
<file path=[Content_Types].xml><?xml version="1.0" encoding="utf-8"?>
<Types xmlns="http://schemas.openxmlformats.org/package/2006/content-types">
  <Override PartName="/word/charts/chart10.xml" ContentType="application/vnd.openxmlformats-officedocument.drawingml.chart+xml"/>
  <Override PartName="/word/header47.xml" ContentType="application/vnd.openxmlformats-officedocument.wordprocessingml.header+xml"/>
  <Override PartName="/word/footer88.xml" ContentType="application/vnd.openxmlformats-officedocument.wordprocessingml.footer+xml"/>
  <Override PartName="/word/header94.xml" ContentType="application/vnd.openxmlformats-officedocument.wordprocessingml.header+xml"/>
  <Override PartName="/word/header36.xml" ContentType="application/vnd.openxmlformats-officedocument.wordprocessingml.header+xml"/>
  <Override PartName="/word/footer77.xml" ContentType="application/vnd.openxmlformats-officedocument.wordprocessingml.footer+xml"/>
  <Override PartName="/word/header8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55.xml" ContentType="application/vnd.openxmlformats-officedocument.wordprocessingml.footer+xml"/>
  <Override PartName="/word/header61.xml" ContentType="application/vnd.openxmlformats-officedocument.wordprocessingml.header+xml"/>
  <Override PartName="/word/footer66.xml" ContentType="application/vnd.openxmlformats-officedocument.wordprocessingml.footer+xml"/>
  <Override PartName="/word/header72.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header8.xml" ContentType="application/vnd.openxmlformats-officedocument.wordprocessingml.header+xml"/>
  <Override PartName="/word/footer44.xml" ContentType="application/vnd.openxmlformats-officedocument.wordprocessingml.footer+xml"/>
  <Override PartName="/word/header50.xml" ContentType="application/vnd.openxmlformats-officedocument.wordprocessingml.header+xml"/>
  <Override PartName="/word/footer91.xml" ContentType="application/vnd.openxmlformats-officedocument.wordprocessingml.footer+xml"/>
  <Override PartName="/word/stylesWithEffects.xml" ContentType="application/vnd.ms-word.stylesWithEffects+xml"/>
  <Override PartName="/word/footer33.xml" ContentType="application/vnd.openxmlformats-officedocument.wordprocessingml.footer+xml"/>
  <Override PartName="/word/footer80.xml" ContentType="application/vnd.openxmlformats-officedocument.wordprocessingml.footer+xml"/>
  <Override PartName="/word/charts/chart5.xml" ContentType="application/vnd.openxmlformats-officedocument.drawingml.chart+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footer40.xml" ContentType="application/vnd.openxmlformats-officedocument.wordprocessingml.footer+xml"/>
  <Override PartName="/word/header88.xml" ContentType="application/vnd.openxmlformats-officedocument.wordprocessingml.header+xml"/>
  <Override PartName="/word/charts/chart1.xml" ContentType="application/vnd.openxmlformats-officedocument.drawingml.chart+xml"/>
  <Override PartName="/word/header59.xml" ContentType="application/vnd.openxmlformats-officedocument.wordprocessingml.header+xml"/>
  <Override PartName="/word/header77.xml" ContentType="application/vnd.openxmlformats-officedocument.wordprocessingml.header+xml"/>
  <Default Extension="png" ContentType="image/png"/>
  <Override PartName="/word/header19.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66.xml" ContentType="application/vnd.openxmlformats-officedocument.wordprocessingml.header+xml"/>
  <Default Extension="bin" ContentType="application/vnd.openxmlformats-officedocument.oleObject"/>
  <Override PartName="/word/footer78.xml" ContentType="application/vnd.openxmlformats-officedocument.wordprocessingml.footer+xml"/>
  <Override PartName="/word/header84.xml" ContentType="application/vnd.openxmlformats-officedocument.wordprocessingml.header+xml"/>
  <Override PartName="/word/footer89.xml" ContentType="application/vnd.openxmlformats-officedocument.wordprocessingml.footer+xml"/>
  <Override PartName="/word/theme/themeOverride2.xml" ContentType="application/vnd.openxmlformats-officedocument.themeOverride+xml"/>
  <Override PartName="/word/footer8.xml" ContentType="application/vnd.openxmlformats-officedocument.wordprocessingml.footer+xml"/>
  <Override PartName="/word/header26.xml" ContentType="application/vnd.openxmlformats-officedocument.wordprocessingml.header+xml"/>
  <Override PartName="/word/header44.xml" ContentType="application/vnd.openxmlformats-officedocument.wordprocessingml.header+xml"/>
  <Override PartName="/word/footer49.xml" ContentType="application/vnd.openxmlformats-officedocument.wordprocessingml.footer+xml"/>
  <Override PartName="/word/header55.xml" ContentType="application/vnd.openxmlformats-officedocument.wordprocessingml.header+xml"/>
  <Override PartName="/word/footer67.xml" ContentType="application/vnd.openxmlformats-officedocument.wordprocessingml.footer+xml"/>
  <Override PartName="/word/header73.xml" ContentType="application/vnd.openxmlformats-officedocument.wordprocessingml.header+xml"/>
  <Override PartName="/word/header91.xml" ContentType="application/vnd.openxmlformats-officedocument.wordprocessingml.header+xml"/>
  <Default Extension="emf" ContentType="image/x-emf"/>
  <Override PartName="/word/header15.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38.xml" ContentType="application/vnd.openxmlformats-officedocument.wordprocessingml.footer+xml"/>
  <Override PartName="/word/footer56.xml" ContentType="application/vnd.openxmlformats-officedocument.wordprocessingml.footer+xml"/>
  <Override PartName="/word/header62.xml" ContentType="application/vnd.openxmlformats-officedocument.wordprocessingml.header+xml"/>
  <Override PartName="/word/footer74.xml" ContentType="application/vnd.openxmlformats-officedocument.wordprocessingml.footer+xml"/>
  <Override PartName="/word/header80.xml" ContentType="application/vnd.openxmlformats-officedocument.wordprocessingml.header+xml"/>
  <Override PartName="/word/footer85.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footer45.xml" ContentType="application/vnd.openxmlformats-officedocument.wordprocessingml.footer+xml"/>
  <Override PartName="/word/header51.xml" ContentType="application/vnd.openxmlformats-officedocument.wordprocessingml.header+xml"/>
  <Override PartName="/word/footer63.xml" ContentType="application/vnd.openxmlformats-officedocument.wordprocessingml.footer+xml"/>
  <Override PartName="/word/footer81.xml" ContentType="application/vnd.openxmlformats-officedocument.wordprocessingml.footer+xml"/>
  <Override PartName="/word/footer92.xml" ContentType="application/vnd.openxmlformats-officedocument.wordprocessingml.footer+xml"/>
  <Override PartName="/docProps/app.xml" ContentType="application/vnd.openxmlformats-officedocument.extended-properties+xml"/>
  <Override PartName="/word/charts/chart6.xml" ContentType="application/vnd.openxmlformats-officedocument.drawingml.chart+xml"/>
  <Override PartName="/word/header11.xml" ContentType="application/vnd.openxmlformats-officedocument.wordprocessingml.header+xml"/>
  <Override PartName="/word/footer23.xml" ContentType="application/vnd.openxmlformats-officedocument.wordprocessingml.footer+xml"/>
  <Override PartName="/word/footer52.xml" ContentType="application/vnd.openxmlformats-officedocument.wordprocessingml.footer+xml"/>
  <Override PartName="/word/footer70.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charts/chart2.xml" ContentType="application/vnd.openxmlformats-officedocument.drawingml.chart+xml"/>
  <Override PartName="/word/header89.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67.xml" ContentType="application/vnd.openxmlformats-officedocument.wordprocessingml.header+xml"/>
  <Override PartName="/word/header78.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footer79.xml" ContentType="application/vnd.openxmlformats-officedocument.wordprocessingml.footer+xml"/>
  <Override PartName="/word/header85.xml" ContentType="application/vnd.openxmlformats-officedocument.wordprocessingml.header+xml"/>
  <Override PartName="/word/theme/themeOverride3.xml" ContentType="application/vnd.openxmlformats-officedocument.themeOverride+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39.xml" ContentType="application/vnd.openxmlformats-officedocument.wordprocessingml.footer+xml"/>
  <Override PartName="/word/header45.xml" ContentType="application/vnd.openxmlformats-officedocument.wordprocessingml.header+xml"/>
  <Override PartName="/word/footer57.xml" ContentType="application/vnd.openxmlformats-officedocument.wordprocessingml.footer+xml"/>
  <Override PartName="/word/header63.xml" ContentType="application/vnd.openxmlformats-officedocument.wordprocessingml.header+xml"/>
  <Override PartName="/word/footer68.xml" ContentType="application/vnd.openxmlformats-officedocument.wordprocessingml.footer+xml"/>
  <Override PartName="/word/header74.xml" ContentType="application/vnd.openxmlformats-officedocument.wordprocessingml.header+xml"/>
  <Override PartName="/word/footer86.xml" ContentType="application/vnd.openxmlformats-officedocument.wordprocessingml.footer+xml"/>
  <Override PartName="/word/header92.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46.xml" ContentType="application/vnd.openxmlformats-officedocument.wordprocessingml.footer+xml"/>
  <Override PartName="/word/header52.xml" ContentType="application/vnd.openxmlformats-officedocument.wordprocessingml.header+xml"/>
  <Override PartName="/word/footer75.xml" ContentType="application/vnd.openxmlformats-officedocument.wordprocessingml.footer+xml"/>
  <Override PartName="/word/header81.xml" ContentType="application/vnd.openxmlformats-officedocument.wordprocessingml.header+xml"/>
  <Override PartName="/word/footer93.xml" ContentType="application/vnd.openxmlformats-officedocument.wordprocessingml.foot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footer53.xml" ContentType="application/vnd.openxmlformats-officedocument.wordprocessingml.footer+xml"/>
  <Override PartName="/word/footer64.xml" ContentType="application/vnd.openxmlformats-officedocument.wordprocessingml.footer+xml"/>
  <Override PartName="/word/header70.xml" ContentType="application/vnd.openxmlformats-officedocument.wordprocessingml.header+xml"/>
  <Override PartName="/word/footer82.xml" ContentType="application/vnd.openxmlformats-officedocument.wordprocessingml.footer+xml"/>
  <Override PartName="/word/charts/chart7.xml" ContentType="application/vnd.openxmlformats-officedocument.drawingml.chart+xml"/>
  <Override PartName="/word/header6.xml" ContentType="application/vnd.openxmlformats-officedocument.wordprocessingml.header+xml"/>
  <Override PartName="/word/footer13.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42.xml" ContentType="application/vnd.openxmlformats-officedocument.wordprocessingml.footer+xml"/>
  <Override PartName="/word/footer60.xml" ContentType="application/vnd.openxmlformats-officedocument.wordprocessingml.footer+xml"/>
  <Override PartName="/word/footer71.xml" ContentType="application/vnd.openxmlformats-officedocument.wordprocessingml.footer+xml"/>
  <Override PartName="/word/footer1.xml" ContentType="application/vnd.openxmlformats-officedocument.wordprocessingml.footer+xml"/>
  <Override PartName="/word/footer31.xml" ContentType="application/vnd.openxmlformats-officedocument.wordprocessingml.footer+xml"/>
  <Override PartName="/word/charts/chart3.xml" ContentType="application/vnd.openxmlformats-officedocument.drawingml.chart+xml"/>
  <Override PartName="/word/header2.xml" ContentType="application/vnd.openxmlformats-officedocument.wordprocessingml.header+xml"/>
  <Override PartName="/word/footer20.xml" ContentType="application/vnd.openxmlformats-officedocument.wordprocessingml.footer+xml"/>
  <Override PartName="/word/header79.xml" ContentType="application/vnd.openxmlformats-officedocument.wordprocessingml.header+xml"/>
  <Override PartName="/word/header39.xml" ContentType="application/vnd.openxmlformats-officedocument.wordprocessingml.header+xml"/>
  <Override PartName="/word/header68.xml" ContentType="application/vnd.openxmlformats-officedocument.wordprocessingml.header+xml"/>
  <Override PartName="/word/header86.xml" ContentType="application/vnd.openxmlformats-officedocument.wordprocessingml.header+xml"/>
  <Override PartName="/word/theme/themeOverride4.xml" ContentType="application/vnd.openxmlformats-officedocument.themeOverride+xml"/>
  <Override PartName="/word/header28.xml" ContentType="application/vnd.openxmlformats-officedocument.wordprocessingml.header+xml"/>
  <Override PartName="/word/header57.xml" ContentType="application/vnd.openxmlformats-officedocument.wordprocessingml.header+xml"/>
  <Override PartName="/word/footer69.xml" ContentType="application/vnd.openxmlformats-officedocument.wordprocessingml.footer+xml"/>
  <Override PartName="/word/header75.xml" ContentType="application/vnd.openxmlformats-officedocument.wordprocessingml.header+xml"/>
  <Override PartName="/word/header17.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header46.xml" ContentType="application/vnd.openxmlformats-officedocument.wordprocessingml.header+xml"/>
  <Override PartName="/word/footer58.xml" ContentType="application/vnd.openxmlformats-officedocument.wordprocessingml.footer+xml"/>
  <Override PartName="/word/header64.xml" ContentType="application/vnd.openxmlformats-officedocument.wordprocessingml.header+xml"/>
  <Override PartName="/word/footer76.xml" ContentType="application/vnd.openxmlformats-officedocument.wordprocessingml.footer+xml"/>
  <Override PartName="/word/header82.xml" ContentType="application/vnd.openxmlformats-officedocument.wordprocessingml.header+xml"/>
  <Override PartName="/word/footer87.xml" ContentType="application/vnd.openxmlformats-officedocument.wordprocessingml.footer+xml"/>
  <Override PartName="/word/header93.xml" ContentType="application/vnd.openxmlformats-officedocument.wordprocessingml.head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header24.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footer47.xml" ContentType="application/vnd.openxmlformats-officedocument.wordprocessingml.footer+xml"/>
  <Override PartName="/word/header53.xml" ContentType="application/vnd.openxmlformats-officedocument.wordprocessingml.header+xml"/>
  <Override PartName="/word/footer65.xml" ContentType="application/vnd.openxmlformats-officedocument.wordprocessingml.footer+xml"/>
  <Override PartName="/word/header71.xml" ContentType="application/vnd.openxmlformats-officedocument.wordprocessingml.header+xml"/>
  <Override PartName="/word/footer83.xml" ContentType="application/vnd.openxmlformats-officedocument.wordprocessingml.footer+xml"/>
  <Override PartName="/word/footer94.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header13.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54.xml" ContentType="application/vnd.openxmlformats-officedocument.wordprocessingml.footer+xml"/>
  <Override PartName="/word/header60.xml" ContentType="application/vnd.openxmlformats-officedocument.wordprocessingml.header+xml"/>
  <Override PartName="/word/footer72.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32.xml" ContentType="application/vnd.openxmlformats-officedocument.wordprocessingml.footer+xml"/>
  <Override PartName="/word/footer43.xml" ContentType="application/vnd.openxmlformats-officedocument.wordprocessingml.footer+xml"/>
  <Override PartName="/word/footer61.xml" ContentType="application/vnd.openxmlformats-officedocument.wordprocessingml.footer+xml"/>
  <Override PartName="/word/footer90.xml" ContentType="application/vnd.openxmlformats-officedocument.wordprocessingml.footer+xml"/>
  <Override PartName="/word/charts/chart4.xml" ContentType="application/vnd.openxmlformats-officedocument.drawingml.chart+xml"/>
  <Override PartName="/word/footer2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header58.xml" ContentType="application/vnd.openxmlformats-officedocument.wordprocessingml.header+xml"/>
  <Override PartName="/word/header69.xml" ContentType="application/vnd.openxmlformats-officedocument.wordprocessingml.header+xml"/>
  <Override PartName="/word/header87.xml" ContentType="application/vnd.openxmlformats-officedocument.wordprocessingml.header+xml"/>
  <Override PartName="/word/header18.xml" ContentType="application/vnd.openxmlformats-officedocument.wordprocessingml.header+xml"/>
  <Override PartName="/word/header29.xml" ContentType="application/vnd.openxmlformats-officedocument.wordprocessingml.header+xml"/>
  <Override PartName="/word/footer59.xml" ContentType="application/vnd.openxmlformats-officedocument.wordprocessingml.footer+xml"/>
  <Override PartName="/word/header65.xml" ContentType="application/vnd.openxmlformats-officedocument.wordprocessingml.header+xml"/>
  <Override PartName="/word/header76.xml" ContentType="application/vnd.openxmlformats-officedocument.wordprocessingml.header+xml"/>
  <Override PartName="/customXml/itemProps1.xml" ContentType="application/vnd.openxmlformats-officedocument.customXmlProperties+xml"/>
  <Override PartName="/word/footer48.xml" ContentType="application/vnd.openxmlformats-officedocument.wordprocessingml.footer+xml"/>
  <Override PartName="/word/header54.xml" ContentType="application/vnd.openxmlformats-officedocument.wordprocessingml.header+xml"/>
  <Override PartName="/word/theme/themeOverride1.xml" ContentType="application/vnd.openxmlformats-officedocument.themeOverride+xml"/>
  <Override PartName="/word/footer37.xml" ContentType="application/vnd.openxmlformats-officedocument.wordprocessingml.footer+xml"/>
  <Override PartName="/word/header43.xml" ContentType="application/vnd.openxmlformats-officedocument.wordprocessingml.header+xml"/>
  <Override PartName="/word/footer84.xml" ContentType="application/vnd.openxmlformats-officedocument.wordprocessingml.footer+xml"/>
  <Override PartName="/word/header90.xml" ContentType="application/vnd.openxmlformats-officedocument.wordprocessingml.header+xml"/>
  <Override PartName="/word/header2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73.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51.xml" ContentType="application/vnd.openxmlformats-officedocument.wordprocessingml.footer+xml"/>
  <Override PartName="/word/footer62.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2C58" w:rsidRPr="00194325" w:rsidRDefault="00542C58" w:rsidP="00542C58">
      <w:bookmarkStart w:id="0" w:name="_Toc400997706"/>
      <w:bookmarkStart w:id="1" w:name="_Toc404615015"/>
      <w:r w:rsidRPr="00C8407C">
        <w:rPr>
          <w:noProof/>
        </w:rPr>
        <w:drawing>
          <wp:anchor distT="0" distB="0" distL="114300" distR="114300" simplePos="0" relativeHeight="251662336" behindDoc="1" locked="0" layoutInCell="1" allowOverlap="1">
            <wp:simplePos x="0" y="0"/>
            <wp:positionH relativeFrom="column">
              <wp:posOffset>19613</wp:posOffset>
            </wp:positionH>
            <wp:positionV relativeFrom="paragraph">
              <wp:posOffset>528</wp:posOffset>
            </wp:positionV>
            <wp:extent cx="6845390" cy="9826580"/>
            <wp:effectExtent l="19050" t="0" r="0" b="0"/>
            <wp:wrapNone/>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6845390" cy="9826580"/>
                    </a:xfrm>
                    <a:prstGeom prst="rect">
                      <a:avLst/>
                    </a:prstGeom>
                    <a:noFill/>
                    <a:ln w="9525">
                      <a:noFill/>
                      <a:miter lim="800000"/>
                      <a:headEnd/>
                      <a:tailEnd/>
                    </a:ln>
                  </pic:spPr>
                </pic:pic>
              </a:graphicData>
            </a:graphic>
          </wp:anchor>
        </w:drawing>
      </w:r>
      <w:r w:rsidR="00194325">
        <w:tab/>
      </w:r>
      <w:r w:rsidR="00194325">
        <w:tab/>
      </w:r>
      <w:r w:rsidR="00194325">
        <w:tab/>
      </w:r>
      <w:r w:rsidR="00194325">
        <w:tab/>
      </w: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Default="00542C58" w:rsidP="00542C58">
      <w:pPr>
        <w:rPr>
          <w:lang w:val="en-US"/>
        </w:rPr>
      </w:pPr>
    </w:p>
    <w:p w:rsidR="00542C58" w:rsidRPr="00F86536" w:rsidRDefault="00542C58" w:rsidP="00542C58">
      <w:pPr>
        <w:jc w:val="right"/>
        <w:rPr>
          <w:b/>
          <w:sz w:val="26"/>
          <w:szCs w:val="26"/>
        </w:rPr>
      </w:pPr>
      <w:r w:rsidRPr="00F86536">
        <w:rPr>
          <w:b/>
          <w:sz w:val="26"/>
          <w:szCs w:val="26"/>
        </w:rPr>
        <w:t>Свидетельство № СРО-П-081-5406168187-00241-6 от 18 сентября 2013г.</w:t>
      </w:r>
    </w:p>
    <w:p w:rsidR="00542C58" w:rsidRDefault="00542C58" w:rsidP="00542C58">
      <w:pPr>
        <w:ind w:left="2127"/>
        <w:jc w:val="center"/>
        <w:rPr>
          <w:b/>
          <w:sz w:val="28"/>
        </w:rPr>
      </w:pPr>
    </w:p>
    <w:p w:rsidR="00542C58" w:rsidRPr="00F86536" w:rsidRDefault="00542C58" w:rsidP="00542C58">
      <w:pPr>
        <w:ind w:left="2127"/>
        <w:jc w:val="center"/>
        <w:rPr>
          <w:b/>
          <w:sz w:val="28"/>
        </w:rPr>
      </w:pPr>
    </w:p>
    <w:p w:rsidR="00542C58" w:rsidRPr="00706345" w:rsidRDefault="00542C58" w:rsidP="00542C58">
      <w:pPr>
        <w:jc w:val="right"/>
        <w:rPr>
          <w:b/>
          <w:sz w:val="32"/>
          <w:szCs w:val="32"/>
        </w:rPr>
      </w:pPr>
      <w:r w:rsidRPr="00706345">
        <w:rPr>
          <w:b/>
          <w:sz w:val="32"/>
          <w:szCs w:val="32"/>
        </w:rPr>
        <w:t>ПРОГРАММА КОМПЛЕКСНОГО РАЗВИТИЯ СИСТЕМ</w:t>
      </w:r>
    </w:p>
    <w:p w:rsidR="00542C58" w:rsidRPr="00706345" w:rsidRDefault="00542C58" w:rsidP="00542C58">
      <w:pPr>
        <w:jc w:val="center"/>
        <w:rPr>
          <w:b/>
          <w:sz w:val="32"/>
          <w:szCs w:val="32"/>
        </w:rPr>
      </w:pPr>
      <w:r w:rsidRPr="00706345">
        <w:rPr>
          <w:b/>
          <w:sz w:val="32"/>
          <w:szCs w:val="32"/>
        </w:rPr>
        <w:tab/>
      </w:r>
      <w:r w:rsidRPr="00706345">
        <w:rPr>
          <w:b/>
          <w:sz w:val="32"/>
          <w:szCs w:val="32"/>
        </w:rPr>
        <w:tab/>
      </w:r>
      <w:r w:rsidRPr="00706345">
        <w:rPr>
          <w:b/>
          <w:sz w:val="32"/>
          <w:szCs w:val="32"/>
        </w:rPr>
        <w:tab/>
        <w:t>КОММУНАЛЬНОЙ ИНФРАСТРУКТУРЫ</w:t>
      </w:r>
    </w:p>
    <w:p w:rsidR="00542C58" w:rsidRPr="00706345" w:rsidRDefault="00542C58" w:rsidP="00542C58">
      <w:pPr>
        <w:jc w:val="center"/>
        <w:rPr>
          <w:b/>
          <w:sz w:val="32"/>
          <w:szCs w:val="32"/>
        </w:rPr>
      </w:pPr>
      <w:r w:rsidRPr="00706345">
        <w:rPr>
          <w:b/>
          <w:sz w:val="32"/>
          <w:szCs w:val="32"/>
        </w:rPr>
        <w:tab/>
      </w:r>
      <w:r w:rsidRPr="00706345">
        <w:rPr>
          <w:b/>
          <w:sz w:val="32"/>
          <w:szCs w:val="32"/>
        </w:rPr>
        <w:tab/>
      </w:r>
      <w:r w:rsidRPr="00706345">
        <w:rPr>
          <w:b/>
          <w:sz w:val="32"/>
          <w:szCs w:val="32"/>
        </w:rPr>
        <w:tab/>
      </w:r>
      <w:r w:rsidR="003B36DE">
        <w:rPr>
          <w:b/>
          <w:sz w:val="32"/>
          <w:szCs w:val="32"/>
        </w:rPr>
        <w:t>СЕЛЬСКОГО</w:t>
      </w:r>
      <w:r w:rsidR="00C422C0" w:rsidRPr="00706345">
        <w:rPr>
          <w:b/>
          <w:sz w:val="32"/>
          <w:szCs w:val="32"/>
        </w:rPr>
        <w:t xml:space="preserve"> ПОСЕЛЕНИЯ </w:t>
      </w:r>
      <w:r w:rsidR="00626888">
        <w:rPr>
          <w:b/>
          <w:sz w:val="32"/>
          <w:szCs w:val="32"/>
        </w:rPr>
        <w:t>СОРУМ</w:t>
      </w:r>
      <w:r w:rsidRPr="00706345">
        <w:rPr>
          <w:b/>
          <w:sz w:val="32"/>
          <w:szCs w:val="32"/>
        </w:rPr>
        <w:t xml:space="preserve"> </w:t>
      </w:r>
    </w:p>
    <w:p w:rsidR="00542C58" w:rsidRPr="00451619" w:rsidRDefault="00542C58" w:rsidP="00542C58">
      <w:pPr>
        <w:jc w:val="center"/>
        <w:rPr>
          <w:b/>
          <w:caps/>
          <w:sz w:val="32"/>
          <w:szCs w:val="32"/>
        </w:rPr>
      </w:pPr>
    </w:p>
    <w:p w:rsidR="00542C58" w:rsidRPr="00B13179" w:rsidRDefault="00542C58" w:rsidP="00542C58">
      <w:pPr>
        <w:ind w:left="2127"/>
        <w:jc w:val="center"/>
        <w:rPr>
          <w:b/>
          <w:caps/>
          <w:sz w:val="32"/>
          <w:szCs w:val="32"/>
        </w:rPr>
      </w:pPr>
    </w:p>
    <w:p w:rsidR="00542C58" w:rsidRPr="00B13179" w:rsidRDefault="00542C58" w:rsidP="00542C58">
      <w:pPr>
        <w:ind w:left="2127"/>
        <w:jc w:val="center"/>
        <w:rPr>
          <w:b/>
          <w:caps/>
          <w:sz w:val="32"/>
          <w:szCs w:val="32"/>
        </w:rPr>
      </w:pPr>
    </w:p>
    <w:p w:rsidR="00542C58" w:rsidRPr="006A1626" w:rsidRDefault="00542C58" w:rsidP="00542C58">
      <w:pPr>
        <w:ind w:left="2127"/>
        <w:jc w:val="center"/>
        <w:rPr>
          <w:b/>
          <w:sz w:val="28"/>
          <w:szCs w:val="28"/>
        </w:rPr>
      </w:pPr>
    </w:p>
    <w:p w:rsidR="00542C58" w:rsidRPr="006A1626" w:rsidRDefault="00542C58" w:rsidP="00542C58">
      <w:pPr>
        <w:ind w:left="2127"/>
        <w:jc w:val="center"/>
        <w:rPr>
          <w:b/>
          <w:sz w:val="28"/>
          <w:szCs w:val="28"/>
        </w:rPr>
      </w:pPr>
    </w:p>
    <w:p w:rsidR="00542C58" w:rsidRPr="000A3F8C" w:rsidRDefault="006E117B" w:rsidP="00542C58">
      <w:pPr>
        <w:ind w:left="2127"/>
        <w:jc w:val="center"/>
        <w:rPr>
          <w:b/>
          <w:sz w:val="32"/>
          <w:szCs w:val="32"/>
        </w:rPr>
      </w:pPr>
      <w:r>
        <w:rPr>
          <w:bCs/>
          <w:sz w:val="32"/>
          <w:szCs w:val="32"/>
        </w:rPr>
        <w:t>ТОМ 2</w:t>
      </w:r>
      <w:r w:rsidR="00542C58" w:rsidRPr="00FB5F98">
        <w:rPr>
          <w:bCs/>
          <w:sz w:val="32"/>
          <w:szCs w:val="32"/>
        </w:rPr>
        <w:t>.</w:t>
      </w:r>
      <w:r w:rsidR="00542C58" w:rsidRPr="00FB5F98">
        <w:rPr>
          <w:b/>
          <w:bCs/>
          <w:sz w:val="32"/>
          <w:szCs w:val="32"/>
        </w:rPr>
        <w:t xml:space="preserve"> </w:t>
      </w:r>
      <w:r>
        <w:rPr>
          <w:b/>
          <w:bCs/>
          <w:sz w:val="32"/>
          <w:szCs w:val="32"/>
        </w:rPr>
        <w:t>ОБОСНОВЫВАЮЩИЕ МАТЕРИАЛЫ</w:t>
      </w:r>
    </w:p>
    <w:p w:rsidR="00542C58" w:rsidRDefault="00542C58" w:rsidP="00542C58">
      <w:pPr>
        <w:ind w:left="2127"/>
        <w:jc w:val="center"/>
        <w:rPr>
          <w:b/>
          <w:sz w:val="28"/>
          <w:szCs w:val="28"/>
        </w:rPr>
      </w:pPr>
    </w:p>
    <w:p w:rsidR="00542C58" w:rsidRDefault="00542C58" w:rsidP="00542C58">
      <w:pPr>
        <w:ind w:left="2127"/>
        <w:jc w:val="center"/>
        <w:rPr>
          <w:b/>
          <w:sz w:val="28"/>
          <w:szCs w:val="28"/>
        </w:rPr>
      </w:pPr>
    </w:p>
    <w:p w:rsidR="00542C58" w:rsidRPr="0090331F" w:rsidRDefault="00542C58" w:rsidP="00542C58">
      <w:pPr>
        <w:ind w:left="2127"/>
        <w:jc w:val="center"/>
        <w:rPr>
          <w:b/>
          <w:sz w:val="28"/>
          <w:szCs w:val="28"/>
        </w:rPr>
      </w:pPr>
    </w:p>
    <w:p w:rsidR="00542C58" w:rsidRPr="00D717CE" w:rsidRDefault="00542C58" w:rsidP="00542C58">
      <w:pPr>
        <w:ind w:left="2127"/>
        <w:jc w:val="center"/>
        <w:rPr>
          <w:b/>
          <w:sz w:val="28"/>
          <w:szCs w:val="28"/>
        </w:rPr>
      </w:pPr>
    </w:p>
    <w:p w:rsidR="00542C58" w:rsidRDefault="00542C58" w:rsidP="00542C58">
      <w:pPr>
        <w:ind w:left="2127"/>
        <w:jc w:val="center"/>
        <w:rPr>
          <w:b/>
          <w:sz w:val="28"/>
          <w:szCs w:val="28"/>
        </w:rPr>
      </w:pPr>
    </w:p>
    <w:p w:rsidR="00542C58" w:rsidRPr="00E802D4" w:rsidRDefault="006D22F7" w:rsidP="00542C58">
      <w:pPr>
        <w:ind w:left="2127"/>
        <w:jc w:val="center"/>
        <w:rPr>
          <w:b/>
          <w:sz w:val="28"/>
        </w:rPr>
      </w:pPr>
      <w:r w:rsidRPr="00887172">
        <w:rPr>
          <w:b/>
          <w:sz w:val="28"/>
        </w:rPr>
        <w:t>4</w:t>
      </w:r>
      <w:r w:rsidR="00542C58" w:rsidRPr="00887172">
        <w:rPr>
          <w:b/>
          <w:sz w:val="28"/>
        </w:rPr>
        <w:t>-</w:t>
      </w:r>
      <w:r w:rsidR="006E117B" w:rsidRPr="00887172">
        <w:rPr>
          <w:b/>
          <w:sz w:val="28"/>
        </w:rPr>
        <w:t>2</w:t>
      </w:r>
      <w:r w:rsidR="00542C58" w:rsidRPr="00887172">
        <w:rPr>
          <w:b/>
          <w:sz w:val="28"/>
        </w:rPr>
        <w:t>.0-ПКР</w:t>
      </w:r>
    </w:p>
    <w:p w:rsidR="00542C58" w:rsidRPr="0090331F" w:rsidRDefault="00542C58" w:rsidP="00542C58">
      <w:pPr>
        <w:ind w:left="2127"/>
        <w:jc w:val="center"/>
        <w:rPr>
          <w:b/>
          <w:sz w:val="28"/>
          <w:szCs w:val="28"/>
        </w:rPr>
      </w:pPr>
    </w:p>
    <w:p w:rsidR="00542C58" w:rsidRDefault="00542C58" w:rsidP="00542C58">
      <w:pPr>
        <w:ind w:left="2127"/>
        <w:jc w:val="center"/>
        <w:rPr>
          <w:b/>
          <w:sz w:val="28"/>
          <w:szCs w:val="28"/>
        </w:rPr>
      </w:pPr>
    </w:p>
    <w:p w:rsidR="00542C58" w:rsidRPr="00AC5379" w:rsidRDefault="00542C58" w:rsidP="00542C58">
      <w:pPr>
        <w:ind w:left="2127"/>
        <w:jc w:val="center"/>
        <w:rPr>
          <w:b/>
          <w:sz w:val="28"/>
          <w:szCs w:val="28"/>
        </w:rPr>
      </w:pPr>
    </w:p>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542C58" w:rsidP="00542C58"/>
    <w:p w:rsidR="00542C58" w:rsidRPr="00F86536" w:rsidRDefault="00C551A9" w:rsidP="00542C58">
      <w:pPr>
        <w:spacing w:before="120"/>
        <w:ind w:left="2552"/>
      </w:pPr>
      <w:r w:rsidRPr="00893A0E">
        <w:t>И</w:t>
      </w:r>
      <w:r w:rsidR="00893A0E" w:rsidRPr="00893A0E">
        <w:t>нв.№3954</w:t>
      </w:r>
      <w:r w:rsidR="00542C58" w:rsidRPr="00C551A9">
        <w:t xml:space="preserve">                                    </w:t>
      </w:r>
      <w:r w:rsidR="00542C58" w:rsidRPr="00C551A9">
        <w:rPr>
          <w:b/>
          <w:sz w:val="28"/>
          <w:szCs w:val="28"/>
        </w:rPr>
        <w:t>201</w:t>
      </w:r>
      <w:r w:rsidR="009721F3" w:rsidRPr="00C551A9">
        <w:rPr>
          <w:b/>
          <w:sz w:val="28"/>
          <w:szCs w:val="28"/>
        </w:rPr>
        <w:t>7</w:t>
      </w:r>
      <w:r w:rsidR="00542C58" w:rsidRPr="00706345">
        <w:rPr>
          <w:b/>
          <w:sz w:val="28"/>
          <w:szCs w:val="28"/>
        </w:rPr>
        <w:t xml:space="preserve"> год</w:t>
      </w:r>
    </w:p>
    <w:p w:rsidR="00542C58" w:rsidRDefault="00542C58" w:rsidP="00542C58"/>
    <w:p w:rsidR="00542C58" w:rsidRPr="006A1626" w:rsidRDefault="00542C58" w:rsidP="00542C58">
      <w:pPr>
        <w:rPr>
          <w:sz w:val="16"/>
          <w:szCs w:val="16"/>
        </w:rPr>
      </w:pPr>
    </w:p>
    <w:p w:rsidR="00542C58" w:rsidRPr="006A1626" w:rsidRDefault="00542C58" w:rsidP="00542C58">
      <w:pPr>
        <w:rPr>
          <w:sz w:val="16"/>
          <w:szCs w:val="16"/>
        </w:rPr>
        <w:sectPr w:rsidR="00542C58" w:rsidRPr="006A1626" w:rsidSect="004A6234">
          <w:headerReference w:type="default" r:id="rId9"/>
          <w:footerReference w:type="default" r:id="rId10"/>
          <w:type w:val="continuous"/>
          <w:pgSz w:w="11907" w:h="16840" w:code="9"/>
          <w:pgMar w:top="851" w:right="567" w:bottom="454" w:left="567" w:header="397" w:footer="454" w:gutter="0"/>
          <w:cols w:space="720"/>
          <w:titlePg/>
          <w:docGrid w:linePitch="326"/>
        </w:sectPr>
      </w:pPr>
    </w:p>
    <w:tbl>
      <w:tblPr>
        <w:tblW w:w="0" w:type="auto"/>
        <w:jc w:val="center"/>
        <w:tblInd w:w="108" w:type="dxa"/>
        <w:tblBorders>
          <w:top w:val="single" w:sz="6" w:space="0" w:color="auto"/>
          <w:left w:val="single" w:sz="6" w:space="0" w:color="auto"/>
          <w:bottom w:val="single" w:sz="6" w:space="0" w:color="auto"/>
          <w:right w:val="single" w:sz="6" w:space="0" w:color="auto"/>
        </w:tblBorders>
        <w:tblLayout w:type="fixed"/>
        <w:tblLook w:val="0000"/>
      </w:tblPr>
      <w:tblGrid>
        <w:gridCol w:w="9923"/>
      </w:tblGrid>
      <w:tr w:rsidR="00F93A85" w:rsidTr="00404A91">
        <w:trPr>
          <w:jc w:val="center"/>
        </w:trPr>
        <w:tc>
          <w:tcPr>
            <w:tcW w:w="9923" w:type="dxa"/>
          </w:tcPr>
          <w:p w:rsidR="00F93A85" w:rsidRPr="0082639B" w:rsidRDefault="00F93A85" w:rsidP="00404A91">
            <w:pPr>
              <w:spacing w:before="120"/>
              <w:jc w:val="center"/>
              <w:rPr>
                <w:b/>
                <w:sz w:val="28"/>
                <w:szCs w:val="28"/>
              </w:rPr>
            </w:pPr>
            <w:r w:rsidRPr="0082639B">
              <w:rPr>
                <w:b/>
                <w:sz w:val="28"/>
                <w:szCs w:val="28"/>
              </w:rPr>
              <w:lastRenderedPageBreak/>
              <w:t>Р О С С И Й С К А Я       Ф Е Д Е Р А Ц И Я</w:t>
            </w:r>
          </w:p>
          <w:p w:rsidR="00F93A85" w:rsidRDefault="00F93A85" w:rsidP="00404A91">
            <w:pPr>
              <w:jc w:val="center"/>
              <w:rPr>
                <w:sz w:val="18"/>
              </w:rPr>
            </w:pPr>
          </w:p>
          <w:p w:rsidR="00F93A85" w:rsidRPr="007860E1" w:rsidRDefault="00F93A85" w:rsidP="00404A91">
            <w:pPr>
              <w:jc w:val="center"/>
              <w:rPr>
                <w:sz w:val="18"/>
              </w:rPr>
            </w:pPr>
          </w:p>
          <w:p w:rsidR="00F93A85" w:rsidRDefault="00F93A85" w:rsidP="00404A91">
            <w:pPr>
              <w:jc w:val="center"/>
              <w:rPr>
                <w:sz w:val="18"/>
              </w:rPr>
            </w:pPr>
            <w:r>
              <w:rPr>
                <w:sz w:val="18"/>
              </w:rPr>
              <w:t xml:space="preserve">ЗАКРЫТОЕ  АКЦИОНЕРНОЕ  ОБЩЕСТВО </w:t>
            </w:r>
          </w:p>
          <w:p w:rsidR="00F93A85" w:rsidRDefault="00F93A85" w:rsidP="00404A91">
            <w:pPr>
              <w:jc w:val="center"/>
              <w:rPr>
                <w:sz w:val="18"/>
              </w:rPr>
            </w:pPr>
            <w:r>
              <w:rPr>
                <w:sz w:val="28"/>
              </w:rPr>
              <w:t>ГЕНЕРАЛЬНЫЙ  ПОДРЯДЧИК</w:t>
            </w:r>
          </w:p>
          <w:p w:rsidR="00F93A85" w:rsidRDefault="00F93A85" w:rsidP="00404A91">
            <w:pPr>
              <w:jc w:val="center"/>
              <w:rPr>
                <w:b/>
                <w:sz w:val="40"/>
              </w:rPr>
            </w:pPr>
            <w:r>
              <w:rPr>
                <w:b/>
                <w:sz w:val="40"/>
              </w:rPr>
              <w:t>«СИБГИПРОКОММУНЭНЕРГО»</w:t>
            </w:r>
          </w:p>
          <w:p w:rsidR="00F93A85" w:rsidRDefault="00F93A85" w:rsidP="00404A91">
            <w:pPr>
              <w:framePr w:hSpace="141" w:wrap="auto" w:vAnchor="text" w:hAnchor="page" w:x="5624" w:y="69"/>
              <w:jc w:val="center"/>
            </w:pPr>
            <w:r>
              <w:rPr>
                <w:noProof/>
              </w:rPr>
              <w:drawing>
                <wp:inline distT="0" distB="0" distL="0" distR="0">
                  <wp:extent cx="939165" cy="852805"/>
                  <wp:effectExtent l="1905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939165" cy="852805"/>
                          </a:xfrm>
                          <a:prstGeom prst="rect">
                            <a:avLst/>
                          </a:prstGeom>
                          <a:noFill/>
                          <a:ln w="9525">
                            <a:noFill/>
                            <a:miter lim="800000"/>
                            <a:headEnd/>
                            <a:tailEnd/>
                          </a:ln>
                        </pic:spPr>
                      </pic:pic>
                    </a:graphicData>
                  </a:graphic>
                </wp:inline>
              </w:drawing>
            </w:r>
          </w:p>
          <w:p w:rsidR="00F840E4" w:rsidRDefault="00F840E4" w:rsidP="00F840E4">
            <w:pPr>
              <w:jc w:val="center"/>
              <w:rPr>
                <w:b/>
                <w:sz w:val="32"/>
              </w:rPr>
            </w:pPr>
          </w:p>
          <w:p w:rsidR="00F840E4" w:rsidRDefault="00F840E4" w:rsidP="00F840E4">
            <w:pPr>
              <w:jc w:val="center"/>
              <w:rPr>
                <w:b/>
                <w:sz w:val="28"/>
              </w:rPr>
            </w:pPr>
            <w:r>
              <w:rPr>
                <w:b/>
                <w:sz w:val="28"/>
              </w:rPr>
              <w:t>Свидетельство № СРО-П-081-5406168187-00241-6 от 18 сентября 2013г.</w:t>
            </w:r>
          </w:p>
          <w:p w:rsidR="00F840E4" w:rsidRDefault="00F840E4" w:rsidP="00F840E4">
            <w:pPr>
              <w:jc w:val="center"/>
              <w:rPr>
                <w:b/>
                <w:sz w:val="28"/>
              </w:rPr>
            </w:pPr>
          </w:p>
          <w:p w:rsidR="00F840E4" w:rsidRDefault="00F840E4" w:rsidP="00F840E4">
            <w:pPr>
              <w:jc w:val="center"/>
              <w:rPr>
                <w:b/>
                <w:sz w:val="28"/>
              </w:rPr>
            </w:pPr>
          </w:p>
          <w:p w:rsidR="00A74AC2" w:rsidRPr="006F7C9A" w:rsidRDefault="00A74AC2" w:rsidP="00F840E4">
            <w:pPr>
              <w:jc w:val="center"/>
              <w:rPr>
                <w:b/>
                <w:sz w:val="32"/>
                <w:szCs w:val="32"/>
              </w:rPr>
            </w:pPr>
            <w:r w:rsidRPr="006F7C9A">
              <w:rPr>
                <w:b/>
                <w:sz w:val="32"/>
                <w:szCs w:val="32"/>
              </w:rPr>
              <w:t xml:space="preserve">ПРОГРАММА КОМПЛЕКСНОГО РАЗВИТИЯ СИСТЕМ </w:t>
            </w:r>
          </w:p>
          <w:p w:rsidR="001A15D3" w:rsidRPr="006F7C9A" w:rsidRDefault="00A74AC2" w:rsidP="00F840E4">
            <w:pPr>
              <w:jc w:val="center"/>
              <w:rPr>
                <w:b/>
                <w:sz w:val="32"/>
                <w:szCs w:val="32"/>
              </w:rPr>
            </w:pPr>
            <w:r w:rsidRPr="006F7C9A">
              <w:rPr>
                <w:b/>
                <w:sz w:val="32"/>
                <w:szCs w:val="32"/>
              </w:rPr>
              <w:t>КОММУНАЛЬНОЙ И</w:t>
            </w:r>
            <w:r w:rsidR="00593589" w:rsidRPr="006F7C9A">
              <w:rPr>
                <w:b/>
                <w:sz w:val="32"/>
                <w:szCs w:val="32"/>
              </w:rPr>
              <w:t>Н</w:t>
            </w:r>
            <w:r w:rsidRPr="006F7C9A">
              <w:rPr>
                <w:b/>
                <w:sz w:val="32"/>
                <w:szCs w:val="32"/>
              </w:rPr>
              <w:t>ФРАСТРУКТУРЫ</w:t>
            </w:r>
          </w:p>
          <w:p w:rsidR="00F840E4" w:rsidRDefault="003E1EBD" w:rsidP="00F840E4">
            <w:pPr>
              <w:jc w:val="center"/>
              <w:rPr>
                <w:b/>
                <w:caps/>
                <w:sz w:val="32"/>
                <w:szCs w:val="32"/>
              </w:rPr>
            </w:pPr>
            <w:r>
              <w:rPr>
                <w:b/>
                <w:sz w:val="32"/>
                <w:szCs w:val="32"/>
              </w:rPr>
              <w:t>СЕЛЬСКОГО</w:t>
            </w:r>
            <w:r w:rsidR="00C422C0" w:rsidRPr="006F7C9A">
              <w:rPr>
                <w:b/>
                <w:sz w:val="32"/>
                <w:szCs w:val="32"/>
              </w:rPr>
              <w:t xml:space="preserve"> ПОСЕЛЕНИЯ </w:t>
            </w:r>
            <w:r w:rsidR="00626888">
              <w:rPr>
                <w:b/>
                <w:sz w:val="32"/>
                <w:szCs w:val="32"/>
              </w:rPr>
              <w:t>СОРУМ</w:t>
            </w:r>
          </w:p>
          <w:p w:rsidR="00F840E4" w:rsidRDefault="00F840E4" w:rsidP="00F840E4">
            <w:pPr>
              <w:jc w:val="center"/>
              <w:rPr>
                <w:b/>
                <w:caps/>
                <w:sz w:val="32"/>
                <w:szCs w:val="32"/>
              </w:rPr>
            </w:pPr>
          </w:p>
          <w:p w:rsidR="00F840E4" w:rsidRDefault="00F840E4" w:rsidP="00F840E4">
            <w:pPr>
              <w:jc w:val="center"/>
              <w:rPr>
                <w:b/>
                <w:caps/>
                <w:sz w:val="32"/>
                <w:szCs w:val="32"/>
              </w:rPr>
            </w:pPr>
          </w:p>
          <w:p w:rsidR="00C422C0" w:rsidRDefault="00C422C0" w:rsidP="00F840E4">
            <w:pPr>
              <w:jc w:val="center"/>
              <w:rPr>
                <w:b/>
                <w:caps/>
                <w:sz w:val="32"/>
                <w:szCs w:val="32"/>
              </w:rPr>
            </w:pPr>
          </w:p>
          <w:p w:rsidR="00F840E4" w:rsidRPr="00307724" w:rsidRDefault="00F840E4" w:rsidP="00F840E4">
            <w:pPr>
              <w:jc w:val="center"/>
              <w:rPr>
                <w:b/>
                <w:caps/>
                <w:sz w:val="32"/>
                <w:szCs w:val="32"/>
              </w:rPr>
            </w:pPr>
          </w:p>
          <w:p w:rsidR="00F93A85" w:rsidRDefault="00F93A85" w:rsidP="00404A91">
            <w:pPr>
              <w:jc w:val="center"/>
              <w:rPr>
                <w:b/>
                <w:sz w:val="32"/>
              </w:rPr>
            </w:pPr>
          </w:p>
          <w:p w:rsidR="00F93A85" w:rsidRDefault="00077E82" w:rsidP="00404A91">
            <w:pPr>
              <w:jc w:val="center"/>
              <w:rPr>
                <w:b/>
                <w:sz w:val="32"/>
              </w:rPr>
            </w:pPr>
            <w:r>
              <w:rPr>
                <w:bCs/>
                <w:sz w:val="32"/>
                <w:szCs w:val="32"/>
              </w:rPr>
              <w:t>ТОМ 2</w:t>
            </w:r>
            <w:r w:rsidR="00F93A85" w:rsidRPr="00FB5F98">
              <w:rPr>
                <w:bCs/>
                <w:sz w:val="32"/>
                <w:szCs w:val="32"/>
              </w:rPr>
              <w:t>.</w:t>
            </w:r>
            <w:r>
              <w:rPr>
                <w:b/>
                <w:bCs/>
                <w:sz w:val="32"/>
                <w:szCs w:val="32"/>
              </w:rPr>
              <w:t xml:space="preserve"> ОБОСНОВЫВАЮЩИЕ МАТЕРИАЛЫ</w:t>
            </w:r>
          </w:p>
          <w:p w:rsidR="00F93A85" w:rsidRDefault="00F93A85" w:rsidP="00404A91">
            <w:pPr>
              <w:jc w:val="center"/>
              <w:rPr>
                <w:b/>
                <w:sz w:val="32"/>
              </w:rPr>
            </w:pPr>
          </w:p>
          <w:p w:rsidR="00F840E4" w:rsidRDefault="00F840E4" w:rsidP="00404A91">
            <w:pPr>
              <w:jc w:val="center"/>
              <w:rPr>
                <w:b/>
                <w:sz w:val="32"/>
              </w:rPr>
            </w:pPr>
          </w:p>
          <w:p w:rsidR="00F93A85" w:rsidRDefault="00F93A85" w:rsidP="00404A91">
            <w:pPr>
              <w:jc w:val="center"/>
              <w:rPr>
                <w:b/>
                <w:sz w:val="28"/>
                <w:szCs w:val="28"/>
              </w:rPr>
            </w:pPr>
          </w:p>
          <w:p w:rsidR="00F840E4" w:rsidRPr="0090331F" w:rsidRDefault="00F840E4" w:rsidP="00404A91">
            <w:pPr>
              <w:jc w:val="center"/>
              <w:rPr>
                <w:b/>
                <w:sz w:val="28"/>
                <w:szCs w:val="28"/>
              </w:rPr>
            </w:pPr>
          </w:p>
          <w:p w:rsidR="00F93A85" w:rsidRPr="0090331F" w:rsidRDefault="00F93A85" w:rsidP="00404A91">
            <w:pPr>
              <w:jc w:val="center"/>
              <w:rPr>
                <w:b/>
                <w:sz w:val="28"/>
                <w:szCs w:val="28"/>
              </w:rPr>
            </w:pPr>
          </w:p>
          <w:p w:rsidR="00F93A85" w:rsidRPr="00AC5379" w:rsidRDefault="00F93A85" w:rsidP="00404A91">
            <w:pPr>
              <w:jc w:val="center"/>
              <w:rPr>
                <w:b/>
                <w:sz w:val="28"/>
                <w:szCs w:val="28"/>
              </w:rPr>
            </w:pPr>
          </w:p>
          <w:p w:rsidR="00F93A85" w:rsidRPr="00DF204F" w:rsidRDefault="006D22F7" w:rsidP="00404A91">
            <w:pPr>
              <w:jc w:val="center"/>
              <w:rPr>
                <w:b/>
                <w:sz w:val="28"/>
              </w:rPr>
            </w:pPr>
            <w:r w:rsidRPr="00887172">
              <w:rPr>
                <w:b/>
                <w:sz w:val="28"/>
              </w:rPr>
              <w:t>4</w:t>
            </w:r>
            <w:r w:rsidR="00077E82" w:rsidRPr="00887172">
              <w:rPr>
                <w:b/>
                <w:sz w:val="28"/>
              </w:rPr>
              <w:t>-2</w:t>
            </w:r>
            <w:r w:rsidR="00F93A85" w:rsidRPr="00887172">
              <w:rPr>
                <w:b/>
                <w:sz w:val="28"/>
              </w:rPr>
              <w:t>.0</w:t>
            </w:r>
            <w:r w:rsidR="002F4B67" w:rsidRPr="00887172">
              <w:rPr>
                <w:b/>
                <w:sz w:val="28"/>
              </w:rPr>
              <w:t>-ПКР</w:t>
            </w:r>
          </w:p>
          <w:p w:rsidR="00F93A85" w:rsidRDefault="00F93A85" w:rsidP="00404A91">
            <w:pPr>
              <w:jc w:val="center"/>
              <w:rPr>
                <w:b/>
                <w:sz w:val="28"/>
                <w:szCs w:val="28"/>
              </w:rPr>
            </w:pPr>
          </w:p>
          <w:p w:rsidR="00F93A85" w:rsidRPr="00822AE1" w:rsidRDefault="00F93A85" w:rsidP="00404A91">
            <w:pPr>
              <w:jc w:val="center"/>
              <w:rPr>
                <w:b/>
                <w:sz w:val="28"/>
                <w:szCs w:val="28"/>
              </w:rPr>
            </w:pPr>
          </w:p>
          <w:p w:rsidR="00F93A85" w:rsidRPr="00822AE1" w:rsidRDefault="00F93A85" w:rsidP="00404A91">
            <w:pPr>
              <w:jc w:val="center"/>
              <w:rPr>
                <w:b/>
                <w:sz w:val="28"/>
                <w:szCs w:val="28"/>
              </w:rPr>
            </w:pPr>
          </w:p>
          <w:p w:rsidR="00F93A85" w:rsidRDefault="00F93A85" w:rsidP="00404A91">
            <w:pPr>
              <w:jc w:val="center"/>
              <w:rPr>
                <w:b/>
                <w:sz w:val="28"/>
                <w:szCs w:val="28"/>
              </w:rPr>
            </w:pPr>
          </w:p>
          <w:p w:rsidR="00F93A85" w:rsidRPr="0090331F" w:rsidRDefault="00F93A85" w:rsidP="00404A91">
            <w:pPr>
              <w:jc w:val="center"/>
              <w:rPr>
                <w:b/>
                <w:sz w:val="28"/>
                <w:szCs w:val="28"/>
              </w:rPr>
            </w:pPr>
          </w:p>
          <w:p w:rsidR="00F93A85" w:rsidRDefault="00F93A85" w:rsidP="00404A91">
            <w:pPr>
              <w:tabs>
                <w:tab w:val="left" w:pos="7251"/>
              </w:tabs>
              <w:ind w:firstLine="426"/>
              <w:rPr>
                <w:sz w:val="28"/>
              </w:rPr>
            </w:pPr>
            <w:r>
              <w:rPr>
                <w:sz w:val="28"/>
              </w:rPr>
              <w:t>Генеральный  директор                                                       Е. В</w:t>
            </w:r>
            <w:r>
              <w:rPr>
                <w:caps/>
                <w:sz w:val="28"/>
              </w:rPr>
              <w:t>. БАКИН</w:t>
            </w:r>
          </w:p>
          <w:p w:rsidR="00F840E4" w:rsidRPr="002A413B" w:rsidRDefault="00F840E4" w:rsidP="00F840E4">
            <w:pPr>
              <w:jc w:val="center"/>
              <w:rPr>
                <w:sz w:val="28"/>
                <w:szCs w:val="28"/>
              </w:rPr>
            </w:pPr>
          </w:p>
          <w:p w:rsidR="00F840E4" w:rsidRPr="002A413B" w:rsidRDefault="00F840E4" w:rsidP="00F840E4">
            <w:pPr>
              <w:jc w:val="center"/>
              <w:rPr>
                <w:sz w:val="28"/>
                <w:szCs w:val="28"/>
              </w:rPr>
            </w:pPr>
          </w:p>
          <w:p w:rsidR="00F840E4" w:rsidRPr="002A413B" w:rsidRDefault="00F840E4" w:rsidP="00F840E4">
            <w:pPr>
              <w:jc w:val="center"/>
              <w:rPr>
                <w:sz w:val="28"/>
                <w:szCs w:val="28"/>
              </w:rPr>
            </w:pPr>
          </w:p>
          <w:p w:rsidR="00F93A85" w:rsidRDefault="00F93A85" w:rsidP="00404A91">
            <w:pPr>
              <w:tabs>
                <w:tab w:val="left" w:pos="7251"/>
              </w:tabs>
              <w:ind w:firstLine="426"/>
              <w:rPr>
                <w:sz w:val="28"/>
              </w:rPr>
            </w:pPr>
            <w:r>
              <w:rPr>
                <w:sz w:val="28"/>
              </w:rPr>
              <w:t xml:space="preserve">Главный  инженер  проекта               </w:t>
            </w:r>
            <w:r w:rsidR="00EE42B0">
              <w:rPr>
                <w:sz w:val="28"/>
              </w:rPr>
              <w:t xml:space="preserve">  </w:t>
            </w:r>
            <w:r w:rsidR="005F0FFC">
              <w:rPr>
                <w:sz w:val="28"/>
              </w:rPr>
              <w:t xml:space="preserve">                </w:t>
            </w:r>
            <w:r w:rsidR="009721F3">
              <w:rPr>
                <w:sz w:val="28"/>
              </w:rPr>
              <w:t xml:space="preserve">       </w:t>
            </w:r>
            <w:r w:rsidR="005F0FFC">
              <w:rPr>
                <w:sz w:val="28"/>
              </w:rPr>
              <w:t xml:space="preserve"> </w:t>
            </w:r>
            <w:r w:rsidR="009721F3">
              <w:rPr>
                <w:sz w:val="28"/>
              </w:rPr>
              <w:t>А</w:t>
            </w:r>
            <w:r w:rsidR="00EE42B0">
              <w:rPr>
                <w:sz w:val="28"/>
              </w:rPr>
              <w:t>.</w:t>
            </w:r>
            <w:r w:rsidR="005F0FFC">
              <w:rPr>
                <w:sz w:val="28"/>
              </w:rPr>
              <w:t xml:space="preserve"> </w:t>
            </w:r>
            <w:r w:rsidR="009721F3">
              <w:rPr>
                <w:sz w:val="28"/>
              </w:rPr>
              <w:t>П</w:t>
            </w:r>
            <w:r w:rsidR="00EE42B0">
              <w:rPr>
                <w:sz w:val="28"/>
              </w:rPr>
              <w:t>.</w:t>
            </w:r>
            <w:r w:rsidR="005F0FFC">
              <w:rPr>
                <w:sz w:val="28"/>
              </w:rPr>
              <w:t xml:space="preserve"> </w:t>
            </w:r>
            <w:r w:rsidR="009721F3">
              <w:rPr>
                <w:sz w:val="28"/>
              </w:rPr>
              <w:t>ШВАНДЕР</w:t>
            </w:r>
          </w:p>
          <w:p w:rsidR="00F840E4" w:rsidRPr="00F840E4" w:rsidRDefault="00F840E4" w:rsidP="00F840E4">
            <w:pPr>
              <w:jc w:val="center"/>
              <w:rPr>
                <w:sz w:val="32"/>
                <w:szCs w:val="32"/>
              </w:rPr>
            </w:pPr>
          </w:p>
          <w:p w:rsidR="00F93A85" w:rsidRDefault="00F93A85" w:rsidP="00404A91">
            <w:pPr>
              <w:jc w:val="center"/>
              <w:rPr>
                <w:b/>
                <w:sz w:val="28"/>
                <w:szCs w:val="28"/>
              </w:rPr>
            </w:pPr>
          </w:p>
          <w:p w:rsidR="00F93A85" w:rsidRPr="00822AE1" w:rsidRDefault="00F93A85" w:rsidP="00404A91">
            <w:pPr>
              <w:jc w:val="center"/>
              <w:rPr>
                <w:b/>
                <w:sz w:val="28"/>
                <w:szCs w:val="28"/>
              </w:rPr>
            </w:pPr>
          </w:p>
          <w:p w:rsidR="00F93A85" w:rsidRDefault="00F93A85" w:rsidP="00404A91">
            <w:pPr>
              <w:jc w:val="center"/>
              <w:rPr>
                <w:sz w:val="28"/>
              </w:rPr>
            </w:pPr>
            <w:r>
              <w:rPr>
                <w:sz w:val="28"/>
              </w:rPr>
              <w:t>г. Новосибирск</w:t>
            </w:r>
          </w:p>
          <w:p w:rsidR="00F93A85" w:rsidRDefault="00F93A85" w:rsidP="009721F3">
            <w:pPr>
              <w:jc w:val="center"/>
            </w:pPr>
            <w:r w:rsidRPr="00A7567E">
              <w:rPr>
                <w:sz w:val="28"/>
              </w:rPr>
              <w:t>201</w:t>
            </w:r>
            <w:r w:rsidR="009721F3">
              <w:rPr>
                <w:sz w:val="28"/>
              </w:rPr>
              <w:t>7</w:t>
            </w:r>
            <w:r w:rsidRPr="00A7567E">
              <w:rPr>
                <w:sz w:val="28"/>
              </w:rPr>
              <w:t xml:space="preserve"> год</w:t>
            </w:r>
          </w:p>
        </w:tc>
      </w:tr>
    </w:tbl>
    <w:p w:rsidR="006A546F" w:rsidRPr="000D55A6" w:rsidRDefault="00B563C0" w:rsidP="00F93A85">
      <w:pPr>
        <w:pStyle w:val="13"/>
        <w:pageBreakBefore/>
        <w:shd w:val="clear" w:color="auto" w:fill="auto"/>
      </w:pPr>
      <w:r>
        <w:lastRenderedPageBreak/>
        <w:t>СОСТАВ</w:t>
      </w:r>
      <w:r w:rsidR="006A546F" w:rsidRPr="000D55A6">
        <w:t xml:space="preserve"> </w:t>
      </w:r>
      <w:r w:rsidR="006A546F">
        <w:t>РАБОТЫ</w:t>
      </w:r>
      <w:bookmarkStart w:id="2" w:name="_Toc383017063"/>
      <w:bookmarkStart w:id="3" w:name="_Toc404957201"/>
      <w:bookmarkStart w:id="4" w:name="_Toc135490209"/>
      <w:bookmarkEnd w:id="0"/>
      <w:bookmarkEnd w:id="1"/>
    </w:p>
    <w:tbl>
      <w:tblPr>
        <w:tblW w:w="10301"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797"/>
        <w:gridCol w:w="2693"/>
        <w:gridCol w:w="5536"/>
        <w:gridCol w:w="1275"/>
      </w:tblGrid>
      <w:tr w:rsidR="000E08D0" w:rsidRPr="00E4170C" w:rsidTr="009D75F5">
        <w:trPr>
          <w:trHeight w:val="478"/>
          <w:tblHeader/>
          <w:jc w:val="center"/>
        </w:trPr>
        <w:tc>
          <w:tcPr>
            <w:tcW w:w="797" w:type="dxa"/>
            <w:vAlign w:val="center"/>
            <w:hideMark/>
          </w:tcPr>
          <w:p w:rsidR="000E08D0" w:rsidRPr="00E4170C" w:rsidRDefault="000E08D0" w:rsidP="00546A6E">
            <w:pPr>
              <w:jc w:val="center"/>
            </w:pPr>
            <w:r w:rsidRPr="00E4170C">
              <w:t>Номер тома</w:t>
            </w:r>
          </w:p>
        </w:tc>
        <w:tc>
          <w:tcPr>
            <w:tcW w:w="2693" w:type="dxa"/>
            <w:vAlign w:val="center"/>
            <w:hideMark/>
          </w:tcPr>
          <w:p w:rsidR="000E08D0" w:rsidRPr="00E4170C" w:rsidRDefault="000E08D0" w:rsidP="00546A6E">
            <w:pPr>
              <w:jc w:val="center"/>
            </w:pPr>
            <w:r w:rsidRPr="00E4170C">
              <w:t>Обозначение</w:t>
            </w:r>
          </w:p>
        </w:tc>
        <w:tc>
          <w:tcPr>
            <w:tcW w:w="5536" w:type="dxa"/>
            <w:vAlign w:val="center"/>
            <w:hideMark/>
          </w:tcPr>
          <w:p w:rsidR="000E08D0" w:rsidRPr="00E4170C" w:rsidRDefault="000E08D0" w:rsidP="00546A6E">
            <w:pPr>
              <w:jc w:val="center"/>
            </w:pPr>
            <w:r w:rsidRPr="00E4170C">
              <w:t>Наименование</w:t>
            </w:r>
          </w:p>
        </w:tc>
        <w:tc>
          <w:tcPr>
            <w:tcW w:w="1275" w:type="dxa"/>
            <w:vAlign w:val="center"/>
            <w:hideMark/>
          </w:tcPr>
          <w:p w:rsidR="000E08D0" w:rsidRPr="00E4170C" w:rsidRDefault="000E08D0" w:rsidP="00546A6E">
            <w:pPr>
              <w:jc w:val="center"/>
            </w:pPr>
            <w:r w:rsidRPr="00E4170C">
              <w:t>Инвента</w:t>
            </w:r>
            <w:r w:rsidRPr="00E4170C">
              <w:t>р</w:t>
            </w:r>
            <w:r w:rsidRPr="00E4170C">
              <w:t>ный номер</w:t>
            </w:r>
          </w:p>
        </w:tc>
      </w:tr>
      <w:tr w:rsidR="000E08D0" w:rsidRPr="00E4170C" w:rsidTr="009D75F5">
        <w:trPr>
          <w:tblHeader/>
          <w:jc w:val="center"/>
        </w:trPr>
        <w:tc>
          <w:tcPr>
            <w:tcW w:w="797" w:type="dxa"/>
            <w:hideMark/>
          </w:tcPr>
          <w:p w:rsidR="000E08D0" w:rsidRPr="006F7C9A" w:rsidRDefault="000E08D0" w:rsidP="00546A6E">
            <w:pPr>
              <w:jc w:val="center"/>
            </w:pPr>
            <w:r w:rsidRPr="006F7C9A">
              <w:t>1</w:t>
            </w:r>
          </w:p>
        </w:tc>
        <w:tc>
          <w:tcPr>
            <w:tcW w:w="2693" w:type="dxa"/>
            <w:hideMark/>
          </w:tcPr>
          <w:p w:rsidR="000E08D0" w:rsidRPr="006F7C9A" w:rsidRDefault="000E08D0" w:rsidP="00546A6E">
            <w:pPr>
              <w:jc w:val="center"/>
            </w:pPr>
            <w:r w:rsidRPr="006F7C9A">
              <w:t>2</w:t>
            </w:r>
          </w:p>
        </w:tc>
        <w:tc>
          <w:tcPr>
            <w:tcW w:w="5536" w:type="dxa"/>
            <w:hideMark/>
          </w:tcPr>
          <w:p w:rsidR="000E08D0" w:rsidRPr="006F7C9A" w:rsidRDefault="000E08D0" w:rsidP="00546A6E">
            <w:pPr>
              <w:jc w:val="center"/>
            </w:pPr>
            <w:r w:rsidRPr="006F7C9A">
              <w:t>3</w:t>
            </w:r>
          </w:p>
        </w:tc>
        <w:tc>
          <w:tcPr>
            <w:tcW w:w="1275" w:type="dxa"/>
            <w:hideMark/>
          </w:tcPr>
          <w:p w:rsidR="000E08D0" w:rsidRPr="006F7C9A" w:rsidRDefault="000E08D0" w:rsidP="00546A6E">
            <w:pPr>
              <w:jc w:val="center"/>
            </w:pPr>
            <w:r w:rsidRPr="006F7C9A">
              <w:t>4</w:t>
            </w:r>
          </w:p>
        </w:tc>
      </w:tr>
      <w:tr w:rsidR="000E08D0" w:rsidRPr="00E4170C" w:rsidTr="009D75F5">
        <w:trPr>
          <w:jc w:val="center"/>
        </w:trPr>
        <w:tc>
          <w:tcPr>
            <w:tcW w:w="797" w:type="dxa"/>
            <w:vAlign w:val="center"/>
            <w:hideMark/>
          </w:tcPr>
          <w:p w:rsidR="000E08D0" w:rsidRPr="009721F3" w:rsidRDefault="000E08D0" w:rsidP="00546A6E">
            <w:pPr>
              <w:jc w:val="center"/>
              <w:rPr>
                <w:bCs/>
                <w:highlight w:val="yellow"/>
              </w:rPr>
            </w:pPr>
          </w:p>
        </w:tc>
        <w:tc>
          <w:tcPr>
            <w:tcW w:w="2693" w:type="dxa"/>
          </w:tcPr>
          <w:p w:rsidR="000E08D0" w:rsidRPr="009721F3" w:rsidRDefault="000E08D0" w:rsidP="00546A6E">
            <w:pPr>
              <w:ind w:left="78"/>
              <w:rPr>
                <w:highlight w:val="yellow"/>
              </w:rPr>
            </w:pPr>
          </w:p>
        </w:tc>
        <w:tc>
          <w:tcPr>
            <w:tcW w:w="5536" w:type="dxa"/>
            <w:vAlign w:val="center"/>
            <w:hideMark/>
          </w:tcPr>
          <w:p w:rsidR="000E08D0" w:rsidRPr="006F7C9A" w:rsidRDefault="000E08D0" w:rsidP="00546A6E">
            <w:pPr>
              <w:jc w:val="center"/>
              <w:rPr>
                <w:b/>
              </w:rPr>
            </w:pPr>
            <w:r w:rsidRPr="006F7C9A">
              <w:rPr>
                <w:b/>
              </w:rPr>
              <w:t xml:space="preserve">Программа комплексного развития </w:t>
            </w:r>
          </w:p>
          <w:p w:rsidR="006F7C9A" w:rsidRPr="006F7C9A" w:rsidRDefault="000E08D0" w:rsidP="00920C20">
            <w:pPr>
              <w:jc w:val="center"/>
              <w:rPr>
                <w:b/>
              </w:rPr>
            </w:pPr>
            <w:r w:rsidRPr="006F7C9A">
              <w:rPr>
                <w:b/>
              </w:rPr>
              <w:t xml:space="preserve">систем коммунальной инфраструктуры </w:t>
            </w:r>
          </w:p>
          <w:p w:rsidR="000E08D0" w:rsidRPr="009721F3" w:rsidRDefault="008071C1" w:rsidP="00626888">
            <w:pPr>
              <w:jc w:val="center"/>
              <w:rPr>
                <w:bCs/>
                <w:highlight w:val="yellow"/>
              </w:rPr>
            </w:pPr>
            <w:r>
              <w:rPr>
                <w:b/>
              </w:rPr>
              <w:t>сельского</w:t>
            </w:r>
            <w:r w:rsidR="00920C20" w:rsidRPr="006F7C9A">
              <w:rPr>
                <w:b/>
              </w:rPr>
              <w:t xml:space="preserve"> поселения </w:t>
            </w:r>
            <w:r w:rsidR="00626888">
              <w:rPr>
                <w:b/>
              </w:rPr>
              <w:t>Сорум</w:t>
            </w:r>
          </w:p>
        </w:tc>
        <w:tc>
          <w:tcPr>
            <w:tcW w:w="1275" w:type="dxa"/>
            <w:vAlign w:val="center"/>
          </w:tcPr>
          <w:p w:rsidR="000E08D0" w:rsidRPr="009721F3" w:rsidRDefault="000E08D0" w:rsidP="00546A6E">
            <w:pPr>
              <w:jc w:val="center"/>
              <w:rPr>
                <w:bCs/>
                <w:highlight w:val="yellow"/>
              </w:rPr>
            </w:pPr>
          </w:p>
        </w:tc>
      </w:tr>
      <w:tr w:rsidR="000E08D0" w:rsidRPr="00E4170C" w:rsidTr="009D75F5">
        <w:trPr>
          <w:jc w:val="center"/>
        </w:trPr>
        <w:tc>
          <w:tcPr>
            <w:tcW w:w="797" w:type="dxa"/>
            <w:vAlign w:val="center"/>
            <w:hideMark/>
          </w:tcPr>
          <w:p w:rsidR="000E08D0" w:rsidRPr="003E092A" w:rsidRDefault="000E08D0" w:rsidP="00546A6E">
            <w:pPr>
              <w:jc w:val="center"/>
              <w:rPr>
                <w:bCs/>
              </w:rPr>
            </w:pPr>
            <w:r w:rsidRPr="003E092A">
              <w:rPr>
                <w:bCs/>
              </w:rPr>
              <w:t>Том 1</w:t>
            </w:r>
          </w:p>
        </w:tc>
        <w:tc>
          <w:tcPr>
            <w:tcW w:w="2693" w:type="dxa"/>
          </w:tcPr>
          <w:p w:rsidR="000E08D0" w:rsidRPr="00887172" w:rsidRDefault="00695713" w:rsidP="00546A6E">
            <w:pPr>
              <w:ind w:left="78" w:firstLine="355"/>
            </w:pPr>
            <w:r w:rsidRPr="00887172">
              <w:t>4</w:t>
            </w:r>
            <w:r w:rsidR="000E08D0" w:rsidRPr="00887172">
              <w:t>-1.0-ПКР</w:t>
            </w:r>
          </w:p>
        </w:tc>
        <w:tc>
          <w:tcPr>
            <w:tcW w:w="5536" w:type="dxa"/>
            <w:hideMark/>
          </w:tcPr>
          <w:p w:rsidR="000E08D0" w:rsidRPr="003E092A" w:rsidRDefault="000E08D0" w:rsidP="00546A6E">
            <w:pPr>
              <w:ind w:firstLine="150"/>
              <w:rPr>
                <w:b/>
                <w:bCs/>
              </w:rPr>
            </w:pPr>
            <w:r w:rsidRPr="003E092A">
              <w:rPr>
                <w:b/>
                <w:bCs/>
              </w:rPr>
              <w:t>Программный документ</w:t>
            </w:r>
          </w:p>
        </w:tc>
        <w:tc>
          <w:tcPr>
            <w:tcW w:w="1275" w:type="dxa"/>
            <w:vAlign w:val="center"/>
          </w:tcPr>
          <w:p w:rsidR="000E08D0" w:rsidRPr="00893A0E" w:rsidRDefault="00893A0E" w:rsidP="00546A6E">
            <w:pPr>
              <w:jc w:val="center"/>
              <w:rPr>
                <w:bCs/>
              </w:rPr>
            </w:pPr>
            <w:r w:rsidRPr="00893A0E">
              <w:rPr>
                <w:bCs/>
              </w:rPr>
              <w:t>3953</w:t>
            </w:r>
          </w:p>
        </w:tc>
      </w:tr>
      <w:tr w:rsidR="000E08D0" w:rsidRPr="00E4170C" w:rsidTr="009D75F5">
        <w:trPr>
          <w:jc w:val="center"/>
        </w:trPr>
        <w:tc>
          <w:tcPr>
            <w:tcW w:w="797" w:type="dxa"/>
            <w:vAlign w:val="center"/>
            <w:hideMark/>
          </w:tcPr>
          <w:p w:rsidR="000E08D0" w:rsidRPr="003E092A" w:rsidRDefault="000E08D0" w:rsidP="00546A6E">
            <w:pPr>
              <w:jc w:val="center"/>
              <w:rPr>
                <w:bCs/>
              </w:rPr>
            </w:pPr>
            <w:r w:rsidRPr="003E092A">
              <w:rPr>
                <w:bCs/>
              </w:rPr>
              <w:t>Том 2</w:t>
            </w:r>
          </w:p>
        </w:tc>
        <w:tc>
          <w:tcPr>
            <w:tcW w:w="2693" w:type="dxa"/>
            <w:vAlign w:val="center"/>
          </w:tcPr>
          <w:p w:rsidR="000E08D0" w:rsidRPr="00887172" w:rsidRDefault="00695713" w:rsidP="00546A6E">
            <w:pPr>
              <w:ind w:left="78" w:firstLine="355"/>
            </w:pPr>
            <w:r w:rsidRPr="00887172">
              <w:t>4</w:t>
            </w:r>
            <w:r w:rsidR="000E08D0" w:rsidRPr="00887172">
              <w:t>-2.0-ПКР</w:t>
            </w:r>
          </w:p>
        </w:tc>
        <w:tc>
          <w:tcPr>
            <w:tcW w:w="5536" w:type="dxa"/>
            <w:vAlign w:val="center"/>
            <w:hideMark/>
          </w:tcPr>
          <w:p w:rsidR="000E08D0" w:rsidRPr="003E092A" w:rsidRDefault="000E08D0" w:rsidP="00546A6E">
            <w:pPr>
              <w:ind w:firstLine="150"/>
            </w:pPr>
            <w:r w:rsidRPr="003E092A">
              <w:rPr>
                <w:b/>
                <w:bCs/>
              </w:rPr>
              <w:t>Обосновывающие материалы</w:t>
            </w:r>
          </w:p>
        </w:tc>
        <w:tc>
          <w:tcPr>
            <w:tcW w:w="1275" w:type="dxa"/>
            <w:vAlign w:val="center"/>
          </w:tcPr>
          <w:p w:rsidR="000E08D0" w:rsidRPr="00893A0E" w:rsidRDefault="00893A0E" w:rsidP="00546A6E">
            <w:pPr>
              <w:jc w:val="center"/>
              <w:rPr>
                <w:bCs/>
              </w:rPr>
            </w:pPr>
            <w:r w:rsidRPr="00893A0E">
              <w:rPr>
                <w:bCs/>
              </w:rPr>
              <w:t>3954</w:t>
            </w:r>
          </w:p>
        </w:tc>
      </w:tr>
      <w:tr w:rsidR="000E08D0" w:rsidRPr="00E4170C" w:rsidTr="009D75F5">
        <w:trPr>
          <w:jc w:val="center"/>
        </w:trPr>
        <w:tc>
          <w:tcPr>
            <w:tcW w:w="797" w:type="dxa"/>
            <w:vMerge w:val="restart"/>
            <w:vAlign w:val="center"/>
            <w:hideMark/>
          </w:tcPr>
          <w:p w:rsidR="000E08D0" w:rsidRPr="009721F3" w:rsidRDefault="000E08D0" w:rsidP="00546A6E">
            <w:pPr>
              <w:jc w:val="center"/>
              <w:rPr>
                <w:bCs/>
                <w:highlight w:val="yellow"/>
              </w:rPr>
            </w:pPr>
            <w:r w:rsidRPr="006F7C9A">
              <w:rPr>
                <w:bCs/>
              </w:rPr>
              <w:t>Том 3</w:t>
            </w:r>
          </w:p>
        </w:tc>
        <w:tc>
          <w:tcPr>
            <w:tcW w:w="2693" w:type="dxa"/>
            <w:vAlign w:val="center"/>
            <w:hideMark/>
          </w:tcPr>
          <w:p w:rsidR="000E08D0" w:rsidRPr="00887172" w:rsidRDefault="000E08D0" w:rsidP="00546A6E">
            <w:pPr>
              <w:ind w:left="78" w:firstLine="355"/>
            </w:pPr>
          </w:p>
        </w:tc>
        <w:tc>
          <w:tcPr>
            <w:tcW w:w="5536" w:type="dxa"/>
            <w:vAlign w:val="center"/>
            <w:hideMark/>
          </w:tcPr>
          <w:p w:rsidR="000E08D0" w:rsidRPr="009721F3" w:rsidRDefault="009D75F5" w:rsidP="00173662">
            <w:pPr>
              <w:ind w:left="150"/>
              <w:rPr>
                <w:bCs/>
                <w:highlight w:val="yellow"/>
              </w:rPr>
            </w:pPr>
            <w:r>
              <w:rPr>
                <w:b/>
                <w:bCs/>
              </w:rPr>
              <w:t>Схемы перспективного развития э</w:t>
            </w:r>
            <w:r w:rsidR="00173662">
              <w:rPr>
                <w:b/>
                <w:bCs/>
              </w:rPr>
              <w:t>лектрических сетей напряжением 6</w:t>
            </w:r>
            <w:r>
              <w:rPr>
                <w:b/>
                <w:bCs/>
              </w:rPr>
              <w:t xml:space="preserve"> кВ сельского поселения Сорум Белоярского района ХМАО-Югра</w:t>
            </w:r>
          </w:p>
        </w:tc>
        <w:tc>
          <w:tcPr>
            <w:tcW w:w="1275" w:type="dxa"/>
            <w:vAlign w:val="center"/>
            <w:hideMark/>
          </w:tcPr>
          <w:p w:rsidR="000E08D0" w:rsidRPr="00893A0E" w:rsidRDefault="000E08D0" w:rsidP="00546A6E">
            <w:pPr>
              <w:jc w:val="center"/>
              <w:rPr>
                <w:bCs/>
              </w:rPr>
            </w:pPr>
          </w:p>
        </w:tc>
      </w:tr>
      <w:tr w:rsidR="000E08D0" w:rsidRPr="00E4170C" w:rsidTr="009D75F5">
        <w:trPr>
          <w:jc w:val="center"/>
        </w:trPr>
        <w:tc>
          <w:tcPr>
            <w:tcW w:w="797" w:type="dxa"/>
            <w:vMerge/>
            <w:vAlign w:val="center"/>
            <w:hideMark/>
          </w:tcPr>
          <w:p w:rsidR="000E08D0" w:rsidRPr="009721F3" w:rsidRDefault="000E08D0" w:rsidP="00546A6E">
            <w:pPr>
              <w:rPr>
                <w:bCs/>
                <w:highlight w:val="yellow"/>
              </w:rPr>
            </w:pPr>
          </w:p>
        </w:tc>
        <w:tc>
          <w:tcPr>
            <w:tcW w:w="2693" w:type="dxa"/>
            <w:vAlign w:val="center"/>
            <w:hideMark/>
          </w:tcPr>
          <w:p w:rsidR="000E08D0" w:rsidRPr="00887172" w:rsidRDefault="00695713" w:rsidP="00546A6E">
            <w:pPr>
              <w:ind w:left="78" w:firstLine="355"/>
            </w:pPr>
            <w:r w:rsidRPr="00887172">
              <w:t>4</w:t>
            </w:r>
            <w:r w:rsidR="000E08D0" w:rsidRPr="00887172">
              <w:t>-3.1-ПКР.ЭС</w:t>
            </w:r>
          </w:p>
        </w:tc>
        <w:tc>
          <w:tcPr>
            <w:tcW w:w="5536" w:type="dxa"/>
            <w:hideMark/>
          </w:tcPr>
          <w:p w:rsidR="000E08D0" w:rsidRPr="009721F3" w:rsidRDefault="000E08D0" w:rsidP="00546A6E">
            <w:pPr>
              <w:ind w:left="150"/>
              <w:rPr>
                <w:bCs/>
                <w:highlight w:val="yellow"/>
              </w:rPr>
            </w:pPr>
            <w:r w:rsidRPr="00686DA8">
              <w:rPr>
                <w:bCs/>
              </w:rPr>
              <w:t>КНИГА 1. Пояснительная записка</w:t>
            </w:r>
          </w:p>
        </w:tc>
        <w:tc>
          <w:tcPr>
            <w:tcW w:w="1275" w:type="dxa"/>
            <w:vAlign w:val="center"/>
            <w:hideMark/>
          </w:tcPr>
          <w:p w:rsidR="000E08D0" w:rsidRPr="00893A0E" w:rsidRDefault="00893A0E" w:rsidP="00546A6E">
            <w:pPr>
              <w:jc w:val="center"/>
              <w:rPr>
                <w:bCs/>
              </w:rPr>
            </w:pPr>
            <w:r w:rsidRPr="00893A0E">
              <w:rPr>
                <w:bCs/>
              </w:rPr>
              <w:t>3955</w:t>
            </w:r>
          </w:p>
        </w:tc>
      </w:tr>
      <w:tr w:rsidR="000E08D0" w:rsidRPr="00E4170C" w:rsidTr="009D75F5">
        <w:trPr>
          <w:jc w:val="center"/>
        </w:trPr>
        <w:tc>
          <w:tcPr>
            <w:tcW w:w="797" w:type="dxa"/>
            <w:vMerge/>
            <w:vAlign w:val="center"/>
            <w:hideMark/>
          </w:tcPr>
          <w:p w:rsidR="000E08D0" w:rsidRPr="009721F3" w:rsidRDefault="000E08D0" w:rsidP="00546A6E">
            <w:pPr>
              <w:rPr>
                <w:bCs/>
                <w:highlight w:val="yellow"/>
              </w:rPr>
            </w:pPr>
          </w:p>
        </w:tc>
        <w:tc>
          <w:tcPr>
            <w:tcW w:w="2693" w:type="dxa"/>
            <w:vAlign w:val="center"/>
            <w:hideMark/>
          </w:tcPr>
          <w:p w:rsidR="000E08D0" w:rsidRPr="00887172" w:rsidRDefault="00695713" w:rsidP="00546A6E">
            <w:pPr>
              <w:ind w:left="78" w:firstLine="355"/>
            </w:pPr>
            <w:r w:rsidRPr="00887172">
              <w:t>4</w:t>
            </w:r>
            <w:r w:rsidR="000E08D0" w:rsidRPr="00887172">
              <w:t>-3.2-ПКР.ЭС</w:t>
            </w:r>
          </w:p>
        </w:tc>
        <w:tc>
          <w:tcPr>
            <w:tcW w:w="5536" w:type="dxa"/>
            <w:hideMark/>
          </w:tcPr>
          <w:p w:rsidR="000E2207" w:rsidRPr="004E10C6" w:rsidRDefault="000E08D0" w:rsidP="00546A6E">
            <w:pPr>
              <w:ind w:left="150"/>
              <w:rPr>
                <w:bCs/>
              </w:rPr>
            </w:pPr>
            <w:r w:rsidRPr="004E10C6">
              <w:rPr>
                <w:bCs/>
              </w:rPr>
              <w:t>КНИГА 2. Графические материалы</w:t>
            </w:r>
            <w:r w:rsidR="000E2207" w:rsidRPr="004E10C6">
              <w:rPr>
                <w:bCs/>
              </w:rPr>
              <w:t xml:space="preserve">. </w:t>
            </w:r>
          </w:p>
          <w:p w:rsidR="000E08D0" w:rsidRPr="009721F3" w:rsidRDefault="000E2207" w:rsidP="00546A6E">
            <w:pPr>
              <w:ind w:left="150"/>
              <w:rPr>
                <w:bCs/>
                <w:highlight w:val="yellow"/>
              </w:rPr>
            </w:pPr>
            <w:r w:rsidRPr="004E10C6">
              <w:rPr>
                <w:bCs/>
              </w:rPr>
              <w:t>Карты-схемы действующих и перспективных (на расчётный срок) электрических сетей напряжени</w:t>
            </w:r>
            <w:r w:rsidR="004E10C6" w:rsidRPr="004E10C6">
              <w:rPr>
                <w:bCs/>
              </w:rPr>
              <w:t>ем 6-10-110</w:t>
            </w:r>
            <w:r w:rsidRPr="004E10C6">
              <w:rPr>
                <w:bCs/>
              </w:rPr>
              <w:t xml:space="preserve"> кВ. Принципиальные схемы действующих и перспективных (на расчётный срок) элек</w:t>
            </w:r>
            <w:r w:rsidR="004E10C6" w:rsidRPr="004E10C6">
              <w:rPr>
                <w:bCs/>
              </w:rPr>
              <w:t>трич</w:t>
            </w:r>
            <w:r w:rsidR="004E10C6" w:rsidRPr="004E10C6">
              <w:rPr>
                <w:bCs/>
              </w:rPr>
              <w:t>е</w:t>
            </w:r>
            <w:r w:rsidR="004E10C6" w:rsidRPr="004E10C6">
              <w:rPr>
                <w:bCs/>
              </w:rPr>
              <w:t>ских сетей 6-10-110</w:t>
            </w:r>
            <w:r w:rsidRPr="004E10C6">
              <w:rPr>
                <w:bCs/>
              </w:rPr>
              <w:t xml:space="preserve"> кВ</w:t>
            </w:r>
          </w:p>
        </w:tc>
        <w:tc>
          <w:tcPr>
            <w:tcW w:w="1275" w:type="dxa"/>
            <w:vAlign w:val="center"/>
            <w:hideMark/>
          </w:tcPr>
          <w:p w:rsidR="000E08D0" w:rsidRPr="00893A0E" w:rsidRDefault="00893A0E" w:rsidP="00546A6E">
            <w:pPr>
              <w:jc w:val="center"/>
              <w:rPr>
                <w:bCs/>
              </w:rPr>
            </w:pPr>
            <w:r w:rsidRPr="00893A0E">
              <w:rPr>
                <w:bCs/>
              </w:rPr>
              <w:t>3956</w:t>
            </w:r>
          </w:p>
        </w:tc>
      </w:tr>
    </w:tbl>
    <w:p w:rsidR="00F93A85" w:rsidRDefault="00F93A85" w:rsidP="00F93A85">
      <w:pPr>
        <w:rPr>
          <w:sz w:val="20"/>
          <w:szCs w:val="20"/>
        </w:rPr>
      </w:pPr>
    </w:p>
    <w:p w:rsidR="00CD2478" w:rsidRPr="00B608B1" w:rsidRDefault="00CD2478" w:rsidP="004B79B5">
      <w:pPr>
        <w:pStyle w:val="13"/>
        <w:pageBreakBefore/>
        <w:shd w:val="clear" w:color="auto" w:fill="auto"/>
        <w:rPr>
          <w:sz w:val="28"/>
          <w:szCs w:val="28"/>
        </w:rPr>
      </w:pPr>
      <w:r w:rsidRPr="00B608B1">
        <w:rPr>
          <w:sz w:val="28"/>
          <w:szCs w:val="28"/>
        </w:rPr>
        <w:lastRenderedPageBreak/>
        <w:t>СОДЕРЖАНИЕ</w:t>
      </w:r>
    </w:p>
    <w:p w:rsidR="007613E8" w:rsidRDefault="00F32798" w:rsidP="004B79B5">
      <w:pPr>
        <w:jc w:val="right"/>
        <w:rPr>
          <w:b/>
        </w:rPr>
      </w:pPr>
      <w:r>
        <w:rPr>
          <w:b/>
        </w:rPr>
        <w:t>с</w:t>
      </w:r>
      <w:r w:rsidR="007613E8">
        <w:rPr>
          <w:b/>
        </w:rPr>
        <w:t>тр.</w:t>
      </w:r>
    </w:p>
    <w:bookmarkStart w:id="5" w:name="_Toc232920104"/>
    <w:p w:rsidR="00561ACD" w:rsidRDefault="00863D96">
      <w:pPr>
        <w:pStyle w:val="32"/>
        <w:tabs>
          <w:tab w:val="right" w:leader="dot" w:pos="10196"/>
        </w:tabs>
        <w:rPr>
          <w:rFonts w:asciiTheme="minorHAnsi" w:eastAsiaTheme="minorEastAsia" w:hAnsiTheme="minorHAnsi" w:cstheme="minorBidi"/>
          <w:noProof/>
          <w:sz w:val="22"/>
          <w:szCs w:val="22"/>
        </w:rPr>
      </w:pPr>
      <w:r w:rsidRPr="00863D96">
        <w:rPr>
          <w:b/>
          <w:bCs/>
          <w:noProof/>
          <w:highlight w:val="yellow"/>
        </w:rPr>
        <w:fldChar w:fldCharType="begin"/>
      </w:r>
      <w:r w:rsidR="00191FE2">
        <w:rPr>
          <w:b/>
          <w:bCs/>
          <w:noProof/>
          <w:highlight w:val="yellow"/>
        </w:rPr>
        <w:instrText xml:space="preserve"> TOC \o "1-3" \t "Заголовок 4;4;Заголовок 5;5;Заголовок 6;6;Заголовок 4ПСН;4;Заголовок 5ПСН;5;Заголовок 5ПСНсписок;5" </w:instrText>
      </w:r>
      <w:r w:rsidRPr="00863D96">
        <w:rPr>
          <w:b/>
          <w:bCs/>
          <w:noProof/>
          <w:highlight w:val="yellow"/>
        </w:rPr>
        <w:fldChar w:fldCharType="separate"/>
      </w:r>
      <w:r w:rsidR="00561ACD" w:rsidRPr="00047E63">
        <w:rPr>
          <w:caps/>
          <w:noProof/>
        </w:rPr>
        <w:t>1.</w:t>
      </w:r>
      <w:r w:rsidR="00561ACD">
        <w:rPr>
          <w:rFonts w:asciiTheme="minorHAnsi" w:eastAsiaTheme="minorEastAsia" w:hAnsiTheme="minorHAnsi" w:cstheme="minorBidi"/>
          <w:noProof/>
          <w:sz w:val="22"/>
          <w:szCs w:val="22"/>
        </w:rPr>
        <w:tab/>
      </w:r>
      <w:r w:rsidR="00561ACD" w:rsidRPr="00047E63">
        <w:rPr>
          <w:caps/>
          <w:noProof/>
        </w:rPr>
        <w:t>Перспективные показатели развития СЕЛЬСКОГО ПОСЕЛЕНИЯ</w:t>
      </w:r>
      <w:r w:rsidR="00561ACD">
        <w:rPr>
          <w:noProof/>
        </w:rPr>
        <w:tab/>
      </w:r>
      <w:r>
        <w:rPr>
          <w:noProof/>
        </w:rPr>
        <w:fldChar w:fldCharType="begin"/>
      </w:r>
      <w:r w:rsidR="00561ACD">
        <w:rPr>
          <w:noProof/>
        </w:rPr>
        <w:instrText xml:space="preserve"> PAGEREF _Toc497827756 \h </w:instrText>
      </w:r>
      <w:r>
        <w:rPr>
          <w:noProof/>
        </w:rPr>
      </w:r>
      <w:r>
        <w:rPr>
          <w:noProof/>
        </w:rPr>
        <w:fldChar w:fldCharType="separate"/>
      </w:r>
      <w:r w:rsidR="00561ACD">
        <w:rPr>
          <w:noProof/>
        </w:rPr>
        <w:t>8</w:t>
      </w:r>
      <w:r>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1.1.</w:t>
      </w:r>
      <w:r>
        <w:rPr>
          <w:rFonts w:asciiTheme="minorHAnsi" w:eastAsiaTheme="minorEastAsia" w:hAnsiTheme="minorHAnsi" w:cstheme="minorBidi"/>
          <w:noProof/>
          <w:sz w:val="22"/>
          <w:szCs w:val="22"/>
        </w:rPr>
        <w:tab/>
      </w:r>
      <w:r>
        <w:rPr>
          <w:noProof/>
        </w:rPr>
        <w:t>Характеристика сельского поселения</w:t>
      </w:r>
      <w:r>
        <w:rPr>
          <w:noProof/>
        </w:rPr>
        <w:tab/>
      </w:r>
      <w:r w:rsidR="00863D96">
        <w:rPr>
          <w:noProof/>
        </w:rPr>
        <w:fldChar w:fldCharType="begin"/>
      </w:r>
      <w:r>
        <w:rPr>
          <w:noProof/>
        </w:rPr>
        <w:instrText xml:space="preserve"> PAGEREF _Toc497827757 \h </w:instrText>
      </w:r>
      <w:r w:rsidR="00863D96">
        <w:rPr>
          <w:noProof/>
        </w:rPr>
      </w:r>
      <w:r w:rsidR="00863D96">
        <w:rPr>
          <w:noProof/>
        </w:rPr>
        <w:fldChar w:fldCharType="separate"/>
      </w:r>
      <w:r>
        <w:rPr>
          <w:noProof/>
        </w:rPr>
        <w:t>8</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1.1.1.</w:t>
      </w:r>
      <w:r>
        <w:rPr>
          <w:rFonts w:asciiTheme="minorHAnsi" w:eastAsiaTheme="minorEastAsia" w:hAnsiTheme="minorHAnsi" w:cstheme="minorBidi"/>
          <w:noProof/>
          <w:sz w:val="22"/>
          <w:szCs w:val="22"/>
        </w:rPr>
        <w:tab/>
      </w:r>
      <w:r>
        <w:rPr>
          <w:noProof/>
        </w:rPr>
        <w:t>Общая информация</w:t>
      </w:r>
      <w:r>
        <w:rPr>
          <w:noProof/>
        </w:rPr>
        <w:tab/>
      </w:r>
      <w:r w:rsidR="00863D96">
        <w:rPr>
          <w:noProof/>
        </w:rPr>
        <w:fldChar w:fldCharType="begin"/>
      </w:r>
      <w:r>
        <w:rPr>
          <w:noProof/>
        </w:rPr>
        <w:instrText xml:space="preserve"> PAGEREF _Toc497827758 \h </w:instrText>
      </w:r>
      <w:r w:rsidR="00863D96">
        <w:rPr>
          <w:noProof/>
        </w:rPr>
      </w:r>
      <w:r w:rsidR="00863D96">
        <w:rPr>
          <w:noProof/>
        </w:rPr>
        <w:fldChar w:fldCharType="separate"/>
      </w:r>
      <w:r>
        <w:rPr>
          <w:noProof/>
        </w:rPr>
        <w:t>8</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1.1.2.</w:t>
      </w:r>
      <w:r>
        <w:rPr>
          <w:rFonts w:asciiTheme="minorHAnsi" w:eastAsiaTheme="minorEastAsia" w:hAnsiTheme="minorHAnsi" w:cstheme="minorBidi"/>
          <w:noProof/>
          <w:sz w:val="22"/>
          <w:szCs w:val="22"/>
        </w:rPr>
        <w:tab/>
      </w:r>
      <w:r>
        <w:rPr>
          <w:noProof/>
        </w:rPr>
        <w:t>Социально-экономическое состояние</w:t>
      </w:r>
      <w:r>
        <w:rPr>
          <w:noProof/>
        </w:rPr>
        <w:tab/>
      </w:r>
      <w:r w:rsidR="00863D96">
        <w:rPr>
          <w:noProof/>
        </w:rPr>
        <w:fldChar w:fldCharType="begin"/>
      </w:r>
      <w:r>
        <w:rPr>
          <w:noProof/>
        </w:rPr>
        <w:instrText xml:space="preserve"> PAGEREF _Toc497827759 \h </w:instrText>
      </w:r>
      <w:r w:rsidR="00863D96">
        <w:rPr>
          <w:noProof/>
        </w:rPr>
      </w:r>
      <w:r w:rsidR="00863D96">
        <w:rPr>
          <w:noProof/>
        </w:rPr>
        <w:fldChar w:fldCharType="separate"/>
      </w:r>
      <w:r>
        <w:rPr>
          <w:noProof/>
        </w:rPr>
        <w:t>10</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1.1.3.</w:t>
      </w:r>
      <w:r>
        <w:rPr>
          <w:rFonts w:asciiTheme="minorHAnsi" w:eastAsiaTheme="minorEastAsia" w:hAnsiTheme="minorHAnsi" w:cstheme="minorBidi"/>
          <w:noProof/>
          <w:sz w:val="22"/>
          <w:szCs w:val="22"/>
        </w:rPr>
        <w:tab/>
      </w:r>
      <w:r>
        <w:rPr>
          <w:noProof/>
        </w:rPr>
        <w:t>Генеральный план</w:t>
      </w:r>
      <w:r>
        <w:rPr>
          <w:noProof/>
        </w:rPr>
        <w:tab/>
      </w:r>
      <w:r w:rsidR="00863D96">
        <w:rPr>
          <w:noProof/>
        </w:rPr>
        <w:fldChar w:fldCharType="begin"/>
      </w:r>
      <w:r>
        <w:rPr>
          <w:noProof/>
        </w:rPr>
        <w:instrText xml:space="preserve"> PAGEREF _Toc497827760 \h </w:instrText>
      </w:r>
      <w:r w:rsidR="00863D96">
        <w:rPr>
          <w:noProof/>
        </w:rPr>
      </w:r>
      <w:r w:rsidR="00863D96">
        <w:rPr>
          <w:noProof/>
        </w:rPr>
        <w:fldChar w:fldCharType="separate"/>
      </w:r>
      <w:r>
        <w:rPr>
          <w:noProof/>
        </w:rPr>
        <w:t>13</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1.1.4.</w:t>
      </w:r>
      <w:r>
        <w:rPr>
          <w:rFonts w:asciiTheme="minorHAnsi" w:eastAsiaTheme="minorEastAsia" w:hAnsiTheme="minorHAnsi" w:cstheme="minorBidi"/>
          <w:noProof/>
          <w:sz w:val="22"/>
          <w:szCs w:val="22"/>
        </w:rPr>
        <w:tab/>
      </w:r>
      <w:r>
        <w:rPr>
          <w:noProof/>
        </w:rPr>
        <w:t>Программы развития</w:t>
      </w:r>
      <w:r>
        <w:rPr>
          <w:noProof/>
        </w:rPr>
        <w:tab/>
      </w:r>
      <w:r w:rsidR="00863D96">
        <w:rPr>
          <w:noProof/>
        </w:rPr>
        <w:fldChar w:fldCharType="begin"/>
      </w:r>
      <w:r>
        <w:rPr>
          <w:noProof/>
        </w:rPr>
        <w:instrText xml:space="preserve"> PAGEREF _Toc497827761 \h </w:instrText>
      </w:r>
      <w:r w:rsidR="00863D96">
        <w:rPr>
          <w:noProof/>
        </w:rPr>
      </w:r>
      <w:r w:rsidR="00863D96">
        <w:rPr>
          <w:noProof/>
        </w:rPr>
        <w:fldChar w:fldCharType="separate"/>
      </w:r>
      <w:r>
        <w:rPr>
          <w:noProof/>
        </w:rPr>
        <w:t>14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w:t>
      </w:r>
      <w:r>
        <w:rPr>
          <w:rFonts w:asciiTheme="minorHAnsi" w:eastAsiaTheme="minorEastAsia" w:hAnsiTheme="minorHAnsi" w:cstheme="minorBidi"/>
          <w:noProof/>
          <w:sz w:val="22"/>
          <w:szCs w:val="22"/>
        </w:rPr>
        <w:tab/>
      </w:r>
      <w:r>
        <w:rPr>
          <w:noProof/>
        </w:rPr>
        <w:t>Прогноз численности и состав населения</w:t>
      </w:r>
      <w:r>
        <w:rPr>
          <w:noProof/>
        </w:rPr>
        <w:tab/>
      </w:r>
      <w:r w:rsidR="00863D96">
        <w:rPr>
          <w:noProof/>
        </w:rPr>
        <w:fldChar w:fldCharType="begin"/>
      </w:r>
      <w:r>
        <w:rPr>
          <w:noProof/>
        </w:rPr>
        <w:instrText xml:space="preserve"> PAGEREF _Toc497827762 \h </w:instrText>
      </w:r>
      <w:r w:rsidR="00863D96">
        <w:rPr>
          <w:noProof/>
        </w:rPr>
      </w:r>
      <w:r w:rsidR="00863D96">
        <w:rPr>
          <w:noProof/>
        </w:rPr>
        <w:fldChar w:fldCharType="separate"/>
      </w:r>
      <w:r>
        <w:rPr>
          <w:noProof/>
        </w:rPr>
        <w:t>17</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1.3.</w:t>
      </w:r>
      <w:r>
        <w:rPr>
          <w:rFonts w:asciiTheme="minorHAnsi" w:eastAsiaTheme="minorEastAsia" w:hAnsiTheme="minorHAnsi" w:cstheme="minorBidi"/>
          <w:noProof/>
          <w:sz w:val="22"/>
          <w:szCs w:val="22"/>
        </w:rPr>
        <w:tab/>
      </w:r>
      <w:r>
        <w:rPr>
          <w:noProof/>
        </w:rPr>
        <w:t>Прогноз развития промышленности</w:t>
      </w:r>
      <w:r>
        <w:rPr>
          <w:noProof/>
        </w:rPr>
        <w:tab/>
      </w:r>
      <w:r w:rsidR="00863D96">
        <w:rPr>
          <w:noProof/>
        </w:rPr>
        <w:fldChar w:fldCharType="begin"/>
      </w:r>
      <w:r>
        <w:rPr>
          <w:noProof/>
        </w:rPr>
        <w:instrText xml:space="preserve"> PAGEREF _Toc497827763 \h </w:instrText>
      </w:r>
      <w:r w:rsidR="00863D96">
        <w:rPr>
          <w:noProof/>
        </w:rPr>
      </w:r>
      <w:r w:rsidR="00863D96">
        <w:rPr>
          <w:noProof/>
        </w:rPr>
        <w:fldChar w:fldCharType="separate"/>
      </w:r>
      <w:r>
        <w:rPr>
          <w:noProof/>
        </w:rPr>
        <w:t>22</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w:t>
      </w:r>
      <w:r>
        <w:rPr>
          <w:rFonts w:asciiTheme="minorHAnsi" w:eastAsiaTheme="minorEastAsia" w:hAnsiTheme="minorHAnsi" w:cstheme="minorBidi"/>
          <w:noProof/>
          <w:sz w:val="22"/>
          <w:szCs w:val="22"/>
        </w:rPr>
        <w:tab/>
      </w:r>
      <w:r>
        <w:rPr>
          <w:noProof/>
        </w:rPr>
        <w:t>Прогноз развития застройки</w:t>
      </w:r>
      <w:r>
        <w:rPr>
          <w:noProof/>
        </w:rPr>
        <w:tab/>
      </w:r>
      <w:r w:rsidR="00863D96">
        <w:rPr>
          <w:noProof/>
        </w:rPr>
        <w:fldChar w:fldCharType="begin"/>
      </w:r>
      <w:r>
        <w:rPr>
          <w:noProof/>
        </w:rPr>
        <w:instrText xml:space="preserve"> PAGEREF _Toc497827764 \h </w:instrText>
      </w:r>
      <w:r w:rsidR="00863D96">
        <w:rPr>
          <w:noProof/>
        </w:rPr>
      </w:r>
      <w:r w:rsidR="00863D96">
        <w:rPr>
          <w:noProof/>
        </w:rPr>
        <w:fldChar w:fldCharType="separate"/>
      </w:r>
      <w:r>
        <w:rPr>
          <w:noProof/>
        </w:rPr>
        <w:t>26</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1.5.</w:t>
      </w:r>
      <w:r>
        <w:rPr>
          <w:rFonts w:asciiTheme="minorHAnsi" w:eastAsiaTheme="minorEastAsia" w:hAnsiTheme="minorHAnsi" w:cstheme="minorBidi"/>
          <w:noProof/>
          <w:sz w:val="22"/>
          <w:szCs w:val="22"/>
        </w:rPr>
        <w:tab/>
      </w:r>
      <w:r>
        <w:rPr>
          <w:noProof/>
        </w:rPr>
        <w:t>Прогноз изменения доходов населения</w:t>
      </w:r>
      <w:r>
        <w:rPr>
          <w:noProof/>
        </w:rPr>
        <w:tab/>
      </w:r>
      <w:r w:rsidR="00863D96">
        <w:rPr>
          <w:noProof/>
        </w:rPr>
        <w:fldChar w:fldCharType="begin"/>
      </w:r>
      <w:r>
        <w:rPr>
          <w:noProof/>
        </w:rPr>
        <w:instrText xml:space="preserve"> PAGEREF _Toc497827765 \h </w:instrText>
      </w:r>
      <w:r w:rsidR="00863D96">
        <w:rPr>
          <w:noProof/>
        </w:rPr>
      </w:r>
      <w:r w:rsidR="00863D96">
        <w:rPr>
          <w:noProof/>
        </w:rPr>
        <w:fldChar w:fldCharType="separate"/>
      </w:r>
      <w:r>
        <w:rPr>
          <w:noProof/>
        </w:rPr>
        <w:t>26</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2.</w:t>
      </w:r>
      <w:r>
        <w:rPr>
          <w:rFonts w:asciiTheme="minorHAnsi" w:eastAsiaTheme="minorEastAsia" w:hAnsiTheme="minorHAnsi" w:cstheme="minorBidi"/>
          <w:noProof/>
          <w:sz w:val="22"/>
          <w:szCs w:val="22"/>
        </w:rPr>
        <w:tab/>
      </w:r>
      <w:r w:rsidRPr="00047E63">
        <w:rPr>
          <w:caps/>
          <w:noProof/>
        </w:rPr>
        <w:t>Перспективные показатели спроса на коммунальные ресурсы</w:t>
      </w:r>
      <w:r>
        <w:rPr>
          <w:noProof/>
        </w:rPr>
        <w:tab/>
      </w:r>
      <w:r w:rsidR="00863D96">
        <w:rPr>
          <w:noProof/>
        </w:rPr>
        <w:fldChar w:fldCharType="begin"/>
      </w:r>
      <w:r>
        <w:rPr>
          <w:noProof/>
        </w:rPr>
        <w:instrText xml:space="preserve"> PAGEREF _Toc497827766 \h </w:instrText>
      </w:r>
      <w:r w:rsidR="00863D96">
        <w:rPr>
          <w:noProof/>
        </w:rPr>
      </w:r>
      <w:r w:rsidR="00863D96">
        <w:rPr>
          <w:noProof/>
        </w:rPr>
        <w:fldChar w:fldCharType="separate"/>
      </w:r>
      <w:r>
        <w:rPr>
          <w:noProof/>
        </w:rPr>
        <w:t>29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2.1.</w:t>
      </w:r>
      <w:r>
        <w:rPr>
          <w:rFonts w:asciiTheme="minorHAnsi" w:eastAsiaTheme="minorEastAsia" w:hAnsiTheme="minorHAnsi" w:cstheme="minorBidi"/>
          <w:noProof/>
          <w:sz w:val="22"/>
          <w:szCs w:val="22"/>
        </w:rPr>
        <w:tab/>
      </w:r>
      <w:r>
        <w:rPr>
          <w:noProof/>
        </w:rPr>
        <w:t>Перспективные показатели спроса на электрическую энергию</w:t>
      </w:r>
      <w:r>
        <w:rPr>
          <w:noProof/>
        </w:rPr>
        <w:tab/>
      </w:r>
      <w:r w:rsidR="00863D96">
        <w:rPr>
          <w:noProof/>
        </w:rPr>
        <w:fldChar w:fldCharType="begin"/>
      </w:r>
      <w:r>
        <w:rPr>
          <w:noProof/>
        </w:rPr>
        <w:instrText xml:space="preserve"> PAGEREF _Toc497827767 \h </w:instrText>
      </w:r>
      <w:r w:rsidR="00863D96">
        <w:rPr>
          <w:noProof/>
        </w:rPr>
      </w:r>
      <w:r w:rsidR="00863D96">
        <w:rPr>
          <w:noProof/>
        </w:rPr>
        <w:fldChar w:fldCharType="separate"/>
      </w:r>
      <w:r>
        <w:rPr>
          <w:noProof/>
        </w:rPr>
        <w:t>29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2.2.</w:t>
      </w:r>
      <w:r>
        <w:rPr>
          <w:rFonts w:asciiTheme="minorHAnsi" w:eastAsiaTheme="minorEastAsia" w:hAnsiTheme="minorHAnsi" w:cstheme="minorBidi"/>
          <w:noProof/>
          <w:sz w:val="22"/>
          <w:szCs w:val="22"/>
        </w:rPr>
        <w:tab/>
      </w:r>
      <w:r>
        <w:rPr>
          <w:noProof/>
        </w:rPr>
        <w:t>Перспективные показатели спроса на тепловую энергию</w:t>
      </w:r>
      <w:r>
        <w:rPr>
          <w:noProof/>
        </w:rPr>
        <w:tab/>
      </w:r>
      <w:r w:rsidR="00863D96">
        <w:rPr>
          <w:noProof/>
        </w:rPr>
        <w:fldChar w:fldCharType="begin"/>
      </w:r>
      <w:r>
        <w:rPr>
          <w:noProof/>
        </w:rPr>
        <w:instrText xml:space="preserve"> PAGEREF _Toc497827768 \h </w:instrText>
      </w:r>
      <w:r w:rsidR="00863D96">
        <w:rPr>
          <w:noProof/>
        </w:rPr>
      </w:r>
      <w:r w:rsidR="00863D96">
        <w:rPr>
          <w:noProof/>
        </w:rPr>
        <w:fldChar w:fldCharType="separate"/>
      </w:r>
      <w:r>
        <w:rPr>
          <w:noProof/>
        </w:rPr>
        <w:t>31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2.3.</w:t>
      </w:r>
      <w:r>
        <w:rPr>
          <w:rFonts w:asciiTheme="minorHAnsi" w:eastAsiaTheme="minorEastAsia" w:hAnsiTheme="minorHAnsi" w:cstheme="minorBidi"/>
          <w:noProof/>
          <w:sz w:val="22"/>
          <w:szCs w:val="22"/>
        </w:rPr>
        <w:tab/>
      </w:r>
      <w:r>
        <w:rPr>
          <w:noProof/>
        </w:rPr>
        <w:t>Перспективные показатели спроса на водоснабжение</w:t>
      </w:r>
      <w:r>
        <w:rPr>
          <w:noProof/>
        </w:rPr>
        <w:tab/>
      </w:r>
      <w:r w:rsidR="00863D96">
        <w:rPr>
          <w:noProof/>
        </w:rPr>
        <w:fldChar w:fldCharType="begin"/>
      </w:r>
      <w:r>
        <w:rPr>
          <w:noProof/>
        </w:rPr>
        <w:instrText xml:space="preserve"> PAGEREF _Toc497827769 \h </w:instrText>
      </w:r>
      <w:r w:rsidR="00863D96">
        <w:rPr>
          <w:noProof/>
        </w:rPr>
      </w:r>
      <w:r w:rsidR="00863D96">
        <w:rPr>
          <w:noProof/>
        </w:rPr>
        <w:fldChar w:fldCharType="separate"/>
      </w:r>
      <w:r>
        <w:rPr>
          <w:noProof/>
        </w:rPr>
        <w:t>33</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2.4.</w:t>
      </w:r>
      <w:r>
        <w:rPr>
          <w:rFonts w:asciiTheme="minorHAnsi" w:eastAsiaTheme="minorEastAsia" w:hAnsiTheme="minorHAnsi" w:cstheme="minorBidi"/>
          <w:noProof/>
          <w:sz w:val="22"/>
          <w:szCs w:val="22"/>
        </w:rPr>
        <w:tab/>
      </w:r>
      <w:r>
        <w:rPr>
          <w:noProof/>
        </w:rPr>
        <w:t>Перспективные показатели спроса на водоотведение</w:t>
      </w:r>
      <w:r>
        <w:rPr>
          <w:noProof/>
        </w:rPr>
        <w:tab/>
      </w:r>
      <w:r w:rsidR="00863D96">
        <w:rPr>
          <w:noProof/>
        </w:rPr>
        <w:fldChar w:fldCharType="begin"/>
      </w:r>
      <w:r>
        <w:rPr>
          <w:noProof/>
        </w:rPr>
        <w:instrText xml:space="preserve"> PAGEREF _Toc497827770 \h </w:instrText>
      </w:r>
      <w:r w:rsidR="00863D96">
        <w:rPr>
          <w:noProof/>
        </w:rPr>
      </w:r>
      <w:r w:rsidR="00863D96">
        <w:rPr>
          <w:noProof/>
        </w:rPr>
        <w:fldChar w:fldCharType="separate"/>
      </w:r>
      <w:r>
        <w:rPr>
          <w:noProof/>
        </w:rPr>
        <w:t>35</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2.5.</w:t>
      </w:r>
      <w:r>
        <w:rPr>
          <w:rFonts w:asciiTheme="minorHAnsi" w:eastAsiaTheme="minorEastAsia" w:hAnsiTheme="minorHAnsi" w:cstheme="minorBidi"/>
          <w:noProof/>
          <w:sz w:val="22"/>
          <w:szCs w:val="22"/>
        </w:rPr>
        <w:tab/>
      </w:r>
      <w:r>
        <w:rPr>
          <w:noProof/>
        </w:rPr>
        <w:t>Перспективные показатели спроса на утилизацию ТКО</w:t>
      </w:r>
      <w:r>
        <w:rPr>
          <w:noProof/>
        </w:rPr>
        <w:tab/>
      </w:r>
      <w:r w:rsidR="00863D96">
        <w:rPr>
          <w:noProof/>
        </w:rPr>
        <w:fldChar w:fldCharType="begin"/>
      </w:r>
      <w:r>
        <w:rPr>
          <w:noProof/>
        </w:rPr>
        <w:instrText xml:space="preserve"> PAGEREF _Toc497827771 \h </w:instrText>
      </w:r>
      <w:r w:rsidR="00863D96">
        <w:rPr>
          <w:noProof/>
        </w:rPr>
      </w:r>
      <w:r w:rsidR="00863D96">
        <w:rPr>
          <w:noProof/>
        </w:rPr>
        <w:fldChar w:fldCharType="separate"/>
      </w:r>
      <w:r>
        <w:rPr>
          <w:noProof/>
        </w:rPr>
        <w:t>37</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3.</w:t>
      </w:r>
      <w:r>
        <w:rPr>
          <w:rFonts w:asciiTheme="minorHAnsi" w:eastAsiaTheme="minorEastAsia" w:hAnsiTheme="minorHAnsi" w:cstheme="minorBidi"/>
          <w:noProof/>
          <w:sz w:val="22"/>
          <w:szCs w:val="22"/>
        </w:rPr>
        <w:tab/>
      </w:r>
      <w:r w:rsidRPr="00047E63">
        <w:rPr>
          <w:caps/>
          <w:noProof/>
        </w:rPr>
        <w:t>Характеристика состояния и проблем коммунальной инфраструктуры</w:t>
      </w:r>
      <w:r>
        <w:rPr>
          <w:noProof/>
        </w:rPr>
        <w:tab/>
      </w:r>
      <w:r w:rsidR="00863D96">
        <w:rPr>
          <w:noProof/>
        </w:rPr>
        <w:fldChar w:fldCharType="begin"/>
      </w:r>
      <w:r>
        <w:rPr>
          <w:noProof/>
        </w:rPr>
        <w:instrText xml:space="preserve"> PAGEREF _Toc497827772 \h </w:instrText>
      </w:r>
      <w:r w:rsidR="00863D96">
        <w:rPr>
          <w:noProof/>
        </w:rPr>
      </w:r>
      <w:r w:rsidR="00863D96">
        <w:rPr>
          <w:noProof/>
        </w:rPr>
        <w:fldChar w:fldCharType="separate"/>
      </w:r>
      <w:r>
        <w:rPr>
          <w:noProof/>
        </w:rPr>
        <w:t>38</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3.1.</w:t>
      </w:r>
      <w:r>
        <w:rPr>
          <w:rFonts w:asciiTheme="minorHAnsi" w:eastAsiaTheme="minorEastAsia" w:hAnsiTheme="minorHAnsi" w:cstheme="minorBidi"/>
          <w:noProof/>
          <w:sz w:val="22"/>
          <w:szCs w:val="22"/>
        </w:rPr>
        <w:tab/>
      </w:r>
      <w:r>
        <w:rPr>
          <w:noProof/>
        </w:rPr>
        <w:t>Характеристика состояния и проблем системы электроснабжения</w:t>
      </w:r>
      <w:r>
        <w:rPr>
          <w:noProof/>
        </w:rPr>
        <w:tab/>
      </w:r>
      <w:r w:rsidR="00863D96">
        <w:rPr>
          <w:noProof/>
        </w:rPr>
        <w:fldChar w:fldCharType="begin"/>
      </w:r>
      <w:r>
        <w:rPr>
          <w:noProof/>
        </w:rPr>
        <w:instrText xml:space="preserve"> PAGEREF _Toc497827773 \h </w:instrText>
      </w:r>
      <w:r w:rsidR="00863D96">
        <w:rPr>
          <w:noProof/>
        </w:rPr>
      </w:r>
      <w:r w:rsidR="00863D96">
        <w:rPr>
          <w:noProof/>
        </w:rPr>
        <w:fldChar w:fldCharType="separate"/>
      </w:r>
      <w:r>
        <w:rPr>
          <w:noProof/>
        </w:rPr>
        <w:t>38</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3.1.1.</w:t>
      </w:r>
      <w:r>
        <w:rPr>
          <w:rFonts w:asciiTheme="minorHAnsi" w:eastAsiaTheme="minorEastAsia" w:hAnsiTheme="minorHAnsi" w:cstheme="minorBidi"/>
          <w:noProof/>
          <w:sz w:val="22"/>
          <w:szCs w:val="22"/>
        </w:rPr>
        <w:tab/>
      </w:r>
      <w:r>
        <w:rPr>
          <w:noProof/>
        </w:rPr>
        <w:t>Описание организационной структуры, формы собственности и системы договоров между организациями, а также с потребителями</w:t>
      </w:r>
      <w:r>
        <w:rPr>
          <w:noProof/>
        </w:rPr>
        <w:tab/>
      </w:r>
      <w:r w:rsidR="00863D96">
        <w:rPr>
          <w:noProof/>
        </w:rPr>
        <w:fldChar w:fldCharType="begin"/>
      </w:r>
      <w:r>
        <w:rPr>
          <w:noProof/>
        </w:rPr>
        <w:instrText xml:space="preserve"> PAGEREF _Toc497827774 \h </w:instrText>
      </w:r>
      <w:r w:rsidR="00863D96">
        <w:rPr>
          <w:noProof/>
        </w:rPr>
      </w:r>
      <w:r w:rsidR="00863D96">
        <w:rPr>
          <w:noProof/>
        </w:rPr>
        <w:fldChar w:fldCharType="separate"/>
      </w:r>
      <w:r>
        <w:rPr>
          <w:noProof/>
        </w:rPr>
        <w:t>38</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3.1.2.</w:t>
      </w:r>
      <w:r>
        <w:rPr>
          <w:rFonts w:asciiTheme="minorHAnsi" w:eastAsiaTheme="minorEastAsia" w:hAnsiTheme="minorHAnsi" w:cstheme="minorBidi"/>
          <w:noProof/>
          <w:sz w:val="22"/>
          <w:szCs w:val="22"/>
        </w:rPr>
        <w:tab/>
      </w:r>
      <w:r>
        <w:rPr>
          <w:noProof/>
        </w:rPr>
        <w:t>Анализ существующего технического состояния</w:t>
      </w:r>
      <w:r>
        <w:rPr>
          <w:noProof/>
        </w:rPr>
        <w:tab/>
      </w:r>
      <w:r w:rsidR="00863D96">
        <w:rPr>
          <w:noProof/>
        </w:rPr>
        <w:fldChar w:fldCharType="begin"/>
      </w:r>
      <w:r>
        <w:rPr>
          <w:noProof/>
        </w:rPr>
        <w:instrText xml:space="preserve"> PAGEREF _Toc497827775 \h </w:instrText>
      </w:r>
      <w:r w:rsidR="00863D96">
        <w:rPr>
          <w:noProof/>
        </w:rPr>
      </w:r>
      <w:r w:rsidR="00863D96">
        <w:rPr>
          <w:noProof/>
        </w:rPr>
        <w:fldChar w:fldCharType="separate"/>
      </w:r>
      <w:r>
        <w:rPr>
          <w:noProof/>
        </w:rPr>
        <w:t>40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3.1.2.1.</w:t>
      </w:r>
      <w:r>
        <w:rPr>
          <w:rFonts w:asciiTheme="minorHAnsi" w:eastAsiaTheme="minorEastAsia" w:hAnsiTheme="minorHAnsi" w:cstheme="minorBidi"/>
          <w:noProof/>
          <w:sz w:val="22"/>
          <w:szCs w:val="22"/>
        </w:rPr>
        <w:tab/>
      </w:r>
      <w:r>
        <w:rPr>
          <w:noProof/>
        </w:rPr>
        <w:t>Анализ эффективности и надежности имеющихся источников</w:t>
      </w:r>
      <w:r>
        <w:rPr>
          <w:noProof/>
        </w:rPr>
        <w:tab/>
      </w:r>
      <w:r w:rsidR="00863D96">
        <w:rPr>
          <w:noProof/>
        </w:rPr>
        <w:fldChar w:fldCharType="begin"/>
      </w:r>
      <w:r>
        <w:rPr>
          <w:noProof/>
        </w:rPr>
        <w:instrText xml:space="preserve"> PAGEREF _Toc497827776 \h </w:instrText>
      </w:r>
      <w:r w:rsidR="00863D96">
        <w:rPr>
          <w:noProof/>
        </w:rPr>
      </w:r>
      <w:r w:rsidR="00863D96">
        <w:rPr>
          <w:noProof/>
        </w:rPr>
        <w:fldChar w:fldCharType="separate"/>
      </w:r>
      <w:r>
        <w:rPr>
          <w:noProof/>
        </w:rPr>
        <w:t>40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3.1.2.2.</w:t>
      </w:r>
      <w:r>
        <w:rPr>
          <w:rFonts w:asciiTheme="minorHAnsi" w:eastAsiaTheme="minorEastAsia" w:hAnsiTheme="minorHAnsi" w:cstheme="minorBidi"/>
          <w:noProof/>
          <w:sz w:val="22"/>
          <w:szCs w:val="22"/>
        </w:rPr>
        <w:tab/>
      </w:r>
      <w:r>
        <w:rPr>
          <w:noProof/>
        </w:rPr>
        <w:t>Анализ эффективности и надежности имеющихся сетей</w:t>
      </w:r>
      <w:r>
        <w:rPr>
          <w:noProof/>
        </w:rPr>
        <w:tab/>
      </w:r>
      <w:r w:rsidR="00863D96">
        <w:rPr>
          <w:noProof/>
        </w:rPr>
        <w:fldChar w:fldCharType="begin"/>
      </w:r>
      <w:r>
        <w:rPr>
          <w:noProof/>
        </w:rPr>
        <w:instrText xml:space="preserve"> PAGEREF _Toc497827777 \h </w:instrText>
      </w:r>
      <w:r w:rsidR="00863D96">
        <w:rPr>
          <w:noProof/>
        </w:rPr>
      </w:r>
      <w:r w:rsidR="00863D96">
        <w:rPr>
          <w:noProof/>
        </w:rPr>
        <w:fldChar w:fldCharType="separate"/>
      </w:r>
      <w:r>
        <w:rPr>
          <w:noProof/>
        </w:rPr>
        <w:t>41</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3.1.2.3.</w:t>
      </w:r>
      <w:r>
        <w:rPr>
          <w:rFonts w:asciiTheme="minorHAnsi" w:eastAsiaTheme="minorEastAsia" w:hAnsiTheme="minorHAnsi" w:cstheme="minorBidi"/>
          <w:noProof/>
          <w:sz w:val="22"/>
          <w:szCs w:val="22"/>
        </w:rPr>
        <w:tab/>
      </w:r>
      <w:r>
        <w:rPr>
          <w:noProof/>
        </w:rPr>
        <w:t>Анализ зон действия источников и их рациональности</w:t>
      </w:r>
      <w:r>
        <w:rPr>
          <w:noProof/>
        </w:rPr>
        <w:tab/>
      </w:r>
      <w:r w:rsidR="00863D96">
        <w:rPr>
          <w:noProof/>
        </w:rPr>
        <w:fldChar w:fldCharType="begin"/>
      </w:r>
      <w:r>
        <w:rPr>
          <w:noProof/>
        </w:rPr>
        <w:instrText xml:space="preserve"> PAGEREF _Toc497827778 \h </w:instrText>
      </w:r>
      <w:r w:rsidR="00863D96">
        <w:rPr>
          <w:noProof/>
        </w:rPr>
      </w:r>
      <w:r w:rsidR="00863D96">
        <w:rPr>
          <w:noProof/>
        </w:rPr>
        <w:fldChar w:fldCharType="separate"/>
      </w:r>
      <w:r>
        <w:rPr>
          <w:noProof/>
        </w:rPr>
        <w:t>42</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3.1.2.4.</w:t>
      </w:r>
      <w:r>
        <w:rPr>
          <w:rFonts w:asciiTheme="minorHAnsi" w:eastAsiaTheme="minorEastAsia" w:hAnsiTheme="minorHAnsi" w:cstheme="minorBidi"/>
          <w:noProof/>
          <w:sz w:val="22"/>
          <w:szCs w:val="22"/>
        </w:rPr>
        <w:tab/>
      </w:r>
      <w:r>
        <w:rPr>
          <w:noProof/>
        </w:rPr>
        <w:t>Анализ имеющихся резервов и дефицитов мощности и ожидаемых резервов и дефицитов на перспективу</w:t>
      </w:r>
      <w:r>
        <w:rPr>
          <w:noProof/>
        </w:rPr>
        <w:tab/>
      </w:r>
      <w:r w:rsidR="00863D96">
        <w:rPr>
          <w:noProof/>
        </w:rPr>
        <w:fldChar w:fldCharType="begin"/>
      </w:r>
      <w:r>
        <w:rPr>
          <w:noProof/>
        </w:rPr>
        <w:instrText xml:space="preserve"> PAGEREF _Toc497827779 \h </w:instrText>
      </w:r>
      <w:r w:rsidR="00863D96">
        <w:rPr>
          <w:noProof/>
        </w:rPr>
      </w:r>
      <w:r w:rsidR="00863D96">
        <w:rPr>
          <w:noProof/>
        </w:rPr>
        <w:fldChar w:fldCharType="separate"/>
      </w:r>
      <w:r>
        <w:rPr>
          <w:noProof/>
        </w:rPr>
        <w:t>44</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3.1.2.5.</w:t>
      </w:r>
      <w:r>
        <w:rPr>
          <w:rFonts w:asciiTheme="minorHAnsi" w:eastAsiaTheme="minorEastAsia" w:hAnsiTheme="minorHAnsi" w:cstheme="minorBidi"/>
          <w:noProof/>
          <w:sz w:val="22"/>
          <w:szCs w:val="22"/>
        </w:rPr>
        <w:tab/>
      </w:r>
      <w:r>
        <w:rPr>
          <w:noProof/>
        </w:rPr>
        <w:t>Анализ показателей готовности, имеющиеся проблемы и направления их решения</w:t>
      </w:r>
      <w:r>
        <w:rPr>
          <w:noProof/>
        </w:rPr>
        <w:tab/>
      </w:r>
      <w:r w:rsidR="00863D96">
        <w:rPr>
          <w:noProof/>
        </w:rPr>
        <w:fldChar w:fldCharType="begin"/>
      </w:r>
      <w:r>
        <w:rPr>
          <w:noProof/>
        </w:rPr>
        <w:instrText xml:space="preserve"> PAGEREF _Toc497827780 \h </w:instrText>
      </w:r>
      <w:r w:rsidR="00863D96">
        <w:rPr>
          <w:noProof/>
        </w:rPr>
      </w:r>
      <w:r w:rsidR="00863D96">
        <w:rPr>
          <w:noProof/>
        </w:rPr>
        <w:fldChar w:fldCharType="separate"/>
      </w:r>
      <w:r>
        <w:rPr>
          <w:noProof/>
        </w:rPr>
        <w:t>46</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3.1.2.6.</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863D96">
        <w:rPr>
          <w:noProof/>
        </w:rPr>
        <w:fldChar w:fldCharType="begin"/>
      </w:r>
      <w:r>
        <w:rPr>
          <w:noProof/>
        </w:rPr>
        <w:instrText xml:space="preserve"> PAGEREF _Toc497827781 \h </w:instrText>
      </w:r>
      <w:r w:rsidR="00863D96">
        <w:rPr>
          <w:noProof/>
        </w:rPr>
      </w:r>
      <w:r w:rsidR="00863D96">
        <w:rPr>
          <w:noProof/>
        </w:rPr>
        <w:fldChar w:fldCharType="separate"/>
      </w:r>
      <w:r>
        <w:rPr>
          <w:noProof/>
        </w:rPr>
        <w:t>46</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3.1.2.7.</w:t>
      </w:r>
      <w:r>
        <w:rPr>
          <w:rFonts w:asciiTheme="minorHAnsi" w:eastAsiaTheme="minorEastAsia" w:hAnsiTheme="minorHAnsi" w:cstheme="minorBidi"/>
          <w:noProof/>
          <w:sz w:val="22"/>
          <w:szCs w:val="22"/>
        </w:rPr>
        <w:tab/>
      </w:r>
      <w:r>
        <w:rPr>
          <w:noProof/>
        </w:rPr>
        <w:t>Анализ финансового состояния</w:t>
      </w:r>
      <w:r>
        <w:rPr>
          <w:noProof/>
        </w:rPr>
        <w:tab/>
      </w:r>
      <w:r w:rsidR="00863D96">
        <w:rPr>
          <w:noProof/>
        </w:rPr>
        <w:fldChar w:fldCharType="begin"/>
      </w:r>
      <w:r>
        <w:rPr>
          <w:noProof/>
        </w:rPr>
        <w:instrText xml:space="preserve"> PAGEREF _Toc497827782 \h </w:instrText>
      </w:r>
      <w:r w:rsidR="00863D96">
        <w:rPr>
          <w:noProof/>
        </w:rPr>
      </w:r>
      <w:r w:rsidR="00863D96">
        <w:rPr>
          <w:noProof/>
        </w:rPr>
        <w:fldChar w:fldCharType="separate"/>
      </w:r>
      <w:r>
        <w:rPr>
          <w:noProof/>
        </w:rPr>
        <w:t>46</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3.2.</w:t>
      </w:r>
      <w:r>
        <w:rPr>
          <w:rFonts w:asciiTheme="minorHAnsi" w:eastAsiaTheme="minorEastAsia" w:hAnsiTheme="minorHAnsi" w:cstheme="minorBidi"/>
          <w:noProof/>
          <w:sz w:val="22"/>
          <w:szCs w:val="22"/>
        </w:rPr>
        <w:tab/>
      </w:r>
      <w:r>
        <w:rPr>
          <w:noProof/>
        </w:rPr>
        <w:t>Характеристика состояния и проблем системы теплоснабжения</w:t>
      </w:r>
      <w:r>
        <w:rPr>
          <w:noProof/>
        </w:rPr>
        <w:tab/>
      </w:r>
      <w:r w:rsidR="00863D96">
        <w:rPr>
          <w:noProof/>
        </w:rPr>
        <w:fldChar w:fldCharType="begin"/>
      </w:r>
      <w:r>
        <w:rPr>
          <w:noProof/>
        </w:rPr>
        <w:instrText xml:space="preserve"> PAGEREF _Toc497827783 \h </w:instrText>
      </w:r>
      <w:r w:rsidR="00863D96">
        <w:rPr>
          <w:noProof/>
        </w:rPr>
      </w:r>
      <w:r w:rsidR="00863D96">
        <w:rPr>
          <w:noProof/>
        </w:rPr>
        <w:fldChar w:fldCharType="separate"/>
      </w:r>
      <w:r>
        <w:rPr>
          <w:noProof/>
        </w:rPr>
        <w:t>48</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3.2.1.</w:t>
      </w:r>
      <w:r>
        <w:rPr>
          <w:rFonts w:asciiTheme="minorHAnsi" w:eastAsiaTheme="minorEastAsia" w:hAnsiTheme="minorHAnsi" w:cstheme="minorBidi"/>
          <w:noProof/>
          <w:sz w:val="22"/>
          <w:szCs w:val="22"/>
        </w:rPr>
        <w:tab/>
      </w:r>
      <w:r>
        <w:rPr>
          <w:noProof/>
        </w:rPr>
        <w:t>Описание организационной структуры, формы собственности и системы договоров между организациями, а также с потребителями</w:t>
      </w:r>
      <w:r>
        <w:rPr>
          <w:noProof/>
        </w:rPr>
        <w:tab/>
      </w:r>
      <w:r w:rsidR="00863D96">
        <w:rPr>
          <w:noProof/>
        </w:rPr>
        <w:fldChar w:fldCharType="begin"/>
      </w:r>
      <w:r>
        <w:rPr>
          <w:noProof/>
        </w:rPr>
        <w:instrText xml:space="preserve"> PAGEREF _Toc497827784 \h </w:instrText>
      </w:r>
      <w:r w:rsidR="00863D96">
        <w:rPr>
          <w:noProof/>
        </w:rPr>
      </w:r>
      <w:r w:rsidR="00863D96">
        <w:rPr>
          <w:noProof/>
        </w:rPr>
        <w:fldChar w:fldCharType="separate"/>
      </w:r>
      <w:r>
        <w:rPr>
          <w:noProof/>
        </w:rPr>
        <w:t>48</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3.2.2.</w:t>
      </w:r>
      <w:r>
        <w:rPr>
          <w:rFonts w:asciiTheme="minorHAnsi" w:eastAsiaTheme="minorEastAsia" w:hAnsiTheme="minorHAnsi" w:cstheme="minorBidi"/>
          <w:noProof/>
          <w:sz w:val="22"/>
          <w:szCs w:val="22"/>
        </w:rPr>
        <w:tab/>
      </w:r>
      <w:r>
        <w:rPr>
          <w:noProof/>
        </w:rPr>
        <w:t>Анализ существующего технического состояния</w:t>
      </w:r>
      <w:r>
        <w:rPr>
          <w:noProof/>
        </w:rPr>
        <w:tab/>
      </w:r>
      <w:r w:rsidR="00863D96">
        <w:rPr>
          <w:noProof/>
        </w:rPr>
        <w:fldChar w:fldCharType="begin"/>
      </w:r>
      <w:r>
        <w:rPr>
          <w:noProof/>
        </w:rPr>
        <w:instrText xml:space="preserve"> PAGEREF _Toc497827785 \h </w:instrText>
      </w:r>
      <w:r w:rsidR="00863D96">
        <w:rPr>
          <w:noProof/>
        </w:rPr>
      </w:r>
      <w:r w:rsidR="00863D96">
        <w:rPr>
          <w:noProof/>
        </w:rPr>
        <w:fldChar w:fldCharType="separate"/>
      </w:r>
      <w:r>
        <w:rPr>
          <w:noProof/>
        </w:rPr>
        <w:t>50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3.2.2.1.</w:t>
      </w:r>
      <w:r>
        <w:rPr>
          <w:rFonts w:asciiTheme="minorHAnsi" w:eastAsiaTheme="minorEastAsia" w:hAnsiTheme="minorHAnsi" w:cstheme="minorBidi"/>
          <w:noProof/>
          <w:sz w:val="22"/>
          <w:szCs w:val="22"/>
        </w:rPr>
        <w:tab/>
      </w:r>
      <w:r>
        <w:rPr>
          <w:noProof/>
        </w:rPr>
        <w:t>Анализ эффективности и надежности имеющихся источников</w:t>
      </w:r>
      <w:r>
        <w:rPr>
          <w:noProof/>
        </w:rPr>
        <w:tab/>
      </w:r>
      <w:r w:rsidR="00863D96">
        <w:rPr>
          <w:noProof/>
        </w:rPr>
        <w:fldChar w:fldCharType="begin"/>
      </w:r>
      <w:r>
        <w:rPr>
          <w:noProof/>
        </w:rPr>
        <w:instrText xml:space="preserve"> PAGEREF _Toc497827786 \h </w:instrText>
      </w:r>
      <w:r w:rsidR="00863D96">
        <w:rPr>
          <w:noProof/>
        </w:rPr>
      </w:r>
      <w:r w:rsidR="00863D96">
        <w:rPr>
          <w:noProof/>
        </w:rPr>
        <w:fldChar w:fldCharType="separate"/>
      </w:r>
      <w:r>
        <w:rPr>
          <w:noProof/>
        </w:rPr>
        <w:t>50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3.2.2.2.</w:t>
      </w:r>
      <w:r>
        <w:rPr>
          <w:rFonts w:asciiTheme="minorHAnsi" w:eastAsiaTheme="minorEastAsia" w:hAnsiTheme="minorHAnsi" w:cstheme="minorBidi"/>
          <w:noProof/>
          <w:sz w:val="22"/>
          <w:szCs w:val="22"/>
        </w:rPr>
        <w:tab/>
      </w:r>
      <w:r>
        <w:rPr>
          <w:noProof/>
        </w:rPr>
        <w:t>Анализ эффективности и надежности имеющихся сетей</w:t>
      </w:r>
      <w:r>
        <w:rPr>
          <w:noProof/>
        </w:rPr>
        <w:tab/>
      </w:r>
      <w:r w:rsidR="00863D96">
        <w:rPr>
          <w:noProof/>
        </w:rPr>
        <w:fldChar w:fldCharType="begin"/>
      </w:r>
      <w:r>
        <w:rPr>
          <w:noProof/>
        </w:rPr>
        <w:instrText xml:space="preserve"> PAGEREF _Toc497827787 \h </w:instrText>
      </w:r>
      <w:r w:rsidR="00863D96">
        <w:rPr>
          <w:noProof/>
        </w:rPr>
      </w:r>
      <w:r w:rsidR="00863D96">
        <w:rPr>
          <w:noProof/>
        </w:rPr>
        <w:fldChar w:fldCharType="separate"/>
      </w:r>
      <w:r>
        <w:rPr>
          <w:noProof/>
        </w:rPr>
        <w:t>52</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3.2.2.3.</w:t>
      </w:r>
      <w:r>
        <w:rPr>
          <w:rFonts w:asciiTheme="minorHAnsi" w:eastAsiaTheme="minorEastAsia" w:hAnsiTheme="minorHAnsi" w:cstheme="minorBidi"/>
          <w:noProof/>
          <w:sz w:val="22"/>
          <w:szCs w:val="22"/>
        </w:rPr>
        <w:tab/>
      </w:r>
      <w:r>
        <w:rPr>
          <w:noProof/>
        </w:rPr>
        <w:t>Анализ зон действия источников и их рациональности</w:t>
      </w:r>
      <w:r>
        <w:rPr>
          <w:noProof/>
        </w:rPr>
        <w:tab/>
      </w:r>
      <w:r w:rsidR="00863D96">
        <w:rPr>
          <w:noProof/>
        </w:rPr>
        <w:fldChar w:fldCharType="begin"/>
      </w:r>
      <w:r>
        <w:rPr>
          <w:noProof/>
        </w:rPr>
        <w:instrText xml:space="preserve"> PAGEREF _Toc497827788 \h </w:instrText>
      </w:r>
      <w:r w:rsidR="00863D96">
        <w:rPr>
          <w:noProof/>
        </w:rPr>
      </w:r>
      <w:r w:rsidR="00863D96">
        <w:rPr>
          <w:noProof/>
        </w:rPr>
        <w:fldChar w:fldCharType="separate"/>
      </w:r>
      <w:r>
        <w:rPr>
          <w:noProof/>
        </w:rPr>
        <w:t>54</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3.2.2.4.</w:t>
      </w:r>
      <w:r>
        <w:rPr>
          <w:rFonts w:asciiTheme="minorHAnsi" w:eastAsiaTheme="minorEastAsia" w:hAnsiTheme="minorHAnsi" w:cstheme="minorBidi"/>
          <w:noProof/>
          <w:sz w:val="22"/>
          <w:szCs w:val="22"/>
        </w:rPr>
        <w:tab/>
      </w:r>
      <w:r>
        <w:rPr>
          <w:noProof/>
        </w:rPr>
        <w:t>Анализ имеющихся резервов и дефицитов мощности и ожидаемых резервов и дефицитов на перспективу</w:t>
      </w:r>
      <w:r>
        <w:rPr>
          <w:noProof/>
        </w:rPr>
        <w:tab/>
      </w:r>
      <w:r w:rsidR="00863D96">
        <w:rPr>
          <w:noProof/>
        </w:rPr>
        <w:fldChar w:fldCharType="begin"/>
      </w:r>
      <w:r>
        <w:rPr>
          <w:noProof/>
        </w:rPr>
        <w:instrText xml:space="preserve"> PAGEREF _Toc497827789 \h </w:instrText>
      </w:r>
      <w:r w:rsidR="00863D96">
        <w:rPr>
          <w:noProof/>
        </w:rPr>
      </w:r>
      <w:r w:rsidR="00863D96">
        <w:rPr>
          <w:noProof/>
        </w:rPr>
        <w:fldChar w:fldCharType="separate"/>
      </w:r>
      <w:r>
        <w:rPr>
          <w:noProof/>
        </w:rPr>
        <w:t>56</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3.2.2.5.</w:t>
      </w:r>
      <w:r>
        <w:rPr>
          <w:rFonts w:asciiTheme="minorHAnsi" w:eastAsiaTheme="minorEastAsia" w:hAnsiTheme="minorHAnsi" w:cstheme="minorBidi"/>
          <w:noProof/>
          <w:sz w:val="22"/>
          <w:szCs w:val="22"/>
        </w:rPr>
        <w:tab/>
      </w:r>
      <w:r>
        <w:rPr>
          <w:noProof/>
        </w:rPr>
        <w:t>Анализ показателей готовности, имеющиеся проблемы и направления их решения</w:t>
      </w:r>
      <w:r>
        <w:rPr>
          <w:noProof/>
        </w:rPr>
        <w:tab/>
      </w:r>
      <w:r w:rsidR="00863D96">
        <w:rPr>
          <w:noProof/>
        </w:rPr>
        <w:fldChar w:fldCharType="begin"/>
      </w:r>
      <w:r>
        <w:rPr>
          <w:noProof/>
        </w:rPr>
        <w:instrText xml:space="preserve"> PAGEREF _Toc497827790 \h </w:instrText>
      </w:r>
      <w:r w:rsidR="00863D96">
        <w:rPr>
          <w:noProof/>
        </w:rPr>
      </w:r>
      <w:r w:rsidR="00863D96">
        <w:rPr>
          <w:noProof/>
        </w:rPr>
        <w:fldChar w:fldCharType="separate"/>
      </w:r>
      <w:r>
        <w:rPr>
          <w:noProof/>
        </w:rPr>
        <w:t>57</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3.2.2.6.</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863D96">
        <w:rPr>
          <w:noProof/>
        </w:rPr>
        <w:fldChar w:fldCharType="begin"/>
      </w:r>
      <w:r>
        <w:rPr>
          <w:noProof/>
        </w:rPr>
        <w:instrText xml:space="preserve"> PAGEREF _Toc497827791 \h </w:instrText>
      </w:r>
      <w:r w:rsidR="00863D96">
        <w:rPr>
          <w:noProof/>
        </w:rPr>
      </w:r>
      <w:r w:rsidR="00863D96">
        <w:rPr>
          <w:noProof/>
        </w:rPr>
        <w:fldChar w:fldCharType="separate"/>
      </w:r>
      <w:r>
        <w:rPr>
          <w:noProof/>
        </w:rPr>
        <w:t>57</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3.2.3.</w:t>
      </w:r>
      <w:r>
        <w:rPr>
          <w:rFonts w:asciiTheme="minorHAnsi" w:eastAsiaTheme="minorEastAsia" w:hAnsiTheme="minorHAnsi" w:cstheme="minorBidi"/>
          <w:noProof/>
          <w:sz w:val="22"/>
          <w:szCs w:val="22"/>
        </w:rPr>
        <w:tab/>
      </w:r>
      <w:r>
        <w:rPr>
          <w:noProof/>
        </w:rPr>
        <w:t>Анализ финансового состояния</w:t>
      </w:r>
      <w:r>
        <w:rPr>
          <w:noProof/>
        </w:rPr>
        <w:tab/>
      </w:r>
      <w:r w:rsidR="00863D96">
        <w:rPr>
          <w:noProof/>
        </w:rPr>
        <w:fldChar w:fldCharType="begin"/>
      </w:r>
      <w:r>
        <w:rPr>
          <w:noProof/>
        </w:rPr>
        <w:instrText xml:space="preserve"> PAGEREF _Toc497827792 \h </w:instrText>
      </w:r>
      <w:r w:rsidR="00863D96">
        <w:rPr>
          <w:noProof/>
        </w:rPr>
      </w:r>
      <w:r w:rsidR="00863D96">
        <w:rPr>
          <w:noProof/>
        </w:rPr>
        <w:fldChar w:fldCharType="separate"/>
      </w:r>
      <w:r>
        <w:rPr>
          <w:noProof/>
        </w:rPr>
        <w:t>57</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3.3.</w:t>
      </w:r>
      <w:r>
        <w:rPr>
          <w:rFonts w:asciiTheme="minorHAnsi" w:eastAsiaTheme="minorEastAsia" w:hAnsiTheme="minorHAnsi" w:cstheme="minorBidi"/>
          <w:noProof/>
          <w:sz w:val="22"/>
          <w:szCs w:val="22"/>
        </w:rPr>
        <w:tab/>
      </w:r>
      <w:r>
        <w:rPr>
          <w:noProof/>
        </w:rPr>
        <w:t>Характеристика состояния и проблем системы водоснабжения</w:t>
      </w:r>
      <w:r>
        <w:rPr>
          <w:noProof/>
        </w:rPr>
        <w:tab/>
      </w:r>
      <w:r w:rsidR="00863D96">
        <w:rPr>
          <w:noProof/>
        </w:rPr>
        <w:fldChar w:fldCharType="begin"/>
      </w:r>
      <w:r>
        <w:rPr>
          <w:noProof/>
        </w:rPr>
        <w:instrText xml:space="preserve"> PAGEREF _Toc497827793 \h </w:instrText>
      </w:r>
      <w:r w:rsidR="00863D96">
        <w:rPr>
          <w:noProof/>
        </w:rPr>
      </w:r>
      <w:r w:rsidR="00863D96">
        <w:rPr>
          <w:noProof/>
        </w:rPr>
        <w:fldChar w:fldCharType="separate"/>
      </w:r>
      <w:r>
        <w:rPr>
          <w:noProof/>
        </w:rPr>
        <w:t>60</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3.3.1.</w:t>
      </w:r>
      <w:r>
        <w:rPr>
          <w:rFonts w:asciiTheme="minorHAnsi" w:eastAsiaTheme="minorEastAsia" w:hAnsiTheme="minorHAnsi" w:cstheme="minorBidi"/>
          <w:noProof/>
          <w:sz w:val="22"/>
          <w:szCs w:val="22"/>
        </w:rPr>
        <w:tab/>
      </w:r>
      <w:r>
        <w:rPr>
          <w:noProof/>
        </w:rPr>
        <w:t>Описание организационной структуры, формы собственности и системы договоров между организациями, а также с потребителями</w:t>
      </w:r>
      <w:r>
        <w:rPr>
          <w:noProof/>
        </w:rPr>
        <w:tab/>
      </w:r>
      <w:r w:rsidR="00863D96">
        <w:rPr>
          <w:noProof/>
        </w:rPr>
        <w:fldChar w:fldCharType="begin"/>
      </w:r>
      <w:r>
        <w:rPr>
          <w:noProof/>
        </w:rPr>
        <w:instrText xml:space="preserve"> PAGEREF _Toc497827794 \h </w:instrText>
      </w:r>
      <w:r w:rsidR="00863D96">
        <w:rPr>
          <w:noProof/>
        </w:rPr>
      </w:r>
      <w:r w:rsidR="00863D96">
        <w:rPr>
          <w:noProof/>
        </w:rPr>
        <w:fldChar w:fldCharType="separate"/>
      </w:r>
      <w:r>
        <w:rPr>
          <w:noProof/>
        </w:rPr>
        <w:t>60</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3.3.2.</w:t>
      </w:r>
      <w:r>
        <w:rPr>
          <w:rFonts w:asciiTheme="minorHAnsi" w:eastAsiaTheme="minorEastAsia" w:hAnsiTheme="minorHAnsi" w:cstheme="minorBidi"/>
          <w:noProof/>
          <w:sz w:val="22"/>
          <w:szCs w:val="22"/>
        </w:rPr>
        <w:tab/>
      </w:r>
      <w:r>
        <w:rPr>
          <w:noProof/>
        </w:rPr>
        <w:t>Анализ существующего технического состояния</w:t>
      </w:r>
      <w:r>
        <w:rPr>
          <w:noProof/>
        </w:rPr>
        <w:tab/>
      </w:r>
      <w:r w:rsidR="00863D96">
        <w:rPr>
          <w:noProof/>
        </w:rPr>
        <w:fldChar w:fldCharType="begin"/>
      </w:r>
      <w:r>
        <w:rPr>
          <w:noProof/>
        </w:rPr>
        <w:instrText xml:space="preserve"> PAGEREF _Toc497827795 \h </w:instrText>
      </w:r>
      <w:r w:rsidR="00863D96">
        <w:rPr>
          <w:noProof/>
        </w:rPr>
      </w:r>
      <w:r w:rsidR="00863D96">
        <w:rPr>
          <w:noProof/>
        </w:rPr>
        <w:fldChar w:fldCharType="separate"/>
      </w:r>
      <w:r>
        <w:rPr>
          <w:noProof/>
        </w:rPr>
        <w:t>63</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3.3.2.1.</w:t>
      </w:r>
      <w:r>
        <w:rPr>
          <w:rFonts w:asciiTheme="minorHAnsi" w:eastAsiaTheme="minorEastAsia" w:hAnsiTheme="minorHAnsi" w:cstheme="minorBidi"/>
          <w:noProof/>
          <w:sz w:val="22"/>
          <w:szCs w:val="22"/>
        </w:rPr>
        <w:tab/>
      </w:r>
      <w:r>
        <w:rPr>
          <w:noProof/>
        </w:rPr>
        <w:t>Анализ эффективности и надежности имеющихся источников</w:t>
      </w:r>
      <w:r>
        <w:rPr>
          <w:noProof/>
        </w:rPr>
        <w:tab/>
      </w:r>
      <w:r w:rsidR="00863D96">
        <w:rPr>
          <w:noProof/>
        </w:rPr>
        <w:fldChar w:fldCharType="begin"/>
      </w:r>
      <w:r>
        <w:rPr>
          <w:noProof/>
        </w:rPr>
        <w:instrText xml:space="preserve"> PAGEREF _Toc497827796 \h </w:instrText>
      </w:r>
      <w:r w:rsidR="00863D96">
        <w:rPr>
          <w:noProof/>
        </w:rPr>
      </w:r>
      <w:r w:rsidR="00863D96">
        <w:rPr>
          <w:noProof/>
        </w:rPr>
        <w:fldChar w:fldCharType="separate"/>
      </w:r>
      <w:r>
        <w:rPr>
          <w:noProof/>
        </w:rPr>
        <w:t>63</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3.3.2.2.</w:t>
      </w:r>
      <w:r>
        <w:rPr>
          <w:rFonts w:asciiTheme="minorHAnsi" w:eastAsiaTheme="minorEastAsia" w:hAnsiTheme="minorHAnsi" w:cstheme="minorBidi"/>
          <w:noProof/>
          <w:sz w:val="22"/>
          <w:szCs w:val="22"/>
        </w:rPr>
        <w:tab/>
      </w:r>
      <w:r>
        <w:rPr>
          <w:noProof/>
        </w:rPr>
        <w:t>Анализ эффективности и надежности имеющихся сетей</w:t>
      </w:r>
      <w:r>
        <w:rPr>
          <w:noProof/>
        </w:rPr>
        <w:tab/>
      </w:r>
      <w:r w:rsidR="00863D96">
        <w:rPr>
          <w:noProof/>
        </w:rPr>
        <w:fldChar w:fldCharType="begin"/>
      </w:r>
      <w:r>
        <w:rPr>
          <w:noProof/>
        </w:rPr>
        <w:instrText xml:space="preserve"> PAGEREF _Toc497827797 \h </w:instrText>
      </w:r>
      <w:r w:rsidR="00863D96">
        <w:rPr>
          <w:noProof/>
        </w:rPr>
      </w:r>
      <w:r w:rsidR="00863D96">
        <w:rPr>
          <w:noProof/>
        </w:rPr>
        <w:fldChar w:fldCharType="separate"/>
      </w:r>
      <w:r>
        <w:rPr>
          <w:noProof/>
        </w:rPr>
        <w:t>65</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3.3.2.3.</w:t>
      </w:r>
      <w:r>
        <w:rPr>
          <w:rFonts w:asciiTheme="minorHAnsi" w:eastAsiaTheme="minorEastAsia" w:hAnsiTheme="minorHAnsi" w:cstheme="minorBidi"/>
          <w:noProof/>
          <w:sz w:val="22"/>
          <w:szCs w:val="22"/>
        </w:rPr>
        <w:tab/>
      </w:r>
      <w:r>
        <w:rPr>
          <w:noProof/>
        </w:rPr>
        <w:t>Анализ зон действия источников и их рациональности</w:t>
      </w:r>
      <w:r>
        <w:rPr>
          <w:noProof/>
        </w:rPr>
        <w:tab/>
      </w:r>
      <w:r w:rsidR="00863D96">
        <w:rPr>
          <w:noProof/>
        </w:rPr>
        <w:fldChar w:fldCharType="begin"/>
      </w:r>
      <w:r>
        <w:rPr>
          <w:noProof/>
        </w:rPr>
        <w:instrText xml:space="preserve"> PAGEREF _Toc497827798 \h </w:instrText>
      </w:r>
      <w:r w:rsidR="00863D96">
        <w:rPr>
          <w:noProof/>
        </w:rPr>
      </w:r>
      <w:r w:rsidR="00863D96">
        <w:rPr>
          <w:noProof/>
        </w:rPr>
        <w:fldChar w:fldCharType="separate"/>
      </w:r>
      <w:r>
        <w:rPr>
          <w:noProof/>
        </w:rPr>
        <w:t>68</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lastRenderedPageBreak/>
        <w:t>3.3.2.4.</w:t>
      </w:r>
      <w:r>
        <w:rPr>
          <w:rFonts w:asciiTheme="minorHAnsi" w:eastAsiaTheme="minorEastAsia" w:hAnsiTheme="minorHAnsi" w:cstheme="minorBidi"/>
          <w:noProof/>
          <w:sz w:val="22"/>
          <w:szCs w:val="22"/>
        </w:rPr>
        <w:tab/>
      </w:r>
      <w:r>
        <w:rPr>
          <w:noProof/>
        </w:rPr>
        <w:t>Анализ имеющихся резервов и дефицитов мощности и ожидаемых резервов и дефицитов на перспективу</w:t>
      </w:r>
      <w:r>
        <w:rPr>
          <w:noProof/>
        </w:rPr>
        <w:tab/>
      </w:r>
      <w:r w:rsidR="00863D96">
        <w:rPr>
          <w:noProof/>
        </w:rPr>
        <w:fldChar w:fldCharType="begin"/>
      </w:r>
      <w:r>
        <w:rPr>
          <w:noProof/>
        </w:rPr>
        <w:instrText xml:space="preserve"> PAGEREF _Toc497827799 \h </w:instrText>
      </w:r>
      <w:r w:rsidR="00863D96">
        <w:rPr>
          <w:noProof/>
        </w:rPr>
      </w:r>
      <w:r w:rsidR="00863D96">
        <w:rPr>
          <w:noProof/>
        </w:rPr>
        <w:fldChar w:fldCharType="separate"/>
      </w:r>
      <w:r>
        <w:rPr>
          <w:noProof/>
        </w:rPr>
        <w:t>71</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3.3.2.5.</w:t>
      </w:r>
      <w:r>
        <w:rPr>
          <w:rFonts w:asciiTheme="minorHAnsi" w:eastAsiaTheme="minorEastAsia" w:hAnsiTheme="minorHAnsi" w:cstheme="minorBidi"/>
          <w:noProof/>
          <w:sz w:val="22"/>
          <w:szCs w:val="22"/>
        </w:rPr>
        <w:tab/>
      </w:r>
      <w:r>
        <w:rPr>
          <w:noProof/>
        </w:rPr>
        <w:t>Анализ показателей готовности, имеющиеся проблемы и направления их решения</w:t>
      </w:r>
      <w:r>
        <w:rPr>
          <w:noProof/>
        </w:rPr>
        <w:tab/>
      </w:r>
      <w:r w:rsidR="00863D96">
        <w:rPr>
          <w:noProof/>
        </w:rPr>
        <w:fldChar w:fldCharType="begin"/>
      </w:r>
      <w:r>
        <w:rPr>
          <w:noProof/>
        </w:rPr>
        <w:instrText xml:space="preserve"> PAGEREF _Toc497827800 \h </w:instrText>
      </w:r>
      <w:r w:rsidR="00863D96">
        <w:rPr>
          <w:noProof/>
        </w:rPr>
      </w:r>
      <w:r w:rsidR="00863D96">
        <w:rPr>
          <w:noProof/>
        </w:rPr>
        <w:fldChar w:fldCharType="separate"/>
      </w:r>
      <w:r>
        <w:rPr>
          <w:noProof/>
        </w:rPr>
        <w:t>73</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3.3.2.6.</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863D96">
        <w:rPr>
          <w:noProof/>
        </w:rPr>
        <w:fldChar w:fldCharType="begin"/>
      </w:r>
      <w:r>
        <w:rPr>
          <w:noProof/>
        </w:rPr>
        <w:instrText xml:space="preserve"> PAGEREF _Toc497827801 \h </w:instrText>
      </w:r>
      <w:r w:rsidR="00863D96">
        <w:rPr>
          <w:noProof/>
        </w:rPr>
      </w:r>
      <w:r w:rsidR="00863D96">
        <w:rPr>
          <w:noProof/>
        </w:rPr>
        <w:fldChar w:fldCharType="separate"/>
      </w:r>
      <w:r>
        <w:rPr>
          <w:noProof/>
        </w:rPr>
        <w:t>73</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3.3.3.</w:t>
      </w:r>
      <w:r>
        <w:rPr>
          <w:rFonts w:asciiTheme="minorHAnsi" w:eastAsiaTheme="minorEastAsia" w:hAnsiTheme="minorHAnsi" w:cstheme="minorBidi"/>
          <w:noProof/>
          <w:sz w:val="22"/>
          <w:szCs w:val="22"/>
        </w:rPr>
        <w:tab/>
      </w:r>
      <w:r>
        <w:rPr>
          <w:noProof/>
        </w:rPr>
        <w:t>Анализ финансового состояния</w:t>
      </w:r>
      <w:r>
        <w:rPr>
          <w:noProof/>
        </w:rPr>
        <w:tab/>
      </w:r>
      <w:r w:rsidR="00863D96">
        <w:rPr>
          <w:noProof/>
        </w:rPr>
        <w:fldChar w:fldCharType="begin"/>
      </w:r>
      <w:r>
        <w:rPr>
          <w:noProof/>
        </w:rPr>
        <w:instrText xml:space="preserve"> PAGEREF _Toc497827802 \h </w:instrText>
      </w:r>
      <w:r w:rsidR="00863D96">
        <w:rPr>
          <w:noProof/>
        </w:rPr>
      </w:r>
      <w:r w:rsidR="00863D96">
        <w:rPr>
          <w:noProof/>
        </w:rPr>
        <w:fldChar w:fldCharType="separate"/>
      </w:r>
      <w:r>
        <w:rPr>
          <w:noProof/>
        </w:rPr>
        <w:t>75</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3.4.</w:t>
      </w:r>
      <w:r>
        <w:rPr>
          <w:rFonts w:asciiTheme="minorHAnsi" w:eastAsiaTheme="minorEastAsia" w:hAnsiTheme="minorHAnsi" w:cstheme="minorBidi"/>
          <w:noProof/>
          <w:sz w:val="22"/>
          <w:szCs w:val="22"/>
        </w:rPr>
        <w:tab/>
      </w:r>
      <w:r>
        <w:rPr>
          <w:noProof/>
        </w:rPr>
        <w:t>Характеристика состояния и проблем системы водоотведения</w:t>
      </w:r>
      <w:r>
        <w:rPr>
          <w:noProof/>
        </w:rPr>
        <w:tab/>
      </w:r>
      <w:r w:rsidR="00863D96">
        <w:rPr>
          <w:noProof/>
        </w:rPr>
        <w:fldChar w:fldCharType="begin"/>
      </w:r>
      <w:r>
        <w:rPr>
          <w:noProof/>
        </w:rPr>
        <w:instrText xml:space="preserve"> PAGEREF _Toc497827803 \h </w:instrText>
      </w:r>
      <w:r w:rsidR="00863D96">
        <w:rPr>
          <w:noProof/>
        </w:rPr>
      </w:r>
      <w:r w:rsidR="00863D96">
        <w:rPr>
          <w:noProof/>
        </w:rPr>
        <w:fldChar w:fldCharType="separate"/>
      </w:r>
      <w:r>
        <w:rPr>
          <w:noProof/>
        </w:rPr>
        <w:t>76</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3.4.1.</w:t>
      </w:r>
      <w:r>
        <w:rPr>
          <w:rFonts w:asciiTheme="minorHAnsi" w:eastAsiaTheme="minorEastAsia" w:hAnsiTheme="minorHAnsi" w:cstheme="minorBidi"/>
          <w:noProof/>
          <w:sz w:val="22"/>
          <w:szCs w:val="22"/>
        </w:rPr>
        <w:tab/>
      </w:r>
      <w:r>
        <w:rPr>
          <w:noProof/>
        </w:rPr>
        <w:t>Описание организационной структуры, формы собственности и системы договоров между организациями, а также с потребителями</w:t>
      </w:r>
      <w:r>
        <w:rPr>
          <w:noProof/>
        </w:rPr>
        <w:tab/>
      </w:r>
      <w:r w:rsidR="00863D96">
        <w:rPr>
          <w:noProof/>
        </w:rPr>
        <w:fldChar w:fldCharType="begin"/>
      </w:r>
      <w:r>
        <w:rPr>
          <w:noProof/>
        </w:rPr>
        <w:instrText xml:space="preserve"> PAGEREF _Toc497827804 \h </w:instrText>
      </w:r>
      <w:r w:rsidR="00863D96">
        <w:rPr>
          <w:noProof/>
        </w:rPr>
      </w:r>
      <w:r w:rsidR="00863D96">
        <w:rPr>
          <w:noProof/>
        </w:rPr>
        <w:fldChar w:fldCharType="separate"/>
      </w:r>
      <w:r>
        <w:rPr>
          <w:noProof/>
        </w:rPr>
        <w:t>76</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3.4.2.</w:t>
      </w:r>
      <w:r>
        <w:rPr>
          <w:rFonts w:asciiTheme="minorHAnsi" w:eastAsiaTheme="minorEastAsia" w:hAnsiTheme="minorHAnsi" w:cstheme="minorBidi"/>
          <w:noProof/>
          <w:sz w:val="22"/>
          <w:szCs w:val="22"/>
        </w:rPr>
        <w:tab/>
      </w:r>
      <w:r>
        <w:rPr>
          <w:noProof/>
        </w:rPr>
        <w:t>Анализ существующего технического состояния</w:t>
      </w:r>
      <w:r>
        <w:rPr>
          <w:noProof/>
        </w:rPr>
        <w:tab/>
      </w:r>
      <w:r w:rsidR="00863D96">
        <w:rPr>
          <w:noProof/>
        </w:rPr>
        <w:fldChar w:fldCharType="begin"/>
      </w:r>
      <w:r>
        <w:rPr>
          <w:noProof/>
        </w:rPr>
        <w:instrText xml:space="preserve"> PAGEREF _Toc497827805 \h </w:instrText>
      </w:r>
      <w:r w:rsidR="00863D96">
        <w:rPr>
          <w:noProof/>
        </w:rPr>
      </w:r>
      <w:r w:rsidR="00863D96">
        <w:rPr>
          <w:noProof/>
        </w:rPr>
        <w:fldChar w:fldCharType="separate"/>
      </w:r>
      <w:r>
        <w:rPr>
          <w:noProof/>
        </w:rPr>
        <w:t>78</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3.4.2.1.</w:t>
      </w:r>
      <w:r>
        <w:rPr>
          <w:rFonts w:asciiTheme="minorHAnsi" w:eastAsiaTheme="minorEastAsia" w:hAnsiTheme="minorHAnsi" w:cstheme="minorBidi"/>
          <w:noProof/>
          <w:sz w:val="22"/>
          <w:szCs w:val="22"/>
        </w:rPr>
        <w:tab/>
      </w:r>
      <w:r>
        <w:rPr>
          <w:noProof/>
        </w:rPr>
        <w:t>Анализ эффективности и надежности имеющихся источников</w:t>
      </w:r>
      <w:r>
        <w:rPr>
          <w:noProof/>
        </w:rPr>
        <w:tab/>
      </w:r>
      <w:r w:rsidR="00863D96">
        <w:rPr>
          <w:noProof/>
        </w:rPr>
        <w:fldChar w:fldCharType="begin"/>
      </w:r>
      <w:r>
        <w:rPr>
          <w:noProof/>
        </w:rPr>
        <w:instrText xml:space="preserve"> PAGEREF _Toc497827806 \h </w:instrText>
      </w:r>
      <w:r w:rsidR="00863D96">
        <w:rPr>
          <w:noProof/>
        </w:rPr>
      </w:r>
      <w:r w:rsidR="00863D96">
        <w:rPr>
          <w:noProof/>
        </w:rPr>
        <w:fldChar w:fldCharType="separate"/>
      </w:r>
      <w:r>
        <w:rPr>
          <w:noProof/>
        </w:rPr>
        <w:t>78</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3.4.2.2.</w:t>
      </w:r>
      <w:r>
        <w:rPr>
          <w:rFonts w:asciiTheme="minorHAnsi" w:eastAsiaTheme="minorEastAsia" w:hAnsiTheme="minorHAnsi" w:cstheme="minorBidi"/>
          <w:noProof/>
          <w:sz w:val="22"/>
          <w:szCs w:val="22"/>
        </w:rPr>
        <w:tab/>
      </w:r>
      <w:r>
        <w:rPr>
          <w:noProof/>
        </w:rPr>
        <w:t>Анализ эффективности и надежности имеющихся сетей</w:t>
      </w:r>
      <w:r>
        <w:rPr>
          <w:noProof/>
        </w:rPr>
        <w:tab/>
      </w:r>
      <w:r w:rsidR="00863D96">
        <w:rPr>
          <w:noProof/>
        </w:rPr>
        <w:fldChar w:fldCharType="begin"/>
      </w:r>
      <w:r>
        <w:rPr>
          <w:noProof/>
        </w:rPr>
        <w:instrText xml:space="preserve"> PAGEREF _Toc497827807 \h </w:instrText>
      </w:r>
      <w:r w:rsidR="00863D96">
        <w:rPr>
          <w:noProof/>
        </w:rPr>
      </w:r>
      <w:r w:rsidR="00863D96">
        <w:rPr>
          <w:noProof/>
        </w:rPr>
        <w:fldChar w:fldCharType="separate"/>
      </w:r>
      <w:r>
        <w:rPr>
          <w:noProof/>
        </w:rPr>
        <w:t>80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3.4.2.3.</w:t>
      </w:r>
      <w:r>
        <w:rPr>
          <w:rFonts w:asciiTheme="minorHAnsi" w:eastAsiaTheme="minorEastAsia" w:hAnsiTheme="minorHAnsi" w:cstheme="minorBidi"/>
          <w:noProof/>
          <w:sz w:val="22"/>
          <w:szCs w:val="22"/>
        </w:rPr>
        <w:tab/>
      </w:r>
      <w:r>
        <w:rPr>
          <w:noProof/>
        </w:rPr>
        <w:t>Анализ зон действия источников и их рациональности</w:t>
      </w:r>
      <w:r>
        <w:rPr>
          <w:noProof/>
        </w:rPr>
        <w:tab/>
      </w:r>
      <w:r w:rsidR="00863D96">
        <w:rPr>
          <w:noProof/>
        </w:rPr>
        <w:fldChar w:fldCharType="begin"/>
      </w:r>
      <w:r>
        <w:rPr>
          <w:noProof/>
        </w:rPr>
        <w:instrText xml:space="preserve"> PAGEREF _Toc497827808 \h </w:instrText>
      </w:r>
      <w:r w:rsidR="00863D96">
        <w:rPr>
          <w:noProof/>
        </w:rPr>
      </w:r>
      <w:r w:rsidR="00863D96">
        <w:rPr>
          <w:noProof/>
        </w:rPr>
        <w:fldChar w:fldCharType="separate"/>
      </w:r>
      <w:r>
        <w:rPr>
          <w:noProof/>
        </w:rPr>
        <w:t>81</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3.4.2.4.</w:t>
      </w:r>
      <w:r>
        <w:rPr>
          <w:rFonts w:asciiTheme="minorHAnsi" w:eastAsiaTheme="minorEastAsia" w:hAnsiTheme="minorHAnsi" w:cstheme="minorBidi"/>
          <w:noProof/>
          <w:sz w:val="22"/>
          <w:szCs w:val="22"/>
        </w:rPr>
        <w:tab/>
      </w:r>
      <w:r>
        <w:rPr>
          <w:noProof/>
        </w:rPr>
        <w:t>Анализ имеющихся резервов и дефицитов мощности и ожидаемых резервов и дефицитов на перспективу</w:t>
      </w:r>
      <w:r>
        <w:rPr>
          <w:noProof/>
        </w:rPr>
        <w:tab/>
      </w:r>
      <w:r w:rsidR="00863D96">
        <w:rPr>
          <w:noProof/>
        </w:rPr>
        <w:fldChar w:fldCharType="begin"/>
      </w:r>
      <w:r>
        <w:rPr>
          <w:noProof/>
        </w:rPr>
        <w:instrText xml:space="preserve"> PAGEREF _Toc497827809 \h </w:instrText>
      </w:r>
      <w:r w:rsidR="00863D96">
        <w:rPr>
          <w:noProof/>
        </w:rPr>
      </w:r>
      <w:r w:rsidR="00863D96">
        <w:rPr>
          <w:noProof/>
        </w:rPr>
        <w:fldChar w:fldCharType="separate"/>
      </w:r>
      <w:r>
        <w:rPr>
          <w:noProof/>
        </w:rPr>
        <w:t>83</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3.4.2.5.</w:t>
      </w:r>
      <w:r>
        <w:rPr>
          <w:rFonts w:asciiTheme="minorHAnsi" w:eastAsiaTheme="minorEastAsia" w:hAnsiTheme="minorHAnsi" w:cstheme="minorBidi"/>
          <w:noProof/>
          <w:sz w:val="22"/>
          <w:szCs w:val="22"/>
        </w:rPr>
        <w:tab/>
      </w:r>
      <w:r>
        <w:rPr>
          <w:noProof/>
        </w:rPr>
        <w:t>Анализ показателей готовности, имеющиеся проблемы и направления их решения</w:t>
      </w:r>
      <w:r>
        <w:rPr>
          <w:noProof/>
        </w:rPr>
        <w:tab/>
      </w:r>
      <w:r w:rsidR="00863D96">
        <w:rPr>
          <w:noProof/>
        </w:rPr>
        <w:fldChar w:fldCharType="begin"/>
      </w:r>
      <w:r>
        <w:rPr>
          <w:noProof/>
        </w:rPr>
        <w:instrText xml:space="preserve"> PAGEREF _Toc497827810 \h </w:instrText>
      </w:r>
      <w:r w:rsidR="00863D96">
        <w:rPr>
          <w:noProof/>
        </w:rPr>
      </w:r>
      <w:r w:rsidR="00863D96">
        <w:rPr>
          <w:noProof/>
        </w:rPr>
        <w:fldChar w:fldCharType="separate"/>
      </w:r>
      <w:r>
        <w:rPr>
          <w:noProof/>
        </w:rPr>
        <w:t>85</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3.4.2.6.</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863D96">
        <w:rPr>
          <w:noProof/>
        </w:rPr>
        <w:fldChar w:fldCharType="begin"/>
      </w:r>
      <w:r>
        <w:rPr>
          <w:noProof/>
        </w:rPr>
        <w:instrText xml:space="preserve"> PAGEREF _Toc497827811 \h </w:instrText>
      </w:r>
      <w:r w:rsidR="00863D96">
        <w:rPr>
          <w:noProof/>
        </w:rPr>
      </w:r>
      <w:r w:rsidR="00863D96">
        <w:rPr>
          <w:noProof/>
        </w:rPr>
        <w:fldChar w:fldCharType="separate"/>
      </w:r>
      <w:r>
        <w:rPr>
          <w:noProof/>
        </w:rPr>
        <w:t>85</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3.4.3.</w:t>
      </w:r>
      <w:r>
        <w:rPr>
          <w:rFonts w:asciiTheme="minorHAnsi" w:eastAsiaTheme="minorEastAsia" w:hAnsiTheme="minorHAnsi" w:cstheme="minorBidi"/>
          <w:noProof/>
          <w:sz w:val="22"/>
          <w:szCs w:val="22"/>
        </w:rPr>
        <w:tab/>
      </w:r>
      <w:r>
        <w:rPr>
          <w:noProof/>
        </w:rPr>
        <w:t>Анализ финансового состояния</w:t>
      </w:r>
      <w:r>
        <w:rPr>
          <w:noProof/>
        </w:rPr>
        <w:tab/>
      </w:r>
      <w:r w:rsidR="00863D96">
        <w:rPr>
          <w:noProof/>
        </w:rPr>
        <w:fldChar w:fldCharType="begin"/>
      </w:r>
      <w:r>
        <w:rPr>
          <w:noProof/>
        </w:rPr>
        <w:instrText xml:space="preserve"> PAGEREF _Toc497827812 \h </w:instrText>
      </w:r>
      <w:r w:rsidR="00863D96">
        <w:rPr>
          <w:noProof/>
        </w:rPr>
      </w:r>
      <w:r w:rsidR="00863D96">
        <w:rPr>
          <w:noProof/>
        </w:rPr>
        <w:fldChar w:fldCharType="separate"/>
      </w:r>
      <w:r>
        <w:rPr>
          <w:noProof/>
        </w:rPr>
        <w:t>86</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3.5.</w:t>
      </w:r>
      <w:r>
        <w:rPr>
          <w:rFonts w:asciiTheme="minorHAnsi" w:eastAsiaTheme="minorEastAsia" w:hAnsiTheme="minorHAnsi" w:cstheme="minorBidi"/>
          <w:noProof/>
          <w:sz w:val="22"/>
          <w:szCs w:val="22"/>
        </w:rPr>
        <w:tab/>
      </w:r>
      <w:r>
        <w:rPr>
          <w:noProof/>
        </w:rPr>
        <w:t>Характеристика состояния и проблем системы утилизации ТКО</w:t>
      </w:r>
      <w:r>
        <w:rPr>
          <w:noProof/>
        </w:rPr>
        <w:tab/>
      </w:r>
      <w:r w:rsidR="00863D96">
        <w:rPr>
          <w:noProof/>
        </w:rPr>
        <w:fldChar w:fldCharType="begin"/>
      </w:r>
      <w:r>
        <w:rPr>
          <w:noProof/>
        </w:rPr>
        <w:instrText xml:space="preserve"> PAGEREF _Toc497827813 \h </w:instrText>
      </w:r>
      <w:r w:rsidR="00863D96">
        <w:rPr>
          <w:noProof/>
        </w:rPr>
      </w:r>
      <w:r w:rsidR="00863D96">
        <w:rPr>
          <w:noProof/>
        </w:rPr>
        <w:fldChar w:fldCharType="separate"/>
      </w:r>
      <w:r>
        <w:rPr>
          <w:noProof/>
        </w:rPr>
        <w:t>87</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3.5.1.</w:t>
      </w:r>
      <w:r>
        <w:rPr>
          <w:rFonts w:asciiTheme="minorHAnsi" w:eastAsiaTheme="minorEastAsia" w:hAnsiTheme="minorHAnsi" w:cstheme="minorBidi"/>
          <w:noProof/>
          <w:sz w:val="22"/>
          <w:szCs w:val="22"/>
        </w:rPr>
        <w:tab/>
      </w:r>
      <w:r>
        <w:rPr>
          <w:noProof/>
        </w:rPr>
        <w:t>Описание организационной структуры, формы собственности и системы договоров между организациями, а также с потребителями</w:t>
      </w:r>
      <w:r>
        <w:rPr>
          <w:noProof/>
        </w:rPr>
        <w:tab/>
      </w:r>
      <w:r w:rsidR="00863D96">
        <w:rPr>
          <w:noProof/>
        </w:rPr>
        <w:fldChar w:fldCharType="begin"/>
      </w:r>
      <w:r>
        <w:rPr>
          <w:noProof/>
        </w:rPr>
        <w:instrText xml:space="preserve"> PAGEREF _Toc497827814 \h </w:instrText>
      </w:r>
      <w:r w:rsidR="00863D96">
        <w:rPr>
          <w:noProof/>
        </w:rPr>
      </w:r>
      <w:r w:rsidR="00863D96">
        <w:rPr>
          <w:noProof/>
        </w:rPr>
        <w:fldChar w:fldCharType="separate"/>
      </w:r>
      <w:r>
        <w:rPr>
          <w:noProof/>
        </w:rPr>
        <w:t>87</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3.5.2.</w:t>
      </w:r>
      <w:r>
        <w:rPr>
          <w:rFonts w:asciiTheme="minorHAnsi" w:eastAsiaTheme="minorEastAsia" w:hAnsiTheme="minorHAnsi" w:cstheme="minorBidi"/>
          <w:noProof/>
          <w:sz w:val="22"/>
          <w:szCs w:val="22"/>
        </w:rPr>
        <w:tab/>
      </w:r>
      <w:r>
        <w:rPr>
          <w:noProof/>
        </w:rPr>
        <w:t>Анализ существующего технического состояния</w:t>
      </w:r>
      <w:r>
        <w:rPr>
          <w:noProof/>
        </w:rPr>
        <w:tab/>
      </w:r>
      <w:r w:rsidR="00863D96">
        <w:rPr>
          <w:noProof/>
        </w:rPr>
        <w:fldChar w:fldCharType="begin"/>
      </w:r>
      <w:r>
        <w:rPr>
          <w:noProof/>
        </w:rPr>
        <w:instrText xml:space="preserve"> PAGEREF _Toc497827815 \h </w:instrText>
      </w:r>
      <w:r w:rsidR="00863D96">
        <w:rPr>
          <w:noProof/>
        </w:rPr>
      </w:r>
      <w:r w:rsidR="00863D96">
        <w:rPr>
          <w:noProof/>
        </w:rPr>
        <w:fldChar w:fldCharType="separate"/>
      </w:r>
      <w:r>
        <w:rPr>
          <w:noProof/>
        </w:rPr>
        <w:t>89</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3.5.2.1.</w:t>
      </w:r>
      <w:r>
        <w:rPr>
          <w:rFonts w:asciiTheme="minorHAnsi" w:eastAsiaTheme="minorEastAsia" w:hAnsiTheme="minorHAnsi" w:cstheme="minorBidi"/>
          <w:noProof/>
          <w:sz w:val="22"/>
          <w:szCs w:val="22"/>
        </w:rPr>
        <w:tab/>
      </w:r>
      <w:r>
        <w:rPr>
          <w:noProof/>
        </w:rPr>
        <w:t>Анализ эффективности и надежности имеющихся объектов, используемых для захоронения (утилизации) ТКО</w:t>
      </w:r>
      <w:r>
        <w:rPr>
          <w:noProof/>
        </w:rPr>
        <w:tab/>
      </w:r>
      <w:r w:rsidR="00863D96">
        <w:rPr>
          <w:noProof/>
        </w:rPr>
        <w:fldChar w:fldCharType="begin"/>
      </w:r>
      <w:r>
        <w:rPr>
          <w:noProof/>
        </w:rPr>
        <w:instrText xml:space="preserve"> PAGEREF _Toc497827816 \h </w:instrText>
      </w:r>
      <w:r w:rsidR="00863D96">
        <w:rPr>
          <w:noProof/>
        </w:rPr>
      </w:r>
      <w:r w:rsidR="00863D96">
        <w:rPr>
          <w:noProof/>
        </w:rPr>
        <w:fldChar w:fldCharType="separate"/>
      </w:r>
      <w:r>
        <w:rPr>
          <w:noProof/>
        </w:rPr>
        <w:t>89</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3.5.2.2.</w:t>
      </w:r>
      <w:r>
        <w:rPr>
          <w:rFonts w:asciiTheme="minorHAnsi" w:eastAsiaTheme="minorEastAsia" w:hAnsiTheme="minorHAnsi" w:cstheme="minorBidi"/>
          <w:noProof/>
          <w:sz w:val="22"/>
          <w:szCs w:val="22"/>
        </w:rPr>
        <w:tab/>
      </w:r>
      <w:r>
        <w:rPr>
          <w:noProof/>
        </w:rPr>
        <w:t>Анализ эффективности и надежности имеющихся схем движения ТКО</w:t>
      </w:r>
      <w:r>
        <w:rPr>
          <w:noProof/>
        </w:rPr>
        <w:tab/>
      </w:r>
      <w:r w:rsidR="00863D96">
        <w:rPr>
          <w:noProof/>
        </w:rPr>
        <w:fldChar w:fldCharType="begin"/>
      </w:r>
      <w:r>
        <w:rPr>
          <w:noProof/>
        </w:rPr>
        <w:instrText xml:space="preserve"> PAGEREF _Toc497827817 \h </w:instrText>
      </w:r>
      <w:r w:rsidR="00863D96">
        <w:rPr>
          <w:noProof/>
        </w:rPr>
      </w:r>
      <w:r w:rsidR="00863D96">
        <w:rPr>
          <w:noProof/>
        </w:rPr>
        <w:fldChar w:fldCharType="separate"/>
      </w:r>
      <w:r>
        <w:rPr>
          <w:noProof/>
        </w:rPr>
        <w:t>89</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3.5.2.3.</w:t>
      </w:r>
      <w:r>
        <w:rPr>
          <w:rFonts w:asciiTheme="minorHAnsi" w:eastAsiaTheme="minorEastAsia" w:hAnsiTheme="minorHAnsi" w:cstheme="minorBidi"/>
          <w:noProof/>
          <w:sz w:val="22"/>
          <w:szCs w:val="22"/>
        </w:rPr>
        <w:tab/>
      </w:r>
      <w:r>
        <w:rPr>
          <w:noProof/>
        </w:rPr>
        <w:t>Анализ зон действия объектов, используемых для захоронения (утилизации) ТКО</w:t>
      </w:r>
      <w:r>
        <w:rPr>
          <w:noProof/>
        </w:rPr>
        <w:tab/>
      </w:r>
      <w:r w:rsidR="00863D96">
        <w:rPr>
          <w:noProof/>
        </w:rPr>
        <w:fldChar w:fldCharType="begin"/>
      </w:r>
      <w:r>
        <w:rPr>
          <w:noProof/>
        </w:rPr>
        <w:instrText xml:space="preserve"> PAGEREF _Toc497827818 \h </w:instrText>
      </w:r>
      <w:r w:rsidR="00863D96">
        <w:rPr>
          <w:noProof/>
        </w:rPr>
      </w:r>
      <w:r w:rsidR="00863D96">
        <w:rPr>
          <w:noProof/>
        </w:rPr>
        <w:fldChar w:fldCharType="separate"/>
      </w:r>
      <w:r>
        <w:rPr>
          <w:noProof/>
        </w:rPr>
        <w:t>90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3.5.2.4.</w:t>
      </w:r>
      <w:r>
        <w:rPr>
          <w:rFonts w:asciiTheme="minorHAnsi" w:eastAsiaTheme="minorEastAsia" w:hAnsiTheme="minorHAnsi" w:cstheme="minorBidi"/>
          <w:noProof/>
          <w:sz w:val="22"/>
          <w:szCs w:val="22"/>
        </w:rPr>
        <w:tab/>
      </w:r>
      <w:r>
        <w:rPr>
          <w:noProof/>
        </w:rPr>
        <w:t>Анализ имеющихся резервов и дефицитов объектов, используемых для захоронения(утилизации) ТКО и ожидаемых резервов и дефицитов на перспективу</w:t>
      </w:r>
      <w:r>
        <w:rPr>
          <w:noProof/>
        </w:rPr>
        <w:tab/>
      </w:r>
      <w:r w:rsidR="00863D96">
        <w:rPr>
          <w:noProof/>
        </w:rPr>
        <w:fldChar w:fldCharType="begin"/>
      </w:r>
      <w:r>
        <w:rPr>
          <w:noProof/>
        </w:rPr>
        <w:instrText xml:space="preserve"> PAGEREF _Toc497827819 \h </w:instrText>
      </w:r>
      <w:r w:rsidR="00863D96">
        <w:rPr>
          <w:noProof/>
        </w:rPr>
      </w:r>
      <w:r w:rsidR="00863D96">
        <w:rPr>
          <w:noProof/>
        </w:rPr>
        <w:fldChar w:fldCharType="separate"/>
      </w:r>
      <w:r>
        <w:rPr>
          <w:noProof/>
        </w:rPr>
        <w:t>90</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3.5.2.5.</w:t>
      </w:r>
      <w:r>
        <w:rPr>
          <w:rFonts w:asciiTheme="minorHAnsi" w:eastAsiaTheme="minorEastAsia" w:hAnsiTheme="minorHAnsi" w:cstheme="minorBidi"/>
          <w:noProof/>
          <w:sz w:val="22"/>
          <w:szCs w:val="22"/>
        </w:rPr>
        <w:tab/>
      </w:r>
      <w:r>
        <w:rPr>
          <w:noProof/>
        </w:rPr>
        <w:t>Анализ показателей готовности, имеющиеся проблемы и направления их решения</w:t>
      </w:r>
      <w:r>
        <w:rPr>
          <w:noProof/>
        </w:rPr>
        <w:tab/>
      </w:r>
      <w:r w:rsidR="00863D96">
        <w:rPr>
          <w:noProof/>
        </w:rPr>
        <w:fldChar w:fldCharType="begin"/>
      </w:r>
      <w:r>
        <w:rPr>
          <w:noProof/>
        </w:rPr>
        <w:instrText xml:space="preserve"> PAGEREF _Toc497827820 \h </w:instrText>
      </w:r>
      <w:r w:rsidR="00863D96">
        <w:rPr>
          <w:noProof/>
        </w:rPr>
      </w:r>
      <w:r w:rsidR="00863D96">
        <w:rPr>
          <w:noProof/>
        </w:rPr>
        <w:fldChar w:fldCharType="separate"/>
      </w:r>
      <w:r>
        <w:rPr>
          <w:noProof/>
        </w:rPr>
        <w:t>91</w:t>
      </w:r>
      <w:r w:rsidR="00863D96">
        <w:rPr>
          <w:noProof/>
        </w:rPr>
        <w:fldChar w:fldCharType="end"/>
      </w:r>
    </w:p>
    <w:p w:rsidR="00561ACD" w:rsidRDefault="00561ACD">
      <w:pPr>
        <w:pStyle w:val="52"/>
        <w:tabs>
          <w:tab w:val="left" w:pos="1507"/>
          <w:tab w:val="right" w:leader="dot" w:pos="10196"/>
        </w:tabs>
        <w:rPr>
          <w:rFonts w:asciiTheme="minorHAnsi" w:eastAsiaTheme="minorEastAsia" w:hAnsiTheme="minorHAnsi" w:cstheme="minorBidi"/>
          <w:noProof/>
          <w:sz w:val="22"/>
          <w:szCs w:val="22"/>
        </w:rPr>
      </w:pPr>
      <w:r>
        <w:rPr>
          <w:noProof/>
        </w:rPr>
        <w:t>3.5.2.6.</w:t>
      </w:r>
      <w:r>
        <w:rPr>
          <w:rFonts w:asciiTheme="minorHAnsi" w:eastAsiaTheme="minorEastAsia" w:hAnsiTheme="minorHAnsi" w:cstheme="minorBidi"/>
          <w:noProof/>
          <w:sz w:val="22"/>
          <w:szCs w:val="22"/>
        </w:rPr>
        <w:tab/>
      </w:r>
      <w:r>
        <w:rPr>
          <w:noProof/>
        </w:rPr>
        <w:t>Воздействие на окружающую среду</w:t>
      </w:r>
      <w:r>
        <w:rPr>
          <w:noProof/>
        </w:rPr>
        <w:tab/>
      </w:r>
      <w:r w:rsidR="00863D96">
        <w:rPr>
          <w:noProof/>
        </w:rPr>
        <w:fldChar w:fldCharType="begin"/>
      </w:r>
      <w:r>
        <w:rPr>
          <w:noProof/>
        </w:rPr>
        <w:instrText xml:space="preserve"> PAGEREF _Toc497827821 \h </w:instrText>
      </w:r>
      <w:r w:rsidR="00863D96">
        <w:rPr>
          <w:noProof/>
        </w:rPr>
      </w:r>
      <w:r w:rsidR="00863D96">
        <w:rPr>
          <w:noProof/>
        </w:rPr>
        <w:fldChar w:fldCharType="separate"/>
      </w:r>
      <w:r>
        <w:rPr>
          <w:noProof/>
        </w:rPr>
        <w:t>91</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3.5.3.</w:t>
      </w:r>
      <w:r>
        <w:rPr>
          <w:rFonts w:asciiTheme="minorHAnsi" w:eastAsiaTheme="minorEastAsia" w:hAnsiTheme="minorHAnsi" w:cstheme="minorBidi"/>
          <w:noProof/>
          <w:sz w:val="22"/>
          <w:szCs w:val="22"/>
        </w:rPr>
        <w:tab/>
      </w:r>
      <w:r>
        <w:rPr>
          <w:noProof/>
        </w:rPr>
        <w:t>Анализ финансового состояния</w:t>
      </w:r>
      <w:r>
        <w:rPr>
          <w:noProof/>
        </w:rPr>
        <w:tab/>
      </w:r>
      <w:r w:rsidR="00863D96">
        <w:rPr>
          <w:noProof/>
        </w:rPr>
        <w:fldChar w:fldCharType="begin"/>
      </w:r>
      <w:r>
        <w:rPr>
          <w:noProof/>
        </w:rPr>
        <w:instrText xml:space="preserve"> PAGEREF _Toc497827822 \h </w:instrText>
      </w:r>
      <w:r w:rsidR="00863D96">
        <w:rPr>
          <w:noProof/>
        </w:rPr>
      </w:r>
      <w:r w:rsidR="00863D96">
        <w:rPr>
          <w:noProof/>
        </w:rPr>
        <w:fldChar w:fldCharType="separate"/>
      </w:r>
      <w:r>
        <w:rPr>
          <w:noProof/>
        </w:rPr>
        <w:t>93</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4.</w:t>
      </w:r>
      <w:r>
        <w:rPr>
          <w:rFonts w:asciiTheme="minorHAnsi" w:eastAsiaTheme="minorEastAsia" w:hAnsiTheme="minorHAnsi" w:cstheme="minorBidi"/>
          <w:noProof/>
          <w:sz w:val="22"/>
          <w:szCs w:val="22"/>
        </w:rPr>
        <w:tab/>
      </w:r>
      <w:r w:rsidRPr="00047E63">
        <w:rPr>
          <w:caps/>
          <w:noProof/>
        </w:rPr>
        <w:t>Характеристика состояния и проблем в реализации энергоресурсосбережения и Учета и сбора информации</w:t>
      </w:r>
      <w:r>
        <w:rPr>
          <w:noProof/>
        </w:rPr>
        <w:tab/>
      </w:r>
      <w:r w:rsidR="00863D96">
        <w:rPr>
          <w:noProof/>
        </w:rPr>
        <w:fldChar w:fldCharType="begin"/>
      </w:r>
      <w:r>
        <w:rPr>
          <w:noProof/>
        </w:rPr>
        <w:instrText xml:space="preserve"> PAGEREF _Toc497827823 \h </w:instrText>
      </w:r>
      <w:r w:rsidR="00863D96">
        <w:rPr>
          <w:noProof/>
        </w:rPr>
      </w:r>
      <w:r w:rsidR="00863D96">
        <w:rPr>
          <w:noProof/>
        </w:rPr>
        <w:fldChar w:fldCharType="separate"/>
      </w:r>
      <w:r>
        <w:rPr>
          <w:noProof/>
        </w:rPr>
        <w:t>96</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4.1.</w:t>
      </w:r>
      <w:r>
        <w:rPr>
          <w:rFonts w:asciiTheme="minorHAnsi" w:eastAsiaTheme="minorEastAsia" w:hAnsiTheme="minorHAnsi" w:cstheme="minorBidi"/>
          <w:noProof/>
          <w:sz w:val="22"/>
          <w:szCs w:val="22"/>
        </w:rPr>
        <w:tab/>
      </w:r>
      <w:r>
        <w:rPr>
          <w:noProof/>
        </w:rPr>
        <w:t>Анализ состояния энергоресурсосбережения</w:t>
      </w:r>
      <w:r>
        <w:rPr>
          <w:noProof/>
        </w:rPr>
        <w:tab/>
      </w:r>
      <w:r w:rsidR="00863D96">
        <w:rPr>
          <w:noProof/>
        </w:rPr>
        <w:fldChar w:fldCharType="begin"/>
      </w:r>
      <w:r>
        <w:rPr>
          <w:noProof/>
        </w:rPr>
        <w:instrText xml:space="preserve"> PAGEREF _Toc497827824 \h </w:instrText>
      </w:r>
      <w:r w:rsidR="00863D96">
        <w:rPr>
          <w:noProof/>
        </w:rPr>
      </w:r>
      <w:r w:rsidR="00863D96">
        <w:rPr>
          <w:noProof/>
        </w:rPr>
        <w:fldChar w:fldCharType="separate"/>
      </w:r>
      <w:r>
        <w:rPr>
          <w:noProof/>
        </w:rPr>
        <w:t>96</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4.2.</w:t>
      </w:r>
      <w:r>
        <w:rPr>
          <w:rFonts w:asciiTheme="minorHAnsi" w:eastAsiaTheme="minorEastAsia" w:hAnsiTheme="minorHAnsi" w:cstheme="minorBidi"/>
          <w:noProof/>
          <w:sz w:val="22"/>
          <w:szCs w:val="22"/>
        </w:rPr>
        <w:tab/>
      </w:r>
      <w:r>
        <w:rPr>
          <w:noProof/>
        </w:rPr>
        <w:t>Анализ состояния учета потребления ресурсов</w:t>
      </w:r>
      <w:r>
        <w:rPr>
          <w:noProof/>
        </w:rPr>
        <w:tab/>
      </w:r>
      <w:r w:rsidR="00863D96">
        <w:rPr>
          <w:noProof/>
        </w:rPr>
        <w:fldChar w:fldCharType="begin"/>
      </w:r>
      <w:r>
        <w:rPr>
          <w:noProof/>
        </w:rPr>
        <w:instrText xml:space="preserve"> PAGEREF _Toc497827825 \h </w:instrText>
      </w:r>
      <w:r w:rsidR="00863D96">
        <w:rPr>
          <w:noProof/>
        </w:rPr>
      </w:r>
      <w:r w:rsidR="00863D96">
        <w:rPr>
          <w:noProof/>
        </w:rPr>
        <w:fldChar w:fldCharType="separate"/>
      </w:r>
      <w:r>
        <w:rPr>
          <w:noProof/>
        </w:rPr>
        <w:t>97</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5.</w:t>
      </w:r>
      <w:r>
        <w:rPr>
          <w:rFonts w:asciiTheme="minorHAnsi" w:eastAsiaTheme="minorEastAsia" w:hAnsiTheme="minorHAnsi" w:cstheme="minorBidi"/>
          <w:noProof/>
          <w:sz w:val="22"/>
          <w:szCs w:val="22"/>
        </w:rPr>
        <w:tab/>
      </w:r>
      <w:r w:rsidRPr="00047E63">
        <w:rPr>
          <w:caps/>
          <w:noProof/>
        </w:rPr>
        <w:t>Целевые показатели развития коммунальной инфраструктуры</w:t>
      </w:r>
      <w:r>
        <w:rPr>
          <w:noProof/>
        </w:rPr>
        <w:tab/>
      </w:r>
      <w:r w:rsidR="00863D96">
        <w:rPr>
          <w:noProof/>
        </w:rPr>
        <w:fldChar w:fldCharType="begin"/>
      </w:r>
      <w:r>
        <w:rPr>
          <w:noProof/>
        </w:rPr>
        <w:instrText xml:space="preserve"> PAGEREF _Toc497827826 \h </w:instrText>
      </w:r>
      <w:r w:rsidR="00863D96">
        <w:rPr>
          <w:noProof/>
        </w:rPr>
      </w:r>
      <w:r w:rsidR="00863D96">
        <w:rPr>
          <w:noProof/>
        </w:rPr>
        <w:fldChar w:fldCharType="separate"/>
      </w:r>
      <w:r>
        <w:rPr>
          <w:noProof/>
        </w:rPr>
        <w:t>98</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6.</w:t>
      </w:r>
      <w:r>
        <w:rPr>
          <w:rFonts w:asciiTheme="minorHAnsi" w:eastAsiaTheme="minorEastAsia" w:hAnsiTheme="minorHAnsi" w:cstheme="minorBidi"/>
          <w:noProof/>
          <w:sz w:val="22"/>
          <w:szCs w:val="22"/>
        </w:rPr>
        <w:tab/>
      </w:r>
      <w:r w:rsidRPr="00047E63">
        <w:rPr>
          <w:caps/>
          <w:noProof/>
        </w:rPr>
        <w:t>Перспективная схема электроснабжения</w:t>
      </w:r>
      <w:r>
        <w:rPr>
          <w:noProof/>
        </w:rPr>
        <w:tab/>
      </w:r>
      <w:r w:rsidR="00863D96">
        <w:rPr>
          <w:noProof/>
        </w:rPr>
        <w:fldChar w:fldCharType="begin"/>
      </w:r>
      <w:r>
        <w:rPr>
          <w:noProof/>
        </w:rPr>
        <w:instrText xml:space="preserve"> PAGEREF _Toc497827827 \h </w:instrText>
      </w:r>
      <w:r w:rsidR="00863D96">
        <w:rPr>
          <w:noProof/>
        </w:rPr>
      </w:r>
      <w:r w:rsidR="00863D96">
        <w:rPr>
          <w:noProof/>
        </w:rPr>
        <w:fldChar w:fldCharType="separate"/>
      </w:r>
      <w:r>
        <w:rPr>
          <w:noProof/>
        </w:rPr>
        <w:t>104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6.1.</w:t>
      </w:r>
      <w:r>
        <w:rPr>
          <w:rFonts w:asciiTheme="minorHAnsi" w:eastAsiaTheme="minorEastAsia" w:hAnsiTheme="minorHAnsi" w:cstheme="minorBidi"/>
          <w:noProof/>
          <w:sz w:val="22"/>
          <w:szCs w:val="22"/>
        </w:rPr>
        <w:tab/>
      </w:r>
      <w:r>
        <w:rPr>
          <w:noProof/>
        </w:rPr>
        <w:t>Обоснование перечня необходимых проектов</w:t>
      </w:r>
      <w:r>
        <w:rPr>
          <w:noProof/>
        </w:rPr>
        <w:tab/>
      </w:r>
      <w:r w:rsidR="00863D96">
        <w:rPr>
          <w:noProof/>
        </w:rPr>
        <w:fldChar w:fldCharType="begin"/>
      </w:r>
      <w:r>
        <w:rPr>
          <w:noProof/>
        </w:rPr>
        <w:instrText xml:space="preserve"> PAGEREF _Toc497827828 \h </w:instrText>
      </w:r>
      <w:r w:rsidR="00863D96">
        <w:rPr>
          <w:noProof/>
        </w:rPr>
      </w:r>
      <w:r w:rsidR="00863D96">
        <w:rPr>
          <w:noProof/>
        </w:rPr>
        <w:fldChar w:fldCharType="separate"/>
      </w:r>
      <w:r>
        <w:rPr>
          <w:noProof/>
        </w:rPr>
        <w:t>104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6.2.</w:t>
      </w:r>
      <w:r>
        <w:rPr>
          <w:rFonts w:asciiTheme="minorHAnsi" w:eastAsiaTheme="minorEastAsia" w:hAnsiTheme="minorHAnsi" w:cstheme="minorBidi"/>
          <w:noProof/>
          <w:sz w:val="22"/>
          <w:szCs w:val="22"/>
        </w:rPr>
        <w:tab/>
      </w:r>
      <w:r>
        <w:rPr>
          <w:noProof/>
        </w:rPr>
        <w:t>Проекты по новому строительству, реконструкции сооружений и центров питания электрической энергии</w:t>
      </w:r>
      <w:r>
        <w:rPr>
          <w:noProof/>
        </w:rPr>
        <w:tab/>
      </w:r>
      <w:r w:rsidR="00863D96">
        <w:rPr>
          <w:noProof/>
        </w:rPr>
        <w:fldChar w:fldCharType="begin"/>
      </w:r>
      <w:r>
        <w:rPr>
          <w:noProof/>
        </w:rPr>
        <w:instrText xml:space="preserve"> PAGEREF _Toc497827829 \h </w:instrText>
      </w:r>
      <w:r w:rsidR="00863D96">
        <w:rPr>
          <w:noProof/>
        </w:rPr>
      </w:r>
      <w:r w:rsidR="00863D96">
        <w:rPr>
          <w:noProof/>
        </w:rPr>
        <w:fldChar w:fldCharType="separate"/>
      </w:r>
      <w:r>
        <w:rPr>
          <w:noProof/>
        </w:rPr>
        <w:t>104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6.3.</w:t>
      </w:r>
      <w:r>
        <w:rPr>
          <w:rFonts w:asciiTheme="minorHAnsi" w:eastAsiaTheme="minorEastAsia" w:hAnsiTheme="minorHAnsi" w:cstheme="minorBidi"/>
          <w:noProof/>
          <w:sz w:val="22"/>
          <w:szCs w:val="22"/>
        </w:rPr>
        <w:tab/>
      </w:r>
      <w:r>
        <w:rPr>
          <w:noProof/>
        </w:rPr>
        <w:t>Проекты по новому строительству, реконструкции и модернизации линейных объектов систем электроснабжения</w:t>
      </w:r>
      <w:r>
        <w:rPr>
          <w:noProof/>
        </w:rPr>
        <w:tab/>
      </w:r>
      <w:r w:rsidR="00863D96">
        <w:rPr>
          <w:noProof/>
        </w:rPr>
        <w:fldChar w:fldCharType="begin"/>
      </w:r>
      <w:r>
        <w:rPr>
          <w:noProof/>
        </w:rPr>
        <w:instrText xml:space="preserve"> PAGEREF _Toc497827830 \h </w:instrText>
      </w:r>
      <w:r w:rsidR="00863D96">
        <w:rPr>
          <w:noProof/>
        </w:rPr>
      </w:r>
      <w:r w:rsidR="00863D96">
        <w:rPr>
          <w:noProof/>
        </w:rPr>
        <w:fldChar w:fldCharType="separate"/>
      </w:r>
      <w:r>
        <w:rPr>
          <w:noProof/>
        </w:rPr>
        <w:t>106</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7.</w:t>
      </w:r>
      <w:r>
        <w:rPr>
          <w:rFonts w:asciiTheme="minorHAnsi" w:eastAsiaTheme="minorEastAsia" w:hAnsiTheme="minorHAnsi" w:cstheme="minorBidi"/>
          <w:noProof/>
          <w:sz w:val="22"/>
          <w:szCs w:val="22"/>
        </w:rPr>
        <w:tab/>
      </w:r>
      <w:r w:rsidRPr="00047E63">
        <w:rPr>
          <w:caps/>
          <w:noProof/>
        </w:rPr>
        <w:t>Перспективная схема теплоснабжения</w:t>
      </w:r>
      <w:r>
        <w:rPr>
          <w:noProof/>
        </w:rPr>
        <w:tab/>
      </w:r>
      <w:r w:rsidR="00863D96">
        <w:rPr>
          <w:noProof/>
        </w:rPr>
        <w:fldChar w:fldCharType="begin"/>
      </w:r>
      <w:r>
        <w:rPr>
          <w:noProof/>
        </w:rPr>
        <w:instrText xml:space="preserve"> PAGEREF _Toc497827831 \h </w:instrText>
      </w:r>
      <w:r w:rsidR="00863D96">
        <w:rPr>
          <w:noProof/>
        </w:rPr>
      </w:r>
      <w:r w:rsidR="00863D96">
        <w:rPr>
          <w:noProof/>
        </w:rPr>
        <w:fldChar w:fldCharType="separate"/>
      </w:r>
      <w:r>
        <w:rPr>
          <w:noProof/>
        </w:rPr>
        <w:t>108</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7.1.</w:t>
      </w:r>
      <w:r>
        <w:rPr>
          <w:rFonts w:asciiTheme="minorHAnsi" w:eastAsiaTheme="minorEastAsia" w:hAnsiTheme="minorHAnsi" w:cstheme="minorBidi"/>
          <w:noProof/>
          <w:sz w:val="22"/>
          <w:szCs w:val="22"/>
        </w:rPr>
        <w:tab/>
      </w:r>
      <w:r>
        <w:rPr>
          <w:noProof/>
        </w:rPr>
        <w:t>Обоснование перечня необходимых проектов</w:t>
      </w:r>
      <w:r>
        <w:rPr>
          <w:noProof/>
        </w:rPr>
        <w:tab/>
      </w:r>
      <w:r w:rsidR="00863D96">
        <w:rPr>
          <w:noProof/>
        </w:rPr>
        <w:fldChar w:fldCharType="begin"/>
      </w:r>
      <w:r>
        <w:rPr>
          <w:noProof/>
        </w:rPr>
        <w:instrText xml:space="preserve"> PAGEREF _Toc497827832 \h </w:instrText>
      </w:r>
      <w:r w:rsidR="00863D96">
        <w:rPr>
          <w:noProof/>
        </w:rPr>
      </w:r>
      <w:r w:rsidR="00863D96">
        <w:rPr>
          <w:noProof/>
        </w:rPr>
        <w:fldChar w:fldCharType="separate"/>
      </w:r>
      <w:r>
        <w:rPr>
          <w:noProof/>
        </w:rPr>
        <w:t>108</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7.2.</w:t>
      </w:r>
      <w:r>
        <w:rPr>
          <w:rFonts w:asciiTheme="minorHAnsi" w:eastAsiaTheme="minorEastAsia" w:hAnsiTheme="minorHAnsi" w:cstheme="minorBidi"/>
          <w:noProof/>
          <w:sz w:val="22"/>
          <w:szCs w:val="22"/>
        </w:rPr>
        <w:tab/>
      </w:r>
      <w:r>
        <w:rPr>
          <w:noProof/>
        </w:rPr>
        <w:t>Проекты по новому строительству, реконструкции и техническому перевооружению источников тепловой энергии</w:t>
      </w:r>
      <w:r>
        <w:rPr>
          <w:noProof/>
        </w:rPr>
        <w:tab/>
      </w:r>
      <w:r w:rsidR="00863D96">
        <w:rPr>
          <w:noProof/>
        </w:rPr>
        <w:fldChar w:fldCharType="begin"/>
      </w:r>
      <w:r>
        <w:rPr>
          <w:noProof/>
        </w:rPr>
        <w:instrText xml:space="preserve"> PAGEREF _Toc497827833 \h </w:instrText>
      </w:r>
      <w:r w:rsidR="00863D96">
        <w:rPr>
          <w:noProof/>
        </w:rPr>
      </w:r>
      <w:r w:rsidR="00863D96">
        <w:rPr>
          <w:noProof/>
        </w:rPr>
        <w:fldChar w:fldCharType="separate"/>
      </w:r>
      <w:r>
        <w:rPr>
          <w:noProof/>
        </w:rPr>
        <w:t>111</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7.2.1.</w:t>
      </w:r>
      <w:r>
        <w:rPr>
          <w:rFonts w:asciiTheme="minorHAnsi" w:eastAsiaTheme="minorEastAsia" w:hAnsiTheme="minorHAnsi" w:cstheme="minorBidi"/>
          <w:noProof/>
          <w:sz w:val="22"/>
          <w:szCs w:val="22"/>
        </w:rPr>
        <w:tab/>
      </w:r>
      <w:r>
        <w:rPr>
          <w:noProof/>
        </w:rPr>
        <w:t>Перечень необходимых проектов по новому строительству, реконструкции и техническому перевооружению источников тепловой энергии</w:t>
      </w:r>
      <w:r>
        <w:rPr>
          <w:noProof/>
        </w:rPr>
        <w:tab/>
      </w:r>
      <w:r w:rsidR="00863D96">
        <w:rPr>
          <w:noProof/>
        </w:rPr>
        <w:fldChar w:fldCharType="begin"/>
      </w:r>
      <w:r>
        <w:rPr>
          <w:noProof/>
        </w:rPr>
        <w:instrText xml:space="preserve"> PAGEREF _Toc497827834 \h </w:instrText>
      </w:r>
      <w:r w:rsidR="00863D96">
        <w:rPr>
          <w:noProof/>
        </w:rPr>
      </w:r>
      <w:r w:rsidR="00863D96">
        <w:rPr>
          <w:noProof/>
        </w:rPr>
        <w:fldChar w:fldCharType="separate"/>
      </w:r>
      <w:r>
        <w:rPr>
          <w:noProof/>
        </w:rPr>
        <w:t>111</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7.2.2.</w:t>
      </w:r>
      <w:r>
        <w:rPr>
          <w:rFonts w:asciiTheme="minorHAnsi" w:eastAsiaTheme="minorEastAsia" w:hAnsiTheme="minorHAnsi" w:cstheme="minorBidi"/>
          <w:noProof/>
          <w:sz w:val="22"/>
          <w:szCs w:val="22"/>
        </w:rPr>
        <w:tab/>
      </w:r>
      <w:r>
        <w:rPr>
          <w:noProof/>
        </w:rPr>
        <w:t>Меры</w:t>
      </w:r>
      <w:r w:rsidRPr="00047E63">
        <w:rPr>
          <w:noProof/>
        </w:rPr>
        <w:t xml:space="preserve"> по переоборудованию котельных в источники комбинированной выработки электрической и тепловой энергии</w:t>
      </w:r>
      <w:r>
        <w:rPr>
          <w:noProof/>
        </w:rPr>
        <w:tab/>
      </w:r>
      <w:r w:rsidR="00863D96">
        <w:rPr>
          <w:noProof/>
        </w:rPr>
        <w:fldChar w:fldCharType="begin"/>
      </w:r>
      <w:r>
        <w:rPr>
          <w:noProof/>
        </w:rPr>
        <w:instrText xml:space="preserve"> PAGEREF _Toc497827835 \h </w:instrText>
      </w:r>
      <w:r w:rsidR="00863D96">
        <w:rPr>
          <w:noProof/>
        </w:rPr>
      </w:r>
      <w:r w:rsidR="00863D96">
        <w:rPr>
          <w:noProof/>
        </w:rPr>
        <w:fldChar w:fldCharType="separate"/>
      </w:r>
      <w:r>
        <w:rPr>
          <w:noProof/>
        </w:rPr>
        <w:t>111</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lastRenderedPageBreak/>
        <w:t>7.2.3.</w:t>
      </w:r>
      <w:r>
        <w:rPr>
          <w:rFonts w:asciiTheme="minorHAnsi" w:eastAsiaTheme="minorEastAsia" w:hAnsiTheme="minorHAnsi" w:cstheme="minorBidi"/>
          <w:noProof/>
          <w:sz w:val="22"/>
          <w:szCs w:val="22"/>
        </w:rPr>
        <w:tab/>
      </w:r>
      <w:r>
        <w:rPr>
          <w:noProof/>
        </w:rPr>
        <w:t>Меры по переводу котельных в "пиковый" режим</w:t>
      </w:r>
      <w:r>
        <w:rPr>
          <w:noProof/>
        </w:rPr>
        <w:tab/>
      </w:r>
      <w:r w:rsidR="00863D96">
        <w:rPr>
          <w:noProof/>
        </w:rPr>
        <w:fldChar w:fldCharType="begin"/>
      </w:r>
      <w:r>
        <w:rPr>
          <w:noProof/>
        </w:rPr>
        <w:instrText xml:space="preserve"> PAGEREF _Toc497827836 \h </w:instrText>
      </w:r>
      <w:r w:rsidR="00863D96">
        <w:rPr>
          <w:noProof/>
        </w:rPr>
      </w:r>
      <w:r w:rsidR="00863D96">
        <w:rPr>
          <w:noProof/>
        </w:rPr>
        <w:fldChar w:fldCharType="separate"/>
      </w:r>
      <w:r>
        <w:rPr>
          <w:noProof/>
        </w:rPr>
        <w:t>111</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7.2.4.</w:t>
      </w:r>
      <w:r>
        <w:rPr>
          <w:rFonts w:asciiTheme="minorHAnsi" w:eastAsiaTheme="minorEastAsia" w:hAnsiTheme="minorHAnsi" w:cstheme="minorBidi"/>
          <w:noProof/>
          <w:sz w:val="22"/>
          <w:szCs w:val="22"/>
        </w:rPr>
        <w:tab/>
      </w:r>
      <w:r>
        <w:rPr>
          <w:noProof/>
        </w:rPr>
        <w:t>Решения о перспективной установленной тепловой мощности каждого источника тепловой энергии с учетом резерва</w:t>
      </w:r>
      <w:r>
        <w:rPr>
          <w:noProof/>
        </w:rPr>
        <w:tab/>
      </w:r>
      <w:r w:rsidR="00863D96">
        <w:rPr>
          <w:noProof/>
        </w:rPr>
        <w:fldChar w:fldCharType="begin"/>
      </w:r>
      <w:r>
        <w:rPr>
          <w:noProof/>
        </w:rPr>
        <w:instrText xml:space="preserve"> PAGEREF _Toc497827837 \h </w:instrText>
      </w:r>
      <w:r w:rsidR="00863D96">
        <w:rPr>
          <w:noProof/>
        </w:rPr>
      </w:r>
      <w:r w:rsidR="00863D96">
        <w:rPr>
          <w:noProof/>
        </w:rPr>
        <w:fldChar w:fldCharType="separate"/>
      </w:r>
      <w:r>
        <w:rPr>
          <w:noProof/>
        </w:rPr>
        <w:t>111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7.3.</w:t>
      </w:r>
      <w:r>
        <w:rPr>
          <w:rFonts w:asciiTheme="minorHAnsi" w:eastAsiaTheme="minorEastAsia" w:hAnsiTheme="minorHAnsi" w:cstheme="minorBidi"/>
          <w:noProof/>
          <w:sz w:val="22"/>
          <w:szCs w:val="22"/>
        </w:rPr>
        <w:tab/>
      </w:r>
      <w:r>
        <w:rPr>
          <w:noProof/>
        </w:rPr>
        <w:t>Проекты по новому строительству и реконструкции тепловых сетей</w:t>
      </w:r>
      <w:r>
        <w:rPr>
          <w:noProof/>
        </w:rPr>
        <w:tab/>
      </w:r>
      <w:r w:rsidR="00863D96">
        <w:rPr>
          <w:noProof/>
        </w:rPr>
        <w:fldChar w:fldCharType="begin"/>
      </w:r>
      <w:r>
        <w:rPr>
          <w:noProof/>
        </w:rPr>
        <w:instrText xml:space="preserve"> PAGEREF _Toc497827838 \h </w:instrText>
      </w:r>
      <w:r w:rsidR="00863D96">
        <w:rPr>
          <w:noProof/>
        </w:rPr>
      </w:r>
      <w:r w:rsidR="00863D96">
        <w:rPr>
          <w:noProof/>
        </w:rPr>
        <w:fldChar w:fldCharType="separate"/>
      </w:r>
      <w:r>
        <w:rPr>
          <w:noProof/>
        </w:rPr>
        <w:t>112</w:t>
      </w:r>
      <w:r w:rsidR="00863D96">
        <w:rPr>
          <w:noProof/>
        </w:rPr>
        <w:fldChar w:fldCharType="end"/>
      </w:r>
    </w:p>
    <w:p w:rsidR="00561ACD" w:rsidRDefault="00561ACD">
      <w:pPr>
        <w:pStyle w:val="52"/>
        <w:tabs>
          <w:tab w:val="left" w:pos="1400"/>
          <w:tab w:val="right" w:leader="dot" w:pos="10196"/>
        </w:tabs>
        <w:rPr>
          <w:rFonts w:asciiTheme="minorHAnsi" w:eastAsiaTheme="minorEastAsia" w:hAnsiTheme="minorHAnsi" w:cstheme="minorBidi"/>
          <w:noProof/>
          <w:sz w:val="22"/>
          <w:szCs w:val="22"/>
        </w:rPr>
      </w:pPr>
      <w:r>
        <w:rPr>
          <w:noProof/>
        </w:rPr>
        <w:t>7.3.1.</w:t>
      </w:r>
      <w:r>
        <w:rPr>
          <w:rFonts w:asciiTheme="minorHAnsi" w:eastAsiaTheme="minorEastAsia" w:hAnsiTheme="minorHAnsi" w:cstheme="minorBidi"/>
          <w:noProof/>
          <w:sz w:val="22"/>
          <w:szCs w:val="22"/>
        </w:rPr>
        <w:tab/>
      </w:r>
      <w:r>
        <w:rPr>
          <w:noProof/>
        </w:rPr>
        <w:t>Перечень необходимых проектов по новому строительству и реконструкции тепловых сетей и сооружений на них</w:t>
      </w:r>
      <w:r>
        <w:rPr>
          <w:noProof/>
        </w:rPr>
        <w:tab/>
      </w:r>
      <w:r w:rsidR="00863D96">
        <w:rPr>
          <w:noProof/>
        </w:rPr>
        <w:fldChar w:fldCharType="begin"/>
      </w:r>
      <w:r>
        <w:rPr>
          <w:noProof/>
        </w:rPr>
        <w:instrText xml:space="preserve"> PAGEREF _Toc497827839 \h </w:instrText>
      </w:r>
      <w:r w:rsidR="00863D96">
        <w:rPr>
          <w:noProof/>
        </w:rPr>
      </w:r>
      <w:r w:rsidR="00863D96">
        <w:rPr>
          <w:noProof/>
        </w:rPr>
        <w:fldChar w:fldCharType="separate"/>
      </w:r>
      <w:r>
        <w:rPr>
          <w:noProof/>
        </w:rPr>
        <w:t>112</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8.</w:t>
      </w:r>
      <w:r>
        <w:rPr>
          <w:rFonts w:asciiTheme="minorHAnsi" w:eastAsiaTheme="minorEastAsia" w:hAnsiTheme="minorHAnsi" w:cstheme="minorBidi"/>
          <w:noProof/>
          <w:sz w:val="22"/>
          <w:szCs w:val="22"/>
        </w:rPr>
        <w:tab/>
      </w:r>
      <w:r w:rsidRPr="00047E63">
        <w:rPr>
          <w:caps/>
          <w:noProof/>
        </w:rPr>
        <w:t>Перспективная схема водоснабжения</w:t>
      </w:r>
      <w:r>
        <w:rPr>
          <w:noProof/>
        </w:rPr>
        <w:tab/>
      </w:r>
      <w:r w:rsidR="00863D96">
        <w:rPr>
          <w:noProof/>
        </w:rPr>
        <w:fldChar w:fldCharType="begin"/>
      </w:r>
      <w:r>
        <w:rPr>
          <w:noProof/>
        </w:rPr>
        <w:instrText xml:space="preserve"> PAGEREF _Toc497827840 \h </w:instrText>
      </w:r>
      <w:r w:rsidR="00863D96">
        <w:rPr>
          <w:noProof/>
        </w:rPr>
      </w:r>
      <w:r w:rsidR="00863D96">
        <w:rPr>
          <w:noProof/>
        </w:rPr>
        <w:fldChar w:fldCharType="separate"/>
      </w:r>
      <w:r>
        <w:rPr>
          <w:noProof/>
        </w:rPr>
        <w:t>114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8.1.</w:t>
      </w:r>
      <w:r>
        <w:rPr>
          <w:rFonts w:asciiTheme="minorHAnsi" w:eastAsiaTheme="minorEastAsia" w:hAnsiTheme="minorHAnsi" w:cstheme="minorBidi"/>
          <w:noProof/>
          <w:sz w:val="22"/>
          <w:szCs w:val="22"/>
        </w:rPr>
        <w:tab/>
      </w:r>
      <w:r>
        <w:rPr>
          <w:noProof/>
        </w:rPr>
        <w:t>Обоснование перечня необходимых проектов</w:t>
      </w:r>
      <w:r>
        <w:rPr>
          <w:noProof/>
        </w:rPr>
        <w:tab/>
      </w:r>
      <w:r w:rsidR="00863D96">
        <w:rPr>
          <w:noProof/>
        </w:rPr>
        <w:fldChar w:fldCharType="begin"/>
      </w:r>
      <w:r>
        <w:rPr>
          <w:noProof/>
        </w:rPr>
        <w:instrText xml:space="preserve"> PAGEREF _Toc497827841 \h </w:instrText>
      </w:r>
      <w:r w:rsidR="00863D96">
        <w:rPr>
          <w:noProof/>
        </w:rPr>
      </w:r>
      <w:r w:rsidR="00863D96">
        <w:rPr>
          <w:noProof/>
        </w:rPr>
        <w:fldChar w:fldCharType="separate"/>
      </w:r>
      <w:r>
        <w:rPr>
          <w:noProof/>
        </w:rPr>
        <w:t>114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8.2.</w:t>
      </w:r>
      <w:r>
        <w:rPr>
          <w:rFonts w:asciiTheme="minorHAnsi" w:eastAsiaTheme="minorEastAsia" w:hAnsiTheme="minorHAnsi" w:cstheme="minorBidi"/>
          <w:noProof/>
          <w:sz w:val="22"/>
          <w:szCs w:val="22"/>
        </w:rPr>
        <w:tab/>
      </w:r>
      <w:r>
        <w:rPr>
          <w:noProof/>
        </w:rPr>
        <w:t>Проекты по развитию головных объектов систем водоснабжения</w:t>
      </w:r>
      <w:r>
        <w:rPr>
          <w:noProof/>
        </w:rPr>
        <w:tab/>
      </w:r>
      <w:r w:rsidR="00863D96">
        <w:rPr>
          <w:noProof/>
        </w:rPr>
        <w:fldChar w:fldCharType="begin"/>
      </w:r>
      <w:r>
        <w:rPr>
          <w:noProof/>
        </w:rPr>
        <w:instrText xml:space="preserve"> PAGEREF _Toc497827842 \h </w:instrText>
      </w:r>
      <w:r w:rsidR="00863D96">
        <w:rPr>
          <w:noProof/>
        </w:rPr>
      </w:r>
      <w:r w:rsidR="00863D96">
        <w:rPr>
          <w:noProof/>
        </w:rPr>
        <w:fldChar w:fldCharType="separate"/>
      </w:r>
      <w:r>
        <w:rPr>
          <w:noProof/>
        </w:rPr>
        <w:t>114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8.3.</w:t>
      </w:r>
      <w:r>
        <w:rPr>
          <w:rFonts w:asciiTheme="minorHAnsi" w:eastAsiaTheme="minorEastAsia" w:hAnsiTheme="minorHAnsi" w:cstheme="minorBidi"/>
          <w:noProof/>
          <w:sz w:val="22"/>
          <w:szCs w:val="22"/>
        </w:rPr>
        <w:tab/>
      </w:r>
      <w:r>
        <w:rPr>
          <w:noProof/>
        </w:rPr>
        <w:t>Проекты по развитию водопроводных сетей для подключения перспективных потребителей</w:t>
      </w:r>
      <w:r>
        <w:rPr>
          <w:noProof/>
        </w:rPr>
        <w:tab/>
      </w:r>
      <w:r w:rsidR="00863D96">
        <w:rPr>
          <w:noProof/>
        </w:rPr>
        <w:fldChar w:fldCharType="begin"/>
      </w:r>
      <w:r>
        <w:rPr>
          <w:noProof/>
        </w:rPr>
        <w:instrText xml:space="preserve"> PAGEREF _Toc497827843 \h </w:instrText>
      </w:r>
      <w:r w:rsidR="00863D96">
        <w:rPr>
          <w:noProof/>
        </w:rPr>
      </w:r>
      <w:r w:rsidR="00863D96">
        <w:rPr>
          <w:noProof/>
        </w:rPr>
        <w:fldChar w:fldCharType="separate"/>
      </w:r>
      <w:r>
        <w:rPr>
          <w:noProof/>
        </w:rPr>
        <w:t>116</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9.</w:t>
      </w:r>
      <w:r>
        <w:rPr>
          <w:rFonts w:asciiTheme="minorHAnsi" w:eastAsiaTheme="minorEastAsia" w:hAnsiTheme="minorHAnsi" w:cstheme="minorBidi"/>
          <w:noProof/>
          <w:sz w:val="22"/>
          <w:szCs w:val="22"/>
        </w:rPr>
        <w:tab/>
      </w:r>
      <w:r w:rsidRPr="00047E63">
        <w:rPr>
          <w:caps/>
          <w:noProof/>
        </w:rPr>
        <w:t>Перспективная схема водоотведения</w:t>
      </w:r>
      <w:r>
        <w:rPr>
          <w:noProof/>
        </w:rPr>
        <w:tab/>
      </w:r>
      <w:r w:rsidR="00863D96">
        <w:rPr>
          <w:noProof/>
        </w:rPr>
        <w:fldChar w:fldCharType="begin"/>
      </w:r>
      <w:r>
        <w:rPr>
          <w:noProof/>
        </w:rPr>
        <w:instrText xml:space="preserve"> PAGEREF _Toc497827844 \h </w:instrText>
      </w:r>
      <w:r w:rsidR="00863D96">
        <w:rPr>
          <w:noProof/>
        </w:rPr>
      </w:r>
      <w:r w:rsidR="00863D96">
        <w:rPr>
          <w:noProof/>
        </w:rPr>
        <w:fldChar w:fldCharType="separate"/>
      </w:r>
      <w:r>
        <w:rPr>
          <w:noProof/>
        </w:rPr>
        <w:t>118</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9.1.</w:t>
      </w:r>
      <w:r>
        <w:rPr>
          <w:rFonts w:asciiTheme="minorHAnsi" w:eastAsiaTheme="minorEastAsia" w:hAnsiTheme="minorHAnsi" w:cstheme="minorBidi"/>
          <w:noProof/>
          <w:sz w:val="22"/>
          <w:szCs w:val="22"/>
        </w:rPr>
        <w:tab/>
      </w:r>
      <w:r>
        <w:rPr>
          <w:noProof/>
        </w:rPr>
        <w:t>Обоснование перечня необходимых проектов</w:t>
      </w:r>
      <w:r>
        <w:rPr>
          <w:noProof/>
        </w:rPr>
        <w:tab/>
      </w:r>
      <w:r w:rsidR="00863D96">
        <w:rPr>
          <w:noProof/>
        </w:rPr>
        <w:fldChar w:fldCharType="begin"/>
      </w:r>
      <w:r>
        <w:rPr>
          <w:noProof/>
        </w:rPr>
        <w:instrText xml:space="preserve"> PAGEREF _Toc497827845 \h </w:instrText>
      </w:r>
      <w:r w:rsidR="00863D96">
        <w:rPr>
          <w:noProof/>
        </w:rPr>
      </w:r>
      <w:r w:rsidR="00863D96">
        <w:rPr>
          <w:noProof/>
        </w:rPr>
        <w:fldChar w:fldCharType="separate"/>
      </w:r>
      <w:r>
        <w:rPr>
          <w:noProof/>
        </w:rPr>
        <w:t>118</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9.2.</w:t>
      </w:r>
      <w:r>
        <w:rPr>
          <w:rFonts w:asciiTheme="minorHAnsi" w:eastAsiaTheme="minorEastAsia" w:hAnsiTheme="minorHAnsi" w:cstheme="minorBidi"/>
          <w:noProof/>
          <w:sz w:val="22"/>
          <w:szCs w:val="22"/>
        </w:rPr>
        <w:tab/>
      </w:r>
      <w:r>
        <w:rPr>
          <w:noProof/>
        </w:rPr>
        <w:t>Проекты по новому строительству, реконструкции сооружений и головных насосных станций системы водоотведения</w:t>
      </w:r>
      <w:r>
        <w:rPr>
          <w:noProof/>
        </w:rPr>
        <w:tab/>
      </w:r>
      <w:r w:rsidR="00863D96">
        <w:rPr>
          <w:noProof/>
        </w:rPr>
        <w:fldChar w:fldCharType="begin"/>
      </w:r>
      <w:r>
        <w:rPr>
          <w:noProof/>
        </w:rPr>
        <w:instrText xml:space="preserve"> PAGEREF _Toc497827846 \h </w:instrText>
      </w:r>
      <w:r w:rsidR="00863D96">
        <w:rPr>
          <w:noProof/>
        </w:rPr>
      </w:r>
      <w:r w:rsidR="00863D96">
        <w:rPr>
          <w:noProof/>
        </w:rPr>
        <w:fldChar w:fldCharType="separate"/>
      </w:r>
      <w:r>
        <w:rPr>
          <w:noProof/>
        </w:rPr>
        <w:t>118</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9.3.</w:t>
      </w:r>
      <w:r>
        <w:rPr>
          <w:rFonts w:asciiTheme="minorHAnsi" w:eastAsiaTheme="minorEastAsia" w:hAnsiTheme="minorHAnsi" w:cstheme="minorBidi"/>
          <w:noProof/>
          <w:sz w:val="22"/>
          <w:szCs w:val="22"/>
        </w:rPr>
        <w:tab/>
      </w:r>
      <w:r>
        <w:rPr>
          <w:noProof/>
        </w:rPr>
        <w:t>Проекты по новому строительству, реконструкции и модернизации линейных объектов систем водоотведения</w:t>
      </w:r>
      <w:r>
        <w:rPr>
          <w:noProof/>
        </w:rPr>
        <w:tab/>
      </w:r>
      <w:r w:rsidR="00863D96">
        <w:rPr>
          <w:noProof/>
        </w:rPr>
        <w:fldChar w:fldCharType="begin"/>
      </w:r>
      <w:r>
        <w:rPr>
          <w:noProof/>
        </w:rPr>
        <w:instrText xml:space="preserve"> PAGEREF _Toc497827847 \h </w:instrText>
      </w:r>
      <w:r w:rsidR="00863D96">
        <w:rPr>
          <w:noProof/>
        </w:rPr>
      </w:r>
      <w:r w:rsidR="00863D96">
        <w:rPr>
          <w:noProof/>
        </w:rPr>
        <w:fldChar w:fldCharType="separate"/>
      </w:r>
      <w:r>
        <w:rPr>
          <w:noProof/>
        </w:rPr>
        <w:t>120</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10.</w:t>
      </w:r>
      <w:r>
        <w:rPr>
          <w:rFonts w:asciiTheme="minorHAnsi" w:eastAsiaTheme="minorEastAsia" w:hAnsiTheme="minorHAnsi" w:cstheme="minorBidi"/>
          <w:noProof/>
          <w:sz w:val="22"/>
          <w:szCs w:val="22"/>
        </w:rPr>
        <w:tab/>
      </w:r>
      <w:r w:rsidRPr="00047E63">
        <w:rPr>
          <w:caps/>
          <w:noProof/>
        </w:rPr>
        <w:t>Перспективная схема обращения с ТКО</w:t>
      </w:r>
      <w:r>
        <w:rPr>
          <w:noProof/>
        </w:rPr>
        <w:tab/>
      </w:r>
      <w:r w:rsidR="00863D96">
        <w:rPr>
          <w:noProof/>
        </w:rPr>
        <w:fldChar w:fldCharType="begin"/>
      </w:r>
      <w:r>
        <w:rPr>
          <w:noProof/>
        </w:rPr>
        <w:instrText xml:space="preserve"> PAGEREF _Toc497827848 \h </w:instrText>
      </w:r>
      <w:r w:rsidR="00863D96">
        <w:rPr>
          <w:noProof/>
        </w:rPr>
      </w:r>
      <w:r w:rsidR="00863D96">
        <w:rPr>
          <w:noProof/>
        </w:rPr>
        <w:fldChar w:fldCharType="separate"/>
      </w:r>
      <w:r>
        <w:rPr>
          <w:noProof/>
        </w:rPr>
        <w:t>122</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11.</w:t>
      </w:r>
      <w:r>
        <w:rPr>
          <w:rFonts w:asciiTheme="minorHAnsi" w:eastAsiaTheme="minorEastAsia" w:hAnsiTheme="minorHAnsi" w:cstheme="minorBidi"/>
          <w:noProof/>
          <w:sz w:val="22"/>
          <w:szCs w:val="22"/>
        </w:rPr>
        <w:tab/>
      </w:r>
      <w:r w:rsidRPr="00047E63">
        <w:rPr>
          <w:caps/>
          <w:noProof/>
        </w:rPr>
        <w:t>общая программа проектов</w:t>
      </w:r>
      <w:r>
        <w:rPr>
          <w:noProof/>
        </w:rPr>
        <w:tab/>
      </w:r>
      <w:r w:rsidR="00863D96">
        <w:rPr>
          <w:noProof/>
        </w:rPr>
        <w:fldChar w:fldCharType="begin"/>
      </w:r>
      <w:r>
        <w:rPr>
          <w:noProof/>
        </w:rPr>
        <w:instrText xml:space="preserve"> PAGEREF _Toc497827849 \h </w:instrText>
      </w:r>
      <w:r w:rsidR="00863D96">
        <w:rPr>
          <w:noProof/>
        </w:rPr>
      </w:r>
      <w:r w:rsidR="00863D96">
        <w:rPr>
          <w:noProof/>
        </w:rPr>
        <w:fldChar w:fldCharType="separate"/>
      </w:r>
      <w:r>
        <w:rPr>
          <w:noProof/>
        </w:rPr>
        <w:t>126</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12.</w:t>
      </w:r>
      <w:r>
        <w:rPr>
          <w:rFonts w:asciiTheme="minorHAnsi" w:eastAsiaTheme="minorEastAsia" w:hAnsiTheme="minorHAnsi" w:cstheme="minorBidi"/>
          <w:noProof/>
          <w:sz w:val="22"/>
          <w:szCs w:val="22"/>
        </w:rPr>
        <w:tab/>
      </w:r>
      <w:r w:rsidRPr="00047E63">
        <w:rPr>
          <w:caps/>
          <w:noProof/>
        </w:rPr>
        <w:t>финансовые потребности для реализации программы</w:t>
      </w:r>
      <w:r>
        <w:rPr>
          <w:noProof/>
        </w:rPr>
        <w:tab/>
      </w:r>
      <w:r w:rsidR="00863D96">
        <w:rPr>
          <w:noProof/>
        </w:rPr>
        <w:fldChar w:fldCharType="begin"/>
      </w:r>
      <w:r>
        <w:rPr>
          <w:noProof/>
        </w:rPr>
        <w:instrText xml:space="preserve"> PAGEREF _Toc497827850 \h </w:instrText>
      </w:r>
      <w:r w:rsidR="00863D96">
        <w:rPr>
          <w:noProof/>
        </w:rPr>
      </w:r>
      <w:r w:rsidR="00863D96">
        <w:rPr>
          <w:noProof/>
        </w:rPr>
        <w:fldChar w:fldCharType="separate"/>
      </w:r>
      <w:r>
        <w:rPr>
          <w:noProof/>
        </w:rPr>
        <w:t>130</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12.1.</w:t>
      </w:r>
      <w:r>
        <w:rPr>
          <w:rFonts w:asciiTheme="minorHAnsi" w:eastAsiaTheme="minorEastAsia" w:hAnsiTheme="minorHAnsi" w:cstheme="minorBidi"/>
          <w:noProof/>
          <w:sz w:val="22"/>
          <w:szCs w:val="22"/>
        </w:rPr>
        <w:tab/>
      </w:r>
      <w:r>
        <w:rPr>
          <w:noProof/>
        </w:rPr>
        <w:t>Финансовые потребности для реализации общей программы инвестиционных проектов перспективных схем ресурсоснабжения</w:t>
      </w:r>
      <w:r>
        <w:rPr>
          <w:noProof/>
        </w:rPr>
        <w:tab/>
      </w:r>
      <w:r w:rsidR="00863D96">
        <w:rPr>
          <w:noProof/>
        </w:rPr>
        <w:fldChar w:fldCharType="begin"/>
      </w:r>
      <w:r>
        <w:rPr>
          <w:noProof/>
        </w:rPr>
        <w:instrText xml:space="preserve"> PAGEREF _Toc497827851 \h </w:instrText>
      </w:r>
      <w:r w:rsidR="00863D96">
        <w:rPr>
          <w:noProof/>
        </w:rPr>
      </w:r>
      <w:r w:rsidR="00863D96">
        <w:rPr>
          <w:noProof/>
        </w:rPr>
        <w:fldChar w:fldCharType="separate"/>
      </w:r>
      <w:r>
        <w:rPr>
          <w:noProof/>
        </w:rPr>
        <w:t>130</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12.2.</w:t>
      </w:r>
      <w:r>
        <w:rPr>
          <w:rFonts w:asciiTheme="minorHAnsi" w:eastAsiaTheme="minorEastAsia" w:hAnsiTheme="minorHAnsi" w:cstheme="minorBidi"/>
          <w:noProof/>
          <w:sz w:val="22"/>
          <w:szCs w:val="22"/>
        </w:rPr>
        <w:tab/>
      </w:r>
      <w:r>
        <w:rPr>
          <w:noProof/>
        </w:rPr>
        <w:t>Финансовые потребности для реализации программы инвестиционных проектов электроснабжения</w:t>
      </w:r>
      <w:r>
        <w:rPr>
          <w:noProof/>
        </w:rPr>
        <w:tab/>
      </w:r>
      <w:r w:rsidR="00863D96">
        <w:rPr>
          <w:noProof/>
        </w:rPr>
        <w:fldChar w:fldCharType="begin"/>
      </w:r>
      <w:r>
        <w:rPr>
          <w:noProof/>
        </w:rPr>
        <w:instrText xml:space="preserve"> PAGEREF _Toc497827852 \h </w:instrText>
      </w:r>
      <w:r w:rsidR="00863D96">
        <w:rPr>
          <w:noProof/>
        </w:rPr>
      </w:r>
      <w:r w:rsidR="00863D96">
        <w:rPr>
          <w:noProof/>
        </w:rPr>
        <w:fldChar w:fldCharType="separate"/>
      </w:r>
      <w:r>
        <w:rPr>
          <w:noProof/>
        </w:rPr>
        <w:t>130</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12.3.</w:t>
      </w:r>
      <w:r>
        <w:rPr>
          <w:rFonts w:asciiTheme="minorHAnsi" w:eastAsiaTheme="minorEastAsia" w:hAnsiTheme="minorHAnsi" w:cstheme="minorBidi"/>
          <w:noProof/>
          <w:sz w:val="22"/>
          <w:szCs w:val="22"/>
        </w:rPr>
        <w:tab/>
      </w:r>
      <w:r>
        <w:rPr>
          <w:noProof/>
        </w:rPr>
        <w:t>Финансовые потребности для реализации программы инвестиционных проектов теплоснабжения</w:t>
      </w:r>
      <w:r>
        <w:rPr>
          <w:noProof/>
        </w:rPr>
        <w:tab/>
      </w:r>
      <w:r w:rsidR="00863D96">
        <w:rPr>
          <w:noProof/>
        </w:rPr>
        <w:fldChar w:fldCharType="begin"/>
      </w:r>
      <w:r>
        <w:rPr>
          <w:noProof/>
        </w:rPr>
        <w:instrText xml:space="preserve"> PAGEREF _Toc497827853 \h </w:instrText>
      </w:r>
      <w:r w:rsidR="00863D96">
        <w:rPr>
          <w:noProof/>
        </w:rPr>
      </w:r>
      <w:r w:rsidR="00863D96">
        <w:rPr>
          <w:noProof/>
        </w:rPr>
        <w:fldChar w:fldCharType="separate"/>
      </w:r>
      <w:r>
        <w:rPr>
          <w:noProof/>
        </w:rPr>
        <w:t>130</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12.4.</w:t>
      </w:r>
      <w:r>
        <w:rPr>
          <w:rFonts w:asciiTheme="minorHAnsi" w:eastAsiaTheme="minorEastAsia" w:hAnsiTheme="minorHAnsi" w:cstheme="minorBidi"/>
          <w:noProof/>
          <w:sz w:val="22"/>
          <w:szCs w:val="22"/>
        </w:rPr>
        <w:tab/>
      </w:r>
      <w:r>
        <w:rPr>
          <w:noProof/>
        </w:rPr>
        <w:t>Финансовые потребности для реализации программы инвестиционных проектов водоснабжения</w:t>
      </w:r>
      <w:r>
        <w:rPr>
          <w:noProof/>
        </w:rPr>
        <w:tab/>
      </w:r>
      <w:r w:rsidR="00863D96">
        <w:rPr>
          <w:noProof/>
        </w:rPr>
        <w:fldChar w:fldCharType="begin"/>
      </w:r>
      <w:r>
        <w:rPr>
          <w:noProof/>
        </w:rPr>
        <w:instrText xml:space="preserve"> PAGEREF _Toc497827854 \h </w:instrText>
      </w:r>
      <w:r w:rsidR="00863D96">
        <w:rPr>
          <w:noProof/>
        </w:rPr>
      </w:r>
      <w:r w:rsidR="00863D96">
        <w:rPr>
          <w:noProof/>
        </w:rPr>
        <w:fldChar w:fldCharType="separate"/>
      </w:r>
      <w:r>
        <w:rPr>
          <w:noProof/>
        </w:rPr>
        <w:t>133</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12.5.</w:t>
      </w:r>
      <w:r>
        <w:rPr>
          <w:rFonts w:asciiTheme="minorHAnsi" w:eastAsiaTheme="minorEastAsia" w:hAnsiTheme="minorHAnsi" w:cstheme="minorBidi"/>
          <w:noProof/>
          <w:sz w:val="22"/>
          <w:szCs w:val="22"/>
        </w:rPr>
        <w:tab/>
      </w:r>
      <w:r>
        <w:rPr>
          <w:noProof/>
        </w:rPr>
        <w:t>Финансовые потребности для реализации программы инвестиционных проектов водоотведения</w:t>
      </w:r>
      <w:r>
        <w:rPr>
          <w:noProof/>
        </w:rPr>
        <w:tab/>
      </w:r>
      <w:r w:rsidR="00863D96">
        <w:rPr>
          <w:noProof/>
        </w:rPr>
        <w:fldChar w:fldCharType="begin"/>
      </w:r>
      <w:r>
        <w:rPr>
          <w:noProof/>
        </w:rPr>
        <w:instrText xml:space="preserve"> PAGEREF _Toc497827855 \h </w:instrText>
      </w:r>
      <w:r w:rsidR="00863D96">
        <w:rPr>
          <w:noProof/>
        </w:rPr>
      </w:r>
      <w:r w:rsidR="00863D96">
        <w:rPr>
          <w:noProof/>
        </w:rPr>
        <w:fldChar w:fldCharType="separate"/>
      </w:r>
      <w:r>
        <w:rPr>
          <w:noProof/>
        </w:rPr>
        <w:t>134</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12.6.</w:t>
      </w:r>
      <w:r>
        <w:rPr>
          <w:rFonts w:asciiTheme="minorHAnsi" w:eastAsiaTheme="minorEastAsia" w:hAnsiTheme="minorHAnsi" w:cstheme="minorBidi"/>
          <w:noProof/>
          <w:sz w:val="22"/>
          <w:szCs w:val="22"/>
        </w:rPr>
        <w:tab/>
      </w:r>
      <w:r>
        <w:rPr>
          <w:noProof/>
        </w:rPr>
        <w:t>Финансовые потребности для реализации программы инвестиционных проектов сбора и захоронения (утилизации) ТКО</w:t>
      </w:r>
      <w:r>
        <w:rPr>
          <w:noProof/>
        </w:rPr>
        <w:tab/>
      </w:r>
      <w:r w:rsidR="00863D96">
        <w:rPr>
          <w:noProof/>
        </w:rPr>
        <w:fldChar w:fldCharType="begin"/>
      </w:r>
      <w:r>
        <w:rPr>
          <w:noProof/>
        </w:rPr>
        <w:instrText xml:space="preserve"> PAGEREF _Toc497827856 \h </w:instrText>
      </w:r>
      <w:r w:rsidR="00863D96">
        <w:rPr>
          <w:noProof/>
        </w:rPr>
      </w:r>
      <w:r w:rsidR="00863D96">
        <w:rPr>
          <w:noProof/>
        </w:rPr>
        <w:fldChar w:fldCharType="separate"/>
      </w:r>
      <w:r>
        <w:rPr>
          <w:noProof/>
        </w:rPr>
        <w:t>135</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13.</w:t>
      </w:r>
      <w:r>
        <w:rPr>
          <w:rFonts w:asciiTheme="minorHAnsi" w:eastAsiaTheme="minorEastAsia" w:hAnsiTheme="minorHAnsi" w:cstheme="minorBidi"/>
          <w:noProof/>
          <w:sz w:val="22"/>
          <w:szCs w:val="22"/>
        </w:rPr>
        <w:tab/>
      </w:r>
      <w:r w:rsidRPr="00047E63">
        <w:rPr>
          <w:caps/>
          <w:noProof/>
        </w:rPr>
        <w:t>Организация реализации проектов</w:t>
      </w:r>
      <w:r>
        <w:rPr>
          <w:noProof/>
        </w:rPr>
        <w:tab/>
      </w:r>
      <w:r w:rsidR="00863D96">
        <w:rPr>
          <w:noProof/>
        </w:rPr>
        <w:fldChar w:fldCharType="begin"/>
      </w:r>
      <w:r>
        <w:rPr>
          <w:noProof/>
        </w:rPr>
        <w:instrText xml:space="preserve"> PAGEREF _Toc497827857 \h </w:instrText>
      </w:r>
      <w:r w:rsidR="00863D96">
        <w:rPr>
          <w:noProof/>
        </w:rPr>
      </w:r>
      <w:r w:rsidR="00863D96">
        <w:rPr>
          <w:noProof/>
        </w:rPr>
        <w:fldChar w:fldCharType="separate"/>
      </w:r>
      <w:r>
        <w:rPr>
          <w:noProof/>
        </w:rPr>
        <w:t>136</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14.</w:t>
      </w:r>
      <w:r>
        <w:rPr>
          <w:rFonts w:asciiTheme="minorHAnsi" w:eastAsiaTheme="minorEastAsia" w:hAnsiTheme="minorHAnsi" w:cstheme="minorBidi"/>
          <w:noProof/>
          <w:sz w:val="22"/>
          <w:szCs w:val="22"/>
        </w:rPr>
        <w:tab/>
      </w:r>
      <w:r w:rsidRPr="00047E63">
        <w:rPr>
          <w:caps/>
          <w:noProof/>
        </w:rPr>
        <w:t>Программы инвестиционных проектов, тариф</w:t>
      </w:r>
      <w:r>
        <w:rPr>
          <w:noProof/>
        </w:rPr>
        <w:tab/>
      </w:r>
      <w:r w:rsidR="00863D96">
        <w:rPr>
          <w:noProof/>
        </w:rPr>
        <w:fldChar w:fldCharType="begin"/>
      </w:r>
      <w:r>
        <w:rPr>
          <w:noProof/>
        </w:rPr>
        <w:instrText xml:space="preserve"> PAGEREF _Toc497827858 \h </w:instrText>
      </w:r>
      <w:r w:rsidR="00863D96">
        <w:rPr>
          <w:noProof/>
        </w:rPr>
      </w:r>
      <w:r w:rsidR="00863D96">
        <w:rPr>
          <w:noProof/>
        </w:rPr>
        <w:fldChar w:fldCharType="separate"/>
      </w:r>
      <w:r>
        <w:rPr>
          <w:noProof/>
        </w:rPr>
        <w:t>139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14.1.</w:t>
      </w:r>
      <w:r>
        <w:rPr>
          <w:rFonts w:asciiTheme="minorHAnsi" w:eastAsiaTheme="minorEastAsia" w:hAnsiTheme="minorHAnsi" w:cstheme="minorBidi"/>
          <w:noProof/>
          <w:sz w:val="22"/>
          <w:szCs w:val="22"/>
        </w:rPr>
        <w:tab/>
      </w:r>
      <w:r>
        <w:rPr>
          <w:noProof/>
        </w:rPr>
        <w:t>Программы инвестиционных проектов, тариф для системы электроснабжения сельского поселения Сорум</w:t>
      </w:r>
      <w:r>
        <w:rPr>
          <w:noProof/>
        </w:rPr>
        <w:tab/>
      </w:r>
      <w:r w:rsidR="00863D96">
        <w:rPr>
          <w:noProof/>
        </w:rPr>
        <w:fldChar w:fldCharType="begin"/>
      </w:r>
      <w:r>
        <w:rPr>
          <w:noProof/>
        </w:rPr>
        <w:instrText xml:space="preserve"> PAGEREF _Toc497827859 \h </w:instrText>
      </w:r>
      <w:r w:rsidR="00863D96">
        <w:rPr>
          <w:noProof/>
        </w:rPr>
      </w:r>
      <w:r w:rsidR="00863D96">
        <w:rPr>
          <w:noProof/>
        </w:rPr>
        <w:fldChar w:fldCharType="separate"/>
      </w:r>
      <w:r>
        <w:rPr>
          <w:noProof/>
        </w:rPr>
        <w:t>139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14.1.1.</w:t>
      </w:r>
      <w:r>
        <w:rPr>
          <w:rFonts w:asciiTheme="minorHAnsi" w:eastAsiaTheme="minorEastAsia" w:hAnsiTheme="minorHAnsi" w:cstheme="minorBidi"/>
          <w:noProof/>
          <w:sz w:val="22"/>
          <w:szCs w:val="22"/>
        </w:rPr>
        <w:tab/>
      </w:r>
      <w:r>
        <w:rPr>
          <w:noProof/>
        </w:rPr>
        <w:t>Обоснование источников финансирования для реализации инвестиционных проектов электроснабжения</w:t>
      </w:r>
      <w:r>
        <w:rPr>
          <w:noProof/>
        </w:rPr>
        <w:tab/>
      </w:r>
      <w:r w:rsidR="00863D96">
        <w:rPr>
          <w:noProof/>
        </w:rPr>
        <w:fldChar w:fldCharType="begin"/>
      </w:r>
      <w:r>
        <w:rPr>
          <w:noProof/>
        </w:rPr>
        <w:instrText xml:space="preserve"> PAGEREF _Toc497827860 \h </w:instrText>
      </w:r>
      <w:r w:rsidR="00863D96">
        <w:rPr>
          <w:noProof/>
        </w:rPr>
      </w:r>
      <w:r w:rsidR="00863D96">
        <w:rPr>
          <w:noProof/>
        </w:rPr>
        <w:fldChar w:fldCharType="separate"/>
      </w:r>
      <w:r>
        <w:rPr>
          <w:noProof/>
        </w:rPr>
        <w:t>139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14.1.2.</w:t>
      </w:r>
      <w:r>
        <w:rPr>
          <w:rFonts w:asciiTheme="minorHAnsi" w:eastAsiaTheme="minorEastAsia" w:hAnsiTheme="minorHAnsi" w:cstheme="minorBidi"/>
          <w:noProof/>
          <w:sz w:val="22"/>
          <w:szCs w:val="22"/>
        </w:rPr>
        <w:tab/>
      </w:r>
      <w:r>
        <w:rPr>
          <w:noProof/>
        </w:rPr>
        <w:t>Оценка  уровня тарифов на электрическую энергию при реализации программы инвестиционных проектов электроснабжения</w:t>
      </w:r>
      <w:r>
        <w:rPr>
          <w:noProof/>
        </w:rPr>
        <w:tab/>
      </w:r>
      <w:r w:rsidR="00863D96">
        <w:rPr>
          <w:noProof/>
        </w:rPr>
        <w:fldChar w:fldCharType="begin"/>
      </w:r>
      <w:r>
        <w:rPr>
          <w:noProof/>
        </w:rPr>
        <w:instrText xml:space="preserve"> PAGEREF _Toc497827861 \h </w:instrText>
      </w:r>
      <w:r w:rsidR="00863D96">
        <w:rPr>
          <w:noProof/>
        </w:rPr>
      </w:r>
      <w:r w:rsidR="00863D96">
        <w:rPr>
          <w:noProof/>
        </w:rPr>
        <w:fldChar w:fldCharType="separate"/>
      </w:r>
      <w:r>
        <w:rPr>
          <w:noProof/>
        </w:rPr>
        <w:t>139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14.2.</w:t>
      </w:r>
      <w:r>
        <w:rPr>
          <w:rFonts w:asciiTheme="minorHAnsi" w:eastAsiaTheme="minorEastAsia" w:hAnsiTheme="minorHAnsi" w:cstheme="minorBidi"/>
          <w:noProof/>
          <w:sz w:val="22"/>
          <w:szCs w:val="22"/>
        </w:rPr>
        <w:tab/>
      </w:r>
      <w:r>
        <w:rPr>
          <w:noProof/>
        </w:rPr>
        <w:t>Программы инвестиционных проектов, тариф для систем теплоснабжения сельского поселения Сорум</w:t>
      </w:r>
      <w:r>
        <w:rPr>
          <w:noProof/>
        </w:rPr>
        <w:tab/>
      </w:r>
      <w:r w:rsidR="00863D96">
        <w:rPr>
          <w:noProof/>
        </w:rPr>
        <w:fldChar w:fldCharType="begin"/>
      </w:r>
      <w:r>
        <w:rPr>
          <w:noProof/>
        </w:rPr>
        <w:instrText xml:space="preserve"> PAGEREF _Toc497827862 \h </w:instrText>
      </w:r>
      <w:r w:rsidR="00863D96">
        <w:rPr>
          <w:noProof/>
        </w:rPr>
      </w:r>
      <w:r w:rsidR="00863D96">
        <w:rPr>
          <w:noProof/>
        </w:rPr>
        <w:fldChar w:fldCharType="separate"/>
      </w:r>
      <w:r>
        <w:rPr>
          <w:noProof/>
        </w:rPr>
        <w:t>141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14.2.1.</w:t>
      </w:r>
      <w:r>
        <w:rPr>
          <w:rFonts w:asciiTheme="minorHAnsi" w:eastAsiaTheme="minorEastAsia" w:hAnsiTheme="minorHAnsi" w:cstheme="minorBidi"/>
          <w:noProof/>
          <w:sz w:val="22"/>
          <w:szCs w:val="22"/>
        </w:rPr>
        <w:tab/>
      </w:r>
      <w:r>
        <w:rPr>
          <w:noProof/>
        </w:rPr>
        <w:t>Обоснование источников финансирования для реализации инвестиционных проектов теплоснабжения</w:t>
      </w:r>
      <w:r>
        <w:rPr>
          <w:noProof/>
        </w:rPr>
        <w:tab/>
      </w:r>
      <w:r w:rsidR="00863D96">
        <w:rPr>
          <w:noProof/>
        </w:rPr>
        <w:fldChar w:fldCharType="begin"/>
      </w:r>
      <w:r>
        <w:rPr>
          <w:noProof/>
        </w:rPr>
        <w:instrText xml:space="preserve"> PAGEREF _Toc497827863 \h </w:instrText>
      </w:r>
      <w:r w:rsidR="00863D96">
        <w:rPr>
          <w:noProof/>
        </w:rPr>
      </w:r>
      <w:r w:rsidR="00863D96">
        <w:rPr>
          <w:noProof/>
        </w:rPr>
        <w:fldChar w:fldCharType="separate"/>
      </w:r>
      <w:r>
        <w:rPr>
          <w:noProof/>
        </w:rPr>
        <w:t>141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14.2.2.</w:t>
      </w:r>
      <w:r>
        <w:rPr>
          <w:rFonts w:asciiTheme="minorHAnsi" w:eastAsiaTheme="minorEastAsia" w:hAnsiTheme="minorHAnsi" w:cstheme="minorBidi"/>
          <w:noProof/>
          <w:sz w:val="22"/>
          <w:szCs w:val="22"/>
        </w:rPr>
        <w:tab/>
      </w:r>
      <w:r>
        <w:rPr>
          <w:noProof/>
        </w:rPr>
        <w:t>Оценка  уровня тарифов на тепловую энергию при реализации программы инвестиционных проектов теплоснабжения</w:t>
      </w:r>
      <w:r>
        <w:rPr>
          <w:noProof/>
        </w:rPr>
        <w:tab/>
      </w:r>
      <w:r w:rsidR="00863D96">
        <w:rPr>
          <w:noProof/>
        </w:rPr>
        <w:fldChar w:fldCharType="begin"/>
      </w:r>
      <w:r>
        <w:rPr>
          <w:noProof/>
        </w:rPr>
        <w:instrText xml:space="preserve"> PAGEREF _Toc497827864 \h </w:instrText>
      </w:r>
      <w:r w:rsidR="00863D96">
        <w:rPr>
          <w:noProof/>
        </w:rPr>
      </w:r>
      <w:r w:rsidR="00863D96">
        <w:rPr>
          <w:noProof/>
        </w:rPr>
        <w:fldChar w:fldCharType="separate"/>
      </w:r>
      <w:r>
        <w:rPr>
          <w:noProof/>
        </w:rPr>
        <w:t>145</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14.3.</w:t>
      </w:r>
      <w:r>
        <w:rPr>
          <w:rFonts w:asciiTheme="minorHAnsi" w:eastAsiaTheme="minorEastAsia" w:hAnsiTheme="minorHAnsi" w:cstheme="minorBidi"/>
          <w:noProof/>
          <w:sz w:val="22"/>
          <w:szCs w:val="22"/>
        </w:rPr>
        <w:tab/>
      </w:r>
      <w:r>
        <w:rPr>
          <w:noProof/>
        </w:rPr>
        <w:t>Программы инвестиционных проектов, тариф для систем водоснабжения сельского поселения Сорум</w:t>
      </w:r>
      <w:r>
        <w:rPr>
          <w:noProof/>
        </w:rPr>
        <w:tab/>
      </w:r>
      <w:r w:rsidR="00863D96">
        <w:rPr>
          <w:noProof/>
        </w:rPr>
        <w:fldChar w:fldCharType="begin"/>
      </w:r>
      <w:r>
        <w:rPr>
          <w:noProof/>
        </w:rPr>
        <w:instrText xml:space="preserve"> PAGEREF _Toc497827865 \h </w:instrText>
      </w:r>
      <w:r w:rsidR="00863D96">
        <w:rPr>
          <w:noProof/>
        </w:rPr>
      </w:r>
      <w:r w:rsidR="00863D96">
        <w:rPr>
          <w:noProof/>
        </w:rPr>
        <w:fldChar w:fldCharType="separate"/>
      </w:r>
      <w:r>
        <w:rPr>
          <w:noProof/>
        </w:rPr>
        <w:t>149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14.3.1.</w:t>
      </w:r>
      <w:r>
        <w:rPr>
          <w:rFonts w:asciiTheme="minorHAnsi" w:eastAsiaTheme="minorEastAsia" w:hAnsiTheme="minorHAnsi" w:cstheme="minorBidi"/>
          <w:noProof/>
          <w:sz w:val="22"/>
          <w:szCs w:val="22"/>
        </w:rPr>
        <w:tab/>
      </w:r>
      <w:r>
        <w:rPr>
          <w:noProof/>
        </w:rPr>
        <w:t>Обоснование источников финансирования для реализации инвестиционных проектов водоснабжения</w:t>
      </w:r>
      <w:r>
        <w:rPr>
          <w:noProof/>
        </w:rPr>
        <w:tab/>
      </w:r>
      <w:r w:rsidR="00863D96">
        <w:rPr>
          <w:noProof/>
        </w:rPr>
        <w:fldChar w:fldCharType="begin"/>
      </w:r>
      <w:r>
        <w:rPr>
          <w:noProof/>
        </w:rPr>
        <w:instrText xml:space="preserve"> PAGEREF _Toc497827866 \h </w:instrText>
      </w:r>
      <w:r w:rsidR="00863D96">
        <w:rPr>
          <w:noProof/>
        </w:rPr>
      </w:r>
      <w:r w:rsidR="00863D96">
        <w:rPr>
          <w:noProof/>
        </w:rPr>
        <w:fldChar w:fldCharType="separate"/>
      </w:r>
      <w:r>
        <w:rPr>
          <w:noProof/>
        </w:rPr>
        <w:t>149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14.3.2.</w:t>
      </w:r>
      <w:r>
        <w:rPr>
          <w:rFonts w:asciiTheme="minorHAnsi" w:eastAsiaTheme="minorEastAsia" w:hAnsiTheme="minorHAnsi" w:cstheme="minorBidi"/>
          <w:noProof/>
          <w:sz w:val="22"/>
          <w:szCs w:val="22"/>
        </w:rPr>
        <w:tab/>
      </w:r>
      <w:r>
        <w:rPr>
          <w:noProof/>
        </w:rPr>
        <w:t>Оценка уровня тарифов на услуги водоснабжения при реализации программы инвестиционных проектов водоснабжения</w:t>
      </w:r>
      <w:r>
        <w:rPr>
          <w:noProof/>
        </w:rPr>
        <w:tab/>
      </w:r>
      <w:r w:rsidR="00863D96">
        <w:rPr>
          <w:noProof/>
        </w:rPr>
        <w:fldChar w:fldCharType="begin"/>
      </w:r>
      <w:r>
        <w:rPr>
          <w:noProof/>
        </w:rPr>
        <w:instrText xml:space="preserve"> PAGEREF _Toc497827867 \h </w:instrText>
      </w:r>
      <w:r w:rsidR="00863D96">
        <w:rPr>
          <w:noProof/>
        </w:rPr>
      </w:r>
      <w:r w:rsidR="00863D96">
        <w:rPr>
          <w:noProof/>
        </w:rPr>
        <w:fldChar w:fldCharType="separate"/>
      </w:r>
      <w:r>
        <w:rPr>
          <w:noProof/>
        </w:rPr>
        <w:t>149</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14.4.</w:t>
      </w:r>
      <w:r>
        <w:rPr>
          <w:rFonts w:asciiTheme="minorHAnsi" w:eastAsiaTheme="minorEastAsia" w:hAnsiTheme="minorHAnsi" w:cstheme="minorBidi"/>
          <w:noProof/>
          <w:sz w:val="22"/>
          <w:szCs w:val="22"/>
        </w:rPr>
        <w:tab/>
      </w:r>
      <w:r>
        <w:rPr>
          <w:noProof/>
        </w:rPr>
        <w:t>Программы инвестиционных проектов, тариф для систем водоотведения сельского поселения Сорум</w:t>
      </w:r>
      <w:r>
        <w:rPr>
          <w:noProof/>
        </w:rPr>
        <w:tab/>
      </w:r>
      <w:r w:rsidR="00863D96">
        <w:rPr>
          <w:noProof/>
        </w:rPr>
        <w:fldChar w:fldCharType="begin"/>
      </w:r>
      <w:r>
        <w:rPr>
          <w:noProof/>
        </w:rPr>
        <w:instrText xml:space="preserve"> PAGEREF _Toc497827868 \h </w:instrText>
      </w:r>
      <w:r w:rsidR="00863D96">
        <w:rPr>
          <w:noProof/>
        </w:rPr>
      </w:r>
      <w:r w:rsidR="00863D96">
        <w:rPr>
          <w:noProof/>
        </w:rPr>
        <w:fldChar w:fldCharType="separate"/>
      </w:r>
      <w:r>
        <w:rPr>
          <w:noProof/>
        </w:rPr>
        <w:t>151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lastRenderedPageBreak/>
        <w:t>14.4.1.</w:t>
      </w:r>
      <w:r>
        <w:rPr>
          <w:rFonts w:asciiTheme="minorHAnsi" w:eastAsiaTheme="minorEastAsia" w:hAnsiTheme="minorHAnsi" w:cstheme="minorBidi"/>
          <w:noProof/>
          <w:sz w:val="22"/>
          <w:szCs w:val="22"/>
        </w:rPr>
        <w:tab/>
      </w:r>
      <w:r>
        <w:rPr>
          <w:noProof/>
        </w:rPr>
        <w:t>Обоснование источников финансирования для реализации инвестиционных проектов водоотведения</w:t>
      </w:r>
      <w:r>
        <w:rPr>
          <w:noProof/>
        </w:rPr>
        <w:tab/>
      </w:r>
      <w:r w:rsidR="00863D96">
        <w:rPr>
          <w:noProof/>
        </w:rPr>
        <w:fldChar w:fldCharType="begin"/>
      </w:r>
      <w:r>
        <w:rPr>
          <w:noProof/>
        </w:rPr>
        <w:instrText xml:space="preserve"> PAGEREF _Toc497827869 \h </w:instrText>
      </w:r>
      <w:r w:rsidR="00863D96">
        <w:rPr>
          <w:noProof/>
        </w:rPr>
      </w:r>
      <w:r w:rsidR="00863D96">
        <w:rPr>
          <w:noProof/>
        </w:rPr>
        <w:fldChar w:fldCharType="separate"/>
      </w:r>
      <w:r>
        <w:rPr>
          <w:noProof/>
        </w:rPr>
        <w:t>151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14.4.2.</w:t>
      </w:r>
      <w:r>
        <w:rPr>
          <w:rFonts w:asciiTheme="minorHAnsi" w:eastAsiaTheme="minorEastAsia" w:hAnsiTheme="minorHAnsi" w:cstheme="minorBidi"/>
          <w:noProof/>
          <w:sz w:val="22"/>
          <w:szCs w:val="22"/>
        </w:rPr>
        <w:tab/>
      </w:r>
      <w:r>
        <w:rPr>
          <w:noProof/>
        </w:rPr>
        <w:t>Оценка уровня тарифов на услуги водоотведения при реализации программы инвестиционных проектов водоотведения</w:t>
      </w:r>
      <w:r>
        <w:rPr>
          <w:noProof/>
        </w:rPr>
        <w:tab/>
      </w:r>
      <w:r w:rsidR="00863D96">
        <w:rPr>
          <w:noProof/>
        </w:rPr>
        <w:fldChar w:fldCharType="begin"/>
      </w:r>
      <w:r>
        <w:rPr>
          <w:noProof/>
        </w:rPr>
        <w:instrText xml:space="preserve"> PAGEREF _Toc497827870 \h </w:instrText>
      </w:r>
      <w:r w:rsidR="00863D96">
        <w:rPr>
          <w:noProof/>
        </w:rPr>
      </w:r>
      <w:r w:rsidR="00863D96">
        <w:rPr>
          <w:noProof/>
        </w:rPr>
        <w:fldChar w:fldCharType="separate"/>
      </w:r>
      <w:r>
        <w:rPr>
          <w:noProof/>
        </w:rPr>
        <w:t>151</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14.5.</w:t>
      </w:r>
      <w:r>
        <w:rPr>
          <w:rFonts w:asciiTheme="minorHAnsi" w:eastAsiaTheme="minorEastAsia" w:hAnsiTheme="minorHAnsi" w:cstheme="minorBidi"/>
          <w:noProof/>
          <w:sz w:val="22"/>
          <w:szCs w:val="22"/>
        </w:rPr>
        <w:tab/>
      </w:r>
      <w:r>
        <w:rPr>
          <w:noProof/>
        </w:rPr>
        <w:t>Программы инвестиционных проектов, тариф для систем сбора и захоронения (утилизации) ТКО  с.п. Сорум</w:t>
      </w:r>
      <w:r>
        <w:rPr>
          <w:noProof/>
        </w:rPr>
        <w:tab/>
      </w:r>
      <w:r w:rsidR="00863D96">
        <w:rPr>
          <w:noProof/>
        </w:rPr>
        <w:fldChar w:fldCharType="begin"/>
      </w:r>
      <w:r>
        <w:rPr>
          <w:noProof/>
        </w:rPr>
        <w:instrText xml:space="preserve"> PAGEREF _Toc497827871 \h </w:instrText>
      </w:r>
      <w:r w:rsidR="00863D96">
        <w:rPr>
          <w:noProof/>
        </w:rPr>
      </w:r>
      <w:r w:rsidR="00863D96">
        <w:rPr>
          <w:noProof/>
        </w:rPr>
        <w:fldChar w:fldCharType="separate"/>
      </w:r>
      <w:r>
        <w:rPr>
          <w:noProof/>
        </w:rPr>
        <w:t>153</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14.5.1.</w:t>
      </w:r>
      <w:r>
        <w:rPr>
          <w:rFonts w:asciiTheme="minorHAnsi" w:eastAsiaTheme="minorEastAsia" w:hAnsiTheme="minorHAnsi" w:cstheme="minorBidi"/>
          <w:noProof/>
          <w:sz w:val="22"/>
          <w:szCs w:val="22"/>
        </w:rPr>
        <w:tab/>
      </w:r>
      <w:r>
        <w:rPr>
          <w:noProof/>
        </w:rPr>
        <w:t>Обоснование источников финансирования для реализации инвестиционных проектов сбора и захоронения (утилизации) ТКО</w:t>
      </w:r>
      <w:r>
        <w:rPr>
          <w:noProof/>
        </w:rPr>
        <w:tab/>
      </w:r>
      <w:r w:rsidR="00863D96">
        <w:rPr>
          <w:noProof/>
        </w:rPr>
        <w:fldChar w:fldCharType="begin"/>
      </w:r>
      <w:r>
        <w:rPr>
          <w:noProof/>
        </w:rPr>
        <w:instrText xml:space="preserve"> PAGEREF _Toc497827872 \h </w:instrText>
      </w:r>
      <w:r w:rsidR="00863D96">
        <w:rPr>
          <w:noProof/>
        </w:rPr>
      </w:r>
      <w:r w:rsidR="00863D96">
        <w:rPr>
          <w:noProof/>
        </w:rPr>
        <w:fldChar w:fldCharType="separate"/>
      </w:r>
      <w:r>
        <w:rPr>
          <w:noProof/>
        </w:rPr>
        <w:t>153</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14.5.2.</w:t>
      </w:r>
      <w:r>
        <w:rPr>
          <w:rFonts w:asciiTheme="minorHAnsi" w:eastAsiaTheme="minorEastAsia" w:hAnsiTheme="minorHAnsi" w:cstheme="minorBidi"/>
          <w:noProof/>
          <w:sz w:val="22"/>
          <w:szCs w:val="22"/>
        </w:rPr>
        <w:tab/>
      </w:r>
      <w:r>
        <w:rPr>
          <w:noProof/>
        </w:rPr>
        <w:t>Оценка уровня тарифов на услуги сбора и захоронения (утилизации) ТКО при реализации программы инвестиционных проектов сбора и захоронения (утилизации) ТКО</w:t>
      </w:r>
      <w:r>
        <w:rPr>
          <w:noProof/>
        </w:rPr>
        <w:tab/>
      </w:r>
      <w:r w:rsidR="00863D96">
        <w:rPr>
          <w:noProof/>
        </w:rPr>
        <w:fldChar w:fldCharType="begin"/>
      </w:r>
      <w:r>
        <w:rPr>
          <w:noProof/>
        </w:rPr>
        <w:instrText xml:space="preserve"> PAGEREF _Toc497827873 \h </w:instrText>
      </w:r>
      <w:r w:rsidR="00863D96">
        <w:rPr>
          <w:noProof/>
        </w:rPr>
      </w:r>
      <w:r w:rsidR="00863D96">
        <w:rPr>
          <w:noProof/>
        </w:rPr>
        <w:fldChar w:fldCharType="separate"/>
      </w:r>
      <w:r>
        <w:rPr>
          <w:noProof/>
        </w:rPr>
        <w:t>153</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15.</w:t>
      </w:r>
      <w:r>
        <w:rPr>
          <w:rFonts w:asciiTheme="minorHAnsi" w:eastAsiaTheme="minorEastAsia" w:hAnsiTheme="minorHAnsi" w:cstheme="minorBidi"/>
          <w:noProof/>
          <w:sz w:val="22"/>
          <w:szCs w:val="22"/>
        </w:rPr>
        <w:tab/>
      </w:r>
      <w:r w:rsidRPr="00047E63">
        <w:rPr>
          <w:caps/>
          <w:noProof/>
        </w:rPr>
        <w:t>Прогноз расходов населения на коммунальные ресурсы, расходов бюджета на социальную поддержку и субсудии, проверка доступности тарифов на коммунальные услуги</w:t>
      </w:r>
      <w:r>
        <w:rPr>
          <w:noProof/>
        </w:rPr>
        <w:tab/>
      </w:r>
      <w:r w:rsidR="00863D96">
        <w:rPr>
          <w:noProof/>
        </w:rPr>
        <w:fldChar w:fldCharType="begin"/>
      </w:r>
      <w:r>
        <w:rPr>
          <w:noProof/>
        </w:rPr>
        <w:instrText xml:space="preserve"> PAGEREF _Toc497827874 \h </w:instrText>
      </w:r>
      <w:r w:rsidR="00863D96">
        <w:rPr>
          <w:noProof/>
        </w:rPr>
      </w:r>
      <w:r w:rsidR="00863D96">
        <w:rPr>
          <w:noProof/>
        </w:rPr>
        <w:fldChar w:fldCharType="separate"/>
      </w:r>
      <w:r>
        <w:rPr>
          <w:noProof/>
        </w:rPr>
        <w:t>155</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15.1.</w:t>
      </w:r>
      <w:r>
        <w:rPr>
          <w:rFonts w:asciiTheme="minorHAnsi" w:eastAsiaTheme="minorEastAsia" w:hAnsiTheme="minorHAnsi" w:cstheme="minorBidi"/>
          <w:noProof/>
          <w:sz w:val="22"/>
          <w:szCs w:val="22"/>
        </w:rPr>
        <w:tab/>
      </w:r>
      <w:r>
        <w:rPr>
          <w:noProof/>
        </w:rPr>
        <w:t>Прогноз совокупного платежа населения за коммунальные ресурсы</w:t>
      </w:r>
      <w:r>
        <w:rPr>
          <w:noProof/>
        </w:rPr>
        <w:tab/>
      </w:r>
      <w:r w:rsidR="00863D96">
        <w:rPr>
          <w:noProof/>
        </w:rPr>
        <w:fldChar w:fldCharType="begin"/>
      </w:r>
      <w:r>
        <w:rPr>
          <w:noProof/>
        </w:rPr>
        <w:instrText xml:space="preserve"> PAGEREF _Toc497827875 \h </w:instrText>
      </w:r>
      <w:r w:rsidR="00863D96">
        <w:rPr>
          <w:noProof/>
        </w:rPr>
      </w:r>
      <w:r w:rsidR="00863D96">
        <w:rPr>
          <w:noProof/>
        </w:rPr>
        <w:fldChar w:fldCharType="separate"/>
      </w:r>
      <w:r>
        <w:rPr>
          <w:noProof/>
        </w:rPr>
        <w:t>155</w:t>
      </w:r>
      <w:r w:rsidR="00863D96">
        <w:rPr>
          <w:noProof/>
        </w:rPr>
        <w:fldChar w:fldCharType="end"/>
      </w:r>
    </w:p>
    <w:p w:rsidR="00561ACD" w:rsidRDefault="00561ACD">
      <w:pPr>
        <w:pStyle w:val="42"/>
        <w:tabs>
          <w:tab w:val="left" w:pos="1247"/>
          <w:tab w:val="right" w:leader="dot" w:pos="10196"/>
        </w:tabs>
        <w:rPr>
          <w:rFonts w:asciiTheme="minorHAnsi" w:eastAsiaTheme="minorEastAsia" w:hAnsiTheme="minorHAnsi" w:cstheme="minorBidi"/>
          <w:noProof/>
          <w:sz w:val="22"/>
          <w:szCs w:val="22"/>
        </w:rPr>
      </w:pPr>
      <w:r>
        <w:rPr>
          <w:noProof/>
        </w:rPr>
        <w:t>15.2.</w:t>
      </w:r>
      <w:r>
        <w:rPr>
          <w:rFonts w:asciiTheme="minorHAnsi" w:eastAsiaTheme="minorEastAsia" w:hAnsiTheme="minorHAnsi" w:cstheme="minorBidi"/>
          <w:noProof/>
          <w:sz w:val="22"/>
          <w:szCs w:val="22"/>
        </w:rPr>
        <w:tab/>
      </w:r>
      <w:r>
        <w:rPr>
          <w:noProof/>
        </w:rPr>
        <w:t>Оценка доступности для граждан прогнозируемой совокупной платы за потребляемые коммунальные услуги</w:t>
      </w:r>
      <w:r>
        <w:rPr>
          <w:noProof/>
        </w:rPr>
        <w:tab/>
      </w:r>
      <w:r w:rsidR="00863D96">
        <w:rPr>
          <w:noProof/>
        </w:rPr>
        <w:fldChar w:fldCharType="begin"/>
      </w:r>
      <w:r>
        <w:rPr>
          <w:noProof/>
        </w:rPr>
        <w:instrText xml:space="preserve"> PAGEREF _Toc497827876 \h </w:instrText>
      </w:r>
      <w:r w:rsidR="00863D96">
        <w:rPr>
          <w:noProof/>
        </w:rPr>
      </w:r>
      <w:r w:rsidR="00863D96">
        <w:rPr>
          <w:noProof/>
        </w:rPr>
        <w:fldChar w:fldCharType="separate"/>
      </w:r>
      <w:r>
        <w:rPr>
          <w:noProof/>
        </w:rPr>
        <w:t>157</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16.</w:t>
      </w:r>
      <w:r>
        <w:rPr>
          <w:rFonts w:asciiTheme="minorHAnsi" w:eastAsiaTheme="minorEastAsia" w:hAnsiTheme="minorHAnsi" w:cstheme="minorBidi"/>
          <w:noProof/>
          <w:sz w:val="22"/>
          <w:szCs w:val="22"/>
        </w:rPr>
        <w:tab/>
      </w:r>
      <w:r w:rsidRPr="00047E63">
        <w:rPr>
          <w:caps/>
          <w:noProof/>
        </w:rPr>
        <w:t>Модель для расчета программЫ</w:t>
      </w:r>
      <w:r>
        <w:rPr>
          <w:noProof/>
        </w:rPr>
        <w:tab/>
      </w:r>
      <w:r w:rsidR="00863D96">
        <w:rPr>
          <w:noProof/>
        </w:rPr>
        <w:fldChar w:fldCharType="begin"/>
      </w:r>
      <w:r>
        <w:rPr>
          <w:noProof/>
        </w:rPr>
        <w:instrText xml:space="preserve"> PAGEREF _Toc497827877 \h </w:instrText>
      </w:r>
      <w:r w:rsidR="00863D96">
        <w:rPr>
          <w:noProof/>
        </w:rPr>
      </w:r>
      <w:r w:rsidR="00863D96">
        <w:rPr>
          <w:noProof/>
        </w:rPr>
        <w:fldChar w:fldCharType="separate"/>
      </w:r>
      <w:r>
        <w:rPr>
          <w:noProof/>
        </w:rPr>
        <w:t>159</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ПРИЛОЖЕНИЯ</w:t>
      </w:r>
      <w:r>
        <w:rPr>
          <w:noProof/>
        </w:rPr>
        <w:tab/>
      </w:r>
      <w:r w:rsidR="00863D96">
        <w:rPr>
          <w:noProof/>
        </w:rPr>
        <w:fldChar w:fldCharType="begin"/>
      </w:r>
      <w:r>
        <w:rPr>
          <w:noProof/>
        </w:rPr>
        <w:instrText xml:space="preserve"> PAGEREF _Toc497827878 \h </w:instrText>
      </w:r>
      <w:r w:rsidR="00863D96">
        <w:rPr>
          <w:noProof/>
        </w:rPr>
      </w:r>
      <w:r w:rsidR="00863D96">
        <w:rPr>
          <w:noProof/>
        </w:rPr>
        <w:fldChar w:fldCharType="separate"/>
      </w:r>
      <w:r>
        <w:rPr>
          <w:noProof/>
        </w:rPr>
        <w:t>161</w:t>
      </w:r>
      <w:r w:rsidR="00863D96">
        <w:rPr>
          <w:noProof/>
        </w:rPr>
        <w:fldChar w:fldCharType="end"/>
      </w:r>
    </w:p>
    <w:p w:rsidR="00561ACD" w:rsidRDefault="00561ACD">
      <w:pPr>
        <w:pStyle w:val="32"/>
        <w:tabs>
          <w:tab w:val="right" w:leader="dot" w:pos="10196"/>
        </w:tabs>
        <w:rPr>
          <w:rFonts w:asciiTheme="minorHAnsi" w:eastAsiaTheme="minorEastAsia" w:hAnsiTheme="minorHAnsi" w:cstheme="minorBidi"/>
          <w:noProof/>
          <w:sz w:val="22"/>
          <w:szCs w:val="22"/>
        </w:rPr>
      </w:pPr>
      <w:r w:rsidRPr="00047E63">
        <w:rPr>
          <w:caps/>
          <w:noProof/>
        </w:rPr>
        <w:t>ПРИЛОЖЕНИЕ 1</w:t>
      </w:r>
      <w:r>
        <w:rPr>
          <w:noProof/>
        </w:rPr>
        <w:tab/>
      </w:r>
      <w:r w:rsidR="00863D96">
        <w:rPr>
          <w:noProof/>
        </w:rPr>
        <w:fldChar w:fldCharType="begin"/>
      </w:r>
      <w:r>
        <w:rPr>
          <w:noProof/>
        </w:rPr>
        <w:instrText xml:space="preserve"> PAGEREF _Toc497827879 \h </w:instrText>
      </w:r>
      <w:r w:rsidR="00863D96">
        <w:rPr>
          <w:noProof/>
        </w:rPr>
      </w:r>
      <w:r w:rsidR="00863D96">
        <w:rPr>
          <w:noProof/>
        </w:rPr>
        <w:fldChar w:fldCharType="separate"/>
      </w:r>
      <w:r>
        <w:rPr>
          <w:noProof/>
        </w:rPr>
        <w:t>162</w:t>
      </w:r>
      <w:r w:rsidR="00863D96">
        <w:rPr>
          <w:noProof/>
        </w:rPr>
        <w:fldChar w:fldCharType="end"/>
      </w:r>
    </w:p>
    <w:p w:rsidR="00561ACD" w:rsidRDefault="00561ACD">
      <w:pPr>
        <w:pStyle w:val="42"/>
        <w:tabs>
          <w:tab w:val="right" w:leader="dot" w:pos="10196"/>
        </w:tabs>
        <w:rPr>
          <w:rFonts w:asciiTheme="minorHAnsi" w:eastAsiaTheme="minorEastAsia" w:hAnsiTheme="minorHAnsi" w:cstheme="minorBidi"/>
          <w:noProof/>
          <w:sz w:val="22"/>
          <w:szCs w:val="22"/>
        </w:rPr>
      </w:pPr>
      <w:r>
        <w:rPr>
          <w:noProof/>
        </w:rPr>
        <w:t>Техническое задание на разработку "Программы комплексного развития систем коммунальной инфраструктуры сельского поселения Сорум".</w:t>
      </w:r>
      <w:r>
        <w:rPr>
          <w:noProof/>
        </w:rPr>
        <w:tab/>
      </w:r>
      <w:r w:rsidR="00863D96">
        <w:rPr>
          <w:noProof/>
        </w:rPr>
        <w:fldChar w:fldCharType="begin"/>
      </w:r>
      <w:r>
        <w:rPr>
          <w:noProof/>
        </w:rPr>
        <w:instrText xml:space="preserve"> PAGEREF _Toc497827880 \h </w:instrText>
      </w:r>
      <w:r w:rsidR="00863D96">
        <w:rPr>
          <w:noProof/>
        </w:rPr>
      </w:r>
      <w:r w:rsidR="00863D96">
        <w:rPr>
          <w:noProof/>
        </w:rPr>
        <w:fldChar w:fldCharType="separate"/>
      </w:r>
      <w:r>
        <w:rPr>
          <w:noProof/>
        </w:rPr>
        <w:t>162</w:t>
      </w:r>
      <w:r w:rsidR="00863D96">
        <w:rPr>
          <w:noProof/>
        </w:rPr>
        <w:fldChar w:fldCharType="end"/>
      </w:r>
    </w:p>
    <w:p w:rsidR="001B4E7C" w:rsidRPr="00F07809" w:rsidRDefault="00863D96" w:rsidP="00D96499">
      <w:pPr>
        <w:pStyle w:val="32"/>
        <w:tabs>
          <w:tab w:val="right" w:leader="dot" w:pos="10196"/>
        </w:tabs>
        <w:rPr>
          <w:highlight w:val="yellow"/>
        </w:rPr>
      </w:pPr>
      <w:r>
        <w:rPr>
          <w:rFonts w:cs="Arial"/>
          <w:b/>
          <w:bCs/>
          <w:noProof/>
          <w:highlight w:val="yellow"/>
        </w:rPr>
        <w:fldChar w:fldCharType="end"/>
      </w:r>
    </w:p>
    <w:bookmarkEnd w:id="5"/>
    <w:p w:rsidR="004E5590" w:rsidRDefault="004E5590" w:rsidP="004E5590">
      <w:pPr>
        <w:pageBreakBefore/>
        <w:jc w:val="center"/>
        <w:rPr>
          <w:sz w:val="32"/>
          <w:szCs w:val="32"/>
        </w:rPr>
      </w:pPr>
      <w:r w:rsidRPr="0021368A">
        <w:rPr>
          <w:b/>
          <w:caps/>
          <w:sz w:val="28"/>
          <w:szCs w:val="28"/>
        </w:rPr>
        <w:lastRenderedPageBreak/>
        <w:t>Список исполнителей</w:t>
      </w:r>
      <w:r w:rsidRPr="0021368A">
        <w:rPr>
          <w:sz w:val="32"/>
          <w:szCs w:val="32"/>
        </w:rPr>
        <w:t>,</w:t>
      </w:r>
    </w:p>
    <w:p w:rsidR="004E5590" w:rsidRPr="0021368A" w:rsidRDefault="004E5590" w:rsidP="004E5590">
      <w:pPr>
        <w:spacing w:after="120"/>
        <w:jc w:val="center"/>
        <w:rPr>
          <w:sz w:val="32"/>
          <w:szCs w:val="32"/>
        </w:rPr>
      </w:pPr>
      <w:r w:rsidRPr="0021368A">
        <w:rPr>
          <w:sz w:val="28"/>
          <w:szCs w:val="28"/>
        </w:rPr>
        <w:t>принимавших участие в разработке, контроле и согласовании</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left w:w="85" w:type="dxa"/>
          <w:bottom w:w="85" w:type="dxa"/>
          <w:right w:w="85" w:type="dxa"/>
        </w:tblCellMar>
        <w:tblLook w:val="04A0"/>
      </w:tblPr>
      <w:tblGrid>
        <w:gridCol w:w="3686"/>
        <w:gridCol w:w="2552"/>
        <w:gridCol w:w="1985"/>
        <w:gridCol w:w="1701"/>
      </w:tblGrid>
      <w:tr w:rsidR="008A551C" w:rsidTr="00D25F37">
        <w:trPr>
          <w:jc w:val="center"/>
        </w:trPr>
        <w:tc>
          <w:tcPr>
            <w:tcW w:w="3686" w:type="dxa"/>
            <w:vAlign w:val="center"/>
          </w:tcPr>
          <w:p w:rsidR="008A551C" w:rsidRPr="004311F3" w:rsidRDefault="008A551C" w:rsidP="00D25F37">
            <w:pPr>
              <w:widowControl w:val="0"/>
              <w:autoSpaceDE w:val="0"/>
              <w:autoSpaceDN w:val="0"/>
              <w:adjustRightInd w:val="0"/>
              <w:jc w:val="center"/>
              <w:rPr>
                <w:sz w:val="26"/>
                <w:szCs w:val="26"/>
              </w:rPr>
            </w:pPr>
            <w:r w:rsidRPr="004311F3">
              <w:rPr>
                <w:sz w:val="26"/>
                <w:szCs w:val="26"/>
              </w:rPr>
              <w:t>Должность</w:t>
            </w:r>
          </w:p>
        </w:tc>
        <w:tc>
          <w:tcPr>
            <w:tcW w:w="2552" w:type="dxa"/>
          </w:tcPr>
          <w:p w:rsidR="008A551C" w:rsidRPr="004311F3" w:rsidRDefault="008A551C" w:rsidP="00D25F37">
            <w:pPr>
              <w:widowControl w:val="0"/>
              <w:autoSpaceDE w:val="0"/>
              <w:autoSpaceDN w:val="0"/>
              <w:adjustRightInd w:val="0"/>
              <w:jc w:val="center"/>
              <w:rPr>
                <w:sz w:val="26"/>
                <w:szCs w:val="26"/>
              </w:rPr>
            </w:pPr>
            <w:r>
              <w:rPr>
                <w:sz w:val="26"/>
                <w:szCs w:val="26"/>
              </w:rPr>
              <w:t>И.О.Ф.</w:t>
            </w:r>
          </w:p>
        </w:tc>
        <w:tc>
          <w:tcPr>
            <w:tcW w:w="1985" w:type="dxa"/>
          </w:tcPr>
          <w:p w:rsidR="008A551C" w:rsidRPr="004311F3" w:rsidRDefault="008A551C" w:rsidP="00D25F37">
            <w:pPr>
              <w:widowControl w:val="0"/>
              <w:autoSpaceDE w:val="0"/>
              <w:autoSpaceDN w:val="0"/>
              <w:adjustRightInd w:val="0"/>
              <w:jc w:val="center"/>
              <w:rPr>
                <w:sz w:val="26"/>
                <w:szCs w:val="26"/>
              </w:rPr>
            </w:pPr>
            <w:r>
              <w:rPr>
                <w:sz w:val="26"/>
                <w:szCs w:val="26"/>
              </w:rPr>
              <w:t>Подпись</w:t>
            </w:r>
          </w:p>
        </w:tc>
        <w:tc>
          <w:tcPr>
            <w:tcW w:w="1701" w:type="dxa"/>
          </w:tcPr>
          <w:p w:rsidR="008A551C" w:rsidRPr="004311F3" w:rsidRDefault="008A551C" w:rsidP="00D25F37">
            <w:pPr>
              <w:widowControl w:val="0"/>
              <w:autoSpaceDE w:val="0"/>
              <w:autoSpaceDN w:val="0"/>
              <w:adjustRightInd w:val="0"/>
              <w:jc w:val="center"/>
              <w:rPr>
                <w:sz w:val="26"/>
                <w:szCs w:val="26"/>
              </w:rPr>
            </w:pPr>
            <w:r>
              <w:rPr>
                <w:sz w:val="26"/>
                <w:szCs w:val="26"/>
              </w:rPr>
              <w:t>Дата</w:t>
            </w:r>
          </w:p>
        </w:tc>
      </w:tr>
      <w:tr w:rsidR="0069383F" w:rsidTr="00A97989">
        <w:trPr>
          <w:jc w:val="center"/>
        </w:trPr>
        <w:tc>
          <w:tcPr>
            <w:tcW w:w="3686" w:type="dxa"/>
          </w:tcPr>
          <w:p w:rsidR="0069383F" w:rsidRDefault="0069383F" w:rsidP="00D25F37">
            <w:pPr>
              <w:widowControl w:val="0"/>
              <w:autoSpaceDE w:val="0"/>
              <w:autoSpaceDN w:val="0"/>
              <w:adjustRightInd w:val="0"/>
              <w:jc w:val="both"/>
            </w:pPr>
            <w:r w:rsidRPr="008716AB">
              <w:t>Начальник</w:t>
            </w:r>
          </w:p>
          <w:p w:rsidR="0069383F" w:rsidRPr="0068107D" w:rsidRDefault="0069383F" w:rsidP="00D25F37">
            <w:pPr>
              <w:widowControl w:val="0"/>
              <w:autoSpaceDE w:val="0"/>
              <w:autoSpaceDN w:val="0"/>
              <w:adjustRightInd w:val="0"/>
              <w:jc w:val="both"/>
            </w:pPr>
            <w:r w:rsidRPr="0068107D">
              <w:t>теплотехнического отдела</w:t>
            </w:r>
          </w:p>
        </w:tc>
        <w:tc>
          <w:tcPr>
            <w:tcW w:w="2552" w:type="dxa"/>
            <w:vAlign w:val="center"/>
          </w:tcPr>
          <w:p w:rsidR="0069383F" w:rsidRDefault="0069383F" w:rsidP="005C0E65">
            <w:pPr>
              <w:widowControl w:val="0"/>
              <w:autoSpaceDE w:val="0"/>
              <w:autoSpaceDN w:val="0"/>
              <w:adjustRightInd w:val="0"/>
              <w:ind w:left="170"/>
            </w:pPr>
            <w:r>
              <w:t>С. М. Каблашов</w:t>
            </w:r>
          </w:p>
        </w:tc>
        <w:tc>
          <w:tcPr>
            <w:tcW w:w="1985" w:type="dxa"/>
            <w:vAlign w:val="center"/>
          </w:tcPr>
          <w:p w:rsidR="0069383F" w:rsidRDefault="0069383F" w:rsidP="00D25F37">
            <w:pPr>
              <w:widowControl w:val="0"/>
              <w:autoSpaceDE w:val="0"/>
              <w:autoSpaceDN w:val="0"/>
              <w:adjustRightInd w:val="0"/>
            </w:pPr>
          </w:p>
        </w:tc>
        <w:tc>
          <w:tcPr>
            <w:tcW w:w="1701" w:type="dxa"/>
            <w:vAlign w:val="center"/>
          </w:tcPr>
          <w:p w:rsidR="0069383F" w:rsidRPr="002F1FB2" w:rsidRDefault="00561ACD" w:rsidP="0069383F">
            <w:pPr>
              <w:jc w:val="center"/>
            </w:pPr>
            <w:r>
              <w:t>11</w:t>
            </w:r>
            <w:r w:rsidR="0069383F" w:rsidRPr="002F1FB2">
              <w:t>.2017г.</w:t>
            </w:r>
          </w:p>
        </w:tc>
      </w:tr>
      <w:tr w:rsidR="0069383F" w:rsidTr="00A97989">
        <w:trPr>
          <w:trHeight w:val="466"/>
          <w:jc w:val="center"/>
        </w:trPr>
        <w:tc>
          <w:tcPr>
            <w:tcW w:w="3686" w:type="dxa"/>
          </w:tcPr>
          <w:p w:rsidR="0069383F" w:rsidRDefault="0069383F" w:rsidP="00D25F37">
            <w:pPr>
              <w:widowControl w:val="0"/>
              <w:autoSpaceDE w:val="0"/>
              <w:autoSpaceDN w:val="0"/>
              <w:adjustRightInd w:val="0"/>
              <w:jc w:val="both"/>
            </w:pPr>
            <w:r>
              <w:t>Главный специалист</w:t>
            </w:r>
          </w:p>
          <w:p w:rsidR="0069383F" w:rsidRPr="00B34D91" w:rsidRDefault="0069383F" w:rsidP="00D25F37">
            <w:pPr>
              <w:widowControl w:val="0"/>
              <w:autoSpaceDE w:val="0"/>
              <w:autoSpaceDN w:val="0"/>
              <w:adjustRightInd w:val="0"/>
              <w:jc w:val="both"/>
            </w:pPr>
            <w:r w:rsidRPr="0068107D">
              <w:t>теплотехнического отдела</w:t>
            </w:r>
          </w:p>
        </w:tc>
        <w:tc>
          <w:tcPr>
            <w:tcW w:w="2552" w:type="dxa"/>
            <w:vAlign w:val="center"/>
          </w:tcPr>
          <w:p w:rsidR="0069383F" w:rsidRDefault="0069383F" w:rsidP="005C0E65">
            <w:pPr>
              <w:widowControl w:val="0"/>
              <w:autoSpaceDE w:val="0"/>
              <w:autoSpaceDN w:val="0"/>
              <w:adjustRightInd w:val="0"/>
              <w:ind w:left="170"/>
            </w:pPr>
            <w:r>
              <w:t>С.Н. Пильгуй</w:t>
            </w:r>
          </w:p>
        </w:tc>
        <w:tc>
          <w:tcPr>
            <w:tcW w:w="1985" w:type="dxa"/>
            <w:vAlign w:val="center"/>
          </w:tcPr>
          <w:p w:rsidR="0069383F" w:rsidRDefault="0069383F" w:rsidP="00D25F37">
            <w:pPr>
              <w:widowControl w:val="0"/>
              <w:autoSpaceDE w:val="0"/>
              <w:autoSpaceDN w:val="0"/>
              <w:adjustRightInd w:val="0"/>
            </w:pPr>
          </w:p>
        </w:tc>
        <w:tc>
          <w:tcPr>
            <w:tcW w:w="1701" w:type="dxa"/>
            <w:vAlign w:val="center"/>
          </w:tcPr>
          <w:p w:rsidR="0069383F" w:rsidRPr="002F1FB2" w:rsidRDefault="00561ACD" w:rsidP="0069383F">
            <w:pPr>
              <w:jc w:val="center"/>
            </w:pPr>
            <w:r>
              <w:t>11</w:t>
            </w:r>
            <w:r w:rsidR="0069383F" w:rsidRPr="002F1FB2">
              <w:t>.2017г.</w:t>
            </w:r>
          </w:p>
        </w:tc>
      </w:tr>
      <w:tr w:rsidR="0069383F" w:rsidTr="00A97989">
        <w:trPr>
          <w:trHeight w:val="260"/>
          <w:jc w:val="center"/>
        </w:trPr>
        <w:tc>
          <w:tcPr>
            <w:tcW w:w="3686" w:type="dxa"/>
          </w:tcPr>
          <w:p w:rsidR="0069383F" w:rsidRDefault="0069383F" w:rsidP="00D25F37">
            <w:r>
              <w:t>Начальник группы</w:t>
            </w:r>
          </w:p>
          <w:p w:rsidR="0069383F" w:rsidRPr="00760D35" w:rsidRDefault="0069383F" w:rsidP="00D25F37">
            <w:pPr>
              <w:rPr>
                <w:b/>
              </w:rPr>
            </w:pPr>
            <w:r>
              <w:t>теплотехнического отдела</w:t>
            </w:r>
          </w:p>
        </w:tc>
        <w:tc>
          <w:tcPr>
            <w:tcW w:w="2552" w:type="dxa"/>
            <w:vAlign w:val="center"/>
          </w:tcPr>
          <w:p w:rsidR="0069383F" w:rsidRPr="005E674A" w:rsidRDefault="0069383F" w:rsidP="005C0E65">
            <w:pPr>
              <w:widowControl w:val="0"/>
              <w:autoSpaceDE w:val="0"/>
              <w:autoSpaceDN w:val="0"/>
              <w:adjustRightInd w:val="0"/>
              <w:ind w:left="170"/>
            </w:pPr>
            <w:r w:rsidRPr="005E674A">
              <w:t>Д.Л. Морозов</w:t>
            </w:r>
          </w:p>
        </w:tc>
        <w:tc>
          <w:tcPr>
            <w:tcW w:w="1985" w:type="dxa"/>
            <w:vAlign w:val="center"/>
          </w:tcPr>
          <w:p w:rsidR="0069383F" w:rsidRPr="00917840" w:rsidRDefault="0069383F" w:rsidP="00D25F37">
            <w:pPr>
              <w:widowControl w:val="0"/>
              <w:autoSpaceDE w:val="0"/>
              <w:autoSpaceDN w:val="0"/>
              <w:adjustRightInd w:val="0"/>
            </w:pPr>
          </w:p>
        </w:tc>
        <w:tc>
          <w:tcPr>
            <w:tcW w:w="1701" w:type="dxa"/>
            <w:vAlign w:val="center"/>
          </w:tcPr>
          <w:p w:rsidR="0069383F" w:rsidRPr="002F1FB2" w:rsidRDefault="00561ACD" w:rsidP="0069383F">
            <w:pPr>
              <w:jc w:val="center"/>
            </w:pPr>
            <w:r>
              <w:t>11</w:t>
            </w:r>
            <w:r w:rsidR="0069383F" w:rsidRPr="002F1FB2">
              <w:t>.2017г.</w:t>
            </w:r>
          </w:p>
        </w:tc>
      </w:tr>
      <w:tr w:rsidR="0069383F" w:rsidTr="00A97989">
        <w:trPr>
          <w:trHeight w:val="260"/>
          <w:jc w:val="center"/>
        </w:trPr>
        <w:tc>
          <w:tcPr>
            <w:tcW w:w="3686" w:type="dxa"/>
          </w:tcPr>
          <w:p w:rsidR="0069383F" w:rsidRDefault="0069383F" w:rsidP="00D25F37">
            <w:r>
              <w:t>Ведущий инженер отдела вод</w:t>
            </w:r>
            <w:r>
              <w:t>о</w:t>
            </w:r>
            <w:r>
              <w:t>снабжения и водоотведения</w:t>
            </w:r>
          </w:p>
        </w:tc>
        <w:tc>
          <w:tcPr>
            <w:tcW w:w="2552" w:type="dxa"/>
            <w:vAlign w:val="center"/>
          </w:tcPr>
          <w:p w:rsidR="0069383F" w:rsidRPr="005E674A" w:rsidRDefault="0069383F" w:rsidP="005C0E65">
            <w:pPr>
              <w:widowControl w:val="0"/>
              <w:autoSpaceDE w:val="0"/>
              <w:autoSpaceDN w:val="0"/>
              <w:adjustRightInd w:val="0"/>
              <w:ind w:left="170"/>
            </w:pPr>
            <w:r>
              <w:t>И.О. Коготков</w:t>
            </w:r>
          </w:p>
        </w:tc>
        <w:tc>
          <w:tcPr>
            <w:tcW w:w="1985" w:type="dxa"/>
            <w:vAlign w:val="center"/>
          </w:tcPr>
          <w:p w:rsidR="0069383F" w:rsidRPr="00917840" w:rsidRDefault="0069383F" w:rsidP="00D25F37">
            <w:pPr>
              <w:widowControl w:val="0"/>
              <w:autoSpaceDE w:val="0"/>
              <w:autoSpaceDN w:val="0"/>
              <w:adjustRightInd w:val="0"/>
            </w:pPr>
          </w:p>
        </w:tc>
        <w:tc>
          <w:tcPr>
            <w:tcW w:w="1701" w:type="dxa"/>
            <w:vAlign w:val="center"/>
          </w:tcPr>
          <w:p w:rsidR="0069383F" w:rsidRPr="002F1FB2" w:rsidRDefault="00561ACD" w:rsidP="0069383F">
            <w:pPr>
              <w:jc w:val="center"/>
            </w:pPr>
            <w:r>
              <w:t>11</w:t>
            </w:r>
            <w:r w:rsidR="0069383F" w:rsidRPr="002F1FB2">
              <w:t>.2017г.</w:t>
            </w:r>
          </w:p>
        </w:tc>
      </w:tr>
      <w:tr w:rsidR="0069383F" w:rsidTr="00A23DCB">
        <w:trPr>
          <w:trHeight w:val="260"/>
          <w:jc w:val="center"/>
        </w:trPr>
        <w:tc>
          <w:tcPr>
            <w:tcW w:w="3686" w:type="dxa"/>
            <w:vAlign w:val="center"/>
          </w:tcPr>
          <w:p w:rsidR="0069383F" w:rsidRPr="00D32824" w:rsidRDefault="0069383F" w:rsidP="00A23DCB">
            <w:pPr>
              <w:widowControl w:val="0"/>
              <w:autoSpaceDE w:val="0"/>
              <w:autoSpaceDN w:val="0"/>
              <w:adjustRightInd w:val="0"/>
              <w:jc w:val="both"/>
            </w:pPr>
            <w:r>
              <w:t>Ведущий инженер ОПРЭС</w:t>
            </w:r>
          </w:p>
        </w:tc>
        <w:tc>
          <w:tcPr>
            <w:tcW w:w="2552" w:type="dxa"/>
            <w:vAlign w:val="center"/>
          </w:tcPr>
          <w:p w:rsidR="0069383F" w:rsidRDefault="0069383F" w:rsidP="00A23DCB">
            <w:pPr>
              <w:widowControl w:val="0"/>
              <w:autoSpaceDE w:val="0"/>
              <w:autoSpaceDN w:val="0"/>
              <w:adjustRightInd w:val="0"/>
              <w:ind w:left="170"/>
            </w:pPr>
            <w:r>
              <w:t>М.Ю. Пивоварова</w:t>
            </w:r>
          </w:p>
        </w:tc>
        <w:tc>
          <w:tcPr>
            <w:tcW w:w="1985" w:type="dxa"/>
          </w:tcPr>
          <w:p w:rsidR="0069383F" w:rsidRDefault="0069383F" w:rsidP="00A23DCB">
            <w:pPr>
              <w:widowControl w:val="0"/>
              <w:autoSpaceDE w:val="0"/>
              <w:autoSpaceDN w:val="0"/>
              <w:adjustRightInd w:val="0"/>
              <w:jc w:val="center"/>
              <w:rPr>
                <w:sz w:val="26"/>
                <w:szCs w:val="26"/>
              </w:rPr>
            </w:pPr>
          </w:p>
        </w:tc>
        <w:tc>
          <w:tcPr>
            <w:tcW w:w="1701" w:type="dxa"/>
            <w:vAlign w:val="center"/>
          </w:tcPr>
          <w:p w:rsidR="0069383F" w:rsidRPr="002F1FB2" w:rsidRDefault="00561ACD" w:rsidP="0069383F">
            <w:pPr>
              <w:jc w:val="center"/>
            </w:pPr>
            <w:r>
              <w:t>11</w:t>
            </w:r>
            <w:r w:rsidR="0069383F" w:rsidRPr="002F1FB2">
              <w:t>.2017г.</w:t>
            </w:r>
          </w:p>
        </w:tc>
      </w:tr>
      <w:tr w:rsidR="0069383F" w:rsidTr="00A23DCB">
        <w:trPr>
          <w:trHeight w:val="260"/>
          <w:jc w:val="center"/>
        </w:trPr>
        <w:tc>
          <w:tcPr>
            <w:tcW w:w="3686" w:type="dxa"/>
            <w:vAlign w:val="center"/>
          </w:tcPr>
          <w:p w:rsidR="0069383F" w:rsidRPr="00D32824" w:rsidRDefault="0069383F" w:rsidP="00A23DCB">
            <w:pPr>
              <w:widowControl w:val="0"/>
              <w:autoSpaceDE w:val="0"/>
              <w:autoSpaceDN w:val="0"/>
              <w:adjustRightInd w:val="0"/>
              <w:jc w:val="both"/>
            </w:pPr>
            <w:r>
              <w:t>Инженер 1 категории ОПРЭС</w:t>
            </w:r>
          </w:p>
        </w:tc>
        <w:tc>
          <w:tcPr>
            <w:tcW w:w="2552" w:type="dxa"/>
            <w:vAlign w:val="center"/>
          </w:tcPr>
          <w:p w:rsidR="0069383F" w:rsidRPr="00CF7677" w:rsidRDefault="0069383F" w:rsidP="00A23DCB">
            <w:pPr>
              <w:widowControl w:val="0"/>
              <w:autoSpaceDE w:val="0"/>
              <w:autoSpaceDN w:val="0"/>
              <w:adjustRightInd w:val="0"/>
              <w:ind w:left="170"/>
            </w:pPr>
            <w:r>
              <w:t>М.В. Шрамко</w:t>
            </w:r>
          </w:p>
        </w:tc>
        <w:tc>
          <w:tcPr>
            <w:tcW w:w="1985" w:type="dxa"/>
          </w:tcPr>
          <w:p w:rsidR="0069383F" w:rsidRDefault="0069383F" w:rsidP="00A23DCB">
            <w:pPr>
              <w:widowControl w:val="0"/>
              <w:autoSpaceDE w:val="0"/>
              <w:autoSpaceDN w:val="0"/>
              <w:adjustRightInd w:val="0"/>
              <w:jc w:val="center"/>
              <w:rPr>
                <w:sz w:val="26"/>
                <w:szCs w:val="26"/>
              </w:rPr>
            </w:pPr>
          </w:p>
        </w:tc>
        <w:tc>
          <w:tcPr>
            <w:tcW w:w="1701" w:type="dxa"/>
            <w:vAlign w:val="center"/>
          </w:tcPr>
          <w:p w:rsidR="0069383F" w:rsidRPr="002F1FB2" w:rsidRDefault="00561ACD" w:rsidP="0069383F">
            <w:pPr>
              <w:jc w:val="center"/>
            </w:pPr>
            <w:r>
              <w:t>11</w:t>
            </w:r>
            <w:r w:rsidR="0069383F" w:rsidRPr="002F1FB2">
              <w:t>.2017г.</w:t>
            </w:r>
          </w:p>
        </w:tc>
      </w:tr>
    </w:tbl>
    <w:p w:rsidR="004E5590" w:rsidRDefault="004E5590" w:rsidP="004E5590"/>
    <w:p w:rsidR="007E07A1" w:rsidRPr="005B39F6" w:rsidRDefault="00ED304E" w:rsidP="00583795">
      <w:pPr>
        <w:pStyle w:val="37"/>
        <w:pageBreakBefore/>
        <w:numPr>
          <w:ilvl w:val="0"/>
          <w:numId w:val="2"/>
        </w:numPr>
        <w:rPr>
          <w:caps/>
          <w:sz w:val="28"/>
          <w:szCs w:val="28"/>
        </w:rPr>
      </w:pPr>
      <w:bookmarkStart w:id="6" w:name="_Toc497827756"/>
      <w:r w:rsidRPr="005B39F6">
        <w:rPr>
          <w:caps/>
          <w:sz w:val="28"/>
          <w:szCs w:val="28"/>
        </w:rPr>
        <w:lastRenderedPageBreak/>
        <w:t xml:space="preserve">Перспективные показатели развития </w:t>
      </w:r>
      <w:r w:rsidR="00586E77" w:rsidRPr="005B39F6">
        <w:rPr>
          <w:caps/>
          <w:sz w:val="28"/>
          <w:szCs w:val="28"/>
        </w:rPr>
        <w:t>СЕЛЬСКОГО</w:t>
      </w:r>
      <w:r w:rsidR="00720E5D" w:rsidRPr="005B39F6">
        <w:rPr>
          <w:caps/>
          <w:sz w:val="28"/>
          <w:szCs w:val="28"/>
        </w:rPr>
        <w:t xml:space="preserve"> ПОСЕЛ</w:t>
      </w:r>
      <w:r w:rsidR="00720E5D" w:rsidRPr="005B39F6">
        <w:rPr>
          <w:caps/>
          <w:sz w:val="28"/>
          <w:szCs w:val="28"/>
        </w:rPr>
        <w:t>Е</w:t>
      </w:r>
      <w:r w:rsidR="00720E5D" w:rsidRPr="005B39F6">
        <w:rPr>
          <w:caps/>
          <w:sz w:val="28"/>
          <w:szCs w:val="28"/>
        </w:rPr>
        <w:t>НИЯ</w:t>
      </w:r>
      <w:bookmarkEnd w:id="6"/>
    </w:p>
    <w:p w:rsidR="00ED304E" w:rsidRPr="005B39F6" w:rsidRDefault="00ED304E" w:rsidP="00583795">
      <w:pPr>
        <w:pStyle w:val="44"/>
        <w:numPr>
          <w:ilvl w:val="1"/>
          <w:numId w:val="2"/>
        </w:numPr>
        <w:tabs>
          <w:tab w:val="left" w:pos="993"/>
        </w:tabs>
        <w:rPr>
          <w:sz w:val="28"/>
        </w:rPr>
      </w:pPr>
      <w:bookmarkStart w:id="7" w:name="_Toc497827757"/>
      <w:r w:rsidRPr="005B39F6">
        <w:rPr>
          <w:sz w:val="28"/>
        </w:rPr>
        <w:t xml:space="preserve">Характеристика </w:t>
      </w:r>
      <w:r w:rsidR="00586E77" w:rsidRPr="005B39F6">
        <w:rPr>
          <w:sz w:val="28"/>
        </w:rPr>
        <w:t>сельского</w:t>
      </w:r>
      <w:r w:rsidR="00720E5D" w:rsidRPr="005B39F6">
        <w:rPr>
          <w:sz w:val="28"/>
        </w:rPr>
        <w:t xml:space="preserve"> поселения</w:t>
      </w:r>
      <w:bookmarkEnd w:id="7"/>
    </w:p>
    <w:p w:rsidR="00DA583D" w:rsidRPr="005B39F6" w:rsidRDefault="00DA583D" w:rsidP="00583795">
      <w:pPr>
        <w:pStyle w:val="56"/>
        <w:numPr>
          <w:ilvl w:val="2"/>
          <w:numId w:val="2"/>
        </w:numPr>
        <w:spacing w:before="60"/>
        <w:ind w:hanging="657"/>
        <w:jc w:val="both"/>
      </w:pPr>
      <w:bookmarkStart w:id="8" w:name="_Toc497827758"/>
      <w:r w:rsidRPr="005B39F6">
        <w:t>Общая информация</w:t>
      </w:r>
      <w:bookmarkEnd w:id="8"/>
    </w:p>
    <w:p w:rsidR="007F73D5" w:rsidRPr="005B39F6" w:rsidRDefault="007F73D5" w:rsidP="007D0C12">
      <w:pPr>
        <w:pStyle w:val="aff8"/>
        <w:shd w:val="clear" w:color="auto" w:fill="FFFFFF"/>
        <w:spacing w:before="0" w:beforeAutospacing="0" w:after="0" w:afterAutospacing="0" w:line="276" w:lineRule="auto"/>
        <w:ind w:firstLine="426"/>
        <w:jc w:val="both"/>
        <w:rPr>
          <w:color w:val="000000"/>
        </w:rPr>
      </w:pPr>
      <w:r w:rsidRPr="005B39F6">
        <w:rPr>
          <w:color w:val="000000"/>
        </w:rPr>
        <w:t>Белоярский</w:t>
      </w:r>
      <w:r w:rsidR="00AB5060" w:rsidRPr="005B39F6">
        <w:rPr>
          <w:color w:val="000000"/>
        </w:rPr>
        <w:t xml:space="preserve"> район</w:t>
      </w:r>
      <w:r w:rsidRPr="005B39F6">
        <w:rPr>
          <w:color w:val="000000"/>
        </w:rPr>
        <w:t xml:space="preserve"> - </w:t>
      </w:r>
      <w:hyperlink r:id="rId12" w:anchor=".D0.90.D0.B4.D0.BC.D0.B8.D0.BD.D0.B8.D1.81.D1.82.D1.80.D0.B0.D1.82.D0.B8.D0.B2.D0.BD.D0.BE-.D1.82.D0.B5.D1.80.D1.80.D0.B8.D1.82.D0.BE.D1.80.D0.B8.D0.B0.D0.BB.D1.8C.D0.BD.D0.BE.D0.B5_.D1.83.D1.81.D1.82.D1.80.D0.BE.D0.B9.D1.81.D1.82.D0.B2.D0.BE" w:tooltip="Административно-территориальное деление Ханты-Мансийского автономного округа — Югры" w:history="1">
        <w:r w:rsidRPr="005B39F6">
          <w:rPr>
            <w:color w:val="000000"/>
          </w:rPr>
          <w:t>административно-территориальная единица</w:t>
        </w:r>
      </w:hyperlink>
      <w:r w:rsidRPr="005B39F6">
        <w:rPr>
          <w:color w:val="000000"/>
        </w:rPr>
        <w:t xml:space="preserve"> и </w:t>
      </w:r>
      <w:hyperlink r:id="rId13" w:tooltip="Муниципальное образование" w:history="1">
        <w:r w:rsidRPr="005B39F6">
          <w:rPr>
            <w:color w:val="000000"/>
          </w:rPr>
          <w:t>муниципальное образование</w:t>
        </w:r>
      </w:hyperlink>
      <w:r w:rsidRPr="005B39F6">
        <w:rPr>
          <w:color w:val="000000"/>
        </w:rPr>
        <w:t xml:space="preserve"> (</w:t>
      </w:r>
      <w:hyperlink r:id="rId14" w:tooltip="Муниципальный район" w:history="1">
        <w:r w:rsidRPr="005B39F6">
          <w:rPr>
            <w:color w:val="000000"/>
          </w:rPr>
          <w:t>муниципальный район</w:t>
        </w:r>
      </w:hyperlink>
      <w:r w:rsidRPr="005B39F6">
        <w:rPr>
          <w:color w:val="000000"/>
        </w:rPr>
        <w:t>) на</w:t>
      </w:r>
      <w:r w:rsidRPr="005B39F6">
        <w:t xml:space="preserve"> северо-</w:t>
      </w:r>
      <w:r w:rsidRPr="005B39F6">
        <w:rPr>
          <w:color w:val="000000"/>
        </w:rPr>
        <w:t xml:space="preserve">западе </w:t>
      </w:r>
      <w:hyperlink r:id="rId15" w:tooltip="Ханты-Мансийский автономный округ" w:history="1">
        <w:r w:rsidRPr="005B39F6">
          <w:rPr>
            <w:color w:val="000000"/>
          </w:rPr>
          <w:t>Ханты-Мансийского автономного округа</w:t>
        </w:r>
        <w:r w:rsidR="00F95A30" w:rsidRPr="005B39F6">
          <w:rPr>
            <w:color w:val="000000"/>
          </w:rPr>
          <w:t xml:space="preserve"> - </w:t>
        </w:r>
        <w:r w:rsidRPr="005B39F6">
          <w:rPr>
            <w:color w:val="000000"/>
          </w:rPr>
          <w:t>Югры</w:t>
        </w:r>
      </w:hyperlink>
      <w:r w:rsidRPr="005B39F6">
        <w:rPr>
          <w:color w:val="000000"/>
        </w:rPr>
        <w:t>, обр</w:t>
      </w:r>
      <w:r w:rsidRPr="005B39F6">
        <w:rPr>
          <w:color w:val="000000"/>
        </w:rPr>
        <w:t>а</w:t>
      </w:r>
      <w:r w:rsidRPr="005B39F6">
        <w:rPr>
          <w:color w:val="000000"/>
        </w:rPr>
        <w:t xml:space="preserve">зованное в ходе муниципальной реформы на основе города областного значения </w:t>
      </w:r>
      <w:hyperlink r:id="rId16" w:tooltip="Белоярский (Ханты-Мансийский автономный округ)" w:history="1">
        <w:r w:rsidRPr="005B39F6">
          <w:rPr>
            <w:color w:val="000000"/>
          </w:rPr>
          <w:t>Белоярский</w:t>
        </w:r>
      </w:hyperlink>
      <w:r w:rsidRPr="005B39F6">
        <w:rPr>
          <w:color w:val="000000"/>
        </w:rPr>
        <w:t>.</w:t>
      </w:r>
    </w:p>
    <w:p w:rsidR="00F95A30" w:rsidRPr="005B39F6" w:rsidRDefault="00F95A30" w:rsidP="007D0C12">
      <w:pPr>
        <w:pStyle w:val="afff"/>
        <w:ind w:firstLine="426"/>
      </w:pPr>
      <w:r w:rsidRPr="005B39F6">
        <w:t>Общий земельный фонд муниципального образования составляет 4,16 млн.га. Особенность рельефа способствует активному процессу заболачивания, доля болот и водоемов в земельных угодьях составляет 25,5%. Среди земельных ресурсов наибольшей ценностью обладают оленьи пастбища, которые занимают 26,3% площади района.</w:t>
      </w:r>
    </w:p>
    <w:p w:rsidR="00F95A30" w:rsidRPr="005B39F6" w:rsidRDefault="00F95A30" w:rsidP="007D0C12">
      <w:pPr>
        <w:pStyle w:val="afff"/>
        <w:ind w:firstLine="426"/>
      </w:pPr>
      <w:r w:rsidRPr="005B39F6">
        <w:t xml:space="preserve">На западе Белоярский район граничит с Березовским, на юго-западе - с Октябрьским и Ханты-Мансийским, на юго-востоке - с Сургутским районами Ханты-Мансийского автономного округа - Югры, на востоке и севере - с Ямало-Ненецким автономным округом. </w:t>
      </w:r>
    </w:p>
    <w:p w:rsidR="00F95A30" w:rsidRPr="005B39F6" w:rsidRDefault="00F95A30" w:rsidP="007D0C12">
      <w:pPr>
        <w:pStyle w:val="afff"/>
        <w:ind w:firstLine="426"/>
      </w:pPr>
      <w:r w:rsidRPr="005B39F6">
        <w:t>Площадь Белоярского района составляет 41,65 тыс.</w:t>
      </w:r>
      <w:r w:rsidR="001D6BFA" w:rsidRPr="005B39F6">
        <w:t>км² (около 8</w:t>
      </w:r>
      <w:r w:rsidRPr="005B39F6">
        <w:t>% территории Ханты-Мансийского автономного округа - Югры).</w:t>
      </w:r>
      <w:r w:rsidRPr="005B39F6">
        <w:rPr>
          <w:color w:val="000000"/>
        </w:rPr>
        <w:t xml:space="preserve"> (рис.1.1</w:t>
      </w:r>
      <w:r w:rsidR="005172E2" w:rsidRPr="005B39F6">
        <w:rPr>
          <w:color w:val="000000"/>
        </w:rPr>
        <w:t>.1</w:t>
      </w:r>
      <w:r w:rsidRPr="005B39F6">
        <w:rPr>
          <w:color w:val="000000"/>
        </w:rPr>
        <w:t>)</w:t>
      </w:r>
    </w:p>
    <w:p w:rsidR="007F73D5" w:rsidRPr="005B39F6" w:rsidRDefault="00F95A30" w:rsidP="00F95A30">
      <w:pPr>
        <w:pStyle w:val="aff8"/>
        <w:shd w:val="clear" w:color="auto" w:fill="FFFFFF"/>
        <w:spacing w:before="0" w:beforeAutospacing="0" w:after="0" w:afterAutospacing="0" w:line="329" w:lineRule="atLeast"/>
        <w:ind w:firstLine="426"/>
        <w:jc w:val="center"/>
        <w:rPr>
          <w:color w:val="000000"/>
        </w:rPr>
      </w:pPr>
      <w:r w:rsidRPr="005B39F6">
        <w:rPr>
          <w:noProof/>
        </w:rPr>
        <w:drawing>
          <wp:inline distT="0" distB="0" distL="0" distR="0">
            <wp:extent cx="5441224" cy="3646830"/>
            <wp:effectExtent l="19050" t="0" r="7076" b="0"/>
            <wp:docPr id="239" name="Рисунок 1" descr="карта Белояр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а Белоярского района"/>
                    <pic:cNvPicPr>
                      <a:picLocks noChangeAspect="1" noChangeArrowheads="1"/>
                    </pic:cNvPicPr>
                  </pic:nvPicPr>
                  <pic:blipFill>
                    <a:blip r:embed="rId17" cstate="print"/>
                    <a:srcRect/>
                    <a:stretch>
                      <a:fillRect/>
                    </a:stretch>
                  </pic:blipFill>
                  <pic:spPr bwMode="auto">
                    <a:xfrm>
                      <a:off x="0" y="0"/>
                      <a:ext cx="5449212" cy="3652184"/>
                    </a:xfrm>
                    <a:prstGeom prst="rect">
                      <a:avLst/>
                    </a:prstGeom>
                    <a:noFill/>
                    <a:ln w="9525">
                      <a:noFill/>
                      <a:miter lim="800000"/>
                      <a:headEnd/>
                      <a:tailEnd/>
                    </a:ln>
                  </pic:spPr>
                </pic:pic>
              </a:graphicData>
            </a:graphic>
          </wp:inline>
        </w:drawing>
      </w:r>
    </w:p>
    <w:p w:rsidR="00F95A30" w:rsidRPr="005B39F6" w:rsidRDefault="00F95A30" w:rsidP="00F95A30">
      <w:pPr>
        <w:suppressAutoHyphens/>
        <w:ind w:firstLine="426"/>
        <w:jc w:val="center"/>
        <w:rPr>
          <w:b/>
          <w:color w:val="000000"/>
          <w:sz w:val="22"/>
          <w:szCs w:val="22"/>
        </w:rPr>
      </w:pPr>
      <w:r w:rsidRPr="005B39F6">
        <w:rPr>
          <w:b/>
          <w:color w:val="000000"/>
          <w:sz w:val="22"/>
          <w:szCs w:val="22"/>
        </w:rPr>
        <w:t>Рис.1.1</w:t>
      </w:r>
      <w:r w:rsidR="005172E2" w:rsidRPr="005B39F6">
        <w:rPr>
          <w:b/>
          <w:color w:val="000000"/>
          <w:sz w:val="22"/>
          <w:szCs w:val="22"/>
        </w:rPr>
        <w:t>.1</w:t>
      </w:r>
      <w:r w:rsidRPr="005B39F6">
        <w:rPr>
          <w:b/>
          <w:color w:val="000000"/>
          <w:sz w:val="22"/>
          <w:szCs w:val="22"/>
        </w:rPr>
        <w:t>. Графическое положение и территориальное устройство Муниципального образования Белоярский район</w:t>
      </w:r>
    </w:p>
    <w:p w:rsidR="00C424DB" w:rsidRPr="005B39F6" w:rsidRDefault="00C424DB" w:rsidP="00C424DB">
      <w:pPr>
        <w:pStyle w:val="afff"/>
        <w:ind w:firstLine="426"/>
      </w:pPr>
      <w:r w:rsidRPr="005B39F6">
        <w:t>Белоярский район относится к районам</w:t>
      </w:r>
      <w:r w:rsidR="001D6BFA" w:rsidRPr="005B39F6">
        <w:t xml:space="preserve"> </w:t>
      </w:r>
      <w:hyperlink r:id="rId18" w:tooltip="Крайний Север" w:history="1">
        <w:r w:rsidRPr="005B39F6">
          <w:t>Крайнего Севера</w:t>
        </w:r>
      </w:hyperlink>
      <w:r w:rsidRPr="005B39F6">
        <w:t>. Климат Белоярского района резко континентальный, характеризующийся быстрой сменой погодных условий, особенно в межсез</w:t>
      </w:r>
      <w:r w:rsidRPr="005B39F6">
        <w:t>о</w:t>
      </w:r>
      <w:r w:rsidRPr="005B39F6">
        <w:t>нье. Среднесуточные температуры обычно не поднимаются выше температуры заморозков (ниже 0°С) до середины апреля. Зима (октябрь-апрель) суровая и многоснежная. Д</w:t>
      </w:r>
      <w:r w:rsidR="001D6BFA" w:rsidRPr="005B39F6">
        <w:t>невная температура воздуха -</w:t>
      </w:r>
      <w:r w:rsidRPr="005B39F6">
        <w:t xml:space="preserve"> 27</w:t>
      </w:r>
      <w:r w:rsidR="001D6BFA" w:rsidRPr="005B39F6">
        <w:t>°С, ночная -</w:t>
      </w:r>
      <w:r w:rsidRPr="005B39F6">
        <w:t xml:space="preserve"> 34°С. К концу зимы снежный покров достигает толщины 50-60 см и сх</w:t>
      </w:r>
      <w:r w:rsidRPr="005B39F6">
        <w:t>о</w:t>
      </w:r>
      <w:r w:rsidRPr="005B39F6">
        <w:t>дит в конце мая. Лето (июнь-август) умеренно-теплое. Преобладающая дневная температура во</w:t>
      </w:r>
      <w:r w:rsidRPr="005B39F6">
        <w:t>з</w:t>
      </w:r>
      <w:r w:rsidRPr="005B39F6">
        <w:t>духа + 18 °С, ночная + 12 °С. Число дней без заморозков составляет от 130 до 145 в году. В р</w:t>
      </w:r>
      <w:r w:rsidRPr="005B39F6">
        <w:t>е</w:t>
      </w:r>
      <w:r w:rsidRPr="005B39F6">
        <w:t>зультате продолжительных холодных зим глубоко промерзает почва. Годовое количество осадков- от 400 до 550 мм, максимум приходится на июль, когда выпадает около 15% годового количества осадков.</w:t>
      </w:r>
    </w:p>
    <w:p w:rsidR="005819D4" w:rsidRPr="005B39F6" w:rsidRDefault="005819D4" w:rsidP="005819D4">
      <w:pPr>
        <w:pStyle w:val="afff"/>
        <w:ind w:firstLine="426"/>
      </w:pPr>
      <w:r w:rsidRPr="005B39F6">
        <w:lastRenderedPageBreak/>
        <w:t>В состав Белоярского района входят 7 поселений:</w:t>
      </w:r>
    </w:p>
    <w:p w:rsidR="005819D4" w:rsidRPr="005B39F6" w:rsidRDefault="005819D4" w:rsidP="002D1296">
      <w:pPr>
        <w:pStyle w:val="afff0"/>
        <w:numPr>
          <w:ilvl w:val="0"/>
          <w:numId w:val="37"/>
        </w:numPr>
        <w:ind w:left="426" w:firstLine="141"/>
      </w:pPr>
      <w:r w:rsidRPr="005B39F6">
        <w:t>городское поселение Белоярский, с находящимся в его составе населенным пунктом гор</w:t>
      </w:r>
      <w:r w:rsidRPr="005B39F6">
        <w:t>о</w:t>
      </w:r>
      <w:r w:rsidRPr="005B39F6">
        <w:t>дом Белоярский (административный центр);</w:t>
      </w:r>
    </w:p>
    <w:p w:rsidR="005819D4" w:rsidRPr="005B39F6" w:rsidRDefault="005819D4" w:rsidP="002D1296">
      <w:pPr>
        <w:pStyle w:val="afff0"/>
        <w:numPr>
          <w:ilvl w:val="0"/>
          <w:numId w:val="37"/>
        </w:numPr>
        <w:ind w:left="426" w:firstLine="141"/>
      </w:pPr>
      <w:r w:rsidRPr="005B39F6">
        <w:t>сельское поселение Верхнеказымский, с находящимся в его составе населенным пунктом поселком Верхнеказымский (административный центр);</w:t>
      </w:r>
    </w:p>
    <w:p w:rsidR="005819D4" w:rsidRPr="005B39F6" w:rsidRDefault="005819D4" w:rsidP="002D1296">
      <w:pPr>
        <w:pStyle w:val="afff0"/>
        <w:numPr>
          <w:ilvl w:val="0"/>
          <w:numId w:val="37"/>
        </w:numPr>
        <w:ind w:left="426" w:firstLine="141"/>
      </w:pPr>
      <w:r w:rsidRPr="005B39F6">
        <w:t>сельское поселение Казым, с находящимися в его составе населенными пунктами: село К</w:t>
      </w:r>
      <w:r w:rsidRPr="005B39F6">
        <w:t>а</w:t>
      </w:r>
      <w:r w:rsidRPr="005B39F6">
        <w:t>зым (административный центр), деревня Нумто, деревня Юильск;</w:t>
      </w:r>
    </w:p>
    <w:p w:rsidR="005819D4" w:rsidRPr="005B39F6" w:rsidRDefault="005819D4" w:rsidP="002D1296">
      <w:pPr>
        <w:pStyle w:val="afff0"/>
        <w:numPr>
          <w:ilvl w:val="0"/>
          <w:numId w:val="37"/>
        </w:numPr>
        <w:ind w:left="426" w:firstLine="141"/>
      </w:pPr>
      <w:r w:rsidRPr="005B39F6">
        <w:t>сельское поселение Лыхма, с находящимся в его составе населенным пунктом поселком Лыхма (административный центр);</w:t>
      </w:r>
    </w:p>
    <w:p w:rsidR="005819D4" w:rsidRPr="005B39F6" w:rsidRDefault="005819D4" w:rsidP="002D1296">
      <w:pPr>
        <w:pStyle w:val="afff0"/>
        <w:numPr>
          <w:ilvl w:val="0"/>
          <w:numId w:val="37"/>
        </w:numPr>
        <w:ind w:left="426" w:firstLine="141"/>
      </w:pPr>
      <w:r w:rsidRPr="005B39F6">
        <w:t>сельское поселение Полноват, с находящимися в его составе населенными пунктами: село Полноват (административный центр), деревня Пашторы, село</w:t>
      </w:r>
      <w:r w:rsidR="0062086E" w:rsidRPr="005B39F6">
        <w:t xml:space="preserve"> </w:t>
      </w:r>
      <w:r w:rsidRPr="005B39F6">
        <w:t>Ванзеват, село Тугияны;</w:t>
      </w:r>
    </w:p>
    <w:p w:rsidR="005819D4" w:rsidRPr="005B39F6" w:rsidRDefault="005819D4" w:rsidP="002D1296">
      <w:pPr>
        <w:pStyle w:val="afff0"/>
        <w:numPr>
          <w:ilvl w:val="0"/>
          <w:numId w:val="37"/>
        </w:numPr>
        <w:ind w:left="426" w:firstLine="141"/>
      </w:pPr>
      <w:r w:rsidRPr="005B39F6">
        <w:t>сельское поселение Сорум, с находящимся в его составе населенным пунктом поселком Сорум (административный центр);</w:t>
      </w:r>
    </w:p>
    <w:p w:rsidR="005819D4" w:rsidRPr="005B39F6" w:rsidRDefault="005819D4" w:rsidP="002D1296">
      <w:pPr>
        <w:pStyle w:val="afff0"/>
        <w:numPr>
          <w:ilvl w:val="0"/>
          <w:numId w:val="37"/>
        </w:numPr>
        <w:ind w:left="426" w:firstLine="141"/>
      </w:pPr>
      <w:r w:rsidRPr="005B39F6">
        <w:t>сельское поселение Сосновка, с находящимся в его составе населенным пунктом поселком Сосновка (административный центр).</w:t>
      </w:r>
    </w:p>
    <w:p w:rsidR="006548C3" w:rsidRPr="008A5474" w:rsidRDefault="006548C3" w:rsidP="006548C3">
      <w:pPr>
        <w:pStyle w:val="22"/>
        <w:suppressAutoHyphens w:val="0"/>
        <w:spacing w:before="60"/>
        <w:ind w:firstLine="425"/>
        <w:jc w:val="both"/>
      </w:pPr>
      <w:r w:rsidRPr="008A5474">
        <w:t xml:space="preserve">Сельское поселение </w:t>
      </w:r>
      <w:r w:rsidR="008A5474" w:rsidRPr="008A5474">
        <w:t>Сорум</w:t>
      </w:r>
      <w:r w:rsidRPr="008A5474">
        <w:t xml:space="preserve"> входит в состав Белоярского района Ханты-Мансийского автоно</w:t>
      </w:r>
      <w:r w:rsidRPr="008A5474">
        <w:t>м</w:t>
      </w:r>
      <w:r w:rsidRPr="008A5474">
        <w:t>ного округа – Югра Тюменской области, расположенного в районе, приравненном к районам Край</w:t>
      </w:r>
      <w:r w:rsidR="008A5474">
        <w:t>него Севера</w:t>
      </w:r>
      <w:r w:rsidRPr="008A5474">
        <w:t>.</w:t>
      </w:r>
    </w:p>
    <w:p w:rsidR="006A1742" w:rsidRDefault="006548C3" w:rsidP="006548C3">
      <w:pPr>
        <w:pStyle w:val="22"/>
        <w:suppressAutoHyphens w:val="0"/>
        <w:spacing w:before="60"/>
        <w:ind w:firstLine="425"/>
        <w:jc w:val="both"/>
      </w:pPr>
      <w:r w:rsidRPr="006A1742">
        <w:t xml:space="preserve">В состав сельского поселения входит всего один поселок </w:t>
      </w:r>
      <w:r w:rsidR="006A1742" w:rsidRPr="006A1742">
        <w:t>Сорум</w:t>
      </w:r>
      <w:r w:rsidRPr="006A1742">
        <w:t>. Сельское поселение расп</w:t>
      </w:r>
      <w:r w:rsidRPr="006A1742">
        <w:t>о</w:t>
      </w:r>
      <w:r w:rsidRPr="006A1742">
        <w:t>ложе</w:t>
      </w:r>
      <w:r w:rsidR="006A1742" w:rsidRPr="006A1742">
        <w:t>но в север</w:t>
      </w:r>
      <w:r w:rsidR="00ED1B6C">
        <w:t>ной</w:t>
      </w:r>
      <w:r w:rsidRPr="006A1742">
        <w:t xml:space="preserve"> части Белоярского района ХМАО – Югры. Автомобильная дорога межмуниц</w:t>
      </w:r>
      <w:r w:rsidRPr="006A1742">
        <w:t>и</w:t>
      </w:r>
      <w:r w:rsidRPr="006A1742">
        <w:t xml:space="preserve">пального значения «Андра - Белоярский - граница Ямало-Ненецкого автономного округа, подъезд к г. Белоярский» с капитальным типом покрытия соединяет п. </w:t>
      </w:r>
      <w:r w:rsidR="006A1742" w:rsidRPr="006A1742">
        <w:t>Сорум</w:t>
      </w:r>
      <w:r w:rsidRPr="006A1742">
        <w:t xml:space="preserve"> с находящимся к западу от него п. Верхнеказымский, а так же обеспечивает связь с Надымским районом по автозимнику. Связь с административным центром района г. Белоярский осуществляется по автодороге с кап</w:t>
      </w:r>
      <w:r w:rsidRPr="006A1742">
        <w:t>и</w:t>
      </w:r>
      <w:r w:rsidRPr="006A1742">
        <w:t>тальным ти</w:t>
      </w:r>
      <w:r w:rsidR="006A1742">
        <w:t>пом покрытия.</w:t>
      </w:r>
    </w:p>
    <w:p w:rsidR="006548C3" w:rsidRPr="006A1742" w:rsidRDefault="006548C3" w:rsidP="006548C3">
      <w:pPr>
        <w:pStyle w:val="22"/>
        <w:suppressAutoHyphens w:val="0"/>
        <w:spacing w:before="60"/>
        <w:ind w:firstLine="425"/>
        <w:jc w:val="both"/>
      </w:pPr>
      <w:r w:rsidRPr="006A1742">
        <w:t xml:space="preserve">Местоположение п. </w:t>
      </w:r>
      <w:r w:rsidR="006A1742" w:rsidRPr="006A1742">
        <w:t>Сорум</w:t>
      </w:r>
      <w:r w:rsidRPr="006A1742">
        <w:t xml:space="preserve"> на карте Белоярского района показано на рис. 1.1.1.</w:t>
      </w:r>
    </w:p>
    <w:p w:rsidR="006548C3" w:rsidRPr="006A1742" w:rsidRDefault="006548C3" w:rsidP="000900CC">
      <w:pPr>
        <w:spacing w:before="60"/>
        <w:ind w:firstLine="426"/>
        <w:jc w:val="both"/>
      </w:pPr>
      <w:r w:rsidRPr="006A1742">
        <w:t>В соответствии с климатическим районированием территории страны поселок относится к            I климатическому району, подрайону I Д, который характеризуется резко континентальным кл</w:t>
      </w:r>
      <w:r w:rsidRPr="006A1742">
        <w:t>и</w:t>
      </w:r>
      <w:r w:rsidRPr="006A1742">
        <w:t>матом с суровой, продолжительной многоснежной зимой и коротким летом. Основные климатич</w:t>
      </w:r>
      <w:r w:rsidRPr="006A1742">
        <w:t>е</w:t>
      </w:r>
      <w:r w:rsidRPr="006A1742">
        <w:t xml:space="preserve">ские характеристики п. </w:t>
      </w:r>
      <w:r w:rsidR="006A1742" w:rsidRPr="006A1742">
        <w:t>Сорум</w:t>
      </w:r>
      <w:r w:rsidRPr="006A1742">
        <w:t xml:space="preserve"> приняты по СНиП 23-01-99 «Строительная климатология» и прив</w:t>
      </w:r>
      <w:r w:rsidRPr="006A1742">
        <w:t>е</w:t>
      </w:r>
      <w:r w:rsidRPr="006A1742">
        <w:t>дены в следующей таблице 1</w:t>
      </w:r>
      <w:r w:rsidR="009357D8" w:rsidRPr="006A1742">
        <w:t>.1.1</w:t>
      </w:r>
      <w:r w:rsidRPr="006A1742">
        <w:t>.</w:t>
      </w:r>
    </w:p>
    <w:p w:rsidR="00236321" w:rsidRPr="009C1AC0" w:rsidRDefault="00236321" w:rsidP="00236321">
      <w:pPr>
        <w:ind w:right="141" w:firstLine="567"/>
        <w:jc w:val="right"/>
      </w:pPr>
      <w:r w:rsidRPr="006A1742">
        <w:t>Таблица</w:t>
      </w:r>
      <w:r w:rsidRPr="009C1AC0">
        <w:t xml:space="preserve"> 1.1.1</w:t>
      </w:r>
    </w:p>
    <w:tbl>
      <w:tblPr>
        <w:tblW w:w="0" w:type="auto"/>
        <w:jc w:val="center"/>
        <w:tblInd w:w="2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85" w:type="dxa"/>
          <w:left w:w="28" w:type="dxa"/>
          <w:right w:w="28" w:type="dxa"/>
        </w:tblCellMar>
        <w:tblLook w:val="04A0"/>
      </w:tblPr>
      <w:tblGrid>
        <w:gridCol w:w="652"/>
        <w:gridCol w:w="6124"/>
        <w:gridCol w:w="1304"/>
        <w:gridCol w:w="1843"/>
      </w:tblGrid>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2"/>
                <w:szCs w:val="22"/>
              </w:rPr>
            </w:pPr>
            <w:r w:rsidRPr="009C1AC0">
              <w:rPr>
                <w:sz w:val="22"/>
                <w:szCs w:val="22"/>
              </w:rPr>
              <w:t>№№</w:t>
            </w:r>
          </w:p>
          <w:p w:rsidR="00236321" w:rsidRPr="009C1AC0" w:rsidRDefault="00236321" w:rsidP="00613782">
            <w:pPr>
              <w:jc w:val="center"/>
              <w:rPr>
                <w:sz w:val="22"/>
                <w:szCs w:val="22"/>
              </w:rPr>
            </w:pPr>
            <w:r w:rsidRPr="009C1AC0">
              <w:rPr>
                <w:sz w:val="22"/>
                <w:szCs w:val="22"/>
              </w:rPr>
              <w:t>п/п</w:t>
            </w:r>
          </w:p>
        </w:tc>
        <w:tc>
          <w:tcPr>
            <w:tcW w:w="6124"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2"/>
                <w:szCs w:val="22"/>
              </w:rPr>
            </w:pPr>
            <w:r w:rsidRPr="009C1AC0">
              <w:rPr>
                <w:sz w:val="22"/>
                <w:szCs w:val="22"/>
              </w:rPr>
              <w:t>Климатические характеристики</w:t>
            </w:r>
          </w:p>
        </w:tc>
        <w:tc>
          <w:tcPr>
            <w:tcW w:w="1304"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2"/>
                <w:szCs w:val="22"/>
              </w:rPr>
            </w:pPr>
            <w:r w:rsidRPr="009C1AC0">
              <w:rPr>
                <w:sz w:val="22"/>
                <w:szCs w:val="22"/>
              </w:rPr>
              <w:t>Единицы</w:t>
            </w:r>
          </w:p>
          <w:p w:rsidR="00236321" w:rsidRPr="009C1AC0" w:rsidRDefault="00236321" w:rsidP="00613782">
            <w:pPr>
              <w:jc w:val="center"/>
              <w:rPr>
                <w:sz w:val="22"/>
                <w:szCs w:val="22"/>
              </w:rPr>
            </w:pPr>
            <w:r w:rsidRPr="009C1AC0">
              <w:rPr>
                <w:sz w:val="22"/>
                <w:szCs w:val="22"/>
              </w:rPr>
              <w:t>измерения</w:t>
            </w:r>
          </w:p>
        </w:tc>
        <w:tc>
          <w:tcPr>
            <w:tcW w:w="1843"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2"/>
                <w:szCs w:val="22"/>
              </w:rPr>
            </w:pPr>
            <w:r w:rsidRPr="009C1AC0">
              <w:rPr>
                <w:sz w:val="22"/>
                <w:szCs w:val="22"/>
              </w:rPr>
              <w:t>Значение</w:t>
            </w:r>
          </w:p>
        </w:tc>
      </w:tr>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0"/>
                <w:szCs w:val="20"/>
              </w:rPr>
            </w:pPr>
            <w:r w:rsidRPr="009C1AC0">
              <w:rPr>
                <w:sz w:val="20"/>
                <w:szCs w:val="20"/>
              </w:rPr>
              <w:t>1</w:t>
            </w:r>
          </w:p>
        </w:tc>
        <w:tc>
          <w:tcPr>
            <w:tcW w:w="6124"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0"/>
                <w:szCs w:val="20"/>
              </w:rPr>
            </w:pPr>
            <w:r w:rsidRPr="009C1AC0">
              <w:rPr>
                <w:sz w:val="20"/>
                <w:szCs w:val="20"/>
              </w:rPr>
              <w:t>2</w:t>
            </w:r>
          </w:p>
        </w:tc>
        <w:tc>
          <w:tcPr>
            <w:tcW w:w="1304"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0"/>
                <w:szCs w:val="20"/>
              </w:rPr>
            </w:pPr>
            <w:r w:rsidRPr="009C1AC0">
              <w:rPr>
                <w:sz w:val="20"/>
                <w:szCs w:val="20"/>
              </w:rPr>
              <w:t>3</w:t>
            </w:r>
          </w:p>
        </w:tc>
        <w:tc>
          <w:tcPr>
            <w:tcW w:w="1843" w:type="dxa"/>
            <w:tcBorders>
              <w:top w:val="single" w:sz="8" w:space="0" w:color="auto"/>
              <w:left w:val="single" w:sz="8" w:space="0" w:color="auto"/>
              <w:bottom w:val="single" w:sz="8" w:space="0" w:color="auto"/>
              <w:right w:val="single" w:sz="8" w:space="0" w:color="auto"/>
            </w:tcBorders>
            <w:vAlign w:val="center"/>
            <w:hideMark/>
          </w:tcPr>
          <w:p w:rsidR="00236321" w:rsidRPr="009C1AC0" w:rsidRDefault="00236321" w:rsidP="00613782">
            <w:pPr>
              <w:jc w:val="center"/>
              <w:rPr>
                <w:sz w:val="20"/>
                <w:szCs w:val="20"/>
              </w:rPr>
            </w:pPr>
            <w:r w:rsidRPr="009C1AC0">
              <w:rPr>
                <w:sz w:val="20"/>
                <w:szCs w:val="20"/>
              </w:rPr>
              <w:t>4</w:t>
            </w:r>
          </w:p>
        </w:tc>
      </w:tr>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1</w:t>
            </w:r>
          </w:p>
        </w:tc>
        <w:tc>
          <w:tcPr>
            <w:tcW w:w="612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both"/>
            </w:pPr>
            <w:r w:rsidRPr="009C1AC0">
              <w:t>Средняя температура наиболее холодной пятидневки</w:t>
            </w:r>
          </w:p>
          <w:p w:rsidR="00236321" w:rsidRPr="009C1AC0" w:rsidRDefault="00236321" w:rsidP="00613782">
            <w:pPr>
              <w:jc w:val="both"/>
            </w:pPr>
            <w:r w:rsidRPr="009C1AC0">
              <w:t>(расчётная для проектирования систем отопления)</w:t>
            </w:r>
          </w:p>
        </w:tc>
        <w:tc>
          <w:tcPr>
            <w:tcW w:w="130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spacing w:before="120"/>
              <w:jc w:val="center"/>
            </w:pPr>
            <w:r w:rsidRPr="009C1AC0">
              <w:sym w:font="Symbol" w:char="00B0"/>
            </w:r>
            <w:r w:rsidRPr="009C1AC0">
              <w:t>С</w:t>
            </w:r>
          </w:p>
        </w:tc>
        <w:tc>
          <w:tcPr>
            <w:tcW w:w="1843"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spacing w:before="120"/>
              <w:jc w:val="center"/>
            </w:pPr>
            <w:r w:rsidRPr="009C1AC0">
              <w:t>-43</w:t>
            </w:r>
          </w:p>
        </w:tc>
      </w:tr>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2</w:t>
            </w:r>
          </w:p>
        </w:tc>
        <w:tc>
          <w:tcPr>
            <w:tcW w:w="612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both"/>
            </w:pPr>
            <w:r w:rsidRPr="009C1AC0">
              <w:t>Средняя температура наружного воздуха за отопительный период</w:t>
            </w:r>
          </w:p>
        </w:tc>
        <w:tc>
          <w:tcPr>
            <w:tcW w:w="130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spacing w:before="120"/>
              <w:jc w:val="center"/>
            </w:pPr>
            <w:r w:rsidRPr="009C1AC0">
              <w:sym w:font="Symbol" w:char="00B0"/>
            </w:r>
            <w:r w:rsidRPr="009C1AC0">
              <w:t>С</w:t>
            </w:r>
          </w:p>
        </w:tc>
        <w:tc>
          <w:tcPr>
            <w:tcW w:w="1843"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spacing w:before="120"/>
              <w:jc w:val="center"/>
            </w:pPr>
            <w:r w:rsidRPr="009C1AC0">
              <w:t>-9,9</w:t>
            </w:r>
          </w:p>
        </w:tc>
      </w:tr>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3</w:t>
            </w:r>
          </w:p>
        </w:tc>
        <w:tc>
          <w:tcPr>
            <w:tcW w:w="612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both"/>
            </w:pPr>
            <w:r w:rsidRPr="009C1AC0">
              <w:t>Средняя температура наиболее холодного месяца</w:t>
            </w:r>
          </w:p>
          <w:p w:rsidR="00236321" w:rsidRPr="009C1AC0" w:rsidRDefault="00236321" w:rsidP="00613782">
            <w:pPr>
              <w:jc w:val="both"/>
            </w:pPr>
            <w:r w:rsidRPr="009C1AC0">
              <w:t>(январь)</w:t>
            </w:r>
          </w:p>
        </w:tc>
        <w:tc>
          <w:tcPr>
            <w:tcW w:w="130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spacing w:before="120"/>
              <w:jc w:val="center"/>
            </w:pPr>
            <w:r w:rsidRPr="009C1AC0">
              <w:sym w:font="Symbol" w:char="00B0"/>
            </w:r>
            <w:r w:rsidRPr="009C1AC0">
              <w:t>С</w:t>
            </w:r>
          </w:p>
        </w:tc>
        <w:tc>
          <w:tcPr>
            <w:tcW w:w="1843"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spacing w:before="120"/>
              <w:jc w:val="center"/>
            </w:pPr>
            <w:r w:rsidRPr="009C1AC0">
              <w:t>-23,0</w:t>
            </w:r>
          </w:p>
        </w:tc>
      </w:tr>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4</w:t>
            </w:r>
          </w:p>
        </w:tc>
        <w:tc>
          <w:tcPr>
            <w:tcW w:w="612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both"/>
            </w:pPr>
            <w:r w:rsidRPr="009C1AC0">
              <w:t>Средняя годовая температура наружного воздуха</w:t>
            </w:r>
          </w:p>
        </w:tc>
        <w:tc>
          <w:tcPr>
            <w:tcW w:w="130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sym w:font="Symbol" w:char="00B0"/>
            </w:r>
            <w:r w:rsidRPr="009C1AC0">
              <w:t>С</w:t>
            </w:r>
          </w:p>
        </w:tc>
        <w:tc>
          <w:tcPr>
            <w:tcW w:w="1843"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-3,8</w:t>
            </w:r>
          </w:p>
        </w:tc>
      </w:tr>
      <w:tr w:rsidR="00236321" w:rsidRPr="009C1AC0" w:rsidTr="00613782">
        <w:trPr>
          <w:jc w:val="center"/>
        </w:trPr>
        <w:tc>
          <w:tcPr>
            <w:tcW w:w="652"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5</w:t>
            </w:r>
          </w:p>
        </w:tc>
        <w:tc>
          <w:tcPr>
            <w:tcW w:w="612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both"/>
            </w:pPr>
            <w:r w:rsidRPr="009C1AC0">
              <w:t>Продолжительность отопительного периода</w:t>
            </w:r>
          </w:p>
        </w:tc>
        <w:tc>
          <w:tcPr>
            <w:tcW w:w="130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сут.</w:t>
            </w:r>
          </w:p>
        </w:tc>
        <w:tc>
          <w:tcPr>
            <w:tcW w:w="1843"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257</w:t>
            </w:r>
          </w:p>
        </w:tc>
      </w:tr>
      <w:tr w:rsidR="00236321" w:rsidRPr="00626888" w:rsidTr="00613782">
        <w:trPr>
          <w:jc w:val="center"/>
        </w:trPr>
        <w:tc>
          <w:tcPr>
            <w:tcW w:w="652"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6</w:t>
            </w:r>
          </w:p>
        </w:tc>
        <w:tc>
          <w:tcPr>
            <w:tcW w:w="612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both"/>
            </w:pPr>
            <w:r w:rsidRPr="009C1AC0">
              <w:t>Среднегодовая скорость ветра</w:t>
            </w:r>
          </w:p>
        </w:tc>
        <w:tc>
          <w:tcPr>
            <w:tcW w:w="1304"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м/с</w:t>
            </w:r>
          </w:p>
        </w:tc>
        <w:tc>
          <w:tcPr>
            <w:tcW w:w="1843" w:type="dxa"/>
            <w:tcBorders>
              <w:top w:val="single" w:sz="8" w:space="0" w:color="auto"/>
              <w:left w:val="single" w:sz="8" w:space="0" w:color="auto"/>
              <w:bottom w:val="single" w:sz="8" w:space="0" w:color="auto"/>
              <w:right w:val="single" w:sz="8" w:space="0" w:color="auto"/>
            </w:tcBorders>
            <w:hideMark/>
          </w:tcPr>
          <w:p w:rsidR="00236321" w:rsidRPr="009C1AC0" w:rsidRDefault="00236321" w:rsidP="00613782">
            <w:pPr>
              <w:jc w:val="center"/>
            </w:pPr>
            <w:r w:rsidRPr="009C1AC0">
              <w:t>2÷4</w:t>
            </w:r>
          </w:p>
        </w:tc>
      </w:tr>
    </w:tbl>
    <w:p w:rsidR="006A1742" w:rsidRDefault="006A1742" w:rsidP="005819D4">
      <w:pPr>
        <w:pStyle w:val="afff"/>
        <w:ind w:firstLine="426"/>
        <w:rPr>
          <w:highlight w:val="yellow"/>
        </w:rPr>
      </w:pPr>
    </w:p>
    <w:p w:rsidR="00236321" w:rsidRPr="006A1742" w:rsidRDefault="00236321" w:rsidP="000900CC">
      <w:pPr>
        <w:pStyle w:val="22"/>
        <w:suppressAutoHyphens w:val="0"/>
        <w:spacing w:before="60"/>
        <w:ind w:firstLine="425"/>
        <w:jc w:val="both"/>
      </w:pPr>
      <w:r w:rsidRPr="006A1742">
        <w:t>Западно-Сибирская равнина, обусловленная открытостью с юга и севера, служит местом пр</w:t>
      </w:r>
      <w:r w:rsidRPr="006A1742">
        <w:t>о</w:t>
      </w:r>
      <w:r w:rsidRPr="006A1742">
        <w:t>никновения и взаимодействия теплых сухих воздушных масс из Казахстана и Средней Азии и х</w:t>
      </w:r>
      <w:r w:rsidRPr="006A1742">
        <w:t>о</w:t>
      </w:r>
      <w:r w:rsidRPr="006A1742">
        <w:t xml:space="preserve">лодных Арктических ветров Атлантики и Ледовитого Океана. Таким образом, зимой ветры имеют </w:t>
      </w:r>
      <w:r w:rsidRPr="006A1742">
        <w:lastRenderedPageBreak/>
        <w:t>преимущественно южное и юго-западное направление, летом – северное и северо-западное н</w:t>
      </w:r>
      <w:r w:rsidRPr="006A1742">
        <w:t>а</w:t>
      </w:r>
      <w:r w:rsidRPr="006A1742">
        <w:t>правление.</w:t>
      </w:r>
    </w:p>
    <w:p w:rsidR="003E674F" w:rsidRPr="003E674F" w:rsidRDefault="003E674F" w:rsidP="003E674F">
      <w:pPr>
        <w:ind w:firstLine="426"/>
        <w:jc w:val="both"/>
      </w:pPr>
      <w:r w:rsidRPr="003E674F">
        <w:t xml:space="preserve">За сельским поселением Сорум закреплена территория общей площадью 148,7 кв. км, в том числе в черте населенного пункта сельское поселение Сорум - 1,74 кв. км. </w:t>
      </w:r>
    </w:p>
    <w:p w:rsidR="006A1742" w:rsidRPr="000900CC" w:rsidRDefault="006A1742" w:rsidP="000900CC">
      <w:pPr>
        <w:pStyle w:val="22"/>
        <w:suppressAutoHyphens w:val="0"/>
        <w:spacing w:before="60"/>
        <w:ind w:firstLine="425"/>
        <w:jc w:val="both"/>
      </w:pPr>
      <w:r w:rsidRPr="000900CC">
        <w:t>Территория представлена песками с прослоями супесей и суглинков.</w:t>
      </w:r>
    </w:p>
    <w:p w:rsidR="00982DBF" w:rsidRPr="000900CC" w:rsidRDefault="00982DBF" w:rsidP="000900CC">
      <w:pPr>
        <w:pStyle w:val="22"/>
        <w:suppressAutoHyphens w:val="0"/>
        <w:spacing w:before="60"/>
        <w:ind w:firstLine="425"/>
        <w:jc w:val="both"/>
      </w:pPr>
      <w:r w:rsidRPr="000900CC">
        <w:t>Грунтовые воды залегают на глубине от 0,5 до 6,0 м.</w:t>
      </w:r>
    </w:p>
    <w:p w:rsidR="00982DBF" w:rsidRPr="000900CC" w:rsidRDefault="00982DBF" w:rsidP="000900CC">
      <w:pPr>
        <w:pStyle w:val="22"/>
        <w:suppressAutoHyphens w:val="0"/>
        <w:spacing w:before="60"/>
        <w:ind w:firstLine="425"/>
        <w:jc w:val="both"/>
      </w:pPr>
      <w:r w:rsidRPr="000900CC">
        <w:t>Территория входит в зону прерывистого распространения многолетнемерзлых пород.</w:t>
      </w:r>
    </w:p>
    <w:p w:rsidR="00982DBF" w:rsidRPr="000900CC" w:rsidRDefault="00982DBF" w:rsidP="000900CC">
      <w:pPr>
        <w:pStyle w:val="22"/>
        <w:suppressAutoHyphens w:val="0"/>
        <w:spacing w:before="60"/>
        <w:ind w:firstLine="425"/>
        <w:jc w:val="both"/>
      </w:pPr>
      <w:r w:rsidRPr="000900CC">
        <w:t>Нормативная глубина промерзания почвы – 1,3 м.</w:t>
      </w:r>
    </w:p>
    <w:p w:rsidR="003379F0" w:rsidRPr="00626888" w:rsidRDefault="003379F0" w:rsidP="003379F0">
      <w:pPr>
        <w:pStyle w:val="afff"/>
        <w:ind w:firstLine="426"/>
        <w:rPr>
          <w:highlight w:val="yellow"/>
        </w:rPr>
      </w:pPr>
    </w:p>
    <w:p w:rsidR="00E65385" w:rsidRPr="0099616F" w:rsidRDefault="00E65385" w:rsidP="00E65385">
      <w:pPr>
        <w:pStyle w:val="56"/>
        <w:numPr>
          <w:ilvl w:val="2"/>
          <w:numId w:val="2"/>
        </w:numPr>
        <w:spacing w:before="60"/>
        <w:jc w:val="both"/>
      </w:pPr>
      <w:bookmarkStart w:id="9" w:name="_Toc497827759"/>
      <w:r w:rsidRPr="0099616F">
        <w:t>Социально-экономическое состояние</w:t>
      </w:r>
      <w:bookmarkEnd w:id="9"/>
    </w:p>
    <w:p w:rsidR="00E65385" w:rsidRPr="0099616F" w:rsidRDefault="00E65385" w:rsidP="00156A2E">
      <w:pPr>
        <w:pStyle w:val="afff"/>
        <w:spacing w:before="120"/>
        <w:ind w:firstLine="425"/>
      </w:pPr>
      <w:r w:rsidRPr="0099616F">
        <w:t>Трудовые ресурсы являются важнейшим фактором экономического роста. Доля экономически активного населения, скорректированная на работающих пенсионеров, от общей численности н</w:t>
      </w:r>
      <w:r w:rsidRPr="0099616F">
        <w:t>а</w:t>
      </w:r>
      <w:r w:rsidRPr="0099616F">
        <w:t xml:space="preserve">селения </w:t>
      </w:r>
      <w:r w:rsidR="003379F0" w:rsidRPr="0099616F">
        <w:t xml:space="preserve">района </w:t>
      </w:r>
      <w:r w:rsidRPr="0099616F">
        <w:t>составляет 66% .</w:t>
      </w:r>
    </w:p>
    <w:p w:rsidR="00A9197C" w:rsidRPr="0099616F" w:rsidRDefault="00AB5060" w:rsidP="00A9197C">
      <w:pPr>
        <w:pStyle w:val="aff8"/>
        <w:shd w:val="clear" w:color="auto" w:fill="FFFFFF"/>
        <w:spacing w:before="0" w:beforeAutospacing="0" w:after="0" w:afterAutospacing="0" w:line="329" w:lineRule="atLeast"/>
        <w:ind w:firstLine="426"/>
        <w:jc w:val="both"/>
        <w:rPr>
          <w:color w:val="000000"/>
        </w:rPr>
      </w:pPr>
      <w:r w:rsidRPr="0099616F">
        <w:rPr>
          <w:color w:val="000000"/>
        </w:rPr>
        <w:t>На территории района создаются благоприятные условия для развития и поддержки малого бизнеса. Обеспечивается доступ предприятий малого и среднего бизнеса к выполнению муниц</w:t>
      </w:r>
      <w:r w:rsidRPr="0099616F">
        <w:rPr>
          <w:color w:val="000000"/>
        </w:rPr>
        <w:t>и</w:t>
      </w:r>
      <w:r w:rsidRPr="0099616F">
        <w:rPr>
          <w:color w:val="000000"/>
        </w:rPr>
        <w:t>пальных заказов на поставку продукции и выполнение работ.</w:t>
      </w:r>
      <w:r w:rsidR="00A9197C" w:rsidRPr="0099616F">
        <w:rPr>
          <w:color w:val="000000"/>
        </w:rPr>
        <w:t xml:space="preserve"> </w:t>
      </w:r>
    </w:p>
    <w:p w:rsidR="00E203E0" w:rsidRPr="0099616F" w:rsidRDefault="00AB5060" w:rsidP="007D0C12">
      <w:pPr>
        <w:pStyle w:val="aff8"/>
        <w:shd w:val="clear" w:color="auto" w:fill="FFFFFF"/>
        <w:spacing w:before="0" w:beforeAutospacing="0" w:after="0" w:afterAutospacing="0" w:line="276" w:lineRule="auto"/>
        <w:ind w:firstLine="426"/>
        <w:jc w:val="both"/>
        <w:rPr>
          <w:color w:val="000000"/>
        </w:rPr>
      </w:pPr>
      <w:r w:rsidRPr="0099616F">
        <w:rPr>
          <w:color w:val="000000"/>
        </w:rPr>
        <w:t>Развитие промышленности района идет параллельно с жилищным строительством и развит</w:t>
      </w:r>
      <w:r w:rsidRPr="0099616F">
        <w:rPr>
          <w:color w:val="000000"/>
        </w:rPr>
        <w:t>и</w:t>
      </w:r>
      <w:r w:rsidRPr="0099616F">
        <w:rPr>
          <w:color w:val="000000"/>
        </w:rPr>
        <w:t>ем социальной инфраструктуры.</w:t>
      </w:r>
    </w:p>
    <w:p w:rsidR="00894267" w:rsidRPr="0099616F" w:rsidRDefault="00894267" w:rsidP="007D0C12">
      <w:pPr>
        <w:spacing w:line="276" w:lineRule="auto"/>
        <w:ind w:firstLine="426"/>
        <w:jc w:val="both"/>
      </w:pPr>
      <w:r w:rsidRPr="0099616F">
        <w:t>Особое внимание</w:t>
      </w:r>
      <w:r w:rsidR="00A618FE" w:rsidRPr="0099616F">
        <w:t xml:space="preserve"> на территории Белоярского района</w:t>
      </w:r>
      <w:r w:rsidRPr="0099616F">
        <w:t xml:space="preserve"> уделяется р</w:t>
      </w:r>
      <w:r w:rsidR="00A618FE" w:rsidRPr="0099616F">
        <w:t xml:space="preserve">еализации мер, направленных на социальную </w:t>
      </w:r>
      <w:r w:rsidRPr="0099616F">
        <w:t>защиту населения.</w:t>
      </w:r>
      <w:r w:rsidR="00A618FE" w:rsidRPr="0099616F">
        <w:t xml:space="preserve"> </w:t>
      </w:r>
      <w:r w:rsidRPr="0099616F">
        <w:t>Для лиц с ограниченными возможностями здоровья были пр</w:t>
      </w:r>
      <w:r w:rsidRPr="0099616F">
        <w:t>о</w:t>
      </w:r>
      <w:r w:rsidRPr="0099616F">
        <w:t>ведены фестивали творчества, спартакиады, организовано посещение плавательного бассейна. Удельный вес муниципальных объектов социальной и инженерной инфраструктуры, соответс</w:t>
      </w:r>
      <w:r w:rsidRPr="0099616F">
        <w:t>т</w:t>
      </w:r>
      <w:r w:rsidRPr="0099616F">
        <w:t>вующих требованиям доступности для инвалидов и других маломобильных групп населения в 2015 году составил 100 %.</w:t>
      </w:r>
    </w:p>
    <w:p w:rsidR="00894267" w:rsidRPr="0099616F" w:rsidRDefault="00894267" w:rsidP="007D0C12">
      <w:pPr>
        <w:spacing w:line="276" w:lineRule="auto"/>
        <w:ind w:firstLine="426"/>
        <w:jc w:val="both"/>
      </w:pPr>
      <w:r w:rsidRPr="0099616F">
        <w:t>За счет средств бюджета Белоярского района в рамках МП Белоярского района «Социальная поддержка отдельных категорий граждан на территории Белоярского района на 2014-2020 годы» оказываются следующие виды социальной поддержки и социальной помощи:</w:t>
      </w:r>
    </w:p>
    <w:p w:rsidR="00894267" w:rsidRPr="0099616F" w:rsidRDefault="00894267" w:rsidP="002D1296">
      <w:pPr>
        <w:numPr>
          <w:ilvl w:val="0"/>
          <w:numId w:val="20"/>
        </w:numPr>
        <w:tabs>
          <w:tab w:val="left" w:pos="709"/>
        </w:tabs>
        <w:spacing w:line="276" w:lineRule="auto"/>
        <w:ind w:left="0" w:firstLine="426"/>
        <w:jc w:val="both"/>
      </w:pPr>
      <w:r w:rsidRPr="0099616F">
        <w:t>экстренная и социальная помощь семьям, оказавшимся в трудной жизненной ситуации;</w:t>
      </w:r>
    </w:p>
    <w:p w:rsidR="00894267" w:rsidRPr="0099616F" w:rsidRDefault="00894267" w:rsidP="002D1296">
      <w:pPr>
        <w:numPr>
          <w:ilvl w:val="0"/>
          <w:numId w:val="20"/>
        </w:numPr>
        <w:tabs>
          <w:tab w:val="left" w:pos="709"/>
        </w:tabs>
        <w:spacing w:line="276" w:lineRule="auto"/>
        <w:ind w:left="0" w:firstLine="426"/>
        <w:jc w:val="both"/>
      </w:pPr>
      <w:r w:rsidRPr="0099616F">
        <w:t>единовременная выплата на проезд автомобильным транспортом неработающим пенсион</w:t>
      </w:r>
      <w:r w:rsidRPr="0099616F">
        <w:t>е</w:t>
      </w:r>
      <w:r w:rsidRPr="0099616F">
        <w:t>рам;</w:t>
      </w:r>
    </w:p>
    <w:p w:rsidR="00894267" w:rsidRPr="0099616F" w:rsidRDefault="00894267" w:rsidP="002D1296">
      <w:pPr>
        <w:numPr>
          <w:ilvl w:val="0"/>
          <w:numId w:val="20"/>
        </w:numPr>
        <w:tabs>
          <w:tab w:val="left" w:pos="709"/>
        </w:tabs>
        <w:spacing w:line="276" w:lineRule="auto"/>
        <w:ind w:left="0" w:firstLine="426"/>
        <w:jc w:val="both"/>
      </w:pPr>
      <w:r w:rsidRPr="0099616F">
        <w:t>компенсация расходов на оплату стоимости проезда к месту получения медицинской п</w:t>
      </w:r>
      <w:r w:rsidRPr="0099616F">
        <w:t>о</w:t>
      </w:r>
      <w:r w:rsidRPr="0099616F">
        <w:t>мощи работникам бюджетной сферы и их детям;</w:t>
      </w:r>
    </w:p>
    <w:p w:rsidR="00894267" w:rsidRPr="0099616F" w:rsidRDefault="00894267" w:rsidP="002D1296">
      <w:pPr>
        <w:numPr>
          <w:ilvl w:val="0"/>
          <w:numId w:val="20"/>
        </w:numPr>
        <w:tabs>
          <w:tab w:val="left" w:pos="709"/>
        </w:tabs>
        <w:spacing w:line="276" w:lineRule="auto"/>
        <w:ind w:left="0" w:firstLine="426"/>
        <w:jc w:val="both"/>
      </w:pPr>
      <w:r w:rsidRPr="0099616F">
        <w:t>единовременная выплата социальной помощи неработающим пенсионерам, отмечающим юбилейную дату;</w:t>
      </w:r>
    </w:p>
    <w:p w:rsidR="00894267" w:rsidRPr="0099616F" w:rsidRDefault="00894267" w:rsidP="002D1296">
      <w:pPr>
        <w:numPr>
          <w:ilvl w:val="0"/>
          <w:numId w:val="20"/>
        </w:numPr>
        <w:tabs>
          <w:tab w:val="left" w:pos="709"/>
        </w:tabs>
        <w:spacing w:line="276" w:lineRule="auto"/>
        <w:ind w:left="0" w:firstLine="426"/>
        <w:jc w:val="both"/>
      </w:pPr>
      <w:r w:rsidRPr="0099616F">
        <w:t>выплата денежного вознаграждения к Благодарственной грамоте главы Белоярского ра</w:t>
      </w:r>
      <w:r w:rsidRPr="0099616F">
        <w:t>й</w:t>
      </w:r>
      <w:r w:rsidRPr="0099616F">
        <w:t>она;</w:t>
      </w:r>
    </w:p>
    <w:p w:rsidR="00894267" w:rsidRPr="0099616F" w:rsidRDefault="00894267" w:rsidP="002D1296">
      <w:pPr>
        <w:numPr>
          <w:ilvl w:val="0"/>
          <w:numId w:val="20"/>
        </w:numPr>
        <w:tabs>
          <w:tab w:val="left" w:pos="709"/>
        </w:tabs>
        <w:spacing w:line="276" w:lineRule="auto"/>
        <w:ind w:left="0" w:firstLine="426"/>
        <w:jc w:val="both"/>
      </w:pPr>
      <w:r w:rsidRPr="0099616F">
        <w:t>выплата денежного вознаграждения к 70-ой годовщине со дня Победы  ветеранам ВОВ;</w:t>
      </w:r>
    </w:p>
    <w:p w:rsidR="00894267" w:rsidRPr="0099616F" w:rsidRDefault="00894267" w:rsidP="002D1296">
      <w:pPr>
        <w:numPr>
          <w:ilvl w:val="0"/>
          <w:numId w:val="20"/>
        </w:numPr>
        <w:tabs>
          <w:tab w:val="left" w:pos="709"/>
        </w:tabs>
        <w:spacing w:line="276" w:lineRule="auto"/>
        <w:ind w:left="0" w:firstLine="426"/>
        <w:jc w:val="both"/>
      </w:pPr>
      <w:r w:rsidRPr="0099616F">
        <w:t>выплата денежного вознаграждения в рамках празднования Дня Белоярского района нер</w:t>
      </w:r>
      <w:r w:rsidRPr="0099616F">
        <w:t>а</w:t>
      </w:r>
      <w:r w:rsidRPr="0099616F">
        <w:t>ботающим пенсионерам, получающим пенсию по старости и по инвалидности, и Почетным гра</w:t>
      </w:r>
      <w:r w:rsidRPr="0099616F">
        <w:t>ж</w:t>
      </w:r>
      <w:r w:rsidRPr="0099616F">
        <w:t>данам Белоярского района.</w:t>
      </w:r>
    </w:p>
    <w:p w:rsidR="00894267" w:rsidRPr="0099616F" w:rsidRDefault="00894267" w:rsidP="007D0C12">
      <w:pPr>
        <w:spacing w:line="276" w:lineRule="auto"/>
        <w:ind w:firstLine="426"/>
        <w:jc w:val="both"/>
      </w:pPr>
      <w:r w:rsidRPr="0099616F">
        <w:t>На социальную поддержку граждан за счет средств бюджета Белоярского района в рамках программы было направлено 17,98 млн. рублей, численный охват граждан увеличился почти в 2 раза и</w:t>
      </w:r>
      <w:r w:rsidR="00FB5752" w:rsidRPr="0099616F">
        <w:t xml:space="preserve"> составил </w:t>
      </w:r>
      <w:r w:rsidRPr="0099616F">
        <w:t>10 019 человек (2014 год – 5 437 чел.).</w:t>
      </w:r>
    </w:p>
    <w:p w:rsidR="001A1137" w:rsidRPr="0099616F" w:rsidRDefault="001A1137" w:rsidP="007D0C12">
      <w:pPr>
        <w:spacing w:line="276" w:lineRule="auto"/>
        <w:ind w:firstLine="426"/>
        <w:jc w:val="both"/>
      </w:pPr>
      <w:r w:rsidRPr="0099616F">
        <w:t xml:space="preserve">В основу формирования бюджетной и налоговой политики Белоярского района положены приоритеты Бюджетного послания Президента Российской Федерации «О бюджетной политике в 2014 – 2016 годах» и Указов Президента Российской Федерации от 07 мая 2012 года № 596-606. </w:t>
      </w:r>
    </w:p>
    <w:p w:rsidR="001A1137" w:rsidRPr="0099616F" w:rsidRDefault="001A1137" w:rsidP="007D0C12">
      <w:pPr>
        <w:spacing w:line="276" w:lineRule="auto"/>
        <w:ind w:firstLine="426"/>
        <w:jc w:val="both"/>
      </w:pPr>
      <w:r w:rsidRPr="0099616F">
        <w:lastRenderedPageBreak/>
        <w:t>Налоговая политика района нацелена на сохранение бюджетной устойчивости, получение н</w:t>
      </w:r>
      <w:r w:rsidRPr="0099616F">
        <w:t>е</w:t>
      </w:r>
      <w:r w:rsidRPr="0099616F">
        <w:t>обходимого объема доходов консолидированного бюджета района, на создание стабильных нал</w:t>
      </w:r>
      <w:r w:rsidRPr="0099616F">
        <w:t>о</w:t>
      </w:r>
      <w:r w:rsidRPr="0099616F">
        <w:t>говых условий для развития предпринимательской активности в районе и создание условий для перспективного социально – экономического развития территории.</w:t>
      </w:r>
    </w:p>
    <w:p w:rsidR="000145E4" w:rsidRPr="000145E4" w:rsidRDefault="000145E4" w:rsidP="000145E4">
      <w:pPr>
        <w:spacing w:line="276" w:lineRule="auto"/>
        <w:ind w:firstLine="426"/>
        <w:jc w:val="both"/>
      </w:pPr>
      <w:r w:rsidRPr="000145E4">
        <w:t>Формирование</w:t>
      </w:r>
      <w:r>
        <w:t xml:space="preserve"> </w:t>
      </w:r>
      <w:r w:rsidRPr="000145E4">
        <w:t>и</w:t>
      </w:r>
      <w:r>
        <w:t xml:space="preserve"> </w:t>
      </w:r>
      <w:r w:rsidRPr="000145E4">
        <w:t>исполнение</w:t>
      </w:r>
      <w:r>
        <w:t xml:space="preserve"> </w:t>
      </w:r>
      <w:r w:rsidRPr="000145E4">
        <w:t>бюджета</w:t>
      </w:r>
      <w:r>
        <w:t xml:space="preserve"> </w:t>
      </w:r>
      <w:r w:rsidRPr="000145E4">
        <w:t>сельского</w:t>
      </w:r>
      <w:r>
        <w:t xml:space="preserve"> </w:t>
      </w:r>
      <w:r w:rsidRPr="000145E4">
        <w:t>поселения</w:t>
      </w:r>
      <w:r>
        <w:t xml:space="preserve"> </w:t>
      </w:r>
      <w:r w:rsidRPr="000145E4">
        <w:t>Сорум</w:t>
      </w:r>
      <w:r>
        <w:t xml:space="preserve"> </w:t>
      </w:r>
      <w:r w:rsidRPr="000145E4">
        <w:t>(далее</w:t>
      </w:r>
      <w:r>
        <w:t xml:space="preserve"> </w:t>
      </w:r>
      <w:r w:rsidRPr="000145E4">
        <w:t>по</w:t>
      </w:r>
      <w:r>
        <w:t xml:space="preserve"> </w:t>
      </w:r>
      <w:r w:rsidRPr="000145E4">
        <w:t>тексту–бюджет</w:t>
      </w:r>
      <w:r>
        <w:t xml:space="preserve"> </w:t>
      </w:r>
      <w:r w:rsidRPr="000145E4">
        <w:t>посел</w:t>
      </w:r>
      <w:r>
        <w:t>е</w:t>
      </w:r>
      <w:r w:rsidRPr="000145E4">
        <w:t>ния)</w:t>
      </w:r>
      <w:r>
        <w:t xml:space="preserve"> </w:t>
      </w:r>
      <w:r w:rsidRPr="000145E4">
        <w:t>осуществлялось</w:t>
      </w:r>
      <w:r>
        <w:t xml:space="preserve"> </w:t>
      </w:r>
      <w:r w:rsidRPr="000145E4">
        <w:t>в</w:t>
      </w:r>
      <w:r>
        <w:t xml:space="preserve"> </w:t>
      </w:r>
      <w:r w:rsidRPr="000145E4">
        <w:t>соответствии</w:t>
      </w:r>
      <w:r>
        <w:t xml:space="preserve"> </w:t>
      </w:r>
      <w:r w:rsidRPr="000145E4">
        <w:t>с</w:t>
      </w:r>
      <w:r>
        <w:t xml:space="preserve"> </w:t>
      </w:r>
      <w:r w:rsidRPr="000145E4">
        <w:t>Бюджетным</w:t>
      </w:r>
      <w:r>
        <w:t xml:space="preserve"> </w:t>
      </w:r>
      <w:r w:rsidRPr="000145E4">
        <w:t>кодексом</w:t>
      </w:r>
      <w:r>
        <w:t xml:space="preserve"> </w:t>
      </w:r>
      <w:r w:rsidRPr="000145E4">
        <w:t>Российской</w:t>
      </w:r>
      <w:r>
        <w:t xml:space="preserve"> </w:t>
      </w:r>
      <w:r w:rsidRPr="000145E4">
        <w:t>Федерации</w:t>
      </w:r>
      <w:r>
        <w:t xml:space="preserve"> </w:t>
      </w:r>
      <w:r w:rsidRPr="000145E4">
        <w:t>от</w:t>
      </w:r>
      <w:r>
        <w:t xml:space="preserve"> </w:t>
      </w:r>
      <w:r w:rsidRPr="000145E4">
        <w:t>31</w:t>
      </w:r>
      <w:r>
        <w:t xml:space="preserve"> </w:t>
      </w:r>
      <w:r w:rsidRPr="000145E4">
        <w:t>июля</w:t>
      </w:r>
      <w:r>
        <w:t xml:space="preserve"> </w:t>
      </w:r>
      <w:r w:rsidRPr="000145E4">
        <w:t>1998</w:t>
      </w:r>
      <w:r>
        <w:t xml:space="preserve"> </w:t>
      </w:r>
      <w:r w:rsidRPr="000145E4">
        <w:t>года</w:t>
      </w:r>
      <w:r>
        <w:t xml:space="preserve"> </w:t>
      </w:r>
      <w:r w:rsidRPr="000145E4">
        <w:t>№145-ФЗ,</w:t>
      </w:r>
      <w:r>
        <w:t xml:space="preserve"> </w:t>
      </w:r>
      <w:r w:rsidRPr="000145E4">
        <w:t>приказом</w:t>
      </w:r>
      <w:r>
        <w:t xml:space="preserve"> </w:t>
      </w:r>
      <w:r w:rsidRPr="000145E4">
        <w:t>Министерства</w:t>
      </w:r>
      <w:r>
        <w:t xml:space="preserve"> </w:t>
      </w:r>
      <w:r w:rsidRPr="000145E4">
        <w:t>финансов</w:t>
      </w:r>
      <w:r>
        <w:t xml:space="preserve"> </w:t>
      </w:r>
      <w:r w:rsidRPr="000145E4">
        <w:t>Российской</w:t>
      </w:r>
      <w:r>
        <w:t xml:space="preserve"> </w:t>
      </w:r>
      <w:r w:rsidRPr="000145E4">
        <w:t>Федерации</w:t>
      </w:r>
      <w:r>
        <w:t xml:space="preserve"> </w:t>
      </w:r>
      <w:r w:rsidRPr="000145E4">
        <w:t>от</w:t>
      </w:r>
      <w:r>
        <w:t xml:space="preserve"> </w:t>
      </w:r>
      <w:r w:rsidRPr="000145E4">
        <w:t>21</w:t>
      </w:r>
      <w:r>
        <w:t xml:space="preserve"> </w:t>
      </w:r>
      <w:r w:rsidRPr="000145E4">
        <w:t>декабря</w:t>
      </w:r>
      <w:r>
        <w:t xml:space="preserve"> </w:t>
      </w:r>
      <w:r w:rsidRPr="000145E4">
        <w:t>2012</w:t>
      </w:r>
      <w:r>
        <w:t xml:space="preserve"> </w:t>
      </w:r>
      <w:r w:rsidRPr="000145E4">
        <w:t>года</w:t>
      </w:r>
      <w:r>
        <w:t xml:space="preserve"> </w:t>
      </w:r>
      <w:r w:rsidRPr="000145E4">
        <w:t>№171н</w:t>
      </w:r>
      <w:r>
        <w:t xml:space="preserve"> </w:t>
      </w:r>
      <w:r w:rsidRPr="000145E4">
        <w:t>«Об</w:t>
      </w:r>
      <w:r>
        <w:t xml:space="preserve"> </w:t>
      </w:r>
      <w:r w:rsidRPr="000145E4">
        <w:t>утверждении</w:t>
      </w:r>
      <w:r>
        <w:t xml:space="preserve"> </w:t>
      </w:r>
      <w:r w:rsidRPr="000145E4">
        <w:t>Указаний</w:t>
      </w:r>
      <w:r>
        <w:t xml:space="preserve"> </w:t>
      </w:r>
      <w:r w:rsidRPr="000145E4">
        <w:t>о</w:t>
      </w:r>
      <w:r>
        <w:t xml:space="preserve"> </w:t>
      </w:r>
      <w:r w:rsidRPr="000145E4">
        <w:t>порядке</w:t>
      </w:r>
      <w:r>
        <w:t xml:space="preserve"> </w:t>
      </w:r>
      <w:r w:rsidRPr="000145E4">
        <w:t>применения</w:t>
      </w:r>
      <w:r>
        <w:t xml:space="preserve"> </w:t>
      </w:r>
      <w:r w:rsidRPr="000145E4">
        <w:t>бюджетной</w:t>
      </w:r>
      <w:r>
        <w:t xml:space="preserve"> </w:t>
      </w:r>
      <w:r w:rsidRPr="000145E4">
        <w:t>классификации</w:t>
      </w:r>
      <w:r>
        <w:t xml:space="preserve"> </w:t>
      </w:r>
      <w:r w:rsidRPr="000145E4">
        <w:t>Российской</w:t>
      </w:r>
      <w:r>
        <w:t xml:space="preserve"> </w:t>
      </w:r>
      <w:r w:rsidRPr="000145E4">
        <w:t>Федерации</w:t>
      </w:r>
      <w:r>
        <w:t xml:space="preserve"> </w:t>
      </w:r>
      <w:r w:rsidRPr="000145E4">
        <w:t>на</w:t>
      </w:r>
      <w:r>
        <w:t xml:space="preserve"> </w:t>
      </w:r>
      <w:r w:rsidRPr="000145E4">
        <w:t>2015</w:t>
      </w:r>
      <w:r>
        <w:t xml:space="preserve"> </w:t>
      </w:r>
      <w:r w:rsidRPr="000145E4">
        <w:t>год</w:t>
      </w:r>
      <w:r>
        <w:t xml:space="preserve"> </w:t>
      </w:r>
      <w:r w:rsidRPr="000145E4">
        <w:t>и</w:t>
      </w:r>
      <w:r>
        <w:t xml:space="preserve"> </w:t>
      </w:r>
      <w:r w:rsidRPr="000145E4">
        <w:t>на</w:t>
      </w:r>
      <w:r>
        <w:t xml:space="preserve"> </w:t>
      </w:r>
      <w:r w:rsidRPr="000145E4">
        <w:t>плановый</w:t>
      </w:r>
      <w:r>
        <w:t xml:space="preserve"> </w:t>
      </w:r>
      <w:r w:rsidRPr="000145E4">
        <w:t>период</w:t>
      </w:r>
      <w:r>
        <w:t xml:space="preserve"> </w:t>
      </w:r>
      <w:r w:rsidRPr="000145E4">
        <w:t>2016</w:t>
      </w:r>
      <w:r>
        <w:t xml:space="preserve"> </w:t>
      </w:r>
      <w:r w:rsidRPr="000145E4">
        <w:t>и</w:t>
      </w:r>
      <w:r>
        <w:t xml:space="preserve"> </w:t>
      </w:r>
      <w:r w:rsidRPr="000145E4">
        <w:t>2017</w:t>
      </w:r>
      <w:r>
        <w:t xml:space="preserve"> </w:t>
      </w:r>
      <w:r w:rsidRPr="000145E4">
        <w:t>годов»,</w:t>
      </w:r>
      <w:r>
        <w:t xml:space="preserve"> </w:t>
      </w:r>
      <w:r w:rsidRPr="000145E4">
        <w:t>Положением</w:t>
      </w:r>
      <w:r>
        <w:t xml:space="preserve"> </w:t>
      </w:r>
      <w:r w:rsidRPr="000145E4">
        <w:t>об</w:t>
      </w:r>
      <w:r>
        <w:t xml:space="preserve"> </w:t>
      </w:r>
      <w:r w:rsidRPr="000145E4">
        <w:t>о</w:t>
      </w:r>
      <w:r w:rsidRPr="000145E4">
        <w:t>т</w:t>
      </w:r>
      <w:r w:rsidRPr="000145E4">
        <w:t>дельных</w:t>
      </w:r>
      <w:r>
        <w:t xml:space="preserve"> </w:t>
      </w:r>
      <w:r w:rsidRPr="000145E4">
        <w:t>вопросах</w:t>
      </w:r>
      <w:r>
        <w:t xml:space="preserve"> </w:t>
      </w:r>
      <w:r w:rsidRPr="000145E4">
        <w:t>организации</w:t>
      </w:r>
      <w:r>
        <w:t xml:space="preserve"> </w:t>
      </w:r>
      <w:r w:rsidRPr="000145E4">
        <w:t>и</w:t>
      </w:r>
      <w:r>
        <w:t xml:space="preserve"> </w:t>
      </w:r>
      <w:r w:rsidRPr="000145E4">
        <w:t>осуществления</w:t>
      </w:r>
      <w:r>
        <w:t xml:space="preserve"> </w:t>
      </w:r>
      <w:r w:rsidRPr="000145E4">
        <w:t>бюджетного</w:t>
      </w:r>
      <w:r>
        <w:t xml:space="preserve"> </w:t>
      </w:r>
      <w:r w:rsidRPr="000145E4">
        <w:t>процесса</w:t>
      </w:r>
      <w:r>
        <w:t xml:space="preserve"> </w:t>
      </w:r>
      <w:r w:rsidRPr="000145E4">
        <w:t>в</w:t>
      </w:r>
      <w:r>
        <w:t xml:space="preserve"> </w:t>
      </w:r>
      <w:r w:rsidRPr="000145E4">
        <w:t>сельском</w:t>
      </w:r>
      <w:r>
        <w:t xml:space="preserve"> </w:t>
      </w:r>
      <w:r w:rsidRPr="000145E4">
        <w:t>поселении</w:t>
      </w:r>
      <w:r>
        <w:t xml:space="preserve"> </w:t>
      </w:r>
      <w:r w:rsidRPr="000145E4">
        <w:t>С</w:t>
      </w:r>
      <w:r w:rsidRPr="000145E4">
        <w:t>о</w:t>
      </w:r>
      <w:r w:rsidRPr="000145E4">
        <w:t>рум,</w:t>
      </w:r>
      <w:r>
        <w:t xml:space="preserve"> </w:t>
      </w:r>
      <w:r w:rsidRPr="000145E4">
        <w:t>утвержденным</w:t>
      </w:r>
      <w:r>
        <w:t xml:space="preserve"> </w:t>
      </w:r>
      <w:r w:rsidRPr="000145E4">
        <w:t>решением</w:t>
      </w:r>
      <w:r>
        <w:t xml:space="preserve"> </w:t>
      </w:r>
      <w:r w:rsidRPr="000145E4">
        <w:t>Совета</w:t>
      </w:r>
      <w:r>
        <w:t xml:space="preserve"> </w:t>
      </w:r>
      <w:r w:rsidRPr="000145E4">
        <w:t>депутатов</w:t>
      </w:r>
      <w:r>
        <w:t xml:space="preserve"> </w:t>
      </w:r>
      <w:r w:rsidRPr="000145E4">
        <w:t>сельского</w:t>
      </w:r>
      <w:r>
        <w:t xml:space="preserve"> </w:t>
      </w:r>
      <w:r w:rsidRPr="000145E4">
        <w:t>поселения</w:t>
      </w:r>
      <w:r>
        <w:t xml:space="preserve"> </w:t>
      </w:r>
      <w:r w:rsidRPr="000145E4">
        <w:t>Сорум</w:t>
      </w:r>
      <w:r>
        <w:t xml:space="preserve"> </w:t>
      </w:r>
      <w:r w:rsidRPr="000145E4">
        <w:t>от</w:t>
      </w:r>
      <w:r>
        <w:t xml:space="preserve"> </w:t>
      </w:r>
      <w:r w:rsidRPr="000145E4">
        <w:t>25</w:t>
      </w:r>
      <w:r>
        <w:t xml:space="preserve"> </w:t>
      </w:r>
      <w:r w:rsidRPr="000145E4">
        <w:t>ноября</w:t>
      </w:r>
      <w:r>
        <w:t xml:space="preserve"> </w:t>
      </w:r>
      <w:r w:rsidRPr="000145E4">
        <w:t>2008</w:t>
      </w:r>
      <w:r>
        <w:t xml:space="preserve"> </w:t>
      </w:r>
      <w:r w:rsidRPr="000145E4">
        <w:t>г</w:t>
      </w:r>
      <w:r w:rsidRPr="000145E4">
        <w:t>о</w:t>
      </w:r>
      <w:r w:rsidRPr="000145E4">
        <w:t>да</w:t>
      </w:r>
      <w:r>
        <w:t xml:space="preserve"> </w:t>
      </w:r>
      <w:r w:rsidRPr="000145E4">
        <w:t>№24.</w:t>
      </w:r>
    </w:p>
    <w:p w:rsidR="000145E4" w:rsidRPr="000145E4" w:rsidRDefault="000145E4" w:rsidP="000145E4">
      <w:pPr>
        <w:spacing w:line="276" w:lineRule="auto"/>
        <w:ind w:firstLine="426"/>
        <w:jc w:val="both"/>
      </w:pPr>
      <w:r w:rsidRPr="000145E4">
        <w:t>Финансирование</w:t>
      </w:r>
      <w:r>
        <w:t xml:space="preserve"> </w:t>
      </w:r>
      <w:r w:rsidRPr="000145E4">
        <w:t>расходов</w:t>
      </w:r>
      <w:r>
        <w:t xml:space="preserve"> </w:t>
      </w:r>
      <w:r w:rsidRPr="000145E4">
        <w:t>бюджета</w:t>
      </w:r>
      <w:r>
        <w:t xml:space="preserve"> </w:t>
      </w:r>
      <w:r w:rsidRPr="000145E4">
        <w:t>поселения</w:t>
      </w:r>
      <w:r>
        <w:t xml:space="preserve"> </w:t>
      </w:r>
      <w:r w:rsidRPr="000145E4">
        <w:t>осуществлялось</w:t>
      </w:r>
      <w:r>
        <w:t xml:space="preserve"> </w:t>
      </w:r>
      <w:r w:rsidRPr="000145E4">
        <w:t>в</w:t>
      </w:r>
      <w:r>
        <w:t xml:space="preserve"> </w:t>
      </w:r>
      <w:r w:rsidRPr="000145E4">
        <w:t>2015</w:t>
      </w:r>
      <w:r>
        <w:t xml:space="preserve"> </w:t>
      </w:r>
      <w:r w:rsidRPr="000145E4">
        <w:t>году</w:t>
      </w:r>
      <w:r>
        <w:t xml:space="preserve"> </w:t>
      </w:r>
      <w:r w:rsidRPr="000145E4">
        <w:t>в</w:t>
      </w:r>
      <w:r>
        <w:t xml:space="preserve"> </w:t>
      </w:r>
      <w:r w:rsidRPr="000145E4">
        <w:t>соответствии</w:t>
      </w:r>
      <w:r>
        <w:t xml:space="preserve"> </w:t>
      </w:r>
      <w:r w:rsidRPr="000145E4">
        <w:t>с</w:t>
      </w:r>
      <w:r>
        <w:t xml:space="preserve"> </w:t>
      </w:r>
      <w:r w:rsidRPr="000145E4">
        <w:t>решением</w:t>
      </w:r>
      <w:r>
        <w:t xml:space="preserve"> </w:t>
      </w:r>
      <w:r w:rsidRPr="000145E4">
        <w:t>Совета</w:t>
      </w:r>
      <w:r>
        <w:t xml:space="preserve"> </w:t>
      </w:r>
      <w:r w:rsidRPr="000145E4">
        <w:t>депутатов</w:t>
      </w:r>
      <w:r>
        <w:t xml:space="preserve"> </w:t>
      </w:r>
      <w:r w:rsidRPr="000145E4">
        <w:t>сельского</w:t>
      </w:r>
      <w:r>
        <w:t xml:space="preserve"> </w:t>
      </w:r>
      <w:r w:rsidRPr="000145E4">
        <w:t>поселения</w:t>
      </w:r>
      <w:r>
        <w:t xml:space="preserve"> </w:t>
      </w:r>
      <w:r w:rsidRPr="000145E4">
        <w:t>Сорум</w:t>
      </w:r>
      <w:r>
        <w:t xml:space="preserve"> </w:t>
      </w:r>
      <w:r w:rsidRPr="000145E4">
        <w:t>от</w:t>
      </w:r>
      <w:r>
        <w:t xml:space="preserve"> </w:t>
      </w:r>
      <w:r w:rsidRPr="000145E4">
        <w:t>15</w:t>
      </w:r>
      <w:r>
        <w:t xml:space="preserve"> </w:t>
      </w:r>
      <w:r w:rsidRPr="000145E4">
        <w:t>декабря</w:t>
      </w:r>
      <w:r>
        <w:t xml:space="preserve"> </w:t>
      </w:r>
      <w:r w:rsidRPr="000145E4">
        <w:t>2015</w:t>
      </w:r>
      <w:r>
        <w:t xml:space="preserve"> г</w:t>
      </w:r>
      <w:r w:rsidRPr="000145E4">
        <w:t>ода</w:t>
      </w:r>
      <w:r>
        <w:t xml:space="preserve"> </w:t>
      </w:r>
      <w:r w:rsidRPr="000145E4">
        <w:t>№62</w:t>
      </w:r>
      <w:r>
        <w:t xml:space="preserve"> </w:t>
      </w:r>
      <w:r w:rsidRPr="000145E4">
        <w:t>«О</w:t>
      </w:r>
      <w:r>
        <w:t xml:space="preserve"> </w:t>
      </w:r>
      <w:r w:rsidRPr="000145E4">
        <w:t>бюджете</w:t>
      </w:r>
      <w:r>
        <w:t xml:space="preserve"> </w:t>
      </w:r>
      <w:r w:rsidRPr="000145E4">
        <w:t>сельского</w:t>
      </w:r>
      <w:r>
        <w:t xml:space="preserve"> </w:t>
      </w:r>
      <w:r w:rsidRPr="000145E4">
        <w:t>поселения</w:t>
      </w:r>
      <w:r>
        <w:t xml:space="preserve"> </w:t>
      </w:r>
      <w:r w:rsidRPr="000145E4">
        <w:t>Сорум</w:t>
      </w:r>
      <w:r>
        <w:t xml:space="preserve"> </w:t>
      </w:r>
      <w:r w:rsidRPr="000145E4">
        <w:t>на</w:t>
      </w:r>
      <w:r>
        <w:t xml:space="preserve"> </w:t>
      </w:r>
      <w:r w:rsidRPr="000145E4">
        <w:t>2016</w:t>
      </w:r>
      <w:r>
        <w:t xml:space="preserve"> </w:t>
      </w:r>
      <w:r w:rsidRPr="000145E4">
        <w:t>год».</w:t>
      </w:r>
    </w:p>
    <w:p w:rsidR="000145E4" w:rsidRPr="000145E4" w:rsidRDefault="000145E4" w:rsidP="000145E4">
      <w:pPr>
        <w:spacing w:line="276" w:lineRule="auto"/>
        <w:ind w:firstLine="426"/>
        <w:jc w:val="both"/>
      </w:pPr>
      <w:r w:rsidRPr="000145E4">
        <w:t>Формирование</w:t>
      </w:r>
      <w:r>
        <w:t xml:space="preserve"> </w:t>
      </w:r>
      <w:r w:rsidRPr="000145E4">
        <w:t>объема</w:t>
      </w:r>
      <w:r>
        <w:t xml:space="preserve"> </w:t>
      </w:r>
      <w:r w:rsidRPr="000145E4">
        <w:t>и</w:t>
      </w:r>
      <w:r>
        <w:t xml:space="preserve"> </w:t>
      </w:r>
      <w:r w:rsidRPr="000145E4">
        <w:t>структуры</w:t>
      </w:r>
      <w:r>
        <w:t xml:space="preserve"> </w:t>
      </w:r>
      <w:r w:rsidRPr="000145E4">
        <w:t>расходов</w:t>
      </w:r>
      <w:r>
        <w:t xml:space="preserve"> </w:t>
      </w:r>
      <w:r w:rsidRPr="000145E4">
        <w:t>бюджета</w:t>
      </w:r>
      <w:r>
        <w:t xml:space="preserve"> </w:t>
      </w:r>
      <w:r w:rsidRPr="000145E4">
        <w:t>поселения</w:t>
      </w:r>
      <w:r>
        <w:t xml:space="preserve"> </w:t>
      </w:r>
      <w:r w:rsidRPr="000145E4">
        <w:t>на</w:t>
      </w:r>
      <w:r>
        <w:t xml:space="preserve"> </w:t>
      </w:r>
      <w:r w:rsidRPr="000145E4">
        <w:t>очередной</w:t>
      </w:r>
      <w:r>
        <w:t xml:space="preserve"> </w:t>
      </w:r>
      <w:r w:rsidRPr="000145E4">
        <w:t>финансовый</w:t>
      </w:r>
      <w:r>
        <w:t xml:space="preserve"> </w:t>
      </w:r>
      <w:r w:rsidRPr="000145E4">
        <w:t>год</w:t>
      </w:r>
      <w:r>
        <w:t xml:space="preserve"> </w:t>
      </w:r>
      <w:r w:rsidRPr="000145E4">
        <w:t>и</w:t>
      </w:r>
      <w:r>
        <w:t xml:space="preserve"> </w:t>
      </w:r>
      <w:r w:rsidRPr="000145E4">
        <w:t>плановый</w:t>
      </w:r>
      <w:r>
        <w:t xml:space="preserve"> </w:t>
      </w:r>
      <w:r w:rsidRPr="000145E4">
        <w:t>период</w:t>
      </w:r>
      <w:r>
        <w:t xml:space="preserve"> </w:t>
      </w:r>
      <w:r w:rsidRPr="000145E4">
        <w:t>осуществлялось</w:t>
      </w:r>
      <w:r>
        <w:t xml:space="preserve"> </w:t>
      </w:r>
      <w:r w:rsidRPr="000145E4">
        <w:t>с</w:t>
      </w:r>
      <w:r>
        <w:t xml:space="preserve"> </w:t>
      </w:r>
      <w:r w:rsidRPr="000145E4">
        <w:t>учетом</w:t>
      </w:r>
      <w:r>
        <w:t xml:space="preserve"> </w:t>
      </w:r>
      <w:r w:rsidRPr="000145E4">
        <w:t>положений</w:t>
      </w:r>
      <w:r>
        <w:t xml:space="preserve"> </w:t>
      </w:r>
      <w:r w:rsidRPr="000145E4">
        <w:t>приоритеты</w:t>
      </w:r>
      <w:r>
        <w:t xml:space="preserve"> </w:t>
      </w:r>
      <w:r w:rsidRPr="000145E4">
        <w:t>Бюджетного</w:t>
      </w:r>
      <w:r>
        <w:t xml:space="preserve"> </w:t>
      </w:r>
      <w:r w:rsidRPr="000145E4">
        <w:t>Послания</w:t>
      </w:r>
      <w:r>
        <w:t xml:space="preserve"> </w:t>
      </w:r>
      <w:r w:rsidRPr="000145E4">
        <w:t>Президента</w:t>
      </w:r>
      <w:r>
        <w:t xml:space="preserve"> </w:t>
      </w:r>
      <w:r w:rsidRPr="000145E4">
        <w:t>Российской</w:t>
      </w:r>
      <w:r>
        <w:t xml:space="preserve"> </w:t>
      </w:r>
      <w:r w:rsidRPr="000145E4">
        <w:t>Федерации</w:t>
      </w:r>
      <w:r>
        <w:t xml:space="preserve"> </w:t>
      </w:r>
      <w:r w:rsidRPr="000145E4">
        <w:t>Федеральному</w:t>
      </w:r>
      <w:r>
        <w:t xml:space="preserve"> </w:t>
      </w:r>
      <w:r w:rsidRPr="000145E4">
        <w:t>Собранию</w:t>
      </w:r>
      <w:r>
        <w:t xml:space="preserve"> </w:t>
      </w:r>
      <w:r w:rsidRPr="000145E4">
        <w:t>от</w:t>
      </w:r>
      <w:r>
        <w:t xml:space="preserve"> </w:t>
      </w:r>
      <w:r w:rsidRPr="000145E4">
        <w:t>28</w:t>
      </w:r>
      <w:r>
        <w:t xml:space="preserve"> </w:t>
      </w:r>
      <w:r w:rsidRPr="000145E4">
        <w:t>июня</w:t>
      </w:r>
      <w:r>
        <w:t xml:space="preserve"> </w:t>
      </w:r>
      <w:r w:rsidRPr="000145E4">
        <w:t>2013</w:t>
      </w:r>
      <w:r>
        <w:t xml:space="preserve"> </w:t>
      </w:r>
      <w:r w:rsidRPr="000145E4">
        <w:t>года</w:t>
      </w:r>
      <w:r>
        <w:t xml:space="preserve"> </w:t>
      </w:r>
      <w:r w:rsidRPr="000145E4">
        <w:t>«О</w:t>
      </w:r>
      <w:r>
        <w:t xml:space="preserve"> </w:t>
      </w:r>
      <w:r w:rsidRPr="000145E4">
        <w:t>бюджетной</w:t>
      </w:r>
      <w:r>
        <w:t xml:space="preserve"> </w:t>
      </w:r>
      <w:r w:rsidRPr="000145E4">
        <w:t>политике</w:t>
      </w:r>
      <w:r>
        <w:t xml:space="preserve"> </w:t>
      </w:r>
      <w:r w:rsidRPr="000145E4">
        <w:t>в</w:t>
      </w:r>
      <w:r>
        <w:t xml:space="preserve"> </w:t>
      </w:r>
      <w:r w:rsidRPr="000145E4">
        <w:t>2013–2015</w:t>
      </w:r>
      <w:r>
        <w:t xml:space="preserve"> </w:t>
      </w:r>
      <w:r w:rsidRPr="000145E4">
        <w:t>годах»</w:t>
      </w:r>
      <w:r>
        <w:t xml:space="preserve"> </w:t>
      </w:r>
      <w:r w:rsidRPr="000145E4">
        <w:t>и</w:t>
      </w:r>
      <w:r>
        <w:t xml:space="preserve"> </w:t>
      </w:r>
      <w:r w:rsidRPr="000145E4">
        <w:t>поручений</w:t>
      </w:r>
      <w:r>
        <w:t xml:space="preserve"> </w:t>
      </w:r>
      <w:r w:rsidRPr="000145E4">
        <w:t>Губернатора</w:t>
      </w:r>
      <w:r>
        <w:t xml:space="preserve"> </w:t>
      </w:r>
      <w:r w:rsidRPr="000145E4">
        <w:t>Ханты-Мансийского</w:t>
      </w:r>
      <w:r>
        <w:t xml:space="preserve"> </w:t>
      </w:r>
      <w:r w:rsidRPr="000145E4">
        <w:t>автономного</w:t>
      </w:r>
      <w:r>
        <w:t xml:space="preserve"> </w:t>
      </w:r>
      <w:r w:rsidRPr="000145E4">
        <w:t>округа–Югры.</w:t>
      </w:r>
      <w:r>
        <w:t xml:space="preserve"> </w:t>
      </w:r>
      <w:r w:rsidRPr="000145E4">
        <w:t>Отчет</w:t>
      </w:r>
      <w:r>
        <w:t xml:space="preserve"> </w:t>
      </w:r>
      <w:r w:rsidRPr="000145E4">
        <w:t>об</w:t>
      </w:r>
      <w:r>
        <w:t xml:space="preserve"> </w:t>
      </w:r>
      <w:r w:rsidRPr="000145E4">
        <w:t>исполнении</w:t>
      </w:r>
      <w:r>
        <w:t xml:space="preserve"> </w:t>
      </w:r>
      <w:r w:rsidRPr="000145E4">
        <w:t>бюджета</w:t>
      </w:r>
      <w:r>
        <w:t xml:space="preserve"> </w:t>
      </w:r>
      <w:r w:rsidRPr="000145E4">
        <w:t>сельского</w:t>
      </w:r>
      <w:r>
        <w:t xml:space="preserve"> </w:t>
      </w:r>
      <w:r w:rsidRPr="000145E4">
        <w:t>поселения</w:t>
      </w:r>
      <w:r>
        <w:t xml:space="preserve"> </w:t>
      </w:r>
      <w:r w:rsidRPr="000145E4">
        <w:t>Сорум</w:t>
      </w:r>
      <w:r>
        <w:t xml:space="preserve"> </w:t>
      </w:r>
      <w:r w:rsidRPr="000145E4">
        <w:t>утвержден</w:t>
      </w:r>
      <w:r>
        <w:t xml:space="preserve"> </w:t>
      </w:r>
      <w:r w:rsidRPr="000145E4">
        <w:t>решением</w:t>
      </w:r>
      <w:r>
        <w:t xml:space="preserve"> </w:t>
      </w:r>
      <w:r w:rsidRPr="000145E4">
        <w:t>Совета</w:t>
      </w:r>
      <w:r>
        <w:t xml:space="preserve"> </w:t>
      </w:r>
      <w:r w:rsidRPr="000145E4">
        <w:t>депутатов</w:t>
      </w:r>
      <w:r>
        <w:t xml:space="preserve"> </w:t>
      </w:r>
      <w:r w:rsidRPr="000145E4">
        <w:t>сельского</w:t>
      </w:r>
      <w:r>
        <w:t xml:space="preserve"> </w:t>
      </w:r>
      <w:r w:rsidRPr="000145E4">
        <w:t>поселения</w:t>
      </w:r>
      <w:r>
        <w:t xml:space="preserve"> </w:t>
      </w:r>
      <w:r w:rsidRPr="000145E4">
        <w:t>от</w:t>
      </w:r>
      <w:r>
        <w:t xml:space="preserve"> </w:t>
      </w:r>
      <w:r w:rsidRPr="000145E4">
        <w:t>16</w:t>
      </w:r>
      <w:r>
        <w:t xml:space="preserve"> </w:t>
      </w:r>
      <w:r w:rsidRPr="000145E4">
        <w:t>мая</w:t>
      </w:r>
      <w:r>
        <w:t xml:space="preserve"> </w:t>
      </w:r>
      <w:r w:rsidRPr="000145E4">
        <w:t>2017</w:t>
      </w:r>
      <w:r>
        <w:t xml:space="preserve"> </w:t>
      </w:r>
      <w:r w:rsidRPr="000145E4">
        <w:t>года</w:t>
      </w:r>
      <w:r>
        <w:t xml:space="preserve"> </w:t>
      </w:r>
      <w:r w:rsidRPr="000145E4">
        <w:t>№15«Об</w:t>
      </w:r>
      <w:r>
        <w:t xml:space="preserve"> </w:t>
      </w:r>
      <w:r w:rsidRPr="000145E4">
        <w:t>исполнении</w:t>
      </w:r>
      <w:r>
        <w:t xml:space="preserve"> </w:t>
      </w:r>
      <w:r w:rsidRPr="000145E4">
        <w:t>бюджета</w:t>
      </w:r>
      <w:r>
        <w:t xml:space="preserve"> </w:t>
      </w:r>
      <w:r w:rsidRPr="000145E4">
        <w:t>сельского</w:t>
      </w:r>
      <w:r>
        <w:t xml:space="preserve"> </w:t>
      </w:r>
      <w:r w:rsidRPr="000145E4">
        <w:t>пос</w:t>
      </w:r>
      <w:r w:rsidRPr="000145E4">
        <w:t>е</w:t>
      </w:r>
      <w:r w:rsidRPr="000145E4">
        <w:t>ления</w:t>
      </w:r>
      <w:r>
        <w:t xml:space="preserve"> </w:t>
      </w:r>
      <w:r w:rsidRPr="000145E4">
        <w:t>Сорум</w:t>
      </w:r>
      <w:r>
        <w:t xml:space="preserve"> </w:t>
      </w:r>
      <w:r w:rsidRPr="000145E4">
        <w:t>за</w:t>
      </w:r>
      <w:r>
        <w:t xml:space="preserve"> </w:t>
      </w:r>
      <w:r w:rsidRPr="000145E4">
        <w:t>2016</w:t>
      </w:r>
      <w:r>
        <w:t xml:space="preserve"> </w:t>
      </w:r>
      <w:r w:rsidRPr="000145E4">
        <w:t>год»</w:t>
      </w:r>
    </w:p>
    <w:p w:rsidR="00B647D8" w:rsidRPr="000145E4" w:rsidRDefault="00B647D8" w:rsidP="004A40D0">
      <w:pPr>
        <w:tabs>
          <w:tab w:val="num" w:pos="720"/>
        </w:tabs>
        <w:spacing w:line="276" w:lineRule="auto"/>
        <w:ind w:firstLine="426"/>
        <w:jc w:val="both"/>
      </w:pPr>
      <w:r w:rsidRPr="000145E4">
        <w:t>В качестве основных приоритетов бюджетных расходов определено безусловное выполнение социальных обязательств:</w:t>
      </w:r>
    </w:p>
    <w:p w:rsidR="00B647D8" w:rsidRPr="000145E4" w:rsidRDefault="00B647D8" w:rsidP="002D1296">
      <w:pPr>
        <w:pStyle w:val="af8"/>
        <w:numPr>
          <w:ilvl w:val="0"/>
          <w:numId w:val="38"/>
        </w:numPr>
        <w:tabs>
          <w:tab w:val="num" w:pos="720"/>
        </w:tabs>
        <w:spacing w:line="276" w:lineRule="auto"/>
        <w:jc w:val="both"/>
      </w:pPr>
      <w:r w:rsidRPr="000145E4">
        <w:t>выплата заработной платы работникам бюджетной сферы;</w:t>
      </w:r>
    </w:p>
    <w:p w:rsidR="00B647D8" w:rsidRPr="000145E4" w:rsidRDefault="00B647D8" w:rsidP="002D1296">
      <w:pPr>
        <w:pStyle w:val="af8"/>
        <w:numPr>
          <w:ilvl w:val="0"/>
          <w:numId w:val="38"/>
        </w:numPr>
        <w:tabs>
          <w:tab w:val="num" w:pos="720"/>
        </w:tabs>
        <w:spacing w:line="276" w:lineRule="auto"/>
        <w:jc w:val="both"/>
      </w:pPr>
      <w:r w:rsidRPr="000145E4">
        <w:t>повышение качества жизни населения;</w:t>
      </w:r>
    </w:p>
    <w:p w:rsidR="00B647D8" w:rsidRPr="000145E4" w:rsidRDefault="00B647D8" w:rsidP="002D1296">
      <w:pPr>
        <w:pStyle w:val="af8"/>
        <w:numPr>
          <w:ilvl w:val="0"/>
          <w:numId w:val="38"/>
        </w:numPr>
        <w:tabs>
          <w:tab w:val="num" w:pos="720"/>
        </w:tabs>
        <w:spacing w:line="276" w:lineRule="auto"/>
        <w:jc w:val="both"/>
      </w:pPr>
      <w:r w:rsidRPr="000145E4">
        <w:t>реализация мер, направленных на стабилизацию ситуации на рынке труда;</w:t>
      </w:r>
    </w:p>
    <w:p w:rsidR="00B647D8" w:rsidRPr="000145E4" w:rsidRDefault="00B647D8" w:rsidP="002D1296">
      <w:pPr>
        <w:pStyle w:val="af8"/>
        <w:numPr>
          <w:ilvl w:val="0"/>
          <w:numId w:val="38"/>
        </w:numPr>
        <w:tabs>
          <w:tab w:val="num" w:pos="720"/>
        </w:tabs>
        <w:spacing w:line="276" w:lineRule="auto"/>
        <w:jc w:val="both"/>
      </w:pPr>
      <w:r w:rsidRPr="000145E4">
        <w:t>предоставление в полном объеме населению района качественн</w:t>
      </w:r>
      <w:r w:rsidR="000145E4" w:rsidRPr="000145E4">
        <w:t>ых услуг образования и культуры;</w:t>
      </w:r>
    </w:p>
    <w:p w:rsidR="000145E4" w:rsidRPr="000145E4" w:rsidRDefault="000145E4" w:rsidP="002D1296">
      <w:pPr>
        <w:pStyle w:val="af8"/>
        <w:numPr>
          <w:ilvl w:val="0"/>
          <w:numId w:val="38"/>
        </w:numPr>
        <w:tabs>
          <w:tab w:val="num" w:pos="720"/>
        </w:tabs>
        <w:spacing w:line="276" w:lineRule="auto"/>
        <w:jc w:val="both"/>
      </w:pPr>
      <w:r w:rsidRPr="000145E4">
        <w:t>совершенствование правового положения муниципальных учреждений социально сф</w:t>
      </w:r>
      <w:r w:rsidRPr="000145E4">
        <w:t>е</w:t>
      </w:r>
      <w:r w:rsidRPr="000145E4">
        <w:t>ры;</w:t>
      </w:r>
    </w:p>
    <w:p w:rsidR="000145E4" w:rsidRPr="000145E4" w:rsidRDefault="000145E4" w:rsidP="002D1296">
      <w:pPr>
        <w:pStyle w:val="af8"/>
        <w:numPr>
          <w:ilvl w:val="0"/>
          <w:numId w:val="38"/>
        </w:numPr>
        <w:tabs>
          <w:tab w:val="num" w:pos="720"/>
        </w:tabs>
        <w:spacing w:line="276" w:lineRule="auto"/>
        <w:jc w:val="both"/>
      </w:pPr>
      <w:r w:rsidRPr="000145E4">
        <w:t>проведение мероприятий, направленных на модернизацию и технологическое развитие экономики поселения, повышение ее энергетической эффективности.</w:t>
      </w:r>
    </w:p>
    <w:p w:rsidR="005172E2" w:rsidRPr="000145E4" w:rsidRDefault="005172E2" w:rsidP="005172E2">
      <w:pPr>
        <w:spacing w:line="276" w:lineRule="auto"/>
        <w:ind w:firstLine="426"/>
        <w:jc w:val="both"/>
      </w:pPr>
      <w:r w:rsidRPr="000145E4">
        <w:t xml:space="preserve">Основные показатели исполнения бюджета сельского поселения </w:t>
      </w:r>
      <w:r w:rsidR="000145E4" w:rsidRPr="000145E4">
        <w:t>Сорум</w:t>
      </w:r>
      <w:r w:rsidRPr="000145E4">
        <w:t xml:space="preserve"> за 2016 год предста</w:t>
      </w:r>
      <w:r w:rsidRPr="000145E4">
        <w:t>в</w:t>
      </w:r>
      <w:r w:rsidRPr="000145E4">
        <w:t xml:space="preserve">лены </w:t>
      </w:r>
      <w:r w:rsidR="005C35C1" w:rsidRPr="000145E4">
        <w:t>в таблице 1.1.2.</w:t>
      </w:r>
    </w:p>
    <w:p w:rsidR="005C35C1" w:rsidRPr="000145E4" w:rsidRDefault="005C35C1" w:rsidP="005C35C1">
      <w:pPr>
        <w:spacing w:before="120"/>
        <w:ind w:firstLine="567"/>
        <w:jc w:val="right"/>
      </w:pPr>
      <w:r w:rsidRPr="000145E4">
        <w:t>Таблица 1.1.2</w:t>
      </w:r>
    </w:p>
    <w:p w:rsidR="005C35C1" w:rsidRPr="000145E4" w:rsidRDefault="005C35C1" w:rsidP="005C35C1">
      <w:pPr>
        <w:autoSpaceDE w:val="0"/>
        <w:autoSpaceDN w:val="0"/>
        <w:adjustRightInd w:val="0"/>
        <w:ind w:firstLine="284"/>
        <w:jc w:val="center"/>
        <w:rPr>
          <w:b/>
        </w:rPr>
      </w:pPr>
      <w:r w:rsidRPr="000145E4">
        <w:rPr>
          <w:b/>
        </w:rPr>
        <w:t xml:space="preserve">Основные показатели исполнения бюджета сельского поселения </w:t>
      </w:r>
      <w:r w:rsidR="000145E4" w:rsidRPr="000145E4">
        <w:rPr>
          <w:b/>
        </w:rPr>
        <w:t>Сорум</w:t>
      </w:r>
      <w:r w:rsidRPr="000145E4">
        <w:rPr>
          <w:b/>
        </w:rPr>
        <w:t xml:space="preserve"> </w:t>
      </w:r>
    </w:p>
    <w:p w:rsidR="005C35C1" w:rsidRPr="000145E4" w:rsidRDefault="005C35C1" w:rsidP="005C35C1">
      <w:pPr>
        <w:autoSpaceDE w:val="0"/>
        <w:autoSpaceDN w:val="0"/>
        <w:adjustRightInd w:val="0"/>
        <w:ind w:firstLine="284"/>
        <w:jc w:val="center"/>
        <w:rPr>
          <w:b/>
        </w:rPr>
      </w:pPr>
      <w:r w:rsidRPr="000145E4">
        <w:rPr>
          <w:b/>
        </w:rPr>
        <w:t xml:space="preserve">за </w:t>
      </w:r>
      <w:r w:rsidR="000145E4" w:rsidRPr="000145E4">
        <w:rPr>
          <w:b/>
        </w:rPr>
        <w:t>2016 год</w:t>
      </w:r>
      <w:r w:rsidRPr="000145E4">
        <w:rPr>
          <w:b/>
        </w:rPr>
        <w:t xml:space="preserve"> </w:t>
      </w:r>
    </w:p>
    <w:tbl>
      <w:tblPr>
        <w:tblW w:w="5624" w:type="dxa"/>
        <w:jc w:val="center"/>
        <w:tblInd w:w="93" w:type="dxa"/>
        <w:tblLook w:val="0000"/>
      </w:tblPr>
      <w:tblGrid>
        <w:gridCol w:w="2947"/>
        <w:gridCol w:w="2677"/>
      </w:tblGrid>
      <w:tr w:rsidR="00E96744" w:rsidRPr="00626888" w:rsidTr="00E96744">
        <w:trPr>
          <w:trHeight w:val="1043"/>
          <w:jc w:val="center"/>
        </w:trPr>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rsidR="00E96744" w:rsidRPr="00E96744" w:rsidRDefault="00E96744" w:rsidP="00B647D8">
            <w:pPr>
              <w:jc w:val="center"/>
              <w:rPr>
                <w:b/>
                <w:sz w:val="22"/>
                <w:szCs w:val="22"/>
              </w:rPr>
            </w:pPr>
            <w:r w:rsidRPr="00E96744">
              <w:rPr>
                <w:b/>
                <w:sz w:val="22"/>
                <w:szCs w:val="22"/>
              </w:rPr>
              <w:t>Наименование</w:t>
            </w:r>
          </w:p>
        </w:tc>
        <w:tc>
          <w:tcPr>
            <w:tcW w:w="2677" w:type="dxa"/>
            <w:tcBorders>
              <w:top w:val="single" w:sz="4" w:space="0" w:color="auto"/>
              <w:left w:val="nil"/>
              <w:bottom w:val="single" w:sz="4" w:space="0" w:color="auto"/>
              <w:right w:val="single" w:sz="4" w:space="0" w:color="auto"/>
            </w:tcBorders>
            <w:shd w:val="clear" w:color="auto" w:fill="auto"/>
            <w:vAlign w:val="center"/>
          </w:tcPr>
          <w:p w:rsidR="00E96744" w:rsidRPr="00E96744" w:rsidRDefault="00E96744" w:rsidP="00E96744">
            <w:pPr>
              <w:jc w:val="center"/>
              <w:rPr>
                <w:b/>
                <w:sz w:val="22"/>
                <w:szCs w:val="22"/>
              </w:rPr>
            </w:pPr>
            <w:r w:rsidRPr="00E96744">
              <w:rPr>
                <w:b/>
                <w:sz w:val="22"/>
                <w:szCs w:val="22"/>
              </w:rPr>
              <w:t>Факт исполнения за 2016 год, тыс.руб.</w:t>
            </w:r>
          </w:p>
        </w:tc>
      </w:tr>
      <w:tr w:rsidR="00E96744" w:rsidRPr="00626888" w:rsidTr="00E96744">
        <w:trPr>
          <w:trHeight w:val="255"/>
          <w:jc w:val="center"/>
        </w:trPr>
        <w:tc>
          <w:tcPr>
            <w:tcW w:w="2947" w:type="dxa"/>
            <w:tcBorders>
              <w:top w:val="nil"/>
              <w:left w:val="single" w:sz="4" w:space="0" w:color="auto"/>
              <w:bottom w:val="single" w:sz="4" w:space="0" w:color="auto"/>
              <w:right w:val="single" w:sz="4" w:space="0" w:color="auto"/>
            </w:tcBorders>
            <w:shd w:val="clear" w:color="auto" w:fill="auto"/>
            <w:noWrap/>
            <w:vAlign w:val="center"/>
          </w:tcPr>
          <w:p w:rsidR="00E96744" w:rsidRPr="00E96744" w:rsidRDefault="00E96744" w:rsidP="00B647D8">
            <w:pPr>
              <w:jc w:val="center"/>
              <w:rPr>
                <w:sz w:val="22"/>
                <w:szCs w:val="22"/>
              </w:rPr>
            </w:pPr>
            <w:r w:rsidRPr="00E96744">
              <w:rPr>
                <w:sz w:val="22"/>
                <w:szCs w:val="22"/>
              </w:rPr>
              <w:t>1</w:t>
            </w:r>
          </w:p>
        </w:tc>
        <w:tc>
          <w:tcPr>
            <w:tcW w:w="2677" w:type="dxa"/>
            <w:tcBorders>
              <w:top w:val="nil"/>
              <w:left w:val="nil"/>
              <w:bottom w:val="single" w:sz="4" w:space="0" w:color="auto"/>
              <w:right w:val="single" w:sz="4" w:space="0" w:color="auto"/>
            </w:tcBorders>
            <w:shd w:val="clear" w:color="auto" w:fill="auto"/>
            <w:noWrap/>
            <w:vAlign w:val="center"/>
          </w:tcPr>
          <w:p w:rsidR="00E96744" w:rsidRPr="00E96744" w:rsidRDefault="00E96744" w:rsidP="00B647D8">
            <w:pPr>
              <w:jc w:val="center"/>
              <w:rPr>
                <w:sz w:val="22"/>
                <w:szCs w:val="22"/>
              </w:rPr>
            </w:pPr>
            <w:r w:rsidRPr="00E96744">
              <w:rPr>
                <w:sz w:val="22"/>
                <w:szCs w:val="22"/>
              </w:rPr>
              <w:t>2</w:t>
            </w:r>
          </w:p>
        </w:tc>
      </w:tr>
      <w:tr w:rsidR="00E96744" w:rsidRPr="00626888" w:rsidTr="00E96744">
        <w:trPr>
          <w:trHeight w:val="221"/>
          <w:jc w:val="center"/>
        </w:trPr>
        <w:tc>
          <w:tcPr>
            <w:tcW w:w="29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6744" w:rsidRPr="00E96744" w:rsidRDefault="00E96744" w:rsidP="00B647D8">
            <w:pPr>
              <w:jc w:val="center"/>
              <w:rPr>
                <w:sz w:val="22"/>
                <w:szCs w:val="22"/>
              </w:rPr>
            </w:pPr>
            <w:r w:rsidRPr="00E96744">
              <w:rPr>
                <w:sz w:val="22"/>
                <w:szCs w:val="22"/>
              </w:rPr>
              <w:t>Доходы</w:t>
            </w:r>
          </w:p>
        </w:tc>
        <w:tc>
          <w:tcPr>
            <w:tcW w:w="2677" w:type="dxa"/>
            <w:tcBorders>
              <w:top w:val="single" w:sz="4" w:space="0" w:color="auto"/>
              <w:left w:val="nil"/>
              <w:bottom w:val="single" w:sz="4" w:space="0" w:color="auto"/>
              <w:right w:val="single" w:sz="4" w:space="0" w:color="auto"/>
            </w:tcBorders>
            <w:shd w:val="clear" w:color="auto" w:fill="auto"/>
            <w:noWrap/>
            <w:vAlign w:val="center"/>
          </w:tcPr>
          <w:p w:rsidR="00E96744" w:rsidRPr="00E96744" w:rsidRDefault="00E96744" w:rsidP="00B647D8">
            <w:pPr>
              <w:jc w:val="center"/>
              <w:rPr>
                <w:color w:val="000000"/>
                <w:sz w:val="22"/>
                <w:szCs w:val="22"/>
              </w:rPr>
            </w:pPr>
            <w:r w:rsidRPr="00E96744">
              <w:rPr>
                <w:color w:val="000000"/>
                <w:sz w:val="22"/>
                <w:szCs w:val="22"/>
              </w:rPr>
              <w:t>28163,5</w:t>
            </w:r>
          </w:p>
        </w:tc>
      </w:tr>
      <w:tr w:rsidR="00E96744" w:rsidRPr="00626888" w:rsidTr="00E96744">
        <w:trPr>
          <w:trHeight w:val="367"/>
          <w:jc w:val="center"/>
        </w:trPr>
        <w:tc>
          <w:tcPr>
            <w:tcW w:w="29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6744" w:rsidRPr="00E96744" w:rsidRDefault="00E96744" w:rsidP="00B647D8">
            <w:pPr>
              <w:jc w:val="center"/>
              <w:rPr>
                <w:sz w:val="22"/>
                <w:szCs w:val="22"/>
              </w:rPr>
            </w:pPr>
            <w:r w:rsidRPr="00E96744">
              <w:rPr>
                <w:sz w:val="22"/>
                <w:szCs w:val="22"/>
              </w:rPr>
              <w:t>Расходы</w:t>
            </w:r>
          </w:p>
        </w:tc>
        <w:tc>
          <w:tcPr>
            <w:tcW w:w="2677" w:type="dxa"/>
            <w:tcBorders>
              <w:top w:val="single" w:sz="4" w:space="0" w:color="auto"/>
              <w:left w:val="nil"/>
              <w:bottom w:val="single" w:sz="4" w:space="0" w:color="auto"/>
              <w:right w:val="single" w:sz="4" w:space="0" w:color="auto"/>
            </w:tcBorders>
            <w:shd w:val="clear" w:color="auto" w:fill="auto"/>
            <w:noWrap/>
            <w:vAlign w:val="center"/>
          </w:tcPr>
          <w:p w:rsidR="00E96744" w:rsidRPr="00E96744" w:rsidRDefault="00E96744" w:rsidP="00B647D8">
            <w:pPr>
              <w:jc w:val="center"/>
              <w:rPr>
                <w:color w:val="000000"/>
                <w:sz w:val="22"/>
                <w:szCs w:val="22"/>
              </w:rPr>
            </w:pPr>
            <w:r w:rsidRPr="00E96744">
              <w:rPr>
                <w:color w:val="000000"/>
                <w:sz w:val="22"/>
                <w:szCs w:val="22"/>
              </w:rPr>
              <w:t>27663,9</w:t>
            </w:r>
          </w:p>
        </w:tc>
      </w:tr>
      <w:tr w:rsidR="00E96744" w:rsidRPr="00626888" w:rsidTr="00E96744">
        <w:trPr>
          <w:trHeight w:val="428"/>
          <w:jc w:val="center"/>
        </w:trPr>
        <w:tc>
          <w:tcPr>
            <w:tcW w:w="29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6744" w:rsidRPr="00E96744" w:rsidRDefault="00E96744" w:rsidP="00B647D8">
            <w:pPr>
              <w:jc w:val="center"/>
              <w:rPr>
                <w:sz w:val="22"/>
                <w:szCs w:val="22"/>
              </w:rPr>
            </w:pPr>
            <w:r w:rsidRPr="00E96744">
              <w:rPr>
                <w:sz w:val="22"/>
                <w:szCs w:val="22"/>
              </w:rPr>
              <w:t>Дефицит (-), Профицит(+)</w:t>
            </w:r>
          </w:p>
        </w:tc>
        <w:tc>
          <w:tcPr>
            <w:tcW w:w="2677" w:type="dxa"/>
            <w:tcBorders>
              <w:top w:val="single" w:sz="4" w:space="0" w:color="auto"/>
              <w:left w:val="nil"/>
              <w:bottom w:val="single" w:sz="4" w:space="0" w:color="auto"/>
              <w:right w:val="single" w:sz="4" w:space="0" w:color="auto"/>
            </w:tcBorders>
            <w:shd w:val="clear" w:color="auto" w:fill="auto"/>
            <w:noWrap/>
            <w:vAlign w:val="center"/>
          </w:tcPr>
          <w:p w:rsidR="00E96744" w:rsidRPr="00E96744" w:rsidRDefault="00E96744" w:rsidP="00E96744">
            <w:pPr>
              <w:jc w:val="center"/>
              <w:rPr>
                <w:color w:val="000000"/>
                <w:sz w:val="22"/>
                <w:szCs w:val="22"/>
              </w:rPr>
            </w:pPr>
            <w:r w:rsidRPr="00E96744">
              <w:rPr>
                <w:color w:val="000000"/>
                <w:sz w:val="22"/>
                <w:szCs w:val="22"/>
              </w:rPr>
              <w:t>+499,6</w:t>
            </w:r>
          </w:p>
        </w:tc>
      </w:tr>
    </w:tbl>
    <w:p w:rsidR="005C35C1" w:rsidRPr="00626888" w:rsidRDefault="005C35C1" w:rsidP="005172E2">
      <w:pPr>
        <w:spacing w:line="276" w:lineRule="auto"/>
        <w:ind w:firstLine="426"/>
        <w:jc w:val="both"/>
        <w:rPr>
          <w:highlight w:val="yellow"/>
        </w:rPr>
      </w:pPr>
    </w:p>
    <w:p w:rsidR="005267B9" w:rsidRPr="00626888" w:rsidRDefault="00E96744" w:rsidP="007671EA">
      <w:pPr>
        <w:spacing w:line="276" w:lineRule="auto"/>
        <w:jc w:val="center"/>
        <w:rPr>
          <w:highlight w:val="yellow"/>
        </w:rPr>
      </w:pPr>
      <w:r>
        <w:rPr>
          <w:noProof/>
        </w:rPr>
        <w:lastRenderedPageBreak/>
        <w:drawing>
          <wp:inline distT="0" distB="0" distL="0" distR="0">
            <wp:extent cx="6480810" cy="3175000"/>
            <wp:effectExtent l="19050" t="0" r="0" b="0"/>
            <wp:docPr id="10" name="Рисунок 9" descr="Сорум 2016 год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ум 2016 год 5.jpg"/>
                    <pic:cNvPicPr/>
                  </pic:nvPicPr>
                  <pic:blipFill>
                    <a:blip r:embed="rId19" cstate="print"/>
                    <a:stretch>
                      <a:fillRect/>
                    </a:stretch>
                  </pic:blipFill>
                  <pic:spPr>
                    <a:xfrm>
                      <a:off x="0" y="0"/>
                      <a:ext cx="6480810" cy="3175000"/>
                    </a:xfrm>
                    <a:prstGeom prst="rect">
                      <a:avLst/>
                    </a:prstGeom>
                  </pic:spPr>
                </pic:pic>
              </a:graphicData>
            </a:graphic>
          </wp:inline>
        </w:drawing>
      </w:r>
    </w:p>
    <w:p w:rsidR="007671EA" w:rsidRPr="00E96744" w:rsidRDefault="007671EA" w:rsidP="007671EA">
      <w:pPr>
        <w:pStyle w:val="af8"/>
        <w:spacing w:before="120"/>
        <w:ind w:left="0"/>
        <w:jc w:val="center"/>
        <w:rPr>
          <w:b/>
          <w:color w:val="000000"/>
          <w:sz w:val="22"/>
          <w:szCs w:val="22"/>
        </w:rPr>
      </w:pPr>
      <w:r w:rsidRPr="00E96744">
        <w:rPr>
          <w:b/>
          <w:color w:val="000000"/>
          <w:sz w:val="22"/>
          <w:szCs w:val="22"/>
        </w:rPr>
        <w:t>Рис. 1.1.</w:t>
      </w:r>
      <w:r w:rsidR="005C35C1" w:rsidRPr="00E96744">
        <w:rPr>
          <w:b/>
          <w:color w:val="000000"/>
          <w:sz w:val="22"/>
          <w:szCs w:val="22"/>
        </w:rPr>
        <w:t>2</w:t>
      </w:r>
      <w:r w:rsidRPr="00E96744">
        <w:rPr>
          <w:b/>
          <w:color w:val="000000"/>
          <w:sz w:val="22"/>
          <w:szCs w:val="22"/>
        </w:rPr>
        <w:t xml:space="preserve">. Исполнение доходной части бюджета сельского поселения </w:t>
      </w:r>
    </w:p>
    <w:p w:rsidR="007671EA" w:rsidRPr="00E96744" w:rsidRDefault="00E96744" w:rsidP="007671EA">
      <w:pPr>
        <w:pStyle w:val="af8"/>
        <w:spacing w:before="120"/>
        <w:ind w:left="0"/>
        <w:jc w:val="center"/>
        <w:rPr>
          <w:b/>
          <w:color w:val="000000"/>
          <w:sz w:val="22"/>
          <w:szCs w:val="22"/>
        </w:rPr>
      </w:pPr>
      <w:r w:rsidRPr="00E96744">
        <w:rPr>
          <w:b/>
          <w:color w:val="000000"/>
          <w:sz w:val="22"/>
          <w:szCs w:val="22"/>
        </w:rPr>
        <w:t>Сорум</w:t>
      </w:r>
      <w:r w:rsidR="007671EA" w:rsidRPr="00E96744">
        <w:rPr>
          <w:b/>
          <w:color w:val="000000"/>
          <w:sz w:val="22"/>
          <w:szCs w:val="22"/>
        </w:rPr>
        <w:t xml:space="preserve"> за 2016 год, тыс.руб</w:t>
      </w:r>
    </w:p>
    <w:p w:rsidR="00E96744" w:rsidRDefault="00E96744" w:rsidP="00E96744">
      <w:pPr>
        <w:autoSpaceDE w:val="0"/>
        <w:autoSpaceDN w:val="0"/>
        <w:adjustRightInd w:val="0"/>
        <w:ind w:firstLine="284"/>
        <w:jc w:val="right"/>
      </w:pPr>
    </w:p>
    <w:p w:rsidR="00E96744" w:rsidRDefault="00B2094E" w:rsidP="00E96744">
      <w:pPr>
        <w:autoSpaceDE w:val="0"/>
        <w:autoSpaceDN w:val="0"/>
        <w:adjustRightInd w:val="0"/>
        <w:ind w:firstLine="284"/>
        <w:jc w:val="right"/>
        <w:rPr>
          <w:b/>
        </w:rPr>
      </w:pPr>
      <w:r w:rsidRPr="00E96744">
        <w:t>Таблица 1.1.3</w:t>
      </w:r>
      <w:r w:rsidR="00E96744" w:rsidRPr="00E96744">
        <w:rPr>
          <w:b/>
        </w:rPr>
        <w:t xml:space="preserve"> </w:t>
      </w:r>
    </w:p>
    <w:p w:rsidR="00E96744" w:rsidRPr="00E96744" w:rsidRDefault="00E96744" w:rsidP="00E96744">
      <w:pPr>
        <w:autoSpaceDE w:val="0"/>
        <w:autoSpaceDN w:val="0"/>
        <w:adjustRightInd w:val="0"/>
        <w:ind w:firstLine="284"/>
        <w:jc w:val="center"/>
        <w:rPr>
          <w:b/>
        </w:rPr>
      </w:pPr>
      <w:r w:rsidRPr="00E96744">
        <w:rPr>
          <w:b/>
        </w:rPr>
        <w:t xml:space="preserve">Основные показатели исполнения расходной части  бюджета сельского </w:t>
      </w:r>
    </w:p>
    <w:p w:rsidR="00E96744" w:rsidRPr="00E96744" w:rsidRDefault="00E96744" w:rsidP="00E96744">
      <w:pPr>
        <w:autoSpaceDE w:val="0"/>
        <w:autoSpaceDN w:val="0"/>
        <w:adjustRightInd w:val="0"/>
        <w:ind w:firstLine="284"/>
        <w:jc w:val="center"/>
        <w:rPr>
          <w:b/>
        </w:rPr>
      </w:pPr>
      <w:r w:rsidRPr="00E96744">
        <w:rPr>
          <w:b/>
        </w:rPr>
        <w:t xml:space="preserve">поселения Сорум за 2016 год </w:t>
      </w:r>
    </w:p>
    <w:p w:rsidR="00E96744" w:rsidRPr="00E96744" w:rsidRDefault="00E96744" w:rsidP="00E96744">
      <w:pPr>
        <w:spacing w:before="120"/>
        <w:jc w:val="right"/>
      </w:pPr>
      <w:r w:rsidRPr="00E96744">
        <w:rPr>
          <w:noProof/>
        </w:rPr>
        <w:drawing>
          <wp:inline distT="0" distB="0" distL="0" distR="0">
            <wp:extent cx="6480810" cy="3734435"/>
            <wp:effectExtent l="19050" t="0" r="0" b="0"/>
            <wp:docPr id="228" name="Рисунок 227" descr="Сорум 2016 год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ум 2016 год 9.jpg"/>
                    <pic:cNvPicPr/>
                  </pic:nvPicPr>
                  <pic:blipFill>
                    <a:blip r:embed="rId20" cstate="print"/>
                    <a:stretch>
                      <a:fillRect/>
                    </a:stretch>
                  </pic:blipFill>
                  <pic:spPr>
                    <a:xfrm>
                      <a:off x="0" y="0"/>
                      <a:ext cx="6480810" cy="3734435"/>
                    </a:xfrm>
                    <a:prstGeom prst="rect">
                      <a:avLst/>
                    </a:prstGeom>
                  </pic:spPr>
                </pic:pic>
              </a:graphicData>
            </a:graphic>
          </wp:inline>
        </w:drawing>
      </w:r>
    </w:p>
    <w:p w:rsidR="00981EF0" w:rsidRPr="00E96744" w:rsidRDefault="00981EF0" w:rsidP="00981EF0">
      <w:pPr>
        <w:ind w:firstLine="426"/>
        <w:jc w:val="both"/>
        <w:rPr>
          <w:lang w:eastAsia="en-US"/>
        </w:rPr>
      </w:pPr>
    </w:p>
    <w:p w:rsidR="003E674F" w:rsidRPr="003B5ED0" w:rsidRDefault="003E674F" w:rsidP="003E674F">
      <w:pPr>
        <w:ind w:firstLine="426"/>
        <w:jc w:val="both"/>
        <w:rPr>
          <w:lang w:eastAsia="en-US"/>
        </w:rPr>
      </w:pPr>
      <w:r w:rsidRPr="003B5ED0">
        <w:rPr>
          <w:rFonts w:eastAsia="Calibri"/>
          <w:lang w:eastAsia="en-US"/>
        </w:rPr>
        <w:t>Социальная сфера сельского поселения Сорум включает в себя совокупность отраслей, пр</w:t>
      </w:r>
      <w:r w:rsidRPr="003B5ED0">
        <w:rPr>
          <w:rFonts w:eastAsia="Calibri"/>
          <w:lang w:eastAsia="en-US"/>
        </w:rPr>
        <w:t>е</w:t>
      </w:r>
      <w:r w:rsidRPr="003B5ED0">
        <w:rPr>
          <w:rFonts w:eastAsia="Calibri"/>
          <w:lang w:eastAsia="en-US"/>
        </w:rPr>
        <w:t xml:space="preserve">доставляющих населению услуги образования, </w:t>
      </w:r>
      <w:r w:rsidRPr="003B5ED0">
        <w:rPr>
          <w:lang w:eastAsia="en-US"/>
        </w:rPr>
        <w:t>здравоохранения, культуры, физической культуры и спорта, социальные услуги. Обеспечение и поддержание высокого качества жизни является ва</w:t>
      </w:r>
      <w:r w:rsidRPr="003B5ED0">
        <w:rPr>
          <w:lang w:eastAsia="en-US"/>
        </w:rPr>
        <w:t>ж</w:t>
      </w:r>
      <w:r w:rsidRPr="003B5ED0">
        <w:rPr>
          <w:lang w:eastAsia="en-US"/>
        </w:rPr>
        <w:t>нейшей целью социальной политики.</w:t>
      </w:r>
    </w:p>
    <w:p w:rsidR="003E674F" w:rsidRPr="003B5ED0" w:rsidRDefault="003E674F" w:rsidP="003E674F">
      <w:pPr>
        <w:ind w:firstLine="426"/>
        <w:jc w:val="both"/>
        <w:rPr>
          <w:lang w:eastAsia="en-US"/>
        </w:rPr>
      </w:pPr>
      <w:r w:rsidRPr="003B5ED0">
        <w:rPr>
          <w:lang w:eastAsia="en-US"/>
        </w:rPr>
        <w:t xml:space="preserve">Уровень развития социальной сферы в сельском поселении в сильной степени коррелирован с показателями, характерными для Белоярского муниципального района в целом и определяется </w:t>
      </w:r>
      <w:r w:rsidRPr="003B5ED0">
        <w:rPr>
          <w:lang w:eastAsia="en-US"/>
        </w:rPr>
        <w:lastRenderedPageBreak/>
        <w:t>общим состоянием экономики, инвестиционной и социальной политикой государственных стру</w:t>
      </w:r>
      <w:r w:rsidRPr="003B5ED0">
        <w:rPr>
          <w:lang w:eastAsia="en-US"/>
        </w:rPr>
        <w:t>к</w:t>
      </w:r>
      <w:r w:rsidRPr="003B5ED0">
        <w:rPr>
          <w:lang w:eastAsia="en-US"/>
        </w:rPr>
        <w:t>тур и другими факторами.</w:t>
      </w:r>
    </w:p>
    <w:p w:rsidR="003E674F" w:rsidRPr="003B5ED0" w:rsidRDefault="003E674F" w:rsidP="003E674F">
      <w:pPr>
        <w:ind w:firstLine="426"/>
        <w:jc w:val="both"/>
        <w:rPr>
          <w:lang w:eastAsia="en-US"/>
        </w:rPr>
      </w:pPr>
      <w:r w:rsidRPr="003B5ED0">
        <w:rPr>
          <w:lang w:eastAsia="en-US"/>
        </w:rPr>
        <w:t>На территории сельского поселения расположены следующие объекты социальной инфр</w:t>
      </w:r>
      <w:r w:rsidRPr="003B5ED0">
        <w:rPr>
          <w:lang w:eastAsia="en-US"/>
        </w:rPr>
        <w:t>а</w:t>
      </w:r>
      <w:r w:rsidRPr="003B5ED0">
        <w:rPr>
          <w:lang w:eastAsia="en-US"/>
        </w:rPr>
        <w:t>структуры:</w:t>
      </w:r>
    </w:p>
    <w:p w:rsidR="003E674F" w:rsidRPr="003B5ED0" w:rsidRDefault="003E674F" w:rsidP="003E674F">
      <w:pPr>
        <w:ind w:firstLine="426"/>
        <w:jc w:val="both"/>
        <w:rPr>
          <w:lang w:eastAsia="en-US"/>
        </w:rPr>
      </w:pPr>
      <w:r w:rsidRPr="003B5ED0">
        <w:rPr>
          <w:lang w:eastAsia="en-US"/>
        </w:rPr>
        <w:t>- Муниципальное автономное образовательное учреждение Белоярского района «Общеобраз</w:t>
      </w:r>
      <w:r w:rsidRPr="003B5ED0">
        <w:rPr>
          <w:lang w:eastAsia="en-US"/>
        </w:rPr>
        <w:t>о</w:t>
      </w:r>
      <w:r w:rsidRPr="003B5ED0">
        <w:rPr>
          <w:lang w:eastAsia="en-US"/>
        </w:rPr>
        <w:t xml:space="preserve">вательная средняя (полная) школа </w:t>
      </w:r>
      <w:r>
        <w:rPr>
          <w:lang w:eastAsia="en-US"/>
        </w:rPr>
        <w:t xml:space="preserve">сельское поселение </w:t>
      </w:r>
      <w:r w:rsidRPr="003B5ED0">
        <w:rPr>
          <w:lang w:eastAsia="en-US"/>
        </w:rPr>
        <w:t>Сорум», 220 мест;</w:t>
      </w:r>
    </w:p>
    <w:p w:rsidR="003E674F" w:rsidRPr="003B5ED0" w:rsidRDefault="003E674F" w:rsidP="003E674F">
      <w:pPr>
        <w:ind w:firstLine="426"/>
        <w:jc w:val="both"/>
        <w:rPr>
          <w:lang w:eastAsia="en-US"/>
        </w:rPr>
      </w:pPr>
      <w:r w:rsidRPr="003B5ED0">
        <w:rPr>
          <w:lang w:eastAsia="en-US"/>
        </w:rPr>
        <w:t xml:space="preserve">- Здание групп дошкольного образования при муниципальном автономном образовательном учреждении Белоярского района «Общеобразовательная средняя (полная) школа </w:t>
      </w:r>
      <w:r>
        <w:rPr>
          <w:lang w:eastAsia="en-US"/>
        </w:rPr>
        <w:t>сельское посел</w:t>
      </w:r>
      <w:r>
        <w:rPr>
          <w:lang w:eastAsia="en-US"/>
        </w:rPr>
        <w:t>е</w:t>
      </w:r>
      <w:r>
        <w:rPr>
          <w:lang w:eastAsia="en-US"/>
        </w:rPr>
        <w:t>ние</w:t>
      </w:r>
      <w:r w:rsidRPr="003B5ED0">
        <w:rPr>
          <w:lang w:eastAsia="en-US"/>
        </w:rPr>
        <w:t xml:space="preserve"> Сорум», 102 места.</w:t>
      </w:r>
    </w:p>
    <w:p w:rsidR="003E674F" w:rsidRPr="003B5ED0" w:rsidRDefault="003E674F" w:rsidP="003E674F">
      <w:pPr>
        <w:ind w:firstLine="426"/>
        <w:jc w:val="both"/>
        <w:rPr>
          <w:lang w:eastAsia="en-US"/>
        </w:rPr>
      </w:pPr>
      <w:r w:rsidRPr="003B5ED0">
        <w:rPr>
          <w:lang w:eastAsia="en-US"/>
        </w:rPr>
        <w:t xml:space="preserve">- Муниципальное бюджетное учреждение </w:t>
      </w:r>
      <w:r>
        <w:rPr>
          <w:lang w:eastAsia="en-US"/>
        </w:rPr>
        <w:t xml:space="preserve">сельское поселение </w:t>
      </w:r>
      <w:r w:rsidRPr="003B5ED0">
        <w:rPr>
          <w:lang w:eastAsia="en-US"/>
        </w:rPr>
        <w:t>Сорум «Центр культуры и спо</w:t>
      </w:r>
      <w:r w:rsidRPr="003B5ED0">
        <w:rPr>
          <w:lang w:eastAsia="en-US"/>
        </w:rPr>
        <w:t>р</w:t>
      </w:r>
      <w:r w:rsidRPr="003B5ED0">
        <w:rPr>
          <w:lang w:eastAsia="en-US"/>
        </w:rPr>
        <w:t>та»;</w:t>
      </w:r>
    </w:p>
    <w:p w:rsidR="003E674F" w:rsidRPr="003B5ED0" w:rsidRDefault="003E674F" w:rsidP="003E674F">
      <w:pPr>
        <w:ind w:firstLine="426"/>
        <w:jc w:val="both"/>
        <w:rPr>
          <w:lang w:eastAsia="en-US"/>
        </w:rPr>
      </w:pPr>
      <w:r w:rsidRPr="003B5ED0">
        <w:rPr>
          <w:lang w:eastAsia="en-US"/>
        </w:rPr>
        <w:t>- Муниципальное образовательное учреждение дополнительного образования детей «Детский (подростковый) клуб»;</w:t>
      </w:r>
    </w:p>
    <w:p w:rsidR="003E674F" w:rsidRPr="003B5ED0" w:rsidRDefault="003E674F" w:rsidP="003E674F">
      <w:pPr>
        <w:ind w:firstLine="426"/>
        <w:jc w:val="both"/>
        <w:rPr>
          <w:lang w:eastAsia="en-US"/>
        </w:rPr>
      </w:pPr>
      <w:r w:rsidRPr="003B5ED0">
        <w:rPr>
          <w:lang w:eastAsia="en-US"/>
        </w:rPr>
        <w:t>- Филиал № 6 централизованной библиотечной системы города Белоярский.</w:t>
      </w:r>
    </w:p>
    <w:p w:rsidR="003E674F" w:rsidRPr="003B5ED0" w:rsidRDefault="003E674F" w:rsidP="003E674F">
      <w:pPr>
        <w:ind w:firstLine="426"/>
        <w:jc w:val="both"/>
        <w:rPr>
          <w:lang w:eastAsia="en-US"/>
        </w:rPr>
      </w:pPr>
      <w:r w:rsidRPr="003B5ED0">
        <w:rPr>
          <w:lang w:eastAsia="en-US"/>
        </w:rPr>
        <w:t>- Сорумская врачебная амбулатория Муниципального учреждения здравоохранения Белоя</w:t>
      </w:r>
      <w:r w:rsidRPr="003B5ED0">
        <w:rPr>
          <w:lang w:eastAsia="en-US"/>
        </w:rPr>
        <w:t>р</w:t>
      </w:r>
      <w:r w:rsidRPr="003B5ED0">
        <w:rPr>
          <w:lang w:eastAsia="en-US"/>
        </w:rPr>
        <w:t>ской центральной районной больницы.</w:t>
      </w:r>
    </w:p>
    <w:p w:rsidR="003E674F" w:rsidRPr="003B5ED0" w:rsidRDefault="003E674F" w:rsidP="003E674F">
      <w:pPr>
        <w:ind w:firstLine="426"/>
        <w:jc w:val="both"/>
        <w:rPr>
          <w:lang w:eastAsia="en-US"/>
        </w:rPr>
      </w:pPr>
      <w:r w:rsidRPr="003B5ED0">
        <w:rPr>
          <w:lang w:eastAsia="en-US"/>
        </w:rPr>
        <w:t>- МБУ "</w:t>
      </w:r>
      <w:r>
        <w:rPr>
          <w:lang w:eastAsia="en-US"/>
        </w:rPr>
        <w:t>Центр культуры и спорта</w:t>
      </w:r>
      <w:r w:rsidRPr="003B5ED0">
        <w:rPr>
          <w:lang w:eastAsia="en-US"/>
        </w:rPr>
        <w:t>", включающий в себя тренажерный зал, бассейн, зал н</w:t>
      </w:r>
      <w:r w:rsidRPr="003B5ED0">
        <w:rPr>
          <w:lang w:eastAsia="en-US"/>
        </w:rPr>
        <w:t>а</w:t>
      </w:r>
      <w:r w:rsidRPr="003B5ED0">
        <w:rPr>
          <w:lang w:eastAsia="en-US"/>
        </w:rPr>
        <w:t>стольного тениса, спортивный зал, турниковый комплекс;</w:t>
      </w:r>
    </w:p>
    <w:p w:rsidR="003E674F" w:rsidRPr="003B5ED0" w:rsidRDefault="003E674F" w:rsidP="003E674F">
      <w:pPr>
        <w:ind w:firstLine="426"/>
        <w:jc w:val="both"/>
        <w:rPr>
          <w:lang w:eastAsia="en-US"/>
        </w:rPr>
      </w:pPr>
      <w:r w:rsidRPr="003B5ED0">
        <w:rPr>
          <w:lang w:eastAsia="en-US"/>
        </w:rPr>
        <w:t>- КСК Сорумского ЛПУ, включающий в себя тренажерный зал, хоккейный корт, спортивный зал;</w:t>
      </w:r>
    </w:p>
    <w:p w:rsidR="003E674F" w:rsidRPr="003B5ED0" w:rsidRDefault="003E674F" w:rsidP="003E674F">
      <w:pPr>
        <w:ind w:firstLine="426"/>
        <w:jc w:val="both"/>
        <w:rPr>
          <w:lang w:eastAsia="en-US"/>
        </w:rPr>
      </w:pPr>
      <w:r w:rsidRPr="003B5ED0">
        <w:rPr>
          <w:lang w:eastAsia="en-US"/>
        </w:rPr>
        <w:t>- МОУ СОШ, включающее в себя спортивный зал, малый спортивный зал, плоскостное с</w:t>
      </w:r>
      <w:r w:rsidRPr="003B5ED0">
        <w:rPr>
          <w:lang w:eastAsia="en-US"/>
        </w:rPr>
        <w:t>о</w:t>
      </w:r>
      <w:r w:rsidRPr="003B5ED0">
        <w:rPr>
          <w:lang w:eastAsia="en-US"/>
        </w:rPr>
        <w:t>оружение (2 ед.).</w:t>
      </w:r>
    </w:p>
    <w:p w:rsidR="00697000" w:rsidRPr="00CE7C06" w:rsidRDefault="00697000" w:rsidP="00E65385">
      <w:pPr>
        <w:pStyle w:val="56"/>
        <w:numPr>
          <w:ilvl w:val="2"/>
          <w:numId w:val="2"/>
        </w:numPr>
        <w:spacing w:before="60"/>
        <w:jc w:val="both"/>
      </w:pPr>
      <w:bookmarkStart w:id="10" w:name="_Toc497827760"/>
      <w:r w:rsidRPr="00CE7C06">
        <w:t>Генеральны</w:t>
      </w:r>
      <w:r w:rsidR="00221125" w:rsidRPr="00CE7C06">
        <w:t>й план</w:t>
      </w:r>
      <w:bookmarkEnd w:id="10"/>
    </w:p>
    <w:p w:rsidR="00E203E0" w:rsidRPr="00CE7C06" w:rsidRDefault="00EA522D" w:rsidP="00E203E0">
      <w:pPr>
        <w:pStyle w:val="af8"/>
        <w:spacing w:before="120"/>
        <w:ind w:left="0" w:firstLine="567"/>
        <w:jc w:val="both"/>
      </w:pPr>
      <w:r w:rsidRPr="00CE7C06">
        <w:t xml:space="preserve">Информация о </w:t>
      </w:r>
      <w:r w:rsidR="00B462F0" w:rsidRPr="00CE7C06">
        <w:t>генеральном плане</w:t>
      </w:r>
      <w:r w:rsidR="00E203E0" w:rsidRPr="00CE7C06">
        <w:t xml:space="preserve"> </w:t>
      </w:r>
      <w:r w:rsidR="00306912" w:rsidRPr="00CE7C06">
        <w:t>сельского</w:t>
      </w:r>
      <w:r w:rsidR="00B462F0" w:rsidRPr="00CE7C06">
        <w:t xml:space="preserve"> поселения </w:t>
      </w:r>
      <w:r w:rsidR="00CE7C06" w:rsidRPr="00CE7C06">
        <w:t>Сорум</w:t>
      </w:r>
      <w:r w:rsidR="00B462F0" w:rsidRPr="00CE7C06">
        <w:t xml:space="preserve"> представлена</w:t>
      </w:r>
      <w:r w:rsidR="00E203E0" w:rsidRPr="00CE7C06">
        <w:t xml:space="preserve"> в табли</w:t>
      </w:r>
      <w:r w:rsidR="009945B8" w:rsidRPr="00CE7C06">
        <w:t>це 1.1</w:t>
      </w:r>
      <w:r w:rsidR="00D80F54" w:rsidRPr="00CE7C06">
        <w:t>.</w:t>
      </w:r>
      <w:r w:rsidR="00981EF0" w:rsidRPr="00CE7C06">
        <w:t>4</w:t>
      </w:r>
      <w:r w:rsidR="00E203E0" w:rsidRPr="00CE7C06">
        <w:t>.</w:t>
      </w:r>
    </w:p>
    <w:p w:rsidR="00E203E0" w:rsidRPr="00CE7C06" w:rsidRDefault="00E203E0" w:rsidP="00E203E0">
      <w:pPr>
        <w:spacing w:before="120"/>
        <w:ind w:firstLine="567"/>
        <w:jc w:val="right"/>
      </w:pPr>
      <w:r w:rsidRPr="00CE7C06">
        <w:t>Таблица 1.1</w:t>
      </w:r>
      <w:r w:rsidR="00B93310" w:rsidRPr="00CE7C06">
        <w:t>.</w:t>
      </w:r>
      <w:r w:rsidR="00981EF0" w:rsidRPr="00CE7C06">
        <w:t>4</w:t>
      </w:r>
    </w:p>
    <w:p w:rsidR="00E203E0" w:rsidRPr="00CE7C06" w:rsidRDefault="00EA522D" w:rsidP="00767FAE">
      <w:pPr>
        <w:autoSpaceDE w:val="0"/>
        <w:autoSpaceDN w:val="0"/>
        <w:adjustRightInd w:val="0"/>
        <w:ind w:firstLine="284"/>
        <w:jc w:val="center"/>
        <w:rPr>
          <w:b/>
          <w:sz w:val="22"/>
          <w:szCs w:val="22"/>
        </w:rPr>
      </w:pPr>
      <w:r w:rsidRPr="00CE7C06">
        <w:rPr>
          <w:b/>
        </w:rPr>
        <w:t>Г</w:t>
      </w:r>
      <w:r w:rsidR="00B462F0" w:rsidRPr="00CE7C06">
        <w:rPr>
          <w:b/>
        </w:rPr>
        <w:t>енеральный план</w:t>
      </w:r>
      <w:r w:rsidR="00767FAE" w:rsidRPr="00CE7C06">
        <w:rPr>
          <w:b/>
        </w:rPr>
        <w:t xml:space="preserve"> </w:t>
      </w:r>
      <w:r w:rsidR="006F4BD2" w:rsidRPr="00CE7C06">
        <w:rPr>
          <w:b/>
        </w:rPr>
        <w:t>сельского</w:t>
      </w:r>
      <w:r w:rsidR="00B462F0" w:rsidRPr="00CE7C06">
        <w:rPr>
          <w:b/>
        </w:rPr>
        <w:t xml:space="preserve"> поселения </w:t>
      </w:r>
      <w:r w:rsidR="00CE7C06" w:rsidRPr="00CE7C06">
        <w:rPr>
          <w:b/>
        </w:rPr>
        <w:t>Сорум</w:t>
      </w:r>
      <w:r w:rsidR="00767FAE" w:rsidRPr="00CE7C06">
        <w:rPr>
          <w:b/>
        </w:rPr>
        <w:t xml:space="preserve"> </w:t>
      </w:r>
    </w:p>
    <w:tbl>
      <w:tblPr>
        <w:tblW w:w="10325" w:type="dxa"/>
        <w:jc w:val="center"/>
        <w:tblInd w:w="93" w:type="dxa"/>
        <w:tblLook w:val="0000"/>
      </w:tblPr>
      <w:tblGrid>
        <w:gridCol w:w="531"/>
        <w:gridCol w:w="2983"/>
        <w:gridCol w:w="6811"/>
      </w:tblGrid>
      <w:tr w:rsidR="00720E5D" w:rsidRPr="00CE7C06" w:rsidTr="00720E5D">
        <w:trPr>
          <w:trHeight w:val="1043"/>
          <w:jc w:val="center"/>
        </w:trPr>
        <w:tc>
          <w:tcPr>
            <w:tcW w:w="531" w:type="dxa"/>
            <w:tcBorders>
              <w:top w:val="single" w:sz="4" w:space="0" w:color="auto"/>
              <w:left w:val="single" w:sz="4" w:space="0" w:color="auto"/>
              <w:bottom w:val="single" w:sz="4" w:space="0" w:color="auto"/>
              <w:right w:val="single" w:sz="4" w:space="0" w:color="auto"/>
            </w:tcBorders>
            <w:shd w:val="clear" w:color="auto" w:fill="auto"/>
            <w:vAlign w:val="center"/>
          </w:tcPr>
          <w:p w:rsidR="00720E5D" w:rsidRPr="00CE7C06" w:rsidRDefault="00720E5D" w:rsidP="00C4106D">
            <w:pPr>
              <w:jc w:val="center"/>
              <w:rPr>
                <w:b/>
                <w:sz w:val="22"/>
                <w:szCs w:val="22"/>
              </w:rPr>
            </w:pPr>
            <w:r w:rsidRPr="00CE7C06">
              <w:rPr>
                <w:b/>
                <w:sz w:val="22"/>
                <w:szCs w:val="22"/>
              </w:rPr>
              <w:t>№ п/п</w:t>
            </w:r>
          </w:p>
        </w:tc>
        <w:tc>
          <w:tcPr>
            <w:tcW w:w="2983" w:type="dxa"/>
            <w:tcBorders>
              <w:top w:val="single" w:sz="4" w:space="0" w:color="auto"/>
              <w:left w:val="nil"/>
              <w:bottom w:val="single" w:sz="4" w:space="0" w:color="auto"/>
              <w:right w:val="single" w:sz="4" w:space="0" w:color="auto"/>
            </w:tcBorders>
            <w:shd w:val="clear" w:color="auto" w:fill="auto"/>
            <w:vAlign w:val="center"/>
          </w:tcPr>
          <w:p w:rsidR="00720E5D" w:rsidRPr="00CE7C06" w:rsidRDefault="00720E5D" w:rsidP="00B26E84">
            <w:pPr>
              <w:jc w:val="center"/>
              <w:rPr>
                <w:b/>
                <w:sz w:val="22"/>
                <w:szCs w:val="22"/>
              </w:rPr>
            </w:pPr>
            <w:r w:rsidRPr="00CE7C06">
              <w:rPr>
                <w:b/>
                <w:sz w:val="22"/>
                <w:szCs w:val="22"/>
              </w:rPr>
              <w:t>Расчетный срок</w:t>
            </w:r>
          </w:p>
        </w:tc>
        <w:tc>
          <w:tcPr>
            <w:tcW w:w="6811" w:type="dxa"/>
            <w:tcBorders>
              <w:top w:val="single" w:sz="4" w:space="0" w:color="auto"/>
              <w:left w:val="nil"/>
              <w:bottom w:val="single" w:sz="4" w:space="0" w:color="auto"/>
              <w:right w:val="single" w:sz="4" w:space="0" w:color="auto"/>
            </w:tcBorders>
            <w:shd w:val="clear" w:color="auto" w:fill="auto"/>
            <w:vAlign w:val="center"/>
          </w:tcPr>
          <w:p w:rsidR="00720E5D" w:rsidRPr="00CE7C06" w:rsidRDefault="00720E5D" w:rsidP="00720E5D">
            <w:pPr>
              <w:jc w:val="center"/>
              <w:rPr>
                <w:b/>
                <w:sz w:val="22"/>
                <w:szCs w:val="22"/>
              </w:rPr>
            </w:pPr>
            <w:r w:rsidRPr="00CE7C06">
              <w:rPr>
                <w:b/>
                <w:sz w:val="22"/>
                <w:szCs w:val="22"/>
              </w:rPr>
              <w:t xml:space="preserve">Утверждение и внесение изменений </w:t>
            </w:r>
          </w:p>
        </w:tc>
      </w:tr>
      <w:tr w:rsidR="00720E5D" w:rsidRPr="00CE7C06" w:rsidTr="00436625">
        <w:trPr>
          <w:trHeight w:val="255"/>
          <w:jc w:val="center"/>
        </w:trPr>
        <w:tc>
          <w:tcPr>
            <w:tcW w:w="531" w:type="dxa"/>
            <w:tcBorders>
              <w:top w:val="nil"/>
              <w:left w:val="single" w:sz="4" w:space="0" w:color="auto"/>
              <w:bottom w:val="single" w:sz="4" w:space="0" w:color="auto"/>
              <w:right w:val="single" w:sz="4" w:space="0" w:color="auto"/>
            </w:tcBorders>
            <w:shd w:val="clear" w:color="auto" w:fill="auto"/>
            <w:noWrap/>
            <w:vAlign w:val="center"/>
          </w:tcPr>
          <w:p w:rsidR="00720E5D" w:rsidRPr="00CE7C06" w:rsidRDefault="00720E5D" w:rsidP="004A3BDD">
            <w:pPr>
              <w:jc w:val="center"/>
              <w:rPr>
                <w:sz w:val="22"/>
                <w:szCs w:val="22"/>
              </w:rPr>
            </w:pPr>
            <w:r w:rsidRPr="00CE7C06">
              <w:rPr>
                <w:sz w:val="22"/>
                <w:szCs w:val="22"/>
              </w:rPr>
              <w:t>1</w:t>
            </w:r>
          </w:p>
        </w:tc>
        <w:tc>
          <w:tcPr>
            <w:tcW w:w="2983" w:type="dxa"/>
            <w:tcBorders>
              <w:top w:val="nil"/>
              <w:left w:val="nil"/>
              <w:bottom w:val="single" w:sz="4" w:space="0" w:color="auto"/>
              <w:right w:val="single" w:sz="4" w:space="0" w:color="auto"/>
            </w:tcBorders>
            <w:shd w:val="clear" w:color="auto" w:fill="auto"/>
            <w:noWrap/>
            <w:vAlign w:val="center"/>
          </w:tcPr>
          <w:p w:rsidR="00720E5D" w:rsidRPr="00CE7C06" w:rsidRDefault="00720E5D" w:rsidP="004A3BDD">
            <w:pPr>
              <w:jc w:val="center"/>
              <w:rPr>
                <w:sz w:val="22"/>
                <w:szCs w:val="22"/>
              </w:rPr>
            </w:pPr>
            <w:r w:rsidRPr="00CE7C06">
              <w:rPr>
                <w:sz w:val="22"/>
                <w:szCs w:val="22"/>
              </w:rPr>
              <w:t>2</w:t>
            </w:r>
          </w:p>
        </w:tc>
        <w:tc>
          <w:tcPr>
            <w:tcW w:w="6811" w:type="dxa"/>
            <w:tcBorders>
              <w:top w:val="nil"/>
              <w:left w:val="nil"/>
              <w:bottom w:val="single" w:sz="4" w:space="0" w:color="auto"/>
              <w:right w:val="single" w:sz="4" w:space="0" w:color="auto"/>
            </w:tcBorders>
            <w:shd w:val="clear" w:color="auto" w:fill="auto"/>
            <w:noWrap/>
            <w:vAlign w:val="center"/>
          </w:tcPr>
          <w:p w:rsidR="00720E5D" w:rsidRPr="00CE7C06" w:rsidRDefault="00720E5D" w:rsidP="004A3BDD">
            <w:pPr>
              <w:jc w:val="center"/>
              <w:rPr>
                <w:sz w:val="22"/>
                <w:szCs w:val="22"/>
              </w:rPr>
            </w:pPr>
            <w:r w:rsidRPr="00CE7C06">
              <w:rPr>
                <w:sz w:val="22"/>
                <w:szCs w:val="22"/>
              </w:rPr>
              <w:t>3</w:t>
            </w:r>
          </w:p>
        </w:tc>
      </w:tr>
      <w:tr w:rsidR="00720E5D" w:rsidRPr="00626888" w:rsidTr="00436625">
        <w:trPr>
          <w:trHeight w:val="537"/>
          <w:jc w:val="center"/>
        </w:trPr>
        <w:tc>
          <w:tcPr>
            <w:tcW w:w="53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20E5D" w:rsidRPr="00CE7C06" w:rsidRDefault="00720E5D" w:rsidP="00C4106D">
            <w:pPr>
              <w:jc w:val="center"/>
              <w:rPr>
                <w:sz w:val="22"/>
                <w:szCs w:val="22"/>
              </w:rPr>
            </w:pPr>
            <w:r w:rsidRPr="00CE7C06">
              <w:rPr>
                <w:sz w:val="22"/>
                <w:szCs w:val="22"/>
              </w:rPr>
              <w:t>1</w:t>
            </w:r>
          </w:p>
        </w:tc>
        <w:tc>
          <w:tcPr>
            <w:tcW w:w="2983" w:type="dxa"/>
            <w:tcBorders>
              <w:top w:val="single" w:sz="4" w:space="0" w:color="auto"/>
              <w:left w:val="nil"/>
              <w:bottom w:val="single" w:sz="4" w:space="0" w:color="auto"/>
              <w:right w:val="single" w:sz="4" w:space="0" w:color="auto"/>
            </w:tcBorders>
            <w:shd w:val="clear" w:color="auto" w:fill="auto"/>
            <w:noWrap/>
            <w:vAlign w:val="center"/>
          </w:tcPr>
          <w:p w:rsidR="00720E5D" w:rsidRPr="00CE7C06" w:rsidRDefault="00B62B1D" w:rsidP="00B62B1D">
            <w:pPr>
              <w:jc w:val="center"/>
              <w:rPr>
                <w:color w:val="000000"/>
                <w:sz w:val="22"/>
                <w:szCs w:val="22"/>
              </w:rPr>
            </w:pPr>
            <w:r w:rsidRPr="00CE7C06">
              <w:rPr>
                <w:color w:val="000000"/>
                <w:sz w:val="22"/>
                <w:szCs w:val="22"/>
              </w:rPr>
              <w:t>2027</w:t>
            </w:r>
            <w:r w:rsidR="00720E5D" w:rsidRPr="00CE7C06">
              <w:rPr>
                <w:color w:val="000000"/>
                <w:sz w:val="22"/>
                <w:szCs w:val="22"/>
              </w:rPr>
              <w:t xml:space="preserve"> год</w:t>
            </w:r>
          </w:p>
        </w:tc>
        <w:tc>
          <w:tcPr>
            <w:tcW w:w="6811" w:type="dxa"/>
            <w:tcBorders>
              <w:top w:val="single" w:sz="4" w:space="0" w:color="auto"/>
              <w:left w:val="nil"/>
              <w:bottom w:val="single" w:sz="4" w:space="0" w:color="auto"/>
              <w:right w:val="single" w:sz="4" w:space="0" w:color="auto"/>
            </w:tcBorders>
            <w:shd w:val="clear" w:color="auto" w:fill="auto"/>
            <w:vAlign w:val="center"/>
          </w:tcPr>
          <w:p w:rsidR="00720E5D" w:rsidRPr="00CE7C06" w:rsidRDefault="00720E5D" w:rsidP="00CE7C06">
            <w:pPr>
              <w:rPr>
                <w:sz w:val="22"/>
                <w:szCs w:val="22"/>
              </w:rPr>
            </w:pPr>
            <w:r w:rsidRPr="00CE7C06">
              <w:rPr>
                <w:sz w:val="22"/>
                <w:szCs w:val="22"/>
              </w:rPr>
              <w:t xml:space="preserve">Утверждение решением </w:t>
            </w:r>
            <w:r w:rsidR="00436625" w:rsidRPr="00CE7C06">
              <w:rPr>
                <w:sz w:val="22"/>
                <w:szCs w:val="22"/>
              </w:rPr>
              <w:t>Сов</w:t>
            </w:r>
            <w:r w:rsidR="004469BF" w:rsidRPr="00CE7C06">
              <w:rPr>
                <w:sz w:val="22"/>
                <w:szCs w:val="22"/>
              </w:rPr>
              <w:t>ета Депута</w:t>
            </w:r>
            <w:r w:rsidR="006548C3" w:rsidRPr="00CE7C06">
              <w:rPr>
                <w:sz w:val="22"/>
                <w:szCs w:val="22"/>
              </w:rPr>
              <w:t xml:space="preserve">тов с.п. </w:t>
            </w:r>
            <w:r w:rsidR="00CE7C06" w:rsidRPr="00CE7C06">
              <w:rPr>
                <w:sz w:val="22"/>
                <w:szCs w:val="22"/>
              </w:rPr>
              <w:t>Сорум</w:t>
            </w:r>
            <w:r w:rsidR="00CE7C06">
              <w:rPr>
                <w:sz w:val="22"/>
                <w:szCs w:val="22"/>
              </w:rPr>
              <w:t xml:space="preserve"> от 03</w:t>
            </w:r>
            <w:r w:rsidR="006548C3" w:rsidRPr="00CE7C06">
              <w:rPr>
                <w:sz w:val="22"/>
                <w:szCs w:val="22"/>
              </w:rPr>
              <w:t>.02</w:t>
            </w:r>
            <w:r w:rsidR="00436625" w:rsidRPr="00CE7C06">
              <w:rPr>
                <w:sz w:val="22"/>
                <w:szCs w:val="22"/>
              </w:rPr>
              <w:t>.2012</w:t>
            </w:r>
            <w:r w:rsidRPr="00CE7C06">
              <w:rPr>
                <w:sz w:val="22"/>
                <w:szCs w:val="22"/>
              </w:rPr>
              <w:t xml:space="preserve"> года №</w:t>
            </w:r>
            <w:r w:rsidR="00CE7C06">
              <w:rPr>
                <w:sz w:val="22"/>
                <w:szCs w:val="22"/>
              </w:rPr>
              <w:t>2</w:t>
            </w:r>
          </w:p>
        </w:tc>
      </w:tr>
    </w:tbl>
    <w:p w:rsidR="00866898" w:rsidRPr="00626888" w:rsidRDefault="00866898">
      <w:pPr>
        <w:rPr>
          <w:b/>
          <w:bCs/>
          <w:iCs/>
          <w:highlight w:val="yellow"/>
          <w:lang w:eastAsia="en-US"/>
        </w:rPr>
      </w:pPr>
      <w:r w:rsidRPr="00626888">
        <w:rPr>
          <w:highlight w:val="yellow"/>
        </w:rPr>
        <w:br w:type="page"/>
      </w:r>
    </w:p>
    <w:p w:rsidR="00C4106D" w:rsidRPr="00741FD4" w:rsidRDefault="00C4106D" w:rsidP="00E65385">
      <w:pPr>
        <w:pStyle w:val="56"/>
        <w:numPr>
          <w:ilvl w:val="2"/>
          <w:numId w:val="2"/>
        </w:numPr>
        <w:spacing w:before="60"/>
        <w:jc w:val="both"/>
      </w:pPr>
      <w:bookmarkStart w:id="11" w:name="_Toc497827761"/>
      <w:r w:rsidRPr="00741FD4">
        <w:lastRenderedPageBreak/>
        <w:t>Программы развития</w:t>
      </w:r>
      <w:bookmarkEnd w:id="11"/>
    </w:p>
    <w:p w:rsidR="00BB50C3" w:rsidRPr="00741FD4" w:rsidRDefault="00BB50C3" w:rsidP="00B0342F">
      <w:pPr>
        <w:pStyle w:val="1f3"/>
        <w:shd w:val="clear" w:color="auto" w:fill="FFFFFF"/>
        <w:spacing w:before="120"/>
        <w:ind w:firstLine="425"/>
        <w:rPr>
          <w:rFonts w:eastAsia="Calibri"/>
          <w:kern w:val="1"/>
          <w:szCs w:val="24"/>
          <w:lang w:eastAsia="en-US"/>
        </w:rPr>
      </w:pPr>
      <w:r w:rsidRPr="00741FD4">
        <w:rPr>
          <w:rFonts w:eastAsia="Calibri"/>
          <w:kern w:val="1"/>
          <w:szCs w:val="24"/>
          <w:lang w:eastAsia="en-US"/>
        </w:rPr>
        <w:t xml:space="preserve">В соответствии с </w:t>
      </w:r>
      <w:r w:rsidRPr="00741FD4">
        <w:rPr>
          <w:szCs w:val="24"/>
        </w:rPr>
        <w:t>распоряжением администрации Белоярского района от 16 сентября 2013 года № 529-р «О перечне муниципальных программ Белоярского района на 2014-2020 годы»</w:t>
      </w:r>
      <w:r w:rsidRPr="00741FD4">
        <w:rPr>
          <w:rFonts w:eastAsia="Calibri"/>
          <w:kern w:val="1"/>
          <w:szCs w:val="24"/>
          <w:lang w:eastAsia="en-US"/>
        </w:rPr>
        <w:t xml:space="preserve"> в состав программ, реализуемых в 2015 году на территории Белоярского района, входило 20 муниципал</w:t>
      </w:r>
      <w:r w:rsidRPr="00741FD4">
        <w:rPr>
          <w:rFonts w:eastAsia="Calibri"/>
          <w:kern w:val="1"/>
          <w:szCs w:val="24"/>
          <w:lang w:eastAsia="en-US"/>
        </w:rPr>
        <w:t>ь</w:t>
      </w:r>
      <w:r w:rsidRPr="00741FD4">
        <w:rPr>
          <w:rFonts w:eastAsia="Calibri"/>
          <w:kern w:val="1"/>
          <w:szCs w:val="24"/>
          <w:lang w:eastAsia="en-US"/>
        </w:rPr>
        <w:t>ных программ</w:t>
      </w:r>
      <w:r w:rsidRPr="00741FD4">
        <w:rPr>
          <w:szCs w:val="24"/>
        </w:rPr>
        <w:t>(далее МП)</w:t>
      </w:r>
      <w:r w:rsidRPr="00741FD4">
        <w:rPr>
          <w:rFonts w:eastAsia="Calibri"/>
          <w:kern w:val="1"/>
          <w:szCs w:val="24"/>
          <w:lang w:eastAsia="en-US"/>
        </w:rPr>
        <w:t>.</w:t>
      </w:r>
    </w:p>
    <w:p w:rsidR="00BB50C3" w:rsidRPr="00741FD4" w:rsidRDefault="00BB50C3" w:rsidP="00BB50C3">
      <w:pPr>
        <w:pStyle w:val="1f3"/>
        <w:shd w:val="clear" w:color="auto" w:fill="FFFFFF"/>
        <w:ind w:firstLine="426"/>
        <w:rPr>
          <w:szCs w:val="24"/>
        </w:rPr>
      </w:pPr>
      <w:r w:rsidRPr="00741FD4">
        <w:t xml:space="preserve">На реализацию МП Белоярского района в 2015 году было предусмотрено </w:t>
      </w:r>
      <w:r w:rsidRPr="00741FD4">
        <w:rPr>
          <w:szCs w:val="24"/>
        </w:rPr>
        <w:t>3852,4 млн.руб., в том числе:</w:t>
      </w:r>
    </w:p>
    <w:p w:rsidR="00BB50C3" w:rsidRPr="00741FD4" w:rsidRDefault="00BB50C3" w:rsidP="002D1296">
      <w:pPr>
        <w:pStyle w:val="1f3"/>
        <w:numPr>
          <w:ilvl w:val="0"/>
          <w:numId w:val="22"/>
        </w:numPr>
        <w:shd w:val="clear" w:color="auto" w:fill="FFFFFF"/>
        <w:tabs>
          <w:tab w:val="left" w:pos="851"/>
        </w:tabs>
        <w:ind w:left="0" w:firstLine="426"/>
      </w:pPr>
      <w:r w:rsidRPr="00741FD4">
        <w:t>за счет средств федерального бюджета – 110,1 млн. руб.;</w:t>
      </w:r>
    </w:p>
    <w:p w:rsidR="00BB50C3" w:rsidRPr="00741FD4" w:rsidRDefault="00BB50C3" w:rsidP="002D1296">
      <w:pPr>
        <w:pStyle w:val="af8"/>
        <w:numPr>
          <w:ilvl w:val="0"/>
          <w:numId w:val="22"/>
        </w:numPr>
        <w:tabs>
          <w:tab w:val="left" w:pos="851"/>
        </w:tabs>
        <w:ind w:left="0" w:firstLine="426"/>
        <w:jc w:val="both"/>
      </w:pPr>
      <w:r w:rsidRPr="00741FD4">
        <w:t>за счет средств бюджета ХМАО - Югры – 2330,3 млн. руб.;</w:t>
      </w:r>
    </w:p>
    <w:p w:rsidR="00BB50C3" w:rsidRPr="00741FD4" w:rsidRDefault="00BB50C3" w:rsidP="002D1296">
      <w:pPr>
        <w:pStyle w:val="af8"/>
        <w:numPr>
          <w:ilvl w:val="0"/>
          <w:numId w:val="22"/>
        </w:numPr>
        <w:tabs>
          <w:tab w:val="left" w:pos="851"/>
        </w:tabs>
        <w:ind w:left="0" w:firstLine="426"/>
        <w:jc w:val="both"/>
      </w:pPr>
      <w:r w:rsidRPr="00741FD4">
        <w:t>за счет средств бюджета Белоярского района – 1328,6 млн. руб.;</w:t>
      </w:r>
    </w:p>
    <w:p w:rsidR="00BB50C3" w:rsidRPr="00741FD4" w:rsidRDefault="00BB50C3" w:rsidP="002D1296">
      <w:pPr>
        <w:pStyle w:val="af8"/>
        <w:numPr>
          <w:ilvl w:val="0"/>
          <w:numId w:val="22"/>
        </w:numPr>
        <w:tabs>
          <w:tab w:val="left" w:pos="851"/>
        </w:tabs>
        <w:ind w:left="0" w:firstLine="426"/>
        <w:jc w:val="both"/>
      </w:pPr>
      <w:r w:rsidRPr="00741FD4">
        <w:t>за счет внебюджетных источников – 83,4 млн.руб.</w:t>
      </w:r>
    </w:p>
    <w:p w:rsidR="00BB50C3" w:rsidRPr="00741FD4" w:rsidRDefault="00BB50C3" w:rsidP="00BB50C3">
      <w:pPr>
        <w:ind w:firstLine="426"/>
        <w:jc w:val="both"/>
      </w:pPr>
      <w:r w:rsidRPr="00741FD4">
        <w:t>Кассовые расходы за 2015 год на реализацию муниципальных программ составили 3549,8 млн. руб. (92,1 % от годовых лимитов), в том числе за счет средств:</w:t>
      </w:r>
    </w:p>
    <w:p w:rsidR="00BB50C3" w:rsidRPr="00741FD4" w:rsidRDefault="00BB50C3" w:rsidP="002D1296">
      <w:pPr>
        <w:pStyle w:val="af8"/>
        <w:numPr>
          <w:ilvl w:val="0"/>
          <w:numId w:val="21"/>
        </w:numPr>
        <w:tabs>
          <w:tab w:val="left" w:pos="851"/>
        </w:tabs>
        <w:ind w:left="0" w:firstLine="426"/>
        <w:jc w:val="both"/>
      </w:pPr>
      <w:r w:rsidRPr="00741FD4">
        <w:t>федерального бюджета – 69,9 млн. руб. (63% от годовых лимитов, 100% от поступивших средств);</w:t>
      </w:r>
    </w:p>
    <w:p w:rsidR="00BB50C3" w:rsidRPr="00741FD4" w:rsidRDefault="00BB50C3" w:rsidP="002D1296">
      <w:pPr>
        <w:pStyle w:val="af8"/>
        <w:numPr>
          <w:ilvl w:val="0"/>
          <w:numId w:val="21"/>
        </w:numPr>
        <w:tabs>
          <w:tab w:val="left" w:pos="851"/>
        </w:tabs>
        <w:ind w:left="0" w:firstLine="426"/>
        <w:jc w:val="both"/>
      </w:pPr>
      <w:r w:rsidRPr="00741FD4">
        <w:t>бюджета автономного округа – 2162,5 млн. руб. (93% от годовых лимитов, 96% от пост</w:t>
      </w:r>
      <w:r w:rsidRPr="00741FD4">
        <w:t>у</w:t>
      </w:r>
      <w:r w:rsidRPr="00741FD4">
        <w:t>пивших средств);</w:t>
      </w:r>
    </w:p>
    <w:p w:rsidR="00BB50C3" w:rsidRPr="00741FD4" w:rsidRDefault="00BB50C3" w:rsidP="002D1296">
      <w:pPr>
        <w:pStyle w:val="af8"/>
        <w:numPr>
          <w:ilvl w:val="0"/>
          <w:numId w:val="21"/>
        </w:numPr>
        <w:tabs>
          <w:tab w:val="left" w:pos="851"/>
        </w:tabs>
        <w:ind w:left="0" w:firstLine="426"/>
        <w:jc w:val="both"/>
      </w:pPr>
      <w:r w:rsidRPr="00741FD4">
        <w:t>бюджета Белоярского района – 1239,2 млн. руб. (93% от годовых лимитов);</w:t>
      </w:r>
    </w:p>
    <w:p w:rsidR="00BB50C3" w:rsidRPr="00741FD4" w:rsidRDefault="00BB50C3" w:rsidP="002D1296">
      <w:pPr>
        <w:pStyle w:val="af8"/>
        <w:numPr>
          <w:ilvl w:val="0"/>
          <w:numId w:val="21"/>
        </w:numPr>
        <w:tabs>
          <w:tab w:val="left" w:pos="851"/>
        </w:tabs>
        <w:ind w:left="0" w:firstLine="426"/>
        <w:jc w:val="both"/>
      </w:pPr>
      <w:r w:rsidRPr="00741FD4">
        <w:t>внебюджетных источников – 78,2 млн.рублей.</w:t>
      </w:r>
    </w:p>
    <w:p w:rsidR="00BB50C3" w:rsidRPr="00741FD4" w:rsidRDefault="00BB50C3" w:rsidP="00BB50C3">
      <w:pPr>
        <w:pStyle w:val="1f3"/>
        <w:shd w:val="clear" w:color="auto" w:fill="FFFFFF"/>
        <w:tabs>
          <w:tab w:val="left" w:pos="851"/>
        </w:tabs>
        <w:ind w:firstLine="426"/>
        <w:rPr>
          <w:szCs w:val="24"/>
        </w:rPr>
      </w:pPr>
      <w:r w:rsidRPr="00741FD4">
        <w:rPr>
          <w:szCs w:val="24"/>
        </w:rPr>
        <w:t>В 2015 году наибольшая доля финансирования приходилась на реализацию следующих мун</w:t>
      </w:r>
      <w:r w:rsidRPr="00741FD4">
        <w:rPr>
          <w:szCs w:val="24"/>
        </w:rPr>
        <w:t>и</w:t>
      </w:r>
      <w:r w:rsidRPr="00741FD4">
        <w:rPr>
          <w:szCs w:val="24"/>
        </w:rPr>
        <w:t>ципальных программ:</w:t>
      </w:r>
    </w:p>
    <w:p w:rsidR="00BB50C3" w:rsidRPr="00741FD4" w:rsidRDefault="00BB50C3" w:rsidP="002D1296">
      <w:pPr>
        <w:pStyle w:val="1f3"/>
        <w:numPr>
          <w:ilvl w:val="0"/>
          <w:numId w:val="23"/>
        </w:numPr>
        <w:shd w:val="clear" w:color="auto" w:fill="FFFFFF"/>
        <w:tabs>
          <w:tab w:val="left" w:pos="851"/>
        </w:tabs>
        <w:spacing w:line="276" w:lineRule="auto"/>
        <w:ind w:left="0" w:firstLine="426"/>
        <w:rPr>
          <w:szCs w:val="24"/>
        </w:rPr>
      </w:pPr>
      <w:r w:rsidRPr="00741FD4">
        <w:rPr>
          <w:szCs w:val="24"/>
        </w:rPr>
        <w:t>«Развитие образования Белоярского района на 2014 – 2020 годы» - 35,7% от общих расх</w:t>
      </w:r>
      <w:r w:rsidRPr="00741FD4">
        <w:rPr>
          <w:szCs w:val="24"/>
        </w:rPr>
        <w:t>о</w:t>
      </w:r>
      <w:r w:rsidRPr="00741FD4">
        <w:rPr>
          <w:szCs w:val="24"/>
        </w:rPr>
        <w:t>дов на реализацию муниципальных программ;</w:t>
      </w:r>
    </w:p>
    <w:p w:rsidR="00BB50C3" w:rsidRPr="00741FD4" w:rsidRDefault="00BB50C3" w:rsidP="002D1296">
      <w:pPr>
        <w:pStyle w:val="1f3"/>
        <w:numPr>
          <w:ilvl w:val="0"/>
          <w:numId w:val="23"/>
        </w:numPr>
        <w:shd w:val="clear" w:color="auto" w:fill="FFFFFF"/>
        <w:tabs>
          <w:tab w:val="left" w:pos="851"/>
        </w:tabs>
        <w:spacing w:line="276" w:lineRule="auto"/>
        <w:ind w:left="0" w:firstLine="426"/>
        <w:rPr>
          <w:szCs w:val="24"/>
        </w:rPr>
      </w:pPr>
      <w:r w:rsidRPr="00741FD4">
        <w:rPr>
          <w:szCs w:val="24"/>
        </w:rPr>
        <w:t>«Развитие жилищно-коммунального комплекса и повышение энергетической эффекти</w:t>
      </w:r>
      <w:r w:rsidRPr="00741FD4">
        <w:rPr>
          <w:szCs w:val="24"/>
        </w:rPr>
        <w:t>в</w:t>
      </w:r>
      <w:r w:rsidRPr="00741FD4">
        <w:rPr>
          <w:szCs w:val="24"/>
        </w:rPr>
        <w:t>ности в Белоярском районе на 2014 – 2020 годы» - 16,3% от общих расходов на реализацию мун</w:t>
      </w:r>
      <w:r w:rsidRPr="00741FD4">
        <w:rPr>
          <w:szCs w:val="24"/>
        </w:rPr>
        <w:t>и</w:t>
      </w:r>
      <w:r w:rsidRPr="00741FD4">
        <w:rPr>
          <w:szCs w:val="24"/>
        </w:rPr>
        <w:t>ципальных программ;</w:t>
      </w:r>
    </w:p>
    <w:p w:rsidR="00BB50C3" w:rsidRPr="00741FD4" w:rsidRDefault="00BB50C3" w:rsidP="002D1296">
      <w:pPr>
        <w:pStyle w:val="1f3"/>
        <w:numPr>
          <w:ilvl w:val="0"/>
          <w:numId w:val="23"/>
        </w:numPr>
        <w:shd w:val="clear" w:color="auto" w:fill="FFFFFF"/>
        <w:tabs>
          <w:tab w:val="left" w:pos="851"/>
        </w:tabs>
        <w:spacing w:line="276" w:lineRule="auto"/>
        <w:ind w:left="0" w:firstLine="426"/>
        <w:rPr>
          <w:szCs w:val="24"/>
        </w:rPr>
      </w:pPr>
      <w:r w:rsidRPr="00741FD4">
        <w:rPr>
          <w:szCs w:val="24"/>
        </w:rPr>
        <w:t>«Обеспечение доступным и комфортным жильем жителей Белоярского района в 2014 – 2020 годах» - 9% от общих расходов на реализацию муниципальных программ.</w:t>
      </w:r>
    </w:p>
    <w:p w:rsidR="00BB50C3" w:rsidRPr="00741FD4" w:rsidRDefault="00BB50C3" w:rsidP="007D0C12">
      <w:pPr>
        <w:pStyle w:val="35"/>
        <w:spacing w:line="276" w:lineRule="auto"/>
        <w:ind w:left="0" w:firstLine="426"/>
        <w:jc w:val="both"/>
      </w:pPr>
      <w:r w:rsidRPr="00741FD4">
        <w:t>Из 20 муниципальных программ, реализуемых в 2015 году, по 13 программам целевые показатели достигнуты в полном объеме и более, что позволяет оценить их на «отлично». По результатам оценки эффективности реализации 7 программам поставлена оценка «хорошо». Степень достижения целевых показателей по всем МП в среднем составила 107,4 %.</w:t>
      </w:r>
    </w:p>
    <w:p w:rsidR="00BB50C3" w:rsidRPr="00741FD4" w:rsidRDefault="00BB50C3" w:rsidP="007D0C12">
      <w:pPr>
        <w:spacing w:line="276" w:lineRule="auto"/>
        <w:ind w:firstLine="426"/>
      </w:pPr>
      <w:r w:rsidRPr="00741FD4">
        <w:t xml:space="preserve">Качественная характеристика реализации муниципальных программ Белоярского района за 2015 год </w:t>
      </w:r>
      <w:r w:rsidR="00981EF0" w:rsidRPr="00741FD4">
        <w:t>представлена в таблице 1.1.5</w:t>
      </w:r>
      <w:r w:rsidR="00866898" w:rsidRPr="00741FD4">
        <w:t>.</w:t>
      </w:r>
    </w:p>
    <w:p w:rsidR="00866898" w:rsidRPr="00626888" w:rsidRDefault="00866898">
      <w:pPr>
        <w:rPr>
          <w:highlight w:val="yellow"/>
        </w:rPr>
      </w:pPr>
      <w:r w:rsidRPr="00626888">
        <w:rPr>
          <w:highlight w:val="yellow"/>
        </w:rPr>
        <w:br w:type="page"/>
      </w:r>
    </w:p>
    <w:p w:rsidR="00BB50C3" w:rsidRPr="00741FD4" w:rsidRDefault="00BB50C3" w:rsidP="00BB50C3">
      <w:pPr>
        <w:spacing w:before="120"/>
        <w:ind w:firstLine="567"/>
        <w:jc w:val="right"/>
      </w:pPr>
      <w:r w:rsidRPr="00741FD4">
        <w:lastRenderedPageBreak/>
        <w:t>Таблица 1.1</w:t>
      </w:r>
      <w:r w:rsidR="00981EF0" w:rsidRPr="00741FD4">
        <w:t>.5</w:t>
      </w:r>
    </w:p>
    <w:p w:rsidR="00BB50C3" w:rsidRPr="00741FD4" w:rsidRDefault="00BB50C3" w:rsidP="00BB50C3">
      <w:pPr>
        <w:pStyle w:val="35"/>
        <w:ind w:left="0" w:firstLine="709"/>
        <w:jc w:val="center"/>
        <w:rPr>
          <w:b/>
        </w:rPr>
      </w:pPr>
      <w:r w:rsidRPr="00741FD4">
        <w:rPr>
          <w:b/>
        </w:rPr>
        <w:t>Качественная характеристика реализации муниципальных программ Белоярского района за 2015 год</w:t>
      </w:r>
    </w:p>
    <w:p w:rsidR="00622024" w:rsidRPr="00741FD4" w:rsidRDefault="00BB50C3" w:rsidP="007D0C12">
      <w:pPr>
        <w:ind w:firstLine="142"/>
        <w:jc w:val="center"/>
        <w:rPr>
          <w:i/>
        </w:rPr>
      </w:pPr>
      <w:r w:rsidRPr="00741FD4">
        <w:rPr>
          <w:i/>
          <w:noProof/>
        </w:rPr>
        <w:drawing>
          <wp:inline distT="0" distB="0" distL="0" distR="0">
            <wp:extent cx="5767795" cy="6171861"/>
            <wp:effectExtent l="19050" t="0" r="4355" b="0"/>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8688" cy="6172816"/>
                    </a:xfrm>
                    <a:prstGeom prst="rect">
                      <a:avLst/>
                    </a:prstGeom>
                    <a:noFill/>
                    <a:ln>
                      <a:noFill/>
                    </a:ln>
                  </pic:spPr>
                </pic:pic>
              </a:graphicData>
            </a:graphic>
          </wp:inline>
        </w:drawing>
      </w:r>
    </w:p>
    <w:p w:rsidR="00866898" w:rsidRPr="00741FD4" w:rsidRDefault="00866898" w:rsidP="00866898">
      <w:pPr>
        <w:spacing w:line="276" w:lineRule="auto"/>
        <w:ind w:firstLine="426"/>
      </w:pPr>
    </w:p>
    <w:p w:rsidR="00866898" w:rsidRPr="00741FD4" w:rsidRDefault="00866898" w:rsidP="00866898">
      <w:pPr>
        <w:spacing w:line="276" w:lineRule="auto"/>
        <w:ind w:firstLine="426"/>
      </w:pPr>
      <w:r w:rsidRPr="00741FD4">
        <w:t>Информация о достижении целевых показателей муниципальных программ сельского посел</w:t>
      </w:r>
      <w:r w:rsidRPr="00741FD4">
        <w:t>е</w:t>
      </w:r>
      <w:r w:rsidRPr="00741FD4">
        <w:t xml:space="preserve">ния </w:t>
      </w:r>
      <w:r w:rsidR="00741FD4" w:rsidRPr="00741FD4">
        <w:t>Сорум</w:t>
      </w:r>
      <w:r w:rsidR="00741FD4">
        <w:t xml:space="preserve"> </w:t>
      </w:r>
      <w:r w:rsidRPr="00741FD4">
        <w:t>в границах Белоярского района за 2016 год представлена в таблице 1.1.</w:t>
      </w:r>
      <w:r w:rsidR="00981EF0" w:rsidRPr="00741FD4">
        <w:t>6</w:t>
      </w:r>
      <w:r w:rsidRPr="00741FD4">
        <w:t>.</w:t>
      </w:r>
    </w:p>
    <w:p w:rsidR="00866898" w:rsidRPr="00626888" w:rsidRDefault="00866898">
      <w:pPr>
        <w:rPr>
          <w:highlight w:val="yellow"/>
        </w:rPr>
      </w:pPr>
      <w:r w:rsidRPr="00626888">
        <w:rPr>
          <w:highlight w:val="yellow"/>
        </w:rPr>
        <w:br w:type="page"/>
      </w:r>
    </w:p>
    <w:p w:rsidR="00866898" w:rsidRPr="00741FD4" w:rsidRDefault="00866898" w:rsidP="00866898">
      <w:pPr>
        <w:spacing w:before="120"/>
        <w:ind w:firstLine="567"/>
        <w:jc w:val="right"/>
      </w:pPr>
      <w:r w:rsidRPr="00741FD4">
        <w:lastRenderedPageBreak/>
        <w:t>Таблица 1.1</w:t>
      </w:r>
      <w:r w:rsidR="00981EF0" w:rsidRPr="00741FD4">
        <w:t>.6</w:t>
      </w:r>
    </w:p>
    <w:p w:rsidR="00866898" w:rsidRPr="00741FD4" w:rsidRDefault="00866898" w:rsidP="00866898">
      <w:pPr>
        <w:pStyle w:val="35"/>
        <w:ind w:left="0" w:firstLine="709"/>
        <w:jc w:val="center"/>
        <w:rPr>
          <w:b/>
        </w:rPr>
      </w:pPr>
      <w:r w:rsidRPr="00741FD4">
        <w:rPr>
          <w:b/>
        </w:rPr>
        <w:t xml:space="preserve">Достижение целевых показателей муниципальных программ сельского поселения </w:t>
      </w:r>
      <w:r w:rsidR="00741FD4" w:rsidRPr="00741FD4">
        <w:rPr>
          <w:b/>
        </w:rPr>
        <w:t>Сорум</w:t>
      </w:r>
      <w:r w:rsidRPr="00741FD4">
        <w:rPr>
          <w:b/>
        </w:rPr>
        <w:t xml:space="preserve"> в границах Белоярского района за 2016 год </w:t>
      </w:r>
    </w:p>
    <w:tbl>
      <w:tblPr>
        <w:tblW w:w="10369" w:type="dxa"/>
        <w:tblInd w:w="87" w:type="dxa"/>
        <w:tblLayout w:type="fixed"/>
        <w:tblLook w:val="04A0"/>
      </w:tblPr>
      <w:tblGrid>
        <w:gridCol w:w="500"/>
        <w:gridCol w:w="2640"/>
        <w:gridCol w:w="709"/>
        <w:gridCol w:w="1275"/>
        <w:gridCol w:w="1276"/>
        <w:gridCol w:w="851"/>
        <w:gridCol w:w="992"/>
        <w:gridCol w:w="2126"/>
      </w:tblGrid>
      <w:tr w:rsidR="00136198" w:rsidRPr="00741FD4" w:rsidTr="00136198">
        <w:trPr>
          <w:trHeight w:val="229"/>
          <w:tblHeader/>
        </w:trPr>
        <w:tc>
          <w:tcPr>
            <w:tcW w:w="500"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136198" w:rsidRPr="00741FD4" w:rsidRDefault="00136198" w:rsidP="008F183F">
            <w:pPr>
              <w:jc w:val="center"/>
              <w:rPr>
                <w:sz w:val="21"/>
                <w:szCs w:val="21"/>
              </w:rPr>
            </w:pPr>
            <w:r w:rsidRPr="00741FD4">
              <w:rPr>
                <w:sz w:val="21"/>
                <w:szCs w:val="21"/>
              </w:rPr>
              <w:t>№ п/п</w:t>
            </w:r>
          </w:p>
        </w:tc>
        <w:tc>
          <w:tcPr>
            <w:tcW w:w="2640"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1"/>
                <w:szCs w:val="21"/>
              </w:rPr>
              <w:t>Наименование  целевых показателей</w:t>
            </w:r>
          </w:p>
        </w:tc>
        <w:tc>
          <w:tcPr>
            <w:tcW w:w="709"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0"/>
                <w:szCs w:val="20"/>
              </w:rPr>
              <w:t>Ед</w:t>
            </w:r>
            <w:r w:rsidRPr="00741FD4">
              <w:rPr>
                <w:sz w:val="20"/>
                <w:szCs w:val="20"/>
              </w:rPr>
              <w:t>и</w:t>
            </w:r>
            <w:r w:rsidRPr="00741FD4">
              <w:rPr>
                <w:sz w:val="20"/>
                <w:szCs w:val="20"/>
              </w:rPr>
              <w:t>ница и</w:t>
            </w:r>
            <w:r w:rsidRPr="00741FD4">
              <w:rPr>
                <w:sz w:val="20"/>
                <w:szCs w:val="20"/>
              </w:rPr>
              <w:t>з</w:t>
            </w:r>
            <w:r w:rsidRPr="00741FD4">
              <w:rPr>
                <w:sz w:val="20"/>
                <w:szCs w:val="20"/>
              </w:rPr>
              <w:t>м</w:t>
            </w:r>
            <w:r w:rsidRPr="00741FD4">
              <w:rPr>
                <w:sz w:val="20"/>
                <w:szCs w:val="20"/>
              </w:rPr>
              <w:t>е</w:t>
            </w:r>
            <w:r w:rsidRPr="00741FD4">
              <w:rPr>
                <w:sz w:val="20"/>
                <w:szCs w:val="20"/>
              </w:rPr>
              <w:t>р</w:t>
            </w:r>
            <w:r w:rsidRPr="00741FD4">
              <w:rPr>
                <w:sz w:val="20"/>
                <w:szCs w:val="20"/>
              </w:rPr>
              <w:t>е</w:t>
            </w:r>
            <w:r w:rsidRPr="00741FD4">
              <w:rPr>
                <w:sz w:val="20"/>
                <w:szCs w:val="20"/>
              </w:rPr>
              <w:t>ния</w:t>
            </w:r>
          </w:p>
        </w:tc>
        <w:tc>
          <w:tcPr>
            <w:tcW w:w="1275"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1"/>
                <w:szCs w:val="21"/>
              </w:rPr>
              <w:t>Базовый показатель на начало разработки</w:t>
            </w:r>
          </w:p>
        </w:tc>
        <w:tc>
          <w:tcPr>
            <w:tcW w:w="1276"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1"/>
                <w:szCs w:val="21"/>
              </w:rPr>
              <w:t>Пред</w:t>
            </w:r>
            <w:r w:rsidRPr="00741FD4">
              <w:rPr>
                <w:sz w:val="21"/>
                <w:szCs w:val="21"/>
              </w:rPr>
              <w:t>у</w:t>
            </w:r>
            <w:r w:rsidRPr="00741FD4">
              <w:rPr>
                <w:sz w:val="21"/>
                <w:szCs w:val="21"/>
              </w:rPr>
              <w:t>смотрено по пр</w:t>
            </w:r>
            <w:r w:rsidRPr="00741FD4">
              <w:rPr>
                <w:sz w:val="21"/>
                <w:szCs w:val="21"/>
              </w:rPr>
              <w:t>о</w:t>
            </w:r>
            <w:r w:rsidRPr="00741FD4">
              <w:rPr>
                <w:sz w:val="21"/>
                <w:szCs w:val="21"/>
              </w:rPr>
              <w:t>грамме на отчетный год</w:t>
            </w:r>
          </w:p>
        </w:tc>
        <w:tc>
          <w:tcPr>
            <w:tcW w:w="851"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1"/>
                <w:szCs w:val="21"/>
              </w:rPr>
              <w:t>За о</w:t>
            </w:r>
            <w:r w:rsidRPr="00741FD4">
              <w:rPr>
                <w:sz w:val="21"/>
                <w:szCs w:val="21"/>
              </w:rPr>
              <w:t>т</w:t>
            </w:r>
            <w:r w:rsidRPr="00741FD4">
              <w:rPr>
                <w:sz w:val="21"/>
                <w:szCs w:val="21"/>
              </w:rPr>
              <w:t>че</w:t>
            </w:r>
            <w:r w:rsidRPr="00741FD4">
              <w:rPr>
                <w:sz w:val="21"/>
                <w:szCs w:val="21"/>
              </w:rPr>
              <w:t>т</w:t>
            </w:r>
            <w:r w:rsidRPr="00741FD4">
              <w:rPr>
                <w:sz w:val="21"/>
                <w:szCs w:val="21"/>
              </w:rPr>
              <w:t>ный период</w:t>
            </w:r>
          </w:p>
        </w:tc>
        <w:tc>
          <w:tcPr>
            <w:tcW w:w="992"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1"/>
                <w:szCs w:val="21"/>
              </w:rPr>
              <w:t>% в</w:t>
            </w:r>
            <w:r w:rsidRPr="00741FD4">
              <w:rPr>
                <w:sz w:val="21"/>
                <w:szCs w:val="21"/>
              </w:rPr>
              <w:t>ы</w:t>
            </w:r>
            <w:r w:rsidRPr="00741FD4">
              <w:rPr>
                <w:sz w:val="21"/>
                <w:szCs w:val="21"/>
              </w:rPr>
              <w:t>полн</w:t>
            </w:r>
            <w:r w:rsidRPr="00741FD4">
              <w:rPr>
                <w:sz w:val="21"/>
                <w:szCs w:val="21"/>
              </w:rPr>
              <w:t>е</w:t>
            </w:r>
            <w:r w:rsidRPr="00741FD4">
              <w:rPr>
                <w:sz w:val="21"/>
                <w:szCs w:val="21"/>
              </w:rPr>
              <w:t>ния за отче</w:t>
            </w:r>
            <w:r w:rsidRPr="00741FD4">
              <w:rPr>
                <w:sz w:val="21"/>
                <w:szCs w:val="21"/>
              </w:rPr>
              <w:t>т</w:t>
            </w:r>
            <w:r w:rsidRPr="00741FD4">
              <w:rPr>
                <w:sz w:val="21"/>
                <w:szCs w:val="21"/>
              </w:rPr>
              <w:t>ный п</w:t>
            </w:r>
            <w:r w:rsidRPr="00741FD4">
              <w:rPr>
                <w:sz w:val="21"/>
                <w:szCs w:val="21"/>
              </w:rPr>
              <w:t>е</w:t>
            </w:r>
            <w:r w:rsidRPr="00741FD4">
              <w:rPr>
                <w:sz w:val="21"/>
                <w:szCs w:val="21"/>
              </w:rPr>
              <w:t>риод</w:t>
            </w:r>
          </w:p>
        </w:tc>
        <w:tc>
          <w:tcPr>
            <w:tcW w:w="2126"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sz w:val="21"/>
                <w:szCs w:val="21"/>
              </w:rPr>
            </w:pPr>
            <w:r w:rsidRPr="00741FD4">
              <w:rPr>
                <w:sz w:val="21"/>
                <w:szCs w:val="21"/>
              </w:rPr>
              <w:t>Информационная обеспеченность</w:t>
            </w:r>
          </w:p>
        </w:tc>
      </w:tr>
      <w:tr w:rsidR="00136198" w:rsidRPr="00741FD4" w:rsidTr="00136198">
        <w:trPr>
          <w:trHeight w:val="229"/>
          <w:tblHeader/>
        </w:trPr>
        <w:tc>
          <w:tcPr>
            <w:tcW w:w="500" w:type="dxa"/>
            <w:tcBorders>
              <w:top w:val="single" w:sz="4" w:space="0" w:color="auto"/>
              <w:left w:val="single" w:sz="4" w:space="0" w:color="auto"/>
              <w:bottom w:val="single" w:sz="4" w:space="0" w:color="auto"/>
              <w:right w:val="single" w:sz="4" w:space="0" w:color="000000"/>
            </w:tcBorders>
            <w:shd w:val="clear" w:color="000000" w:fill="FFFFFF"/>
            <w:vAlign w:val="center"/>
            <w:hideMark/>
          </w:tcPr>
          <w:p w:rsidR="00136198" w:rsidRPr="00741FD4" w:rsidRDefault="00136198" w:rsidP="008F183F">
            <w:pPr>
              <w:jc w:val="center"/>
              <w:rPr>
                <w:bCs/>
                <w:sz w:val="21"/>
                <w:szCs w:val="21"/>
              </w:rPr>
            </w:pPr>
            <w:r w:rsidRPr="00741FD4">
              <w:rPr>
                <w:bCs/>
                <w:sz w:val="21"/>
                <w:szCs w:val="21"/>
              </w:rPr>
              <w:t>1</w:t>
            </w:r>
          </w:p>
        </w:tc>
        <w:tc>
          <w:tcPr>
            <w:tcW w:w="2640"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2</w:t>
            </w:r>
          </w:p>
        </w:tc>
        <w:tc>
          <w:tcPr>
            <w:tcW w:w="709"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3</w:t>
            </w:r>
          </w:p>
        </w:tc>
        <w:tc>
          <w:tcPr>
            <w:tcW w:w="1275"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4</w:t>
            </w:r>
          </w:p>
        </w:tc>
        <w:tc>
          <w:tcPr>
            <w:tcW w:w="1276"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5</w:t>
            </w:r>
          </w:p>
        </w:tc>
        <w:tc>
          <w:tcPr>
            <w:tcW w:w="851"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6</w:t>
            </w:r>
          </w:p>
        </w:tc>
        <w:tc>
          <w:tcPr>
            <w:tcW w:w="992"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7</w:t>
            </w:r>
          </w:p>
        </w:tc>
        <w:tc>
          <w:tcPr>
            <w:tcW w:w="2126" w:type="dxa"/>
            <w:tcBorders>
              <w:top w:val="single" w:sz="4" w:space="0" w:color="auto"/>
              <w:left w:val="single" w:sz="4" w:space="0" w:color="auto"/>
              <w:bottom w:val="single" w:sz="4" w:space="0" w:color="auto"/>
              <w:right w:val="single" w:sz="4" w:space="0" w:color="000000"/>
            </w:tcBorders>
            <w:shd w:val="clear" w:color="000000" w:fill="FFFFFF"/>
            <w:vAlign w:val="center"/>
          </w:tcPr>
          <w:p w:rsidR="00136198" w:rsidRPr="00741FD4" w:rsidRDefault="00136198" w:rsidP="008F183F">
            <w:pPr>
              <w:jc w:val="center"/>
              <w:rPr>
                <w:bCs/>
                <w:sz w:val="21"/>
                <w:szCs w:val="21"/>
              </w:rPr>
            </w:pPr>
            <w:r w:rsidRPr="00741FD4">
              <w:rPr>
                <w:bCs/>
                <w:sz w:val="21"/>
                <w:szCs w:val="21"/>
              </w:rPr>
              <w:t>8</w:t>
            </w:r>
          </w:p>
        </w:tc>
      </w:tr>
      <w:tr w:rsidR="00136198" w:rsidRPr="00741FD4" w:rsidTr="00136198">
        <w:trPr>
          <w:trHeight w:val="229"/>
        </w:trPr>
        <w:tc>
          <w:tcPr>
            <w:tcW w:w="10369" w:type="dxa"/>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rsidR="00136198" w:rsidRPr="00741FD4" w:rsidRDefault="00741FD4">
            <w:pPr>
              <w:jc w:val="center"/>
              <w:rPr>
                <w:bCs/>
                <w:sz w:val="21"/>
                <w:szCs w:val="21"/>
              </w:rPr>
            </w:pPr>
            <w:r w:rsidRPr="00741FD4">
              <w:rPr>
                <w:bCs/>
                <w:sz w:val="21"/>
                <w:szCs w:val="21"/>
              </w:rPr>
              <w:t>Муниципальная программа сельского поселения Сорум  «Защита населения от чрезвычайных ситуаций, обесп</w:t>
            </w:r>
            <w:r w:rsidRPr="00741FD4">
              <w:rPr>
                <w:bCs/>
                <w:sz w:val="21"/>
                <w:szCs w:val="21"/>
              </w:rPr>
              <w:t>е</w:t>
            </w:r>
            <w:r w:rsidRPr="00741FD4">
              <w:rPr>
                <w:bCs/>
                <w:sz w:val="21"/>
                <w:szCs w:val="21"/>
              </w:rPr>
              <w:t>чение первичных мер пожарной безопасности и безопасности людей на водных объектах на 2014-2016 годы»</w:t>
            </w:r>
          </w:p>
        </w:tc>
      </w:tr>
      <w:tr w:rsidR="00741FD4" w:rsidRPr="00741FD4" w:rsidTr="00136198">
        <w:trPr>
          <w:trHeight w:val="243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1</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Повышение уровня и</w:t>
            </w:r>
            <w:r w:rsidRPr="00741FD4">
              <w:rPr>
                <w:sz w:val="21"/>
                <w:szCs w:val="21"/>
              </w:rPr>
              <w:t>н</w:t>
            </w:r>
            <w:r w:rsidRPr="00741FD4">
              <w:rPr>
                <w:sz w:val="21"/>
                <w:szCs w:val="21"/>
              </w:rPr>
              <w:t>формированности насел</w:t>
            </w:r>
            <w:r w:rsidRPr="00741FD4">
              <w:rPr>
                <w:sz w:val="21"/>
                <w:szCs w:val="21"/>
              </w:rPr>
              <w:t>е</w:t>
            </w:r>
            <w:r w:rsidRPr="00741FD4">
              <w:rPr>
                <w:sz w:val="21"/>
                <w:szCs w:val="21"/>
              </w:rPr>
              <w:t>ния о чрезвычайных с</w:t>
            </w:r>
            <w:r w:rsidRPr="00741FD4">
              <w:rPr>
                <w:sz w:val="21"/>
                <w:szCs w:val="21"/>
              </w:rPr>
              <w:t>и</w:t>
            </w:r>
            <w:r w:rsidRPr="00741FD4">
              <w:rPr>
                <w:sz w:val="21"/>
                <w:szCs w:val="21"/>
              </w:rPr>
              <w:t>туациях и порядке дейс</w:t>
            </w:r>
            <w:r w:rsidRPr="00741FD4">
              <w:rPr>
                <w:sz w:val="21"/>
                <w:szCs w:val="21"/>
              </w:rPr>
              <w:t>т</w:t>
            </w:r>
            <w:r w:rsidRPr="00741FD4">
              <w:rPr>
                <w:sz w:val="21"/>
                <w:szCs w:val="21"/>
              </w:rPr>
              <w:t>вий при их возникнов</w:t>
            </w:r>
            <w:r w:rsidRPr="00741FD4">
              <w:rPr>
                <w:sz w:val="21"/>
                <w:szCs w:val="21"/>
              </w:rPr>
              <w:t>е</w:t>
            </w:r>
            <w:r w:rsidRPr="00741FD4">
              <w:rPr>
                <w:sz w:val="21"/>
                <w:szCs w:val="21"/>
              </w:rPr>
              <w:t>нии, обеспечение безопа</w:t>
            </w:r>
            <w:r w:rsidRPr="00741FD4">
              <w:rPr>
                <w:sz w:val="21"/>
                <w:szCs w:val="21"/>
              </w:rPr>
              <w:t>с</w:t>
            </w:r>
            <w:r w:rsidRPr="00741FD4">
              <w:rPr>
                <w:sz w:val="21"/>
                <w:szCs w:val="21"/>
              </w:rPr>
              <w:t>ности людей на водных объектах, через распр</w:t>
            </w:r>
            <w:r w:rsidRPr="00741FD4">
              <w:rPr>
                <w:sz w:val="21"/>
                <w:szCs w:val="21"/>
              </w:rPr>
              <w:t>о</w:t>
            </w:r>
            <w:r w:rsidRPr="00741FD4">
              <w:rPr>
                <w:sz w:val="21"/>
                <w:szCs w:val="21"/>
              </w:rPr>
              <w:t>странение информацио</w:t>
            </w:r>
            <w:r w:rsidRPr="00741FD4">
              <w:rPr>
                <w:sz w:val="21"/>
                <w:szCs w:val="21"/>
              </w:rPr>
              <w:t>н</w:t>
            </w:r>
            <w:r w:rsidRPr="00741FD4">
              <w:rPr>
                <w:sz w:val="21"/>
                <w:szCs w:val="21"/>
              </w:rPr>
              <w:t>ного материала</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экз.</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350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300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300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62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2</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Проведение тренировок органов управления сил</w:t>
            </w:r>
            <w:r w:rsidRPr="00741FD4">
              <w:rPr>
                <w:sz w:val="21"/>
                <w:szCs w:val="21"/>
              </w:rPr>
              <w:t>а</w:t>
            </w:r>
            <w:r w:rsidRPr="00741FD4">
              <w:rPr>
                <w:sz w:val="21"/>
                <w:szCs w:val="21"/>
              </w:rPr>
              <w:t>ми ГО и ЧС сельского п</w:t>
            </w:r>
            <w:r w:rsidRPr="00741FD4">
              <w:rPr>
                <w:sz w:val="21"/>
                <w:szCs w:val="21"/>
              </w:rPr>
              <w:t>о</w:t>
            </w:r>
            <w:r w:rsidRPr="00741FD4">
              <w:rPr>
                <w:sz w:val="21"/>
                <w:szCs w:val="21"/>
              </w:rPr>
              <w:t>селения Сорум с примен</w:t>
            </w:r>
            <w:r w:rsidRPr="00741FD4">
              <w:rPr>
                <w:sz w:val="21"/>
                <w:szCs w:val="21"/>
              </w:rPr>
              <w:t>е</w:t>
            </w:r>
            <w:r w:rsidRPr="00741FD4">
              <w:rPr>
                <w:sz w:val="21"/>
                <w:szCs w:val="21"/>
              </w:rPr>
              <w:t>нием специального обор</w:t>
            </w:r>
            <w:r w:rsidRPr="00741FD4">
              <w:rPr>
                <w:sz w:val="21"/>
                <w:szCs w:val="21"/>
              </w:rPr>
              <w:t>у</w:t>
            </w:r>
            <w:r w:rsidRPr="00741FD4">
              <w:rPr>
                <w:sz w:val="21"/>
                <w:szCs w:val="21"/>
              </w:rPr>
              <w:t>дования не менее 1 раза в год</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раз</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94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3</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Увеличение оснащенности мест общего пользования противопожарным инве</w:t>
            </w:r>
            <w:r w:rsidRPr="00741FD4">
              <w:rPr>
                <w:sz w:val="21"/>
                <w:szCs w:val="21"/>
              </w:rPr>
              <w:t>н</w:t>
            </w:r>
            <w:r w:rsidRPr="00741FD4">
              <w:rPr>
                <w:sz w:val="21"/>
                <w:szCs w:val="21"/>
              </w:rPr>
              <w:t>тарем</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ед.</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15</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 </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35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4</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Увеличение резервов м</w:t>
            </w:r>
            <w:r w:rsidRPr="00741FD4">
              <w:rPr>
                <w:sz w:val="21"/>
                <w:szCs w:val="21"/>
              </w:rPr>
              <w:t>а</w:t>
            </w:r>
            <w:r w:rsidRPr="00741FD4">
              <w:rPr>
                <w:sz w:val="21"/>
                <w:szCs w:val="21"/>
              </w:rPr>
              <w:t>териальных ресурсов (з</w:t>
            </w:r>
            <w:r w:rsidRPr="00741FD4">
              <w:rPr>
                <w:sz w:val="21"/>
                <w:szCs w:val="21"/>
              </w:rPr>
              <w:t>а</w:t>
            </w:r>
            <w:r w:rsidRPr="00741FD4">
              <w:rPr>
                <w:sz w:val="21"/>
                <w:szCs w:val="21"/>
              </w:rPr>
              <w:t>пасов) для предупрежд</w:t>
            </w:r>
            <w:r w:rsidRPr="00741FD4">
              <w:rPr>
                <w:sz w:val="21"/>
                <w:szCs w:val="21"/>
              </w:rPr>
              <w:t>е</w:t>
            </w:r>
            <w:r w:rsidRPr="00741FD4">
              <w:rPr>
                <w:sz w:val="21"/>
                <w:szCs w:val="21"/>
              </w:rPr>
              <w:t>ния и ликвидации угроз по ГО и ЧС</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60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62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5</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Содержание в рабочем с</w:t>
            </w:r>
            <w:r w:rsidRPr="00741FD4">
              <w:rPr>
                <w:sz w:val="21"/>
                <w:szCs w:val="21"/>
              </w:rPr>
              <w:t>о</w:t>
            </w:r>
            <w:r w:rsidRPr="00741FD4">
              <w:rPr>
                <w:sz w:val="21"/>
                <w:szCs w:val="21"/>
              </w:rPr>
              <w:t>стоянии противопожа</w:t>
            </w:r>
            <w:r w:rsidRPr="00741FD4">
              <w:rPr>
                <w:sz w:val="21"/>
                <w:szCs w:val="21"/>
              </w:rPr>
              <w:t>р</w:t>
            </w:r>
            <w:r w:rsidRPr="00741FD4">
              <w:rPr>
                <w:sz w:val="21"/>
                <w:szCs w:val="21"/>
              </w:rPr>
              <w:t>ный разрыв между сел</w:t>
            </w:r>
            <w:r w:rsidRPr="00741FD4">
              <w:rPr>
                <w:sz w:val="21"/>
                <w:szCs w:val="21"/>
              </w:rPr>
              <w:t>ь</w:t>
            </w:r>
            <w:r w:rsidRPr="00741FD4">
              <w:rPr>
                <w:sz w:val="21"/>
                <w:szCs w:val="21"/>
              </w:rPr>
              <w:t>ским поселением и ле</w:t>
            </w:r>
            <w:r w:rsidRPr="00741FD4">
              <w:rPr>
                <w:sz w:val="21"/>
                <w:szCs w:val="21"/>
              </w:rPr>
              <w:t>с</w:t>
            </w:r>
            <w:r w:rsidRPr="00741FD4">
              <w:rPr>
                <w:sz w:val="21"/>
                <w:szCs w:val="21"/>
              </w:rPr>
              <w:t>ным массивом, опашка и уборка палой листвы</w:t>
            </w:r>
          </w:p>
        </w:tc>
        <w:tc>
          <w:tcPr>
            <w:tcW w:w="709"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 xml:space="preserve">м² </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400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1200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136198" w:rsidRPr="00741FD4" w:rsidTr="00136198">
        <w:trPr>
          <w:trHeight w:val="675"/>
        </w:trPr>
        <w:tc>
          <w:tcPr>
            <w:tcW w:w="10369" w:type="dxa"/>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rsidR="00136198" w:rsidRPr="00741FD4" w:rsidRDefault="00741FD4">
            <w:pPr>
              <w:jc w:val="center"/>
              <w:rPr>
                <w:bCs/>
                <w:sz w:val="21"/>
                <w:szCs w:val="21"/>
              </w:rPr>
            </w:pPr>
            <w:r w:rsidRPr="00741FD4">
              <w:rPr>
                <w:bCs/>
                <w:sz w:val="21"/>
                <w:szCs w:val="21"/>
              </w:rPr>
              <w:t>Муниципальная программа сельского поселения Сорум «Развитие жилищно-коммунального комплекса и п</w:t>
            </w:r>
            <w:r w:rsidRPr="00741FD4">
              <w:rPr>
                <w:bCs/>
                <w:sz w:val="21"/>
                <w:szCs w:val="21"/>
              </w:rPr>
              <w:t>о</w:t>
            </w:r>
            <w:r w:rsidRPr="00741FD4">
              <w:rPr>
                <w:bCs/>
                <w:sz w:val="21"/>
                <w:szCs w:val="21"/>
              </w:rPr>
              <w:t>вышение энергетической эффективности  на 2014-2016 годы»</w:t>
            </w:r>
          </w:p>
        </w:tc>
      </w:tr>
      <w:tr w:rsidR="00741FD4" w:rsidRPr="00741FD4" w:rsidTr="00136198">
        <w:trPr>
          <w:trHeight w:val="8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6</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Сокращение потребления энергоресурсов</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136198" w:rsidRPr="00741FD4" w:rsidTr="00136198">
        <w:trPr>
          <w:trHeight w:val="300"/>
        </w:trPr>
        <w:tc>
          <w:tcPr>
            <w:tcW w:w="10369"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1FD4" w:rsidRPr="00741FD4" w:rsidRDefault="00741FD4">
            <w:pPr>
              <w:jc w:val="center"/>
              <w:rPr>
                <w:sz w:val="21"/>
                <w:szCs w:val="21"/>
              </w:rPr>
            </w:pPr>
            <w:r w:rsidRPr="00741FD4">
              <w:rPr>
                <w:sz w:val="21"/>
                <w:szCs w:val="21"/>
              </w:rPr>
              <w:t>Повышение уровня благоустроенности сельского поселения Сорум:</w:t>
            </w:r>
          </w:p>
        </w:tc>
      </w:tr>
      <w:tr w:rsidR="00741FD4" w:rsidRPr="00741FD4" w:rsidTr="00136198">
        <w:trPr>
          <w:trHeight w:val="81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7</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Обустройство мест масс</w:t>
            </w:r>
            <w:r w:rsidRPr="00741FD4">
              <w:rPr>
                <w:sz w:val="21"/>
                <w:szCs w:val="21"/>
              </w:rPr>
              <w:t>о</w:t>
            </w:r>
            <w:r w:rsidRPr="00741FD4">
              <w:rPr>
                <w:sz w:val="21"/>
                <w:szCs w:val="21"/>
              </w:rPr>
              <w:t>вого отдыха</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ед.</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08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8</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Количество отремонтир</w:t>
            </w:r>
            <w:r w:rsidRPr="00741FD4">
              <w:rPr>
                <w:sz w:val="21"/>
                <w:szCs w:val="21"/>
              </w:rPr>
              <w:t>о</w:t>
            </w:r>
            <w:r w:rsidRPr="00741FD4">
              <w:rPr>
                <w:sz w:val="21"/>
                <w:szCs w:val="21"/>
              </w:rPr>
              <w:t>ванных (приобретенных) детских игровых компле</w:t>
            </w:r>
            <w:r w:rsidRPr="00741FD4">
              <w:rPr>
                <w:sz w:val="21"/>
                <w:szCs w:val="21"/>
              </w:rPr>
              <w:t>к</w:t>
            </w:r>
            <w:r w:rsidRPr="00741FD4">
              <w:rPr>
                <w:sz w:val="21"/>
                <w:szCs w:val="21"/>
              </w:rPr>
              <w:t>сов</w:t>
            </w:r>
          </w:p>
        </w:tc>
        <w:tc>
          <w:tcPr>
            <w:tcW w:w="709"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шт.</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7</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7</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62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lastRenderedPageBreak/>
              <w:t>9</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Обустройство площадей зеленых насаждений сел</w:t>
            </w:r>
            <w:r w:rsidRPr="00741FD4">
              <w:rPr>
                <w:sz w:val="21"/>
                <w:szCs w:val="21"/>
              </w:rPr>
              <w:t>ь</w:t>
            </w:r>
            <w:r w:rsidRPr="00741FD4">
              <w:rPr>
                <w:sz w:val="21"/>
                <w:szCs w:val="21"/>
              </w:rPr>
              <w:t>ского поселения Сорум (посадка цветов, деревьев, газонов и т.д.)</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м²</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200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350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350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08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10</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Объем потребления эле</w:t>
            </w:r>
            <w:r w:rsidRPr="00741FD4">
              <w:rPr>
                <w:sz w:val="21"/>
                <w:szCs w:val="21"/>
              </w:rPr>
              <w:t>к</w:t>
            </w:r>
            <w:r w:rsidRPr="00741FD4">
              <w:rPr>
                <w:sz w:val="21"/>
                <w:szCs w:val="21"/>
              </w:rPr>
              <w:t>троэнергии сети уличного освещения</w:t>
            </w:r>
          </w:p>
        </w:tc>
        <w:tc>
          <w:tcPr>
            <w:tcW w:w="709"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 xml:space="preserve"> тыс. кВт/ч</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107</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97</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97</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08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11</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Доля граждан, участву</w:t>
            </w:r>
            <w:r w:rsidRPr="00741FD4">
              <w:rPr>
                <w:sz w:val="21"/>
                <w:szCs w:val="21"/>
              </w:rPr>
              <w:t>ю</w:t>
            </w:r>
            <w:r w:rsidRPr="00741FD4">
              <w:rPr>
                <w:sz w:val="21"/>
                <w:szCs w:val="21"/>
              </w:rPr>
              <w:t>щих в работах по благоу</w:t>
            </w:r>
            <w:r w:rsidRPr="00741FD4">
              <w:rPr>
                <w:sz w:val="21"/>
                <w:szCs w:val="21"/>
              </w:rPr>
              <w:t>с</w:t>
            </w:r>
            <w:r w:rsidRPr="00741FD4">
              <w:rPr>
                <w:sz w:val="21"/>
                <w:szCs w:val="21"/>
              </w:rPr>
              <w:t>тройству от общего числа граждан проживающих в поселении</w:t>
            </w:r>
          </w:p>
        </w:tc>
        <w:tc>
          <w:tcPr>
            <w:tcW w:w="709"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5,4</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5,4</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5,4</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741FD4" w:rsidTr="00136198">
        <w:trPr>
          <w:trHeight w:val="162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12</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Сокращение доли мун</w:t>
            </w:r>
            <w:r w:rsidRPr="00741FD4">
              <w:rPr>
                <w:sz w:val="21"/>
                <w:szCs w:val="21"/>
              </w:rPr>
              <w:t>и</w:t>
            </w:r>
            <w:r w:rsidRPr="00741FD4">
              <w:rPr>
                <w:sz w:val="21"/>
                <w:szCs w:val="21"/>
              </w:rPr>
              <w:t>ципальной собственности в многоквартирных домах</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31,3</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30,2</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30,2</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136198" w:rsidRPr="00741FD4" w:rsidTr="00136198">
        <w:trPr>
          <w:trHeight w:val="555"/>
        </w:trPr>
        <w:tc>
          <w:tcPr>
            <w:tcW w:w="10369" w:type="dxa"/>
            <w:gridSpan w:val="8"/>
            <w:tcBorders>
              <w:top w:val="single" w:sz="4" w:space="0" w:color="auto"/>
              <w:left w:val="single" w:sz="4" w:space="0" w:color="auto"/>
              <w:bottom w:val="single" w:sz="4" w:space="0" w:color="auto"/>
              <w:right w:val="single" w:sz="4" w:space="0" w:color="000000"/>
            </w:tcBorders>
            <w:shd w:val="clear" w:color="000000" w:fill="FFFFFF"/>
            <w:vAlign w:val="center"/>
            <w:hideMark/>
          </w:tcPr>
          <w:p w:rsidR="00136198" w:rsidRPr="00741FD4" w:rsidRDefault="00741FD4">
            <w:pPr>
              <w:jc w:val="center"/>
              <w:rPr>
                <w:bCs/>
                <w:sz w:val="21"/>
                <w:szCs w:val="21"/>
              </w:rPr>
            </w:pPr>
            <w:r w:rsidRPr="00741FD4">
              <w:rPr>
                <w:bCs/>
                <w:sz w:val="21"/>
                <w:szCs w:val="21"/>
              </w:rPr>
              <w:t>Муниципальная программа сельского поселения Сорум «Развитие муниципальной службы сельского поселения Сорум на  2014-2016 годы»</w:t>
            </w:r>
          </w:p>
        </w:tc>
      </w:tr>
      <w:tr w:rsidR="00741FD4" w:rsidRPr="00741FD4" w:rsidTr="00136198">
        <w:trPr>
          <w:trHeight w:val="189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13</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Доля муниципальных служащих, прошедших курсы повышения квал</w:t>
            </w:r>
            <w:r w:rsidRPr="00741FD4">
              <w:rPr>
                <w:sz w:val="21"/>
                <w:szCs w:val="21"/>
              </w:rPr>
              <w:t>и</w:t>
            </w:r>
            <w:r w:rsidRPr="00741FD4">
              <w:rPr>
                <w:sz w:val="21"/>
                <w:szCs w:val="21"/>
              </w:rPr>
              <w:t>фикации по программам дополнительного профе</w:t>
            </w:r>
            <w:r w:rsidRPr="00741FD4">
              <w:rPr>
                <w:sz w:val="21"/>
                <w:szCs w:val="21"/>
              </w:rPr>
              <w:t>с</w:t>
            </w:r>
            <w:r w:rsidRPr="00741FD4">
              <w:rPr>
                <w:sz w:val="21"/>
                <w:szCs w:val="21"/>
              </w:rPr>
              <w:t>сионального образования от потребности</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Pr="00741FD4" w:rsidRDefault="00741FD4">
            <w:pPr>
              <w:jc w:val="center"/>
              <w:rPr>
                <w:sz w:val="21"/>
                <w:szCs w:val="21"/>
              </w:rPr>
            </w:pPr>
            <w:r w:rsidRPr="00741FD4">
              <w:rPr>
                <w:sz w:val="21"/>
                <w:szCs w:val="21"/>
              </w:rPr>
              <w:t>Администрация сельского поселения Сорум</w:t>
            </w:r>
          </w:p>
        </w:tc>
      </w:tr>
      <w:tr w:rsidR="00741FD4" w:rsidRPr="00626888" w:rsidTr="00136198">
        <w:trPr>
          <w:trHeight w:val="181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741FD4" w:rsidRPr="00741FD4" w:rsidRDefault="00741FD4">
            <w:pPr>
              <w:jc w:val="center"/>
              <w:rPr>
                <w:bCs/>
                <w:sz w:val="21"/>
                <w:szCs w:val="21"/>
              </w:rPr>
            </w:pPr>
            <w:r w:rsidRPr="00741FD4">
              <w:rPr>
                <w:bCs/>
                <w:sz w:val="21"/>
                <w:szCs w:val="21"/>
              </w:rPr>
              <w:t>14</w:t>
            </w:r>
          </w:p>
        </w:tc>
        <w:tc>
          <w:tcPr>
            <w:tcW w:w="2640" w:type="dxa"/>
            <w:tcBorders>
              <w:top w:val="nil"/>
              <w:left w:val="nil"/>
              <w:bottom w:val="single" w:sz="4" w:space="0" w:color="auto"/>
              <w:right w:val="single" w:sz="4" w:space="0" w:color="auto"/>
            </w:tcBorders>
            <w:shd w:val="clear" w:color="auto" w:fill="auto"/>
            <w:vAlign w:val="center"/>
            <w:hideMark/>
          </w:tcPr>
          <w:p w:rsidR="00741FD4" w:rsidRPr="00741FD4" w:rsidRDefault="00741FD4">
            <w:pPr>
              <w:rPr>
                <w:sz w:val="21"/>
                <w:szCs w:val="21"/>
              </w:rPr>
            </w:pPr>
            <w:r w:rsidRPr="00741FD4">
              <w:rPr>
                <w:sz w:val="21"/>
                <w:szCs w:val="21"/>
              </w:rPr>
              <w:t>Доля муниципальных служащих, прошедших  диспансеризацию, от п</w:t>
            </w:r>
            <w:r w:rsidRPr="00741FD4">
              <w:rPr>
                <w:sz w:val="21"/>
                <w:szCs w:val="21"/>
              </w:rPr>
              <w:t>о</w:t>
            </w:r>
            <w:r w:rsidRPr="00741FD4">
              <w:rPr>
                <w:sz w:val="21"/>
                <w:szCs w:val="21"/>
              </w:rPr>
              <w:t>требности</w:t>
            </w:r>
          </w:p>
        </w:tc>
        <w:tc>
          <w:tcPr>
            <w:tcW w:w="709"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1276"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851"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992" w:type="dxa"/>
            <w:tcBorders>
              <w:top w:val="nil"/>
              <w:left w:val="nil"/>
              <w:bottom w:val="single" w:sz="4" w:space="0" w:color="auto"/>
              <w:right w:val="single" w:sz="4" w:space="0" w:color="auto"/>
            </w:tcBorders>
            <w:shd w:val="clear" w:color="auto" w:fill="auto"/>
            <w:noWrap/>
            <w:vAlign w:val="center"/>
            <w:hideMark/>
          </w:tcPr>
          <w:p w:rsidR="00741FD4" w:rsidRPr="00741FD4" w:rsidRDefault="00741FD4">
            <w:pPr>
              <w:jc w:val="center"/>
              <w:rPr>
                <w:sz w:val="21"/>
                <w:szCs w:val="21"/>
              </w:rPr>
            </w:pPr>
            <w:r w:rsidRPr="00741FD4">
              <w:rPr>
                <w:sz w:val="21"/>
                <w:szCs w:val="21"/>
              </w:rPr>
              <w:t>100%</w:t>
            </w:r>
          </w:p>
        </w:tc>
        <w:tc>
          <w:tcPr>
            <w:tcW w:w="2126" w:type="dxa"/>
            <w:tcBorders>
              <w:top w:val="nil"/>
              <w:left w:val="nil"/>
              <w:bottom w:val="single" w:sz="4" w:space="0" w:color="auto"/>
              <w:right w:val="single" w:sz="4" w:space="0" w:color="auto"/>
            </w:tcBorders>
            <w:shd w:val="clear" w:color="auto" w:fill="auto"/>
            <w:vAlign w:val="center"/>
            <w:hideMark/>
          </w:tcPr>
          <w:p w:rsidR="00741FD4" w:rsidRDefault="00741FD4">
            <w:pPr>
              <w:jc w:val="center"/>
              <w:rPr>
                <w:sz w:val="21"/>
                <w:szCs w:val="21"/>
              </w:rPr>
            </w:pPr>
            <w:r w:rsidRPr="00741FD4">
              <w:rPr>
                <w:sz w:val="21"/>
                <w:szCs w:val="21"/>
              </w:rPr>
              <w:t>Администрация сельского поселения Сорум</w:t>
            </w:r>
          </w:p>
        </w:tc>
      </w:tr>
    </w:tbl>
    <w:p w:rsidR="006548C3" w:rsidRPr="00626888" w:rsidRDefault="006548C3" w:rsidP="00866898">
      <w:pPr>
        <w:pStyle w:val="35"/>
        <w:ind w:left="0" w:firstLine="709"/>
        <w:jc w:val="center"/>
        <w:rPr>
          <w:b/>
          <w:highlight w:val="yellow"/>
        </w:rPr>
      </w:pPr>
    </w:p>
    <w:p w:rsidR="00136198" w:rsidRPr="00626888" w:rsidRDefault="00136198" w:rsidP="00866898">
      <w:pPr>
        <w:pStyle w:val="35"/>
        <w:ind w:left="0" w:firstLine="709"/>
        <w:jc w:val="center"/>
        <w:rPr>
          <w:b/>
          <w:highlight w:val="yellow"/>
        </w:rPr>
      </w:pPr>
    </w:p>
    <w:p w:rsidR="0052542A" w:rsidRPr="009A50F3" w:rsidRDefault="0052542A" w:rsidP="00E65385">
      <w:pPr>
        <w:pStyle w:val="44"/>
        <w:numPr>
          <w:ilvl w:val="1"/>
          <w:numId w:val="2"/>
        </w:numPr>
        <w:tabs>
          <w:tab w:val="left" w:pos="993"/>
        </w:tabs>
        <w:rPr>
          <w:sz w:val="28"/>
        </w:rPr>
      </w:pPr>
      <w:bookmarkStart w:id="12" w:name="_Toc497827762"/>
      <w:r w:rsidRPr="009A50F3">
        <w:rPr>
          <w:sz w:val="28"/>
        </w:rPr>
        <w:t>Прогноз численности и состав населения</w:t>
      </w:r>
      <w:bookmarkEnd w:id="12"/>
    </w:p>
    <w:p w:rsidR="0052542A" w:rsidRPr="009A50F3" w:rsidRDefault="009F2239" w:rsidP="007D0C12">
      <w:pPr>
        <w:pStyle w:val="af8"/>
        <w:spacing w:before="120" w:line="276" w:lineRule="auto"/>
        <w:ind w:left="0" w:firstLine="567"/>
        <w:jc w:val="both"/>
      </w:pPr>
      <w:r w:rsidRPr="009A50F3">
        <w:t>Демографический прогноз формируется на основе отчетных данных и с учетом перспекти</w:t>
      </w:r>
      <w:r w:rsidRPr="009A50F3">
        <w:t>в</w:t>
      </w:r>
      <w:r w:rsidRPr="009A50F3">
        <w:t>ных д</w:t>
      </w:r>
      <w:r w:rsidR="00C15F05" w:rsidRPr="009A50F3">
        <w:t>анных из генерального плана</w:t>
      </w:r>
      <w:r w:rsidRPr="009A50F3">
        <w:t xml:space="preserve"> и программы социально-э</w:t>
      </w:r>
      <w:r w:rsidR="00530034" w:rsidRPr="009A50F3">
        <w:t>кономического развития</w:t>
      </w:r>
      <w:r w:rsidRPr="009A50F3">
        <w:t xml:space="preserve"> и включает обоснование для всего прогнозного периода (с выделением этапов) численности населения по п</w:t>
      </w:r>
      <w:r w:rsidRPr="009A50F3">
        <w:t>о</w:t>
      </w:r>
      <w:r w:rsidRPr="009A50F3">
        <w:t>ловозрастной структуре, в том числе в трудоспособном возрасте и младше трудоспособного во</w:t>
      </w:r>
      <w:r w:rsidRPr="009A50F3">
        <w:t>з</w:t>
      </w:r>
      <w:r w:rsidRPr="009A50F3">
        <w:t>раста, численность пенсионеров, а также средний размер семьи в МО.</w:t>
      </w:r>
    </w:p>
    <w:p w:rsidR="00E4600D" w:rsidRPr="009A50F3" w:rsidRDefault="00E4600D" w:rsidP="007D0C12">
      <w:pPr>
        <w:pStyle w:val="af8"/>
        <w:spacing w:before="120" w:line="276" w:lineRule="auto"/>
        <w:ind w:left="0" w:firstLine="567"/>
        <w:jc w:val="both"/>
      </w:pPr>
      <w:r w:rsidRPr="009A50F3">
        <w:t>В период с 2011 по 201</w:t>
      </w:r>
      <w:r w:rsidR="00442578" w:rsidRPr="009A50F3">
        <w:t>6</w:t>
      </w:r>
      <w:r w:rsidRPr="009A50F3">
        <w:t xml:space="preserve"> годы численность населения</w:t>
      </w:r>
      <w:r w:rsidR="008C6D9D" w:rsidRPr="009A50F3">
        <w:t xml:space="preserve"> м</w:t>
      </w:r>
      <w:r w:rsidRPr="009A50F3">
        <w:t xml:space="preserve">униципального образования </w:t>
      </w:r>
      <w:r w:rsidR="00C15F05" w:rsidRPr="009A50F3">
        <w:t>Белоя</w:t>
      </w:r>
      <w:r w:rsidR="00C15F05" w:rsidRPr="009A50F3">
        <w:t>р</w:t>
      </w:r>
      <w:r w:rsidR="00C15F05" w:rsidRPr="009A50F3">
        <w:t>ский</w:t>
      </w:r>
      <w:r w:rsidRPr="009A50F3">
        <w:t xml:space="preserve"> рай</w:t>
      </w:r>
      <w:r w:rsidR="00C15F05" w:rsidRPr="009A50F3">
        <w:t>он уменьши</w:t>
      </w:r>
      <w:r w:rsidRPr="009A50F3">
        <w:t xml:space="preserve">лась на </w:t>
      </w:r>
      <w:r w:rsidR="00442578" w:rsidRPr="009A50F3">
        <w:t>585</w:t>
      </w:r>
      <w:r w:rsidR="00D42DDE" w:rsidRPr="009A50F3">
        <w:t xml:space="preserve"> человек (1,9</w:t>
      </w:r>
      <w:r w:rsidRPr="009A50F3">
        <w:t>%) и по состоянию на конец 201</w:t>
      </w:r>
      <w:r w:rsidR="00442578" w:rsidRPr="009A50F3">
        <w:t>6</w:t>
      </w:r>
      <w:r w:rsidRPr="009A50F3">
        <w:t xml:space="preserve"> года сос</w:t>
      </w:r>
      <w:r w:rsidR="00442578" w:rsidRPr="009A50F3">
        <w:t xml:space="preserve">тавило </w:t>
      </w:r>
      <w:r w:rsidR="00442578" w:rsidRPr="009A50F3">
        <w:lastRenderedPageBreak/>
        <w:t>29513</w:t>
      </w:r>
      <w:r w:rsidRPr="009A50F3">
        <w:t xml:space="preserve"> человек. Численность</w:t>
      </w:r>
      <w:r w:rsidR="007B1B90" w:rsidRPr="009A50F3">
        <w:t xml:space="preserve"> </w:t>
      </w:r>
      <w:r w:rsidRPr="009A50F3">
        <w:t>населения муниц</w:t>
      </w:r>
      <w:r w:rsidR="00C15F05" w:rsidRPr="009A50F3">
        <w:t>ипального образования Белоярский</w:t>
      </w:r>
      <w:r w:rsidR="00442578" w:rsidRPr="009A50F3">
        <w:t xml:space="preserve"> район на 2011÷2016</w:t>
      </w:r>
      <w:r w:rsidRPr="009A50F3">
        <w:t xml:space="preserve"> г.г. представлены в таблице 1.2.1.</w:t>
      </w:r>
      <w:r w:rsidR="00CB37B1" w:rsidRPr="009A50F3">
        <w:t xml:space="preserve"> </w:t>
      </w:r>
    </w:p>
    <w:p w:rsidR="009F2239" w:rsidRPr="009A50F3" w:rsidRDefault="009F2239" w:rsidP="009F2239">
      <w:pPr>
        <w:spacing w:before="120"/>
        <w:ind w:firstLine="567"/>
        <w:jc w:val="right"/>
      </w:pPr>
      <w:r w:rsidRPr="009A50F3">
        <w:t>Таблица 1.2.1</w:t>
      </w:r>
    </w:p>
    <w:p w:rsidR="006D1D8C" w:rsidRPr="009A50F3" w:rsidRDefault="006D1D8C" w:rsidP="006D1D8C">
      <w:pPr>
        <w:spacing w:before="120"/>
        <w:jc w:val="center"/>
        <w:rPr>
          <w:b/>
        </w:rPr>
      </w:pPr>
      <w:r w:rsidRPr="009A50F3">
        <w:rPr>
          <w:b/>
        </w:rPr>
        <w:t xml:space="preserve">Численность населения муниципального образования </w:t>
      </w:r>
      <w:r w:rsidR="00C15F05" w:rsidRPr="009A50F3">
        <w:rPr>
          <w:b/>
        </w:rPr>
        <w:t>Белоярский</w:t>
      </w:r>
      <w:r w:rsidR="00D42DDE" w:rsidRPr="009A50F3">
        <w:rPr>
          <w:b/>
        </w:rPr>
        <w:t xml:space="preserve"> район на 2011÷2016</w:t>
      </w:r>
      <w:r w:rsidRPr="009A50F3">
        <w:rPr>
          <w:b/>
        </w:rPr>
        <w:t xml:space="preserve"> г.г.</w:t>
      </w:r>
    </w:p>
    <w:tbl>
      <w:tblPr>
        <w:tblW w:w="10301" w:type="dxa"/>
        <w:jc w:val="center"/>
        <w:tblInd w:w="87" w:type="dxa"/>
        <w:tblLook w:val="04A0"/>
      </w:tblPr>
      <w:tblGrid>
        <w:gridCol w:w="3582"/>
        <w:gridCol w:w="1176"/>
        <w:gridCol w:w="1100"/>
        <w:gridCol w:w="1062"/>
        <w:gridCol w:w="1043"/>
        <w:gridCol w:w="1213"/>
        <w:gridCol w:w="1125"/>
      </w:tblGrid>
      <w:tr w:rsidR="00D42DDE" w:rsidRPr="009A50F3" w:rsidTr="00CB37B1">
        <w:trPr>
          <w:trHeight w:val="315"/>
          <w:jc w:val="center"/>
        </w:trPr>
        <w:tc>
          <w:tcPr>
            <w:tcW w:w="358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42DDE" w:rsidRPr="009A50F3" w:rsidRDefault="00D42DDE" w:rsidP="009D3F93">
            <w:pPr>
              <w:jc w:val="center"/>
              <w:rPr>
                <w:b/>
                <w:color w:val="000000"/>
                <w:sz w:val="22"/>
                <w:szCs w:val="22"/>
              </w:rPr>
            </w:pPr>
            <w:r w:rsidRPr="009A50F3">
              <w:rPr>
                <w:b/>
                <w:color w:val="000000"/>
                <w:sz w:val="22"/>
                <w:szCs w:val="22"/>
              </w:rPr>
              <w:t>Возрастная группа</w:t>
            </w:r>
          </w:p>
        </w:tc>
        <w:tc>
          <w:tcPr>
            <w:tcW w:w="6719" w:type="dxa"/>
            <w:gridSpan w:val="6"/>
            <w:tcBorders>
              <w:top w:val="single" w:sz="4" w:space="0" w:color="auto"/>
              <w:left w:val="nil"/>
              <w:bottom w:val="single" w:sz="4" w:space="0" w:color="auto"/>
              <w:right w:val="single" w:sz="4" w:space="0" w:color="000000"/>
            </w:tcBorders>
            <w:shd w:val="clear" w:color="auto" w:fill="auto"/>
            <w:noWrap/>
            <w:vAlign w:val="bottom"/>
            <w:hideMark/>
          </w:tcPr>
          <w:p w:rsidR="00D42DDE" w:rsidRPr="009A50F3" w:rsidRDefault="00D42DDE" w:rsidP="009D3F93">
            <w:pPr>
              <w:jc w:val="center"/>
              <w:rPr>
                <w:b/>
                <w:color w:val="000000"/>
                <w:sz w:val="22"/>
                <w:szCs w:val="22"/>
              </w:rPr>
            </w:pPr>
            <w:r w:rsidRPr="009A50F3">
              <w:rPr>
                <w:b/>
                <w:color w:val="000000"/>
                <w:sz w:val="22"/>
                <w:szCs w:val="22"/>
              </w:rPr>
              <w:t>Численность населения на конец года, чел</w:t>
            </w:r>
          </w:p>
        </w:tc>
      </w:tr>
      <w:tr w:rsidR="00D42DDE" w:rsidRPr="009A50F3" w:rsidTr="00D42DDE">
        <w:trPr>
          <w:trHeight w:val="315"/>
          <w:jc w:val="center"/>
        </w:trPr>
        <w:tc>
          <w:tcPr>
            <w:tcW w:w="3582" w:type="dxa"/>
            <w:vMerge/>
            <w:tcBorders>
              <w:top w:val="single" w:sz="4" w:space="0" w:color="auto"/>
              <w:left w:val="single" w:sz="4" w:space="0" w:color="auto"/>
              <w:bottom w:val="single" w:sz="4" w:space="0" w:color="000000"/>
              <w:right w:val="single" w:sz="4" w:space="0" w:color="auto"/>
            </w:tcBorders>
            <w:vAlign w:val="center"/>
            <w:hideMark/>
          </w:tcPr>
          <w:p w:rsidR="00D42DDE" w:rsidRPr="009A50F3" w:rsidRDefault="00D42DDE" w:rsidP="009D3F93">
            <w:pPr>
              <w:rPr>
                <w:b/>
                <w:color w:val="000000"/>
                <w:sz w:val="22"/>
                <w:szCs w:val="22"/>
              </w:rPr>
            </w:pPr>
          </w:p>
        </w:tc>
        <w:tc>
          <w:tcPr>
            <w:tcW w:w="1176"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pPr>
              <w:jc w:val="center"/>
              <w:rPr>
                <w:b/>
                <w:color w:val="000000"/>
                <w:sz w:val="22"/>
                <w:szCs w:val="22"/>
              </w:rPr>
            </w:pPr>
            <w:r w:rsidRPr="009A50F3">
              <w:rPr>
                <w:b/>
                <w:color w:val="000000"/>
                <w:sz w:val="22"/>
                <w:szCs w:val="22"/>
              </w:rPr>
              <w:t>2011 г.</w:t>
            </w:r>
          </w:p>
        </w:tc>
        <w:tc>
          <w:tcPr>
            <w:tcW w:w="1100"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pPr>
              <w:jc w:val="center"/>
              <w:rPr>
                <w:b/>
                <w:color w:val="000000"/>
                <w:sz w:val="22"/>
                <w:szCs w:val="22"/>
              </w:rPr>
            </w:pPr>
            <w:r w:rsidRPr="009A50F3">
              <w:rPr>
                <w:b/>
                <w:color w:val="000000"/>
                <w:sz w:val="22"/>
                <w:szCs w:val="22"/>
              </w:rPr>
              <w:t>2012 г.</w:t>
            </w:r>
          </w:p>
        </w:tc>
        <w:tc>
          <w:tcPr>
            <w:tcW w:w="1062"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pPr>
              <w:jc w:val="center"/>
              <w:rPr>
                <w:b/>
                <w:color w:val="000000"/>
                <w:sz w:val="22"/>
                <w:szCs w:val="22"/>
              </w:rPr>
            </w:pPr>
            <w:r w:rsidRPr="009A50F3">
              <w:rPr>
                <w:b/>
                <w:color w:val="000000"/>
                <w:sz w:val="22"/>
                <w:szCs w:val="22"/>
              </w:rPr>
              <w:t>2013 г.</w:t>
            </w:r>
          </w:p>
        </w:tc>
        <w:tc>
          <w:tcPr>
            <w:tcW w:w="1043"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pPr>
              <w:jc w:val="center"/>
              <w:rPr>
                <w:b/>
                <w:color w:val="000000"/>
                <w:sz w:val="22"/>
                <w:szCs w:val="22"/>
              </w:rPr>
            </w:pPr>
            <w:r w:rsidRPr="009A50F3">
              <w:rPr>
                <w:b/>
                <w:color w:val="000000"/>
                <w:sz w:val="22"/>
                <w:szCs w:val="22"/>
              </w:rPr>
              <w:t>2014 г.</w:t>
            </w:r>
          </w:p>
        </w:tc>
        <w:tc>
          <w:tcPr>
            <w:tcW w:w="1213"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pPr>
              <w:jc w:val="center"/>
              <w:rPr>
                <w:b/>
                <w:color w:val="000000"/>
                <w:sz w:val="22"/>
                <w:szCs w:val="22"/>
              </w:rPr>
            </w:pPr>
            <w:r w:rsidRPr="009A50F3">
              <w:rPr>
                <w:b/>
                <w:color w:val="000000"/>
                <w:sz w:val="22"/>
                <w:szCs w:val="22"/>
              </w:rPr>
              <w:t>2015 г.</w:t>
            </w:r>
          </w:p>
        </w:tc>
        <w:tc>
          <w:tcPr>
            <w:tcW w:w="1125" w:type="dxa"/>
            <w:tcBorders>
              <w:top w:val="nil"/>
              <w:left w:val="nil"/>
              <w:bottom w:val="single" w:sz="4" w:space="0" w:color="auto"/>
              <w:right w:val="single" w:sz="4" w:space="0" w:color="auto"/>
            </w:tcBorders>
            <w:vAlign w:val="bottom"/>
          </w:tcPr>
          <w:p w:rsidR="00D42DDE" w:rsidRPr="009A50F3" w:rsidRDefault="009921A6" w:rsidP="00D42DDE">
            <w:pPr>
              <w:jc w:val="center"/>
              <w:rPr>
                <w:b/>
                <w:color w:val="000000"/>
                <w:sz w:val="22"/>
                <w:szCs w:val="22"/>
              </w:rPr>
            </w:pPr>
            <w:r w:rsidRPr="009A50F3">
              <w:rPr>
                <w:b/>
                <w:color w:val="000000"/>
                <w:sz w:val="22"/>
                <w:szCs w:val="22"/>
              </w:rPr>
              <w:t>2016</w:t>
            </w:r>
            <w:r w:rsidR="00D42DDE" w:rsidRPr="009A50F3">
              <w:rPr>
                <w:b/>
                <w:color w:val="000000"/>
                <w:sz w:val="22"/>
                <w:szCs w:val="22"/>
              </w:rPr>
              <w:t xml:space="preserve"> г.</w:t>
            </w:r>
          </w:p>
        </w:tc>
      </w:tr>
      <w:tr w:rsidR="00D42DDE" w:rsidRPr="009A50F3" w:rsidTr="00D42DDE">
        <w:trPr>
          <w:trHeight w:val="315"/>
          <w:jc w:val="center"/>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D42DDE" w:rsidRPr="009A50F3" w:rsidRDefault="00D42DDE" w:rsidP="00C10665">
            <w:pPr>
              <w:jc w:val="center"/>
              <w:rPr>
                <w:color w:val="000000"/>
                <w:sz w:val="22"/>
                <w:szCs w:val="22"/>
              </w:rPr>
            </w:pPr>
            <w:r w:rsidRPr="009A50F3">
              <w:rPr>
                <w:color w:val="000000"/>
                <w:sz w:val="22"/>
                <w:szCs w:val="22"/>
              </w:rPr>
              <w:t>1</w:t>
            </w:r>
          </w:p>
        </w:tc>
        <w:tc>
          <w:tcPr>
            <w:tcW w:w="1176"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rsidP="00C10665">
            <w:pPr>
              <w:jc w:val="center"/>
              <w:rPr>
                <w:color w:val="000000"/>
                <w:sz w:val="22"/>
                <w:szCs w:val="22"/>
              </w:rPr>
            </w:pPr>
            <w:r w:rsidRPr="009A50F3">
              <w:rPr>
                <w:color w:val="000000"/>
                <w:sz w:val="22"/>
                <w:szCs w:val="22"/>
              </w:rPr>
              <w:t>2</w:t>
            </w:r>
          </w:p>
        </w:tc>
        <w:tc>
          <w:tcPr>
            <w:tcW w:w="1100"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rsidP="00C10665">
            <w:pPr>
              <w:jc w:val="center"/>
              <w:rPr>
                <w:color w:val="000000"/>
                <w:sz w:val="22"/>
                <w:szCs w:val="22"/>
              </w:rPr>
            </w:pPr>
            <w:r w:rsidRPr="009A50F3">
              <w:rPr>
                <w:color w:val="000000"/>
                <w:sz w:val="22"/>
                <w:szCs w:val="22"/>
              </w:rPr>
              <w:t>3</w:t>
            </w:r>
          </w:p>
        </w:tc>
        <w:tc>
          <w:tcPr>
            <w:tcW w:w="1062"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rsidP="00C10665">
            <w:pPr>
              <w:jc w:val="center"/>
              <w:rPr>
                <w:color w:val="000000"/>
                <w:sz w:val="22"/>
                <w:szCs w:val="22"/>
              </w:rPr>
            </w:pPr>
            <w:r w:rsidRPr="009A50F3">
              <w:rPr>
                <w:color w:val="000000"/>
                <w:sz w:val="22"/>
                <w:szCs w:val="22"/>
              </w:rPr>
              <w:t>4</w:t>
            </w:r>
          </w:p>
        </w:tc>
        <w:tc>
          <w:tcPr>
            <w:tcW w:w="1043"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rsidP="00C10665">
            <w:pPr>
              <w:jc w:val="center"/>
              <w:rPr>
                <w:color w:val="000000"/>
                <w:sz w:val="22"/>
                <w:szCs w:val="22"/>
              </w:rPr>
            </w:pPr>
            <w:r w:rsidRPr="009A50F3">
              <w:rPr>
                <w:color w:val="000000"/>
                <w:sz w:val="22"/>
                <w:szCs w:val="22"/>
              </w:rPr>
              <w:t>5</w:t>
            </w:r>
          </w:p>
        </w:tc>
        <w:tc>
          <w:tcPr>
            <w:tcW w:w="1213" w:type="dxa"/>
            <w:tcBorders>
              <w:top w:val="nil"/>
              <w:left w:val="nil"/>
              <w:bottom w:val="single" w:sz="4" w:space="0" w:color="auto"/>
              <w:right w:val="single" w:sz="4" w:space="0" w:color="auto"/>
            </w:tcBorders>
            <w:shd w:val="clear" w:color="auto" w:fill="auto"/>
            <w:noWrap/>
            <w:vAlign w:val="bottom"/>
            <w:hideMark/>
          </w:tcPr>
          <w:p w:rsidR="00D42DDE" w:rsidRPr="009A50F3" w:rsidRDefault="00D42DDE" w:rsidP="00C10665">
            <w:pPr>
              <w:jc w:val="center"/>
              <w:rPr>
                <w:color w:val="000000"/>
                <w:sz w:val="22"/>
                <w:szCs w:val="22"/>
              </w:rPr>
            </w:pPr>
            <w:r w:rsidRPr="009A50F3">
              <w:rPr>
                <w:color w:val="000000"/>
                <w:sz w:val="22"/>
                <w:szCs w:val="22"/>
              </w:rPr>
              <w:t>6</w:t>
            </w:r>
          </w:p>
        </w:tc>
        <w:tc>
          <w:tcPr>
            <w:tcW w:w="1125" w:type="dxa"/>
            <w:tcBorders>
              <w:top w:val="nil"/>
              <w:left w:val="nil"/>
              <w:bottom w:val="single" w:sz="4" w:space="0" w:color="auto"/>
              <w:right w:val="single" w:sz="4" w:space="0" w:color="auto"/>
            </w:tcBorders>
            <w:vAlign w:val="bottom"/>
          </w:tcPr>
          <w:p w:rsidR="00D42DDE" w:rsidRPr="009A50F3" w:rsidRDefault="00D42DDE" w:rsidP="00D42DDE">
            <w:pPr>
              <w:jc w:val="center"/>
              <w:rPr>
                <w:color w:val="000000"/>
                <w:sz w:val="22"/>
                <w:szCs w:val="22"/>
              </w:rPr>
            </w:pPr>
            <w:r w:rsidRPr="009A50F3">
              <w:rPr>
                <w:color w:val="000000"/>
                <w:sz w:val="22"/>
                <w:szCs w:val="22"/>
              </w:rPr>
              <w:t>7</w:t>
            </w:r>
          </w:p>
        </w:tc>
      </w:tr>
      <w:tr w:rsidR="00180967" w:rsidRPr="009A50F3" w:rsidTr="00CB37B1">
        <w:trPr>
          <w:trHeight w:val="315"/>
          <w:jc w:val="center"/>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180967" w:rsidRPr="009A50F3" w:rsidRDefault="00180967" w:rsidP="009D3F93">
            <w:pPr>
              <w:rPr>
                <w:color w:val="000000"/>
                <w:sz w:val="22"/>
                <w:szCs w:val="22"/>
              </w:rPr>
            </w:pPr>
            <w:r w:rsidRPr="009A50F3">
              <w:rPr>
                <w:color w:val="000000"/>
                <w:sz w:val="22"/>
                <w:szCs w:val="22"/>
              </w:rPr>
              <w:t>Моложе трудоспособного возраста</w:t>
            </w:r>
          </w:p>
        </w:tc>
        <w:tc>
          <w:tcPr>
            <w:tcW w:w="1176"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5231</w:t>
            </w:r>
          </w:p>
        </w:tc>
        <w:tc>
          <w:tcPr>
            <w:tcW w:w="1100"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5323</w:t>
            </w:r>
          </w:p>
        </w:tc>
        <w:tc>
          <w:tcPr>
            <w:tcW w:w="1062"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5437</w:t>
            </w:r>
          </w:p>
        </w:tc>
        <w:tc>
          <w:tcPr>
            <w:tcW w:w="104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5722</w:t>
            </w:r>
          </w:p>
        </w:tc>
        <w:tc>
          <w:tcPr>
            <w:tcW w:w="121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5729</w:t>
            </w:r>
          </w:p>
        </w:tc>
        <w:tc>
          <w:tcPr>
            <w:tcW w:w="1125" w:type="dxa"/>
            <w:tcBorders>
              <w:top w:val="nil"/>
              <w:left w:val="nil"/>
              <w:bottom w:val="single" w:sz="4" w:space="0" w:color="auto"/>
              <w:right w:val="single" w:sz="4" w:space="0" w:color="auto"/>
            </w:tcBorders>
            <w:vAlign w:val="bottom"/>
          </w:tcPr>
          <w:p w:rsidR="00180967" w:rsidRPr="009A50F3" w:rsidRDefault="00180967">
            <w:pPr>
              <w:jc w:val="center"/>
              <w:rPr>
                <w:color w:val="000000"/>
                <w:sz w:val="22"/>
                <w:szCs w:val="22"/>
              </w:rPr>
            </w:pPr>
            <w:r w:rsidRPr="009A50F3">
              <w:rPr>
                <w:color w:val="000000"/>
                <w:sz w:val="22"/>
                <w:szCs w:val="22"/>
              </w:rPr>
              <w:t>6729</w:t>
            </w:r>
          </w:p>
        </w:tc>
      </w:tr>
      <w:tr w:rsidR="00180967" w:rsidRPr="009A50F3" w:rsidTr="00CB37B1">
        <w:trPr>
          <w:trHeight w:val="315"/>
          <w:jc w:val="center"/>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180967" w:rsidRPr="009A50F3" w:rsidRDefault="00180967" w:rsidP="009D3F93">
            <w:pPr>
              <w:rPr>
                <w:color w:val="000000"/>
                <w:sz w:val="22"/>
                <w:szCs w:val="22"/>
              </w:rPr>
            </w:pPr>
            <w:r w:rsidRPr="009A50F3">
              <w:rPr>
                <w:color w:val="000000"/>
                <w:sz w:val="22"/>
                <w:szCs w:val="22"/>
              </w:rPr>
              <w:t>Трудоспособного возраста</w:t>
            </w:r>
          </w:p>
        </w:tc>
        <w:tc>
          <w:tcPr>
            <w:tcW w:w="1176"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20180</w:t>
            </w:r>
          </w:p>
        </w:tc>
        <w:tc>
          <w:tcPr>
            <w:tcW w:w="1100"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20150</w:t>
            </w:r>
          </w:p>
        </w:tc>
        <w:tc>
          <w:tcPr>
            <w:tcW w:w="1062"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19923</w:t>
            </w:r>
          </w:p>
        </w:tc>
        <w:tc>
          <w:tcPr>
            <w:tcW w:w="104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19661</w:t>
            </w:r>
          </w:p>
        </w:tc>
        <w:tc>
          <w:tcPr>
            <w:tcW w:w="121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19580</w:t>
            </w:r>
          </w:p>
        </w:tc>
        <w:tc>
          <w:tcPr>
            <w:tcW w:w="1125" w:type="dxa"/>
            <w:tcBorders>
              <w:top w:val="nil"/>
              <w:left w:val="nil"/>
              <w:bottom w:val="single" w:sz="4" w:space="0" w:color="auto"/>
              <w:right w:val="single" w:sz="4" w:space="0" w:color="auto"/>
            </w:tcBorders>
            <w:vAlign w:val="bottom"/>
          </w:tcPr>
          <w:p w:rsidR="00180967" w:rsidRPr="009A50F3" w:rsidRDefault="00180967">
            <w:pPr>
              <w:jc w:val="center"/>
              <w:rPr>
                <w:color w:val="000000"/>
                <w:sz w:val="22"/>
                <w:szCs w:val="22"/>
              </w:rPr>
            </w:pPr>
            <w:r w:rsidRPr="009A50F3">
              <w:rPr>
                <w:color w:val="000000"/>
                <w:sz w:val="22"/>
                <w:szCs w:val="22"/>
              </w:rPr>
              <w:t>18947</w:t>
            </w:r>
          </w:p>
        </w:tc>
      </w:tr>
      <w:tr w:rsidR="00180967" w:rsidRPr="009A50F3" w:rsidTr="00CB37B1">
        <w:trPr>
          <w:trHeight w:val="315"/>
          <w:jc w:val="center"/>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180967" w:rsidRPr="009A50F3" w:rsidRDefault="00180967" w:rsidP="009D3F93">
            <w:pPr>
              <w:rPr>
                <w:color w:val="000000"/>
                <w:sz w:val="22"/>
                <w:szCs w:val="22"/>
              </w:rPr>
            </w:pPr>
            <w:r w:rsidRPr="009A50F3">
              <w:rPr>
                <w:color w:val="000000"/>
                <w:sz w:val="22"/>
                <w:szCs w:val="22"/>
              </w:rPr>
              <w:t>Старше трудоспособного возраста</w:t>
            </w:r>
          </w:p>
        </w:tc>
        <w:tc>
          <w:tcPr>
            <w:tcW w:w="1176"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4687</w:t>
            </w:r>
          </w:p>
        </w:tc>
        <w:tc>
          <w:tcPr>
            <w:tcW w:w="1100"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4516</w:t>
            </w:r>
          </w:p>
        </w:tc>
        <w:tc>
          <w:tcPr>
            <w:tcW w:w="1062"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4538</w:t>
            </w:r>
          </w:p>
        </w:tc>
        <w:tc>
          <w:tcPr>
            <w:tcW w:w="104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4397</w:t>
            </w:r>
          </w:p>
        </w:tc>
        <w:tc>
          <w:tcPr>
            <w:tcW w:w="121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4349</w:t>
            </w:r>
          </w:p>
        </w:tc>
        <w:tc>
          <w:tcPr>
            <w:tcW w:w="1125" w:type="dxa"/>
            <w:tcBorders>
              <w:top w:val="nil"/>
              <w:left w:val="nil"/>
              <w:bottom w:val="single" w:sz="4" w:space="0" w:color="auto"/>
              <w:right w:val="single" w:sz="4" w:space="0" w:color="auto"/>
            </w:tcBorders>
            <w:vAlign w:val="bottom"/>
          </w:tcPr>
          <w:p w:rsidR="00180967" w:rsidRPr="009A50F3" w:rsidRDefault="00180967">
            <w:pPr>
              <w:jc w:val="center"/>
              <w:rPr>
                <w:color w:val="000000"/>
                <w:sz w:val="22"/>
                <w:szCs w:val="22"/>
              </w:rPr>
            </w:pPr>
            <w:r w:rsidRPr="009A50F3">
              <w:rPr>
                <w:color w:val="000000"/>
                <w:sz w:val="22"/>
                <w:szCs w:val="22"/>
              </w:rPr>
              <w:t>3837</w:t>
            </w:r>
          </w:p>
        </w:tc>
      </w:tr>
      <w:tr w:rsidR="00180967" w:rsidRPr="009A50F3" w:rsidTr="00CB37B1">
        <w:trPr>
          <w:trHeight w:val="300"/>
          <w:jc w:val="center"/>
        </w:trPr>
        <w:tc>
          <w:tcPr>
            <w:tcW w:w="3582" w:type="dxa"/>
            <w:tcBorders>
              <w:top w:val="nil"/>
              <w:left w:val="single" w:sz="4" w:space="0" w:color="auto"/>
              <w:bottom w:val="single" w:sz="4" w:space="0" w:color="auto"/>
              <w:right w:val="single" w:sz="4" w:space="0" w:color="auto"/>
            </w:tcBorders>
            <w:shd w:val="clear" w:color="auto" w:fill="auto"/>
            <w:noWrap/>
            <w:vAlign w:val="bottom"/>
            <w:hideMark/>
          </w:tcPr>
          <w:p w:rsidR="00180967" w:rsidRPr="009A50F3" w:rsidRDefault="00180967" w:rsidP="009D3F93">
            <w:pPr>
              <w:rPr>
                <w:color w:val="000000"/>
                <w:sz w:val="22"/>
                <w:szCs w:val="22"/>
              </w:rPr>
            </w:pPr>
            <w:r w:rsidRPr="009A50F3">
              <w:rPr>
                <w:color w:val="000000"/>
                <w:sz w:val="22"/>
                <w:szCs w:val="22"/>
              </w:rPr>
              <w:t>Итого:</w:t>
            </w:r>
          </w:p>
        </w:tc>
        <w:tc>
          <w:tcPr>
            <w:tcW w:w="1176"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30098</w:t>
            </w:r>
          </w:p>
        </w:tc>
        <w:tc>
          <w:tcPr>
            <w:tcW w:w="1100"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29989</w:t>
            </w:r>
          </w:p>
        </w:tc>
        <w:tc>
          <w:tcPr>
            <w:tcW w:w="1062"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29898</w:t>
            </w:r>
          </w:p>
        </w:tc>
        <w:tc>
          <w:tcPr>
            <w:tcW w:w="104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29780</w:t>
            </w:r>
          </w:p>
        </w:tc>
        <w:tc>
          <w:tcPr>
            <w:tcW w:w="1213" w:type="dxa"/>
            <w:tcBorders>
              <w:top w:val="nil"/>
              <w:left w:val="nil"/>
              <w:bottom w:val="single" w:sz="4" w:space="0" w:color="auto"/>
              <w:right w:val="single" w:sz="4" w:space="0" w:color="auto"/>
            </w:tcBorders>
            <w:shd w:val="clear" w:color="auto" w:fill="auto"/>
            <w:noWrap/>
            <w:vAlign w:val="bottom"/>
            <w:hideMark/>
          </w:tcPr>
          <w:p w:rsidR="00180967" w:rsidRPr="009A50F3" w:rsidRDefault="00180967">
            <w:pPr>
              <w:jc w:val="center"/>
              <w:rPr>
                <w:color w:val="000000"/>
                <w:sz w:val="22"/>
                <w:szCs w:val="22"/>
              </w:rPr>
            </w:pPr>
            <w:r w:rsidRPr="009A50F3">
              <w:rPr>
                <w:color w:val="000000"/>
                <w:sz w:val="22"/>
                <w:szCs w:val="22"/>
              </w:rPr>
              <w:t>29658</w:t>
            </w:r>
          </w:p>
        </w:tc>
        <w:tc>
          <w:tcPr>
            <w:tcW w:w="1125" w:type="dxa"/>
            <w:tcBorders>
              <w:top w:val="nil"/>
              <w:left w:val="nil"/>
              <w:bottom w:val="single" w:sz="4" w:space="0" w:color="auto"/>
              <w:right w:val="single" w:sz="4" w:space="0" w:color="auto"/>
            </w:tcBorders>
            <w:vAlign w:val="bottom"/>
          </w:tcPr>
          <w:p w:rsidR="00180967" w:rsidRPr="009A50F3" w:rsidRDefault="00180967">
            <w:pPr>
              <w:jc w:val="center"/>
              <w:rPr>
                <w:color w:val="000000"/>
                <w:sz w:val="22"/>
                <w:szCs w:val="22"/>
              </w:rPr>
            </w:pPr>
            <w:r w:rsidRPr="009A50F3">
              <w:rPr>
                <w:color w:val="000000"/>
                <w:sz w:val="22"/>
                <w:szCs w:val="22"/>
              </w:rPr>
              <w:t>29513</w:t>
            </w:r>
          </w:p>
        </w:tc>
      </w:tr>
    </w:tbl>
    <w:p w:rsidR="009F2239" w:rsidRPr="009A50F3" w:rsidRDefault="00E4600D" w:rsidP="007D0C12">
      <w:pPr>
        <w:pStyle w:val="af8"/>
        <w:spacing w:before="120" w:line="276" w:lineRule="auto"/>
        <w:ind w:left="0" w:firstLine="567"/>
        <w:jc w:val="both"/>
      </w:pPr>
      <w:r w:rsidRPr="009A50F3">
        <w:t>Анализ структуры населения по половозрастным группам показывает, что доля трудосп</w:t>
      </w:r>
      <w:r w:rsidRPr="009A50F3">
        <w:t>о</w:t>
      </w:r>
      <w:r w:rsidRPr="009A50F3">
        <w:t>собного населения в общей численности населения ежегодно у</w:t>
      </w:r>
      <w:r w:rsidR="001D1E3E" w:rsidRPr="009A50F3">
        <w:t>меньша</w:t>
      </w:r>
      <w:r w:rsidRPr="009A50F3">
        <w:t>ется</w:t>
      </w:r>
      <w:r w:rsidR="00BD50F3" w:rsidRPr="009A50F3">
        <w:t xml:space="preserve"> (Рис.1.2.1)</w:t>
      </w:r>
      <w:r w:rsidRPr="009A50F3">
        <w:t xml:space="preserve">. </w:t>
      </w:r>
      <w:r w:rsidR="001D1E3E" w:rsidRPr="009A50F3">
        <w:t>Уменьш</w:t>
      </w:r>
      <w:r w:rsidR="001D1E3E" w:rsidRPr="009A50F3">
        <w:t>е</w:t>
      </w:r>
      <w:r w:rsidR="001D1E3E" w:rsidRPr="009A50F3">
        <w:t>ние</w:t>
      </w:r>
      <w:r w:rsidRPr="009A50F3">
        <w:t xml:space="preserve"> численности трудоспособного населения за период </w:t>
      </w:r>
      <w:r w:rsidR="001D1E3E" w:rsidRPr="009A50F3">
        <w:t>с 2011 по 201</w:t>
      </w:r>
      <w:r w:rsidR="00CA3ECF" w:rsidRPr="009A50F3">
        <w:t>6 годы составило 1233</w:t>
      </w:r>
      <w:r w:rsidRPr="009A50F3">
        <w:t xml:space="preserve"> чел</w:t>
      </w:r>
      <w:r w:rsidRPr="009A50F3">
        <w:t>о</w:t>
      </w:r>
      <w:r w:rsidRPr="009A50F3">
        <w:t>ве</w:t>
      </w:r>
      <w:r w:rsidR="001D1E3E" w:rsidRPr="009A50F3">
        <w:t>к</w:t>
      </w:r>
      <w:r w:rsidR="00CA3ECF" w:rsidRPr="009A50F3">
        <w:t>а</w:t>
      </w:r>
      <w:r w:rsidR="001D1E3E" w:rsidRPr="009A50F3">
        <w:t>.</w:t>
      </w:r>
    </w:p>
    <w:p w:rsidR="00BD50F3" w:rsidRPr="009A50F3" w:rsidRDefault="00BD50F3" w:rsidP="00BD50F3">
      <w:pPr>
        <w:pStyle w:val="af8"/>
        <w:spacing w:before="120"/>
        <w:ind w:left="0"/>
      </w:pPr>
    </w:p>
    <w:p w:rsidR="00BD50F3" w:rsidRPr="009A50F3" w:rsidRDefault="00CA3ECF" w:rsidP="00CA3ECF">
      <w:pPr>
        <w:pStyle w:val="af8"/>
        <w:spacing w:before="120"/>
        <w:ind w:left="0"/>
        <w:jc w:val="center"/>
      </w:pPr>
      <w:r w:rsidRPr="009A50F3">
        <w:rPr>
          <w:noProof/>
        </w:rPr>
        <w:drawing>
          <wp:inline distT="0" distB="0" distL="0" distR="0">
            <wp:extent cx="4252505" cy="1854926"/>
            <wp:effectExtent l="19050" t="0" r="14695" b="0"/>
            <wp:docPr id="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E3139" w:rsidRPr="009A50F3" w:rsidRDefault="009E3139" w:rsidP="009E3139">
      <w:pPr>
        <w:pStyle w:val="af8"/>
        <w:spacing w:before="120"/>
        <w:ind w:left="0"/>
        <w:jc w:val="center"/>
        <w:rPr>
          <w:b/>
          <w:color w:val="000000"/>
          <w:sz w:val="22"/>
          <w:szCs w:val="22"/>
        </w:rPr>
      </w:pPr>
      <w:r w:rsidRPr="009A50F3">
        <w:rPr>
          <w:b/>
          <w:color w:val="000000"/>
          <w:sz w:val="22"/>
          <w:szCs w:val="22"/>
        </w:rPr>
        <w:t>Рис. 1.2.1. Структура населения по возрастным группам</w:t>
      </w:r>
    </w:p>
    <w:p w:rsidR="00CB37B1" w:rsidRPr="009A50F3" w:rsidRDefault="00CB37B1" w:rsidP="00CB37B1">
      <w:pPr>
        <w:pStyle w:val="af8"/>
        <w:spacing w:before="120" w:line="276" w:lineRule="auto"/>
        <w:ind w:left="0" w:firstLine="567"/>
        <w:jc w:val="both"/>
      </w:pPr>
    </w:p>
    <w:p w:rsidR="00F05E5D" w:rsidRPr="009A50F3" w:rsidRDefault="00E4600D" w:rsidP="007D0C12">
      <w:pPr>
        <w:pStyle w:val="af8"/>
        <w:spacing w:before="120" w:line="276" w:lineRule="auto"/>
        <w:ind w:left="0" w:firstLine="567"/>
        <w:jc w:val="both"/>
      </w:pPr>
      <w:r w:rsidRPr="009A50F3">
        <w:t xml:space="preserve">В соответствии с прогнозом социально-экономического развития </w:t>
      </w:r>
      <w:r w:rsidR="008C6D9D" w:rsidRPr="009A50F3">
        <w:t>м</w:t>
      </w:r>
      <w:r w:rsidRPr="009A50F3">
        <w:t>униципального образов</w:t>
      </w:r>
      <w:r w:rsidRPr="009A50F3">
        <w:t>а</w:t>
      </w:r>
      <w:r w:rsidRPr="009A50F3">
        <w:t xml:space="preserve">ния </w:t>
      </w:r>
      <w:r w:rsidR="001D1E3E" w:rsidRPr="009A50F3">
        <w:t>Белоярский</w:t>
      </w:r>
      <w:r w:rsidRPr="009A50F3">
        <w:t xml:space="preserve"> район </w:t>
      </w:r>
      <w:r w:rsidR="009A56E1" w:rsidRPr="009A50F3">
        <w:t>до 201</w:t>
      </w:r>
      <w:r w:rsidR="001D1E3E" w:rsidRPr="009A50F3">
        <w:t>9</w:t>
      </w:r>
      <w:r w:rsidR="009A56E1" w:rsidRPr="009A50F3">
        <w:t xml:space="preserve"> года чис</w:t>
      </w:r>
      <w:r w:rsidR="001D1E3E" w:rsidRPr="009A50F3">
        <w:t>ленность населения на конец 2019</w:t>
      </w:r>
      <w:r w:rsidR="009A56E1" w:rsidRPr="009A50F3">
        <w:t xml:space="preserve"> года достигнет </w:t>
      </w:r>
      <w:r w:rsidR="002C6EB4" w:rsidRPr="009A50F3">
        <w:t>29669</w:t>
      </w:r>
      <w:r w:rsidR="009A56E1" w:rsidRPr="009A50F3">
        <w:t xml:space="preserve"> человек</w:t>
      </w:r>
      <w:r w:rsidR="00BD50F3" w:rsidRPr="009A50F3">
        <w:t xml:space="preserve"> (Рис.1.2.2)</w:t>
      </w:r>
      <w:r w:rsidR="009A56E1" w:rsidRPr="009A50F3">
        <w:t xml:space="preserve">. При этом предполагается, что </w:t>
      </w:r>
      <w:r w:rsidR="002C6EB4" w:rsidRPr="009A50F3">
        <w:t>увеличение</w:t>
      </w:r>
      <w:r w:rsidR="009A56E1" w:rsidRPr="009A50F3">
        <w:t xml:space="preserve"> численности </w:t>
      </w:r>
      <w:r w:rsidR="002C6EB4" w:rsidRPr="009A50F3">
        <w:t xml:space="preserve">с 2017 года </w:t>
      </w:r>
      <w:r w:rsidR="009A56E1" w:rsidRPr="009A50F3">
        <w:t>будет пр</w:t>
      </w:r>
      <w:r w:rsidR="009A56E1" w:rsidRPr="009A50F3">
        <w:t>о</w:t>
      </w:r>
      <w:r w:rsidR="009A56E1" w:rsidRPr="009A50F3">
        <w:t xml:space="preserve">исходить, в основном, за </w:t>
      </w:r>
      <w:r w:rsidR="002C6EB4" w:rsidRPr="009A50F3">
        <w:t>счет естественного прироста</w:t>
      </w:r>
      <w:r w:rsidR="009A56E1" w:rsidRPr="009A50F3">
        <w:t xml:space="preserve"> населения</w:t>
      </w:r>
      <w:r w:rsidR="00144CE4" w:rsidRPr="009A50F3">
        <w:t xml:space="preserve"> (Рис.1.2.3)</w:t>
      </w:r>
      <w:r w:rsidR="009A56E1" w:rsidRPr="009A50F3">
        <w:t>.</w:t>
      </w:r>
    </w:p>
    <w:p w:rsidR="00346C9D" w:rsidRPr="009A50F3" w:rsidRDefault="00346C9D" w:rsidP="007D0C12">
      <w:pPr>
        <w:pStyle w:val="af8"/>
        <w:spacing w:before="120" w:line="276" w:lineRule="auto"/>
        <w:ind w:left="0" w:firstLine="567"/>
        <w:jc w:val="both"/>
      </w:pPr>
      <w:r w:rsidRPr="009A50F3">
        <w:t>Анализ демографической ситуации в муниципальном образовании Белоярский район позв</w:t>
      </w:r>
      <w:r w:rsidRPr="009A50F3">
        <w:t>о</w:t>
      </w:r>
      <w:r w:rsidRPr="009A50F3">
        <w:t>ляет сделать следующие выводы:</w:t>
      </w:r>
    </w:p>
    <w:p w:rsidR="00346C9D" w:rsidRPr="009A50F3" w:rsidRDefault="00346C9D" w:rsidP="002D1296">
      <w:pPr>
        <w:pStyle w:val="af8"/>
        <w:numPr>
          <w:ilvl w:val="0"/>
          <w:numId w:val="4"/>
        </w:numPr>
        <w:tabs>
          <w:tab w:val="left" w:pos="567"/>
        </w:tabs>
        <w:spacing w:before="120" w:line="276" w:lineRule="auto"/>
        <w:ind w:left="567" w:hanging="283"/>
        <w:jc w:val="both"/>
      </w:pPr>
      <w:r w:rsidRPr="009A50F3">
        <w:t>с 2011 по 2016 годы уменьшение численности населения имеет равномерный характер, об</w:t>
      </w:r>
      <w:r w:rsidRPr="009A50F3">
        <w:t>у</w:t>
      </w:r>
      <w:r w:rsidRPr="009A50F3">
        <w:t>словленный миграционной убылью населения;</w:t>
      </w:r>
    </w:p>
    <w:p w:rsidR="00346C9D" w:rsidRPr="009A50F3" w:rsidRDefault="00346C9D" w:rsidP="002D1296">
      <w:pPr>
        <w:pStyle w:val="af8"/>
        <w:numPr>
          <w:ilvl w:val="0"/>
          <w:numId w:val="4"/>
        </w:numPr>
        <w:tabs>
          <w:tab w:val="left" w:pos="567"/>
        </w:tabs>
        <w:spacing w:before="120" w:line="276" w:lineRule="auto"/>
        <w:ind w:left="567" w:hanging="283"/>
        <w:jc w:val="both"/>
      </w:pPr>
      <w:r w:rsidRPr="009A50F3">
        <w:t>естественный прирост населения предполагает равномерное положительное сальдо начиная с 2017 года;</w:t>
      </w:r>
    </w:p>
    <w:p w:rsidR="00346C9D" w:rsidRPr="009A50F3" w:rsidRDefault="00346C9D" w:rsidP="002D1296">
      <w:pPr>
        <w:pStyle w:val="af8"/>
        <w:numPr>
          <w:ilvl w:val="0"/>
          <w:numId w:val="4"/>
        </w:numPr>
        <w:tabs>
          <w:tab w:val="left" w:pos="567"/>
        </w:tabs>
        <w:spacing w:before="120" w:line="276" w:lineRule="auto"/>
        <w:ind w:left="567" w:hanging="283"/>
        <w:jc w:val="both"/>
      </w:pPr>
      <w:r w:rsidRPr="009A50F3">
        <w:t>показатели рождаемости значительно превышают показатели смертности.</w:t>
      </w:r>
    </w:p>
    <w:p w:rsidR="00F05E5D" w:rsidRPr="00D324E2" w:rsidRDefault="00346C9D" w:rsidP="007D0C12">
      <w:pPr>
        <w:pStyle w:val="af8"/>
        <w:spacing w:before="120" w:line="276" w:lineRule="auto"/>
        <w:ind w:left="0" w:firstLine="426"/>
        <w:jc w:val="both"/>
      </w:pPr>
      <w:r w:rsidRPr="00D324E2">
        <w:t>Демографический прогноз муниципального образования Белоярский район</w:t>
      </w:r>
      <w:r w:rsidR="001A097D" w:rsidRPr="00D324E2">
        <w:t xml:space="preserve"> и сельского пос</w:t>
      </w:r>
      <w:r w:rsidR="001A097D" w:rsidRPr="00D324E2">
        <w:t>е</w:t>
      </w:r>
      <w:r w:rsidR="001A097D" w:rsidRPr="00D324E2">
        <w:t xml:space="preserve">ления </w:t>
      </w:r>
      <w:r w:rsidR="00D324E2" w:rsidRPr="00D324E2">
        <w:t>Сорум</w:t>
      </w:r>
      <w:r w:rsidR="00CB37B1" w:rsidRPr="00D324E2">
        <w:t xml:space="preserve"> </w:t>
      </w:r>
      <w:r w:rsidRPr="00D324E2">
        <w:t>в соответствии с прогнозом социально-экономического развития до 2019 года пре</w:t>
      </w:r>
      <w:r w:rsidRPr="00D324E2">
        <w:t>д</w:t>
      </w:r>
      <w:r w:rsidRPr="00D324E2">
        <w:t>ставлен в табли</w:t>
      </w:r>
      <w:r w:rsidR="001A33ED" w:rsidRPr="00D324E2">
        <w:t>це 1.2.3</w:t>
      </w:r>
      <w:r w:rsidRPr="00D324E2">
        <w:t>.</w:t>
      </w:r>
    </w:p>
    <w:p w:rsidR="00346C9D" w:rsidRPr="00D324E2" w:rsidRDefault="00BA7ADC" w:rsidP="007D0C12">
      <w:pPr>
        <w:pStyle w:val="af8"/>
        <w:spacing w:before="120" w:line="276" w:lineRule="auto"/>
        <w:ind w:left="0" w:firstLine="426"/>
        <w:jc w:val="both"/>
      </w:pPr>
      <w:r w:rsidRPr="00D324E2">
        <w:t xml:space="preserve">Демографический прогноз с.п. </w:t>
      </w:r>
      <w:r w:rsidR="00D324E2" w:rsidRPr="00D324E2">
        <w:t xml:space="preserve">Сорум </w:t>
      </w:r>
      <w:r w:rsidR="00346C9D" w:rsidRPr="00D324E2">
        <w:t>до 2027 года в соответствии с прогнозом социаль</w:t>
      </w:r>
      <w:r w:rsidR="005E4DFA" w:rsidRPr="00D324E2">
        <w:t xml:space="preserve">но-экономического развития, </w:t>
      </w:r>
      <w:r w:rsidR="00346C9D" w:rsidRPr="00D324E2">
        <w:t>утвержденным генеральным планом</w:t>
      </w:r>
      <w:r w:rsidR="005E4DFA" w:rsidRPr="00D324E2">
        <w:t xml:space="preserve"> и данными предоставленными а</w:t>
      </w:r>
      <w:r w:rsidR="005E4DFA" w:rsidRPr="00D324E2">
        <w:t>д</w:t>
      </w:r>
      <w:r w:rsidRPr="00D324E2">
        <w:t>министрацией с</w:t>
      </w:r>
      <w:r w:rsidR="005E4DFA" w:rsidRPr="00D324E2">
        <w:t xml:space="preserve">.п. </w:t>
      </w:r>
      <w:r w:rsidR="00D324E2" w:rsidRPr="00D324E2">
        <w:t>Сорум</w:t>
      </w:r>
      <w:r w:rsidR="001A33ED" w:rsidRPr="00D324E2">
        <w:t xml:space="preserve"> представлен в таблице 1.2.4</w:t>
      </w:r>
      <w:r w:rsidR="00346C9D" w:rsidRPr="00D324E2">
        <w:t xml:space="preserve">. </w:t>
      </w:r>
    </w:p>
    <w:p w:rsidR="00BA7ADC" w:rsidRPr="00D324E2" w:rsidRDefault="00BA7ADC" w:rsidP="007D0C12">
      <w:pPr>
        <w:pStyle w:val="af8"/>
        <w:spacing w:before="120" w:line="276" w:lineRule="auto"/>
        <w:ind w:left="0" w:firstLine="426"/>
        <w:jc w:val="both"/>
      </w:pPr>
    </w:p>
    <w:p w:rsidR="00346C9D" w:rsidRPr="00B1777E" w:rsidRDefault="00BA7ADC" w:rsidP="00346C9D">
      <w:pPr>
        <w:pStyle w:val="af8"/>
        <w:spacing w:before="120"/>
        <w:ind w:left="0" w:firstLine="426"/>
        <w:jc w:val="both"/>
        <w:rPr>
          <w:b/>
          <w:color w:val="000000"/>
          <w:sz w:val="22"/>
          <w:szCs w:val="22"/>
        </w:rPr>
      </w:pPr>
      <w:r w:rsidRPr="00B1777E">
        <w:rPr>
          <w:b/>
          <w:noProof/>
          <w:color w:val="000000"/>
          <w:sz w:val="22"/>
          <w:szCs w:val="22"/>
        </w:rPr>
        <w:lastRenderedPageBreak/>
        <w:drawing>
          <wp:inline distT="0" distB="0" distL="0" distR="0">
            <wp:extent cx="5937613" cy="1998617"/>
            <wp:effectExtent l="19050" t="0" r="25037" b="1633"/>
            <wp:docPr id="25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2257AA" w:rsidRPr="00B1777E" w:rsidRDefault="002257AA" w:rsidP="00AC12A1">
      <w:pPr>
        <w:pStyle w:val="af8"/>
        <w:spacing w:before="120"/>
        <w:ind w:left="0" w:firstLine="284"/>
        <w:jc w:val="center"/>
      </w:pPr>
    </w:p>
    <w:p w:rsidR="009E3139" w:rsidRPr="00B1777E" w:rsidRDefault="00622024" w:rsidP="009E3139">
      <w:pPr>
        <w:pStyle w:val="af8"/>
        <w:spacing w:before="120"/>
        <w:ind w:left="0"/>
        <w:jc w:val="both"/>
        <w:rPr>
          <w:b/>
          <w:color w:val="000000"/>
          <w:sz w:val="22"/>
          <w:szCs w:val="22"/>
        </w:rPr>
      </w:pPr>
      <w:r w:rsidRPr="00B1777E">
        <w:rPr>
          <w:b/>
          <w:color w:val="000000"/>
          <w:sz w:val="22"/>
          <w:szCs w:val="22"/>
        </w:rPr>
        <w:t>Р</w:t>
      </w:r>
      <w:r w:rsidR="009E3139" w:rsidRPr="00B1777E">
        <w:rPr>
          <w:b/>
          <w:color w:val="000000"/>
          <w:sz w:val="22"/>
          <w:szCs w:val="22"/>
        </w:rPr>
        <w:t>ис. 1.2.2. Численность населения</w:t>
      </w:r>
      <w:r w:rsidR="002C6EB4" w:rsidRPr="00B1777E">
        <w:rPr>
          <w:b/>
          <w:color w:val="000000"/>
          <w:sz w:val="22"/>
          <w:szCs w:val="22"/>
        </w:rPr>
        <w:t xml:space="preserve"> МО Белоярский район</w:t>
      </w:r>
      <w:r w:rsidR="009E3139" w:rsidRPr="00B1777E">
        <w:rPr>
          <w:b/>
          <w:color w:val="000000"/>
          <w:sz w:val="22"/>
          <w:szCs w:val="22"/>
        </w:rPr>
        <w:t xml:space="preserve"> в соответствии с прогнозом социально-экономического развития</w:t>
      </w:r>
      <w:r w:rsidR="002C6EB4" w:rsidRPr="00B1777E">
        <w:rPr>
          <w:b/>
          <w:color w:val="000000"/>
          <w:sz w:val="22"/>
          <w:szCs w:val="22"/>
        </w:rPr>
        <w:t xml:space="preserve"> до 2019 года</w:t>
      </w:r>
    </w:p>
    <w:p w:rsidR="0012753C" w:rsidRPr="00B1777E" w:rsidRDefault="0012753C" w:rsidP="00AC12A1">
      <w:pPr>
        <w:jc w:val="center"/>
        <w:rPr>
          <w:b/>
          <w:bCs/>
          <w:color w:val="000000"/>
          <w:sz w:val="22"/>
          <w:szCs w:val="22"/>
        </w:rPr>
      </w:pPr>
      <w:r w:rsidRPr="00B1777E">
        <w:rPr>
          <w:b/>
          <w:bCs/>
          <w:noProof/>
          <w:color w:val="000000"/>
          <w:sz w:val="22"/>
          <w:szCs w:val="22"/>
        </w:rPr>
        <w:drawing>
          <wp:inline distT="0" distB="0" distL="0" distR="0">
            <wp:extent cx="5637167" cy="2076994"/>
            <wp:effectExtent l="19050" t="0" r="20683" b="0"/>
            <wp:docPr id="210"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C6EB4" w:rsidRPr="00B1777E" w:rsidRDefault="002C6EB4" w:rsidP="0012753C">
      <w:pPr>
        <w:jc w:val="center"/>
        <w:rPr>
          <w:b/>
          <w:bCs/>
          <w:color w:val="000000"/>
          <w:sz w:val="22"/>
          <w:szCs w:val="22"/>
        </w:rPr>
      </w:pPr>
      <w:r w:rsidRPr="00B1777E">
        <w:rPr>
          <w:b/>
          <w:bCs/>
          <w:color w:val="000000"/>
          <w:sz w:val="22"/>
          <w:szCs w:val="22"/>
        </w:rPr>
        <w:t xml:space="preserve">Рис. 1.2.3. Факторы </w:t>
      </w:r>
      <w:r w:rsidR="0012753C" w:rsidRPr="00B1777E">
        <w:rPr>
          <w:b/>
          <w:bCs/>
          <w:color w:val="000000"/>
          <w:sz w:val="22"/>
          <w:szCs w:val="22"/>
        </w:rPr>
        <w:t>изменения</w:t>
      </w:r>
      <w:r w:rsidRPr="00B1777E">
        <w:rPr>
          <w:b/>
          <w:bCs/>
          <w:color w:val="000000"/>
          <w:sz w:val="22"/>
          <w:szCs w:val="22"/>
        </w:rPr>
        <w:t xml:space="preserve"> численности населения</w:t>
      </w:r>
      <w:r w:rsidR="0012753C" w:rsidRPr="00B1777E">
        <w:rPr>
          <w:b/>
          <w:bCs/>
          <w:color w:val="000000"/>
          <w:sz w:val="22"/>
          <w:szCs w:val="22"/>
        </w:rPr>
        <w:t xml:space="preserve"> </w:t>
      </w:r>
      <w:r w:rsidR="0012753C" w:rsidRPr="00B1777E">
        <w:rPr>
          <w:b/>
          <w:color w:val="000000"/>
          <w:sz w:val="22"/>
          <w:szCs w:val="22"/>
        </w:rPr>
        <w:t>МО Белоярский район</w:t>
      </w:r>
      <w:r w:rsidRPr="00B1777E">
        <w:rPr>
          <w:b/>
          <w:bCs/>
          <w:color w:val="000000"/>
          <w:sz w:val="22"/>
          <w:szCs w:val="22"/>
        </w:rPr>
        <w:t xml:space="preserve"> в соответствии с пр</w:t>
      </w:r>
      <w:r w:rsidRPr="00B1777E">
        <w:rPr>
          <w:b/>
          <w:bCs/>
          <w:color w:val="000000"/>
          <w:sz w:val="22"/>
          <w:szCs w:val="22"/>
        </w:rPr>
        <w:t>о</w:t>
      </w:r>
      <w:r w:rsidRPr="00B1777E">
        <w:rPr>
          <w:b/>
          <w:bCs/>
          <w:color w:val="000000"/>
          <w:sz w:val="22"/>
          <w:szCs w:val="22"/>
        </w:rPr>
        <w:t>гнозом социально-экономического развития</w:t>
      </w:r>
      <w:r w:rsidR="0012753C" w:rsidRPr="00B1777E">
        <w:rPr>
          <w:b/>
          <w:bCs/>
          <w:color w:val="000000"/>
          <w:sz w:val="22"/>
          <w:szCs w:val="22"/>
        </w:rPr>
        <w:t xml:space="preserve"> до 2019</w:t>
      </w:r>
      <w:r w:rsidRPr="00B1777E">
        <w:rPr>
          <w:b/>
          <w:bCs/>
          <w:color w:val="000000"/>
          <w:sz w:val="22"/>
          <w:szCs w:val="22"/>
        </w:rPr>
        <w:t xml:space="preserve"> года</w:t>
      </w:r>
    </w:p>
    <w:p w:rsidR="00F05E5D" w:rsidRPr="00B1777E" w:rsidRDefault="0012753C" w:rsidP="0012753C">
      <w:pPr>
        <w:pStyle w:val="af8"/>
        <w:spacing w:before="120"/>
        <w:ind w:left="0" w:firstLine="142"/>
        <w:jc w:val="center"/>
      </w:pPr>
      <w:r w:rsidRPr="00B1777E">
        <w:rPr>
          <w:noProof/>
        </w:rPr>
        <w:drawing>
          <wp:inline distT="0" distB="0" distL="0" distR="0">
            <wp:extent cx="5721350" cy="2246811"/>
            <wp:effectExtent l="19050" t="0" r="12700" b="1089"/>
            <wp:docPr id="21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C6D9D" w:rsidRPr="00B1777E" w:rsidRDefault="009E3139" w:rsidP="007D0C12">
      <w:r w:rsidRPr="00B1777E">
        <w:rPr>
          <w:b/>
          <w:bCs/>
          <w:color w:val="000000"/>
          <w:sz w:val="22"/>
          <w:szCs w:val="22"/>
        </w:rPr>
        <w:t xml:space="preserve">Рис. 1.2.4. Рождаемость и смертность </w:t>
      </w:r>
      <w:r w:rsidR="0012753C" w:rsidRPr="00B1777E">
        <w:rPr>
          <w:b/>
          <w:bCs/>
          <w:color w:val="000000"/>
          <w:sz w:val="22"/>
          <w:szCs w:val="22"/>
        </w:rPr>
        <w:t xml:space="preserve"> </w:t>
      </w:r>
      <w:r w:rsidR="0012753C" w:rsidRPr="00B1777E">
        <w:rPr>
          <w:b/>
          <w:color w:val="000000"/>
          <w:sz w:val="22"/>
          <w:szCs w:val="22"/>
        </w:rPr>
        <w:t>МО Белоярский район</w:t>
      </w:r>
      <w:r w:rsidR="0012753C" w:rsidRPr="00B1777E">
        <w:rPr>
          <w:b/>
          <w:bCs/>
          <w:color w:val="000000"/>
          <w:sz w:val="22"/>
          <w:szCs w:val="22"/>
        </w:rPr>
        <w:t xml:space="preserve"> </w:t>
      </w:r>
      <w:r w:rsidRPr="00B1777E">
        <w:rPr>
          <w:b/>
          <w:bCs/>
          <w:color w:val="000000"/>
          <w:sz w:val="22"/>
          <w:szCs w:val="22"/>
        </w:rPr>
        <w:t>в соответствии с прогнозом социально-экономического развития</w:t>
      </w:r>
      <w:r w:rsidR="0012753C" w:rsidRPr="00B1777E">
        <w:rPr>
          <w:b/>
          <w:bCs/>
          <w:color w:val="000000"/>
          <w:sz w:val="22"/>
          <w:szCs w:val="22"/>
        </w:rPr>
        <w:t xml:space="preserve"> до 2019</w:t>
      </w:r>
      <w:r w:rsidR="00000B0B" w:rsidRPr="00B1777E">
        <w:rPr>
          <w:b/>
          <w:bCs/>
          <w:color w:val="000000"/>
          <w:sz w:val="22"/>
          <w:szCs w:val="22"/>
        </w:rPr>
        <w:t xml:space="preserve"> года</w:t>
      </w:r>
    </w:p>
    <w:p w:rsidR="00647ECF" w:rsidRPr="00626888" w:rsidRDefault="00647ECF">
      <w:pPr>
        <w:rPr>
          <w:highlight w:val="yellow"/>
        </w:rPr>
      </w:pPr>
    </w:p>
    <w:p w:rsidR="00C62037" w:rsidRPr="00C62037" w:rsidRDefault="00C62037" w:rsidP="00C62037">
      <w:pPr>
        <w:ind w:firstLine="426"/>
        <w:jc w:val="both"/>
      </w:pPr>
      <w:r w:rsidRPr="00C62037">
        <w:t>Среднегодовая численность населения с.п. Сорум в 2015 году составила 1625 человек. Чи</w:t>
      </w:r>
      <w:r w:rsidRPr="00C62037">
        <w:t>с</w:t>
      </w:r>
      <w:r w:rsidRPr="00C62037">
        <w:t xml:space="preserve">ленность сельского населения составляет 5,5% от числа проживающих на территории Белоярского муниципального района. </w:t>
      </w:r>
    </w:p>
    <w:p w:rsidR="00C62037" w:rsidRPr="00C62037" w:rsidRDefault="00C62037" w:rsidP="00C62037">
      <w:pPr>
        <w:ind w:firstLine="426"/>
        <w:jc w:val="both"/>
      </w:pPr>
      <w:r w:rsidRPr="00C62037">
        <w:t>В последние годы отмечается тенденция незначительного сокращения численности населения сельского поселения (</w:t>
      </w:r>
      <w:r w:rsidRPr="00C62037">
        <w:rPr>
          <w:lang w:eastAsia="en-US"/>
        </w:rPr>
        <w:t>таблица 1.2.2</w:t>
      </w:r>
      <w:r w:rsidRPr="00C62037">
        <w:t>). Так за период с 2012 года по 2015 год численность населения снизилась на 1,6% (или, в абсолютном выражении, на 27 человек). Снижение числа жителей в сельском поселении обусловлено отрицательным значением миграционного сальдо (преобладан</w:t>
      </w:r>
      <w:r w:rsidRPr="00C62037">
        <w:t>и</w:t>
      </w:r>
      <w:r w:rsidRPr="00C62037">
        <w:t xml:space="preserve">ем числа выбывших над числом прибывших). </w:t>
      </w:r>
    </w:p>
    <w:p w:rsidR="00C62037" w:rsidRDefault="00C62037" w:rsidP="001A33ED">
      <w:pPr>
        <w:ind w:firstLine="426"/>
        <w:jc w:val="both"/>
        <w:rPr>
          <w:highlight w:val="yellow"/>
          <w:lang w:eastAsia="en-US"/>
        </w:rPr>
      </w:pPr>
    </w:p>
    <w:p w:rsidR="00C62037" w:rsidRDefault="00C62037" w:rsidP="001A33ED">
      <w:pPr>
        <w:ind w:firstLine="567"/>
        <w:jc w:val="right"/>
        <w:rPr>
          <w:highlight w:val="yellow"/>
        </w:rPr>
      </w:pPr>
    </w:p>
    <w:p w:rsidR="001A33ED" w:rsidRPr="003E72DB" w:rsidRDefault="001A33ED" w:rsidP="001A33ED">
      <w:pPr>
        <w:ind w:firstLine="567"/>
        <w:jc w:val="right"/>
      </w:pPr>
      <w:r w:rsidRPr="003E72DB">
        <w:lastRenderedPageBreak/>
        <w:t>Таблица 1.2.2</w:t>
      </w:r>
    </w:p>
    <w:p w:rsidR="001A33ED" w:rsidRPr="003E72DB" w:rsidRDefault="001A33ED" w:rsidP="001A33ED">
      <w:pPr>
        <w:jc w:val="center"/>
        <w:rPr>
          <w:b/>
        </w:rPr>
      </w:pPr>
      <w:r w:rsidRPr="003E72DB">
        <w:rPr>
          <w:b/>
        </w:rPr>
        <w:t>Динамика демографических показате</w:t>
      </w:r>
      <w:r w:rsidR="007918B6" w:rsidRPr="003E72DB">
        <w:rPr>
          <w:b/>
        </w:rPr>
        <w:t xml:space="preserve">лей сельского поселения </w:t>
      </w:r>
      <w:r w:rsidR="003E72DB" w:rsidRPr="003E72DB">
        <w:rPr>
          <w:b/>
        </w:rPr>
        <w:t>Сорум</w:t>
      </w:r>
    </w:p>
    <w:tbl>
      <w:tblPr>
        <w:tblW w:w="4830" w:type="pct"/>
        <w:tblLook w:val="04A0"/>
      </w:tblPr>
      <w:tblGrid>
        <w:gridCol w:w="4503"/>
        <w:gridCol w:w="1025"/>
        <w:gridCol w:w="1138"/>
        <w:gridCol w:w="1138"/>
        <w:gridCol w:w="1138"/>
        <w:gridCol w:w="1126"/>
      </w:tblGrid>
      <w:tr w:rsidR="001A33ED" w:rsidRPr="003E72DB" w:rsidTr="007918B6">
        <w:trPr>
          <w:trHeight w:val="381"/>
        </w:trPr>
        <w:tc>
          <w:tcPr>
            <w:tcW w:w="223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rPr>
            </w:pPr>
            <w:r w:rsidRPr="003E72DB">
              <w:rPr>
                <w:b/>
                <w:bCs/>
                <w:color w:val="000000"/>
                <w:sz w:val="22"/>
                <w:szCs w:val="22"/>
                <w:lang w:eastAsia="en-US"/>
              </w:rPr>
              <w:t>Показатели</w:t>
            </w:r>
          </w:p>
        </w:tc>
        <w:tc>
          <w:tcPr>
            <w:tcW w:w="509"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rPr>
            </w:pPr>
            <w:r w:rsidRPr="003E72DB">
              <w:rPr>
                <w:b/>
                <w:bCs/>
                <w:color w:val="000000"/>
                <w:sz w:val="22"/>
                <w:szCs w:val="22"/>
                <w:lang w:eastAsia="en-US"/>
              </w:rPr>
              <w:t>Ед. изм.</w:t>
            </w:r>
          </w:p>
        </w:tc>
        <w:tc>
          <w:tcPr>
            <w:tcW w:w="565"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sz w:val="20"/>
                <w:szCs w:val="20"/>
              </w:rPr>
            </w:pPr>
            <w:r w:rsidRPr="003E72DB">
              <w:rPr>
                <w:b/>
                <w:sz w:val="20"/>
                <w:szCs w:val="20"/>
              </w:rPr>
              <w:t>2012 г.</w:t>
            </w:r>
          </w:p>
        </w:tc>
        <w:tc>
          <w:tcPr>
            <w:tcW w:w="565"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sz w:val="20"/>
                <w:szCs w:val="20"/>
              </w:rPr>
            </w:pPr>
            <w:r w:rsidRPr="003E72DB">
              <w:rPr>
                <w:b/>
                <w:sz w:val="20"/>
                <w:szCs w:val="20"/>
              </w:rPr>
              <w:t>2013 г.</w:t>
            </w:r>
          </w:p>
        </w:tc>
        <w:tc>
          <w:tcPr>
            <w:tcW w:w="565"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sz w:val="20"/>
                <w:szCs w:val="20"/>
              </w:rPr>
            </w:pPr>
            <w:r w:rsidRPr="003E72DB">
              <w:rPr>
                <w:b/>
                <w:sz w:val="20"/>
                <w:szCs w:val="20"/>
              </w:rPr>
              <w:t>2014 г.</w:t>
            </w:r>
          </w:p>
        </w:tc>
        <w:tc>
          <w:tcPr>
            <w:tcW w:w="559"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sz w:val="20"/>
                <w:szCs w:val="20"/>
              </w:rPr>
            </w:pPr>
            <w:r w:rsidRPr="003E72DB">
              <w:rPr>
                <w:b/>
                <w:sz w:val="20"/>
                <w:szCs w:val="20"/>
              </w:rPr>
              <w:t>2015 г.</w:t>
            </w:r>
          </w:p>
        </w:tc>
      </w:tr>
      <w:tr w:rsidR="001A33ED" w:rsidRPr="003E72DB" w:rsidTr="007918B6">
        <w:trPr>
          <w:trHeight w:val="227"/>
        </w:trPr>
        <w:tc>
          <w:tcPr>
            <w:tcW w:w="2236"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lang w:eastAsia="en-US"/>
              </w:rPr>
            </w:pPr>
            <w:r w:rsidRPr="003E72DB">
              <w:rPr>
                <w:b/>
                <w:bCs/>
                <w:color w:val="000000"/>
                <w:sz w:val="22"/>
                <w:szCs w:val="22"/>
                <w:lang w:eastAsia="en-US"/>
              </w:rPr>
              <w:t>1</w:t>
            </w:r>
          </w:p>
        </w:tc>
        <w:tc>
          <w:tcPr>
            <w:tcW w:w="509"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lang w:eastAsia="en-US"/>
              </w:rPr>
            </w:pPr>
            <w:r w:rsidRPr="003E72DB">
              <w:rPr>
                <w:b/>
                <w:bCs/>
                <w:color w:val="000000"/>
                <w:sz w:val="22"/>
                <w:szCs w:val="22"/>
                <w:lang w:eastAsia="en-US"/>
              </w:rPr>
              <w:t>2</w:t>
            </w:r>
          </w:p>
        </w:tc>
        <w:tc>
          <w:tcPr>
            <w:tcW w:w="565"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lang w:eastAsia="en-US"/>
              </w:rPr>
            </w:pPr>
            <w:r w:rsidRPr="003E72DB">
              <w:rPr>
                <w:b/>
                <w:bCs/>
                <w:color w:val="000000"/>
                <w:sz w:val="22"/>
                <w:szCs w:val="22"/>
                <w:lang w:eastAsia="en-US"/>
              </w:rPr>
              <w:t>3</w:t>
            </w:r>
          </w:p>
        </w:tc>
        <w:tc>
          <w:tcPr>
            <w:tcW w:w="565"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lang w:eastAsia="en-US"/>
              </w:rPr>
            </w:pPr>
            <w:r w:rsidRPr="003E72DB">
              <w:rPr>
                <w:b/>
                <w:bCs/>
                <w:color w:val="000000"/>
                <w:sz w:val="22"/>
                <w:szCs w:val="22"/>
                <w:lang w:eastAsia="en-US"/>
              </w:rPr>
              <w:t>4</w:t>
            </w:r>
          </w:p>
        </w:tc>
        <w:tc>
          <w:tcPr>
            <w:tcW w:w="565"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lang w:eastAsia="en-US"/>
              </w:rPr>
            </w:pPr>
            <w:r w:rsidRPr="003E72DB">
              <w:rPr>
                <w:b/>
                <w:bCs/>
                <w:color w:val="000000"/>
                <w:sz w:val="22"/>
                <w:szCs w:val="22"/>
                <w:lang w:eastAsia="en-US"/>
              </w:rPr>
              <w:t>5</w:t>
            </w:r>
          </w:p>
        </w:tc>
        <w:tc>
          <w:tcPr>
            <w:tcW w:w="559" w:type="pct"/>
            <w:tcBorders>
              <w:top w:val="single" w:sz="8" w:space="0" w:color="000000"/>
              <w:left w:val="nil"/>
              <w:bottom w:val="single" w:sz="8" w:space="0" w:color="000000"/>
              <w:right w:val="single" w:sz="8" w:space="0" w:color="000000"/>
            </w:tcBorders>
            <w:shd w:val="clear" w:color="auto" w:fill="auto"/>
            <w:vAlign w:val="center"/>
            <w:hideMark/>
          </w:tcPr>
          <w:p w:rsidR="001A33ED" w:rsidRPr="003E72DB" w:rsidRDefault="001A33ED" w:rsidP="00017B4F">
            <w:pPr>
              <w:jc w:val="center"/>
              <w:rPr>
                <w:b/>
                <w:bCs/>
                <w:color w:val="000000"/>
                <w:sz w:val="22"/>
                <w:szCs w:val="22"/>
                <w:lang w:eastAsia="en-US"/>
              </w:rPr>
            </w:pPr>
            <w:r w:rsidRPr="003E72DB">
              <w:rPr>
                <w:b/>
                <w:bCs/>
                <w:color w:val="000000"/>
                <w:sz w:val="22"/>
                <w:szCs w:val="22"/>
                <w:lang w:eastAsia="en-US"/>
              </w:rPr>
              <w:t>6</w:t>
            </w:r>
          </w:p>
        </w:tc>
      </w:tr>
      <w:tr w:rsidR="003E72DB" w:rsidRPr="003E72DB" w:rsidTr="003E72DB">
        <w:trPr>
          <w:trHeight w:val="262"/>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Среднегодовая численность населения</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017B4F">
            <w:pPr>
              <w:jc w:val="center"/>
              <w:rPr>
                <w:color w:val="000000"/>
                <w:sz w:val="22"/>
                <w:szCs w:val="22"/>
              </w:rP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1652</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1689</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1677</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1625</w:t>
            </w:r>
          </w:p>
        </w:tc>
      </w:tr>
      <w:tr w:rsidR="003E72DB" w:rsidRPr="003E72DB" w:rsidTr="003E72DB">
        <w:trPr>
          <w:trHeight w:val="277"/>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Число родившихся (без мертворожденных)</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1A33ED">
            <w:pPr>
              <w:jc w:val="cente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24</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23</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16</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15</w:t>
            </w:r>
          </w:p>
        </w:tc>
      </w:tr>
      <w:tr w:rsidR="003E72DB" w:rsidRPr="003E72DB" w:rsidTr="003E72DB">
        <w:trPr>
          <w:trHeight w:val="245"/>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Число умерших</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1A33ED">
            <w:pPr>
              <w:jc w:val="cente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7</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2</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6</w:t>
            </w:r>
          </w:p>
        </w:tc>
      </w:tr>
      <w:tr w:rsidR="003E72DB" w:rsidRPr="003E72DB" w:rsidTr="003E72DB">
        <w:trPr>
          <w:trHeight w:val="330"/>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Естественный прирост (+, -)</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1A33ED">
            <w:pPr>
              <w:jc w:val="cente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+24</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+16</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+14</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+9</w:t>
            </w:r>
          </w:p>
        </w:tc>
      </w:tr>
      <w:tr w:rsidR="003E72DB" w:rsidRPr="003E72DB" w:rsidTr="003E72DB">
        <w:trPr>
          <w:trHeight w:val="330"/>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Число прибывших</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1A33ED">
            <w:pPr>
              <w:jc w:val="cente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150</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139</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92</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115</w:t>
            </w:r>
          </w:p>
        </w:tc>
      </w:tr>
      <w:tr w:rsidR="003E72DB" w:rsidRPr="003E72DB" w:rsidTr="003E72DB">
        <w:trPr>
          <w:trHeight w:val="260"/>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Число выбывших</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1A33ED">
            <w:pPr>
              <w:jc w:val="cente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173</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106</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180</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154</w:t>
            </w:r>
          </w:p>
        </w:tc>
      </w:tr>
      <w:tr w:rsidR="003E72DB" w:rsidRPr="00626888" w:rsidTr="003E72DB">
        <w:trPr>
          <w:trHeight w:val="330"/>
        </w:trPr>
        <w:tc>
          <w:tcPr>
            <w:tcW w:w="2236" w:type="pct"/>
            <w:tcBorders>
              <w:top w:val="nil"/>
              <w:left w:val="single" w:sz="8" w:space="0" w:color="000000"/>
              <w:bottom w:val="single" w:sz="8" w:space="0" w:color="000000"/>
              <w:right w:val="single" w:sz="8" w:space="0" w:color="000000"/>
            </w:tcBorders>
            <w:shd w:val="clear" w:color="auto" w:fill="auto"/>
            <w:vAlign w:val="center"/>
            <w:hideMark/>
          </w:tcPr>
          <w:p w:rsidR="003E72DB" w:rsidRPr="003E72DB" w:rsidRDefault="003E72DB" w:rsidP="00017B4F">
            <w:pPr>
              <w:rPr>
                <w:color w:val="000000"/>
                <w:sz w:val="22"/>
                <w:szCs w:val="22"/>
              </w:rPr>
            </w:pPr>
            <w:r w:rsidRPr="003E72DB">
              <w:rPr>
                <w:color w:val="000000"/>
                <w:sz w:val="22"/>
                <w:szCs w:val="22"/>
                <w:lang w:eastAsia="en-US"/>
              </w:rPr>
              <w:t>Миграционное сальдо (+, -)</w:t>
            </w:r>
          </w:p>
        </w:tc>
        <w:tc>
          <w:tcPr>
            <w:tcW w:w="509" w:type="pct"/>
            <w:tcBorders>
              <w:top w:val="nil"/>
              <w:left w:val="nil"/>
              <w:bottom w:val="single" w:sz="8" w:space="0" w:color="000000"/>
              <w:right w:val="single" w:sz="8" w:space="0" w:color="000000"/>
            </w:tcBorders>
            <w:shd w:val="clear" w:color="auto" w:fill="auto"/>
            <w:vAlign w:val="center"/>
            <w:hideMark/>
          </w:tcPr>
          <w:p w:rsidR="003E72DB" w:rsidRPr="003E72DB" w:rsidRDefault="003E72DB" w:rsidP="001A33ED">
            <w:pPr>
              <w:jc w:val="center"/>
            </w:pPr>
            <w:r w:rsidRPr="003E72DB">
              <w:rPr>
                <w:color w:val="000000"/>
                <w:sz w:val="22"/>
                <w:szCs w:val="22"/>
                <w:lang w:eastAsia="en-US"/>
              </w:rPr>
              <w:t>чел.</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-23</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+33</w:t>
            </w:r>
          </w:p>
        </w:tc>
        <w:tc>
          <w:tcPr>
            <w:tcW w:w="565"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-88</w:t>
            </w:r>
          </w:p>
        </w:tc>
        <w:tc>
          <w:tcPr>
            <w:tcW w:w="559" w:type="pct"/>
            <w:tcBorders>
              <w:top w:val="nil"/>
              <w:left w:val="nil"/>
              <w:bottom w:val="single" w:sz="8" w:space="0" w:color="000000"/>
              <w:right w:val="single" w:sz="8" w:space="0" w:color="000000"/>
            </w:tcBorders>
            <w:shd w:val="clear" w:color="auto" w:fill="auto"/>
            <w:vAlign w:val="center"/>
          </w:tcPr>
          <w:p w:rsidR="003E72DB" w:rsidRPr="003E72DB" w:rsidRDefault="003E72DB" w:rsidP="003E72DB">
            <w:pPr>
              <w:jc w:val="center"/>
              <w:rPr>
                <w:color w:val="000000"/>
                <w:sz w:val="22"/>
                <w:szCs w:val="22"/>
              </w:rPr>
            </w:pPr>
            <w:r w:rsidRPr="003E72DB">
              <w:rPr>
                <w:color w:val="000000"/>
                <w:sz w:val="22"/>
                <w:szCs w:val="22"/>
              </w:rPr>
              <w:t>-39</w:t>
            </w:r>
          </w:p>
        </w:tc>
      </w:tr>
    </w:tbl>
    <w:p w:rsidR="00CB37B1" w:rsidRPr="00626888" w:rsidRDefault="00CB37B1">
      <w:pPr>
        <w:rPr>
          <w:highlight w:val="yellow"/>
        </w:rPr>
        <w:sectPr w:rsidR="00CB37B1" w:rsidRPr="00626888" w:rsidSect="004A6234">
          <w:headerReference w:type="default" r:id="rId26"/>
          <w:footerReference w:type="default" r:id="rId27"/>
          <w:pgSz w:w="11907" w:h="16840" w:code="9"/>
          <w:pgMar w:top="851" w:right="567" w:bottom="851" w:left="1134" w:header="340" w:footer="454" w:gutter="0"/>
          <w:pgNumType w:start="1"/>
          <w:cols w:space="720"/>
          <w:titlePg/>
        </w:sectPr>
      </w:pPr>
    </w:p>
    <w:p w:rsidR="008C6D9D" w:rsidRPr="00D324E2" w:rsidRDefault="008C6D9D" w:rsidP="00A10245">
      <w:pPr>
        <w:ind w:firstLine="567"/>
        <w:jc w:val="right"/>
      </w:pPr>
      <w:r w:rsidRPr="00D324E2">
        <w:lastRenderedPageBreak/>
        <w:t>Таблица 1.2</w:t>
      </w:r>
      <w:r w:rsidR="001A33ED" w:rsidRPr="00D324E2">
        <w:t>.3</w:t>
      </w:r>
    </w:p>
    <w:p w:rsidR="006D1D8C" w:rsidRPr="00D324E2" w:rsidRDefault="006D1D8C" w:rsidP="00A10245">
      <w:pPr>
        <w:jc w:val="center"/>
        <w:rPr>
          <w:b/>
        </w:rPr>
      </w:pPr>
      <w:r w:rsidRPr="00D324E2">
        <w:rPr>
          <w:b/>
        </w:rPr>
        <w:t xml:space="preserve">Демографический прогноз муниципального образования </w:t>
      </w:r>
      <w:r w:rsidR="0012753C" w:rsidRPr="00D324E2">
        <w:rPr>
          <w:b/>
        </w:rPr>
        <w:t>Белоярский</w:t>
      </w:r>
      <w:r w:rsidRPr="00D324E2">
        <w:rPr>
          <w:b/>
        </w:rPr>
        <w:t xml:space="preserve"> район</w:t>
      </w:r>
      <w:r w:rsidR="008035A1" w:rsidRPr="00D324E2">
        <w:rPr>
          <w:b/>
        </w:rPr>
        <w:t xml:space="preserve"> и с</w:t>
      </w:r>
      <w:r w:rsidR="000C5A04" w:rsidRPr="00D324E2">
        <w:rPr>
          <w:b/>
        </w:rPr>
        <w:t>.п.</w:t>
      </w:r>
      <w:r w:rsidR="00154FB4" w:rsidRPr="00D324E2">
        <w:rPr>
          <w:b/>
        </w:rPr>
        <w:t xml:space="preserve"> </w:t>
      </w:r>
      <w:r w:rsidR="00D324E2" w:rsidRPr="00D324E2">
        <w:rPr>
          <w:b/>
        </w:rPr>
        <w:t>Сорум</w:t>
      </w:r>
      <w:r w:rsidRPr="00D324E2">
        <w:rPr>
          <w:b/>
        </w:rPr>
        <w:t xml:space="preserve"> </w:t>
      </w:r>
      <w:r w:rsidR="0012753C" w:rsidRPr="00D324E2">
        <w:rPr>
          <w:b/>
        </w:rPr>
        <w:t>до 2019</w:t>
      </w:r>
      <w:r w:rsidRPr="00D324E2">
        <w:rPr>
          <w:b/>
        </w:rPr>
        <w:t xml:space="preserve"> года</w:t>
      </w:r>
    </w:p>
    <w:tbl>
      <w:tblPr>
        <w:tblW w:w="15561" w:type="dxa"/>
        <w:jc w:val="center"/>
        <w:tblInd w:w="-2621" w:type="dxa"/>
        <w:tblLook w:val="04A0"/>
      </w:tblPr>
      <w:tblGrid>
        <w:gridCol w:w="4754"/>
        <w:gridCol w:w="2479"/>
        <w:gridCol w:w="921"/>
        <w:gridCol w:w="907"/>
        <w:gridCol w:w="987"/>
        <w:gridCol w:w="876"/>
        <w:gridCol w:w="881"/>
        <w:gridCol w:w="1026"/>
        <w:gridCol w:w="970"/>
        <w:gridCol w:w="924"/>
        <w:gridCol w:w="836"/>
      </w:tblGrid>
      <w:tr w:rsidR="00BA7ADC" w:rsidRPr="00D324E2" w:rsidTr="00CB37B1">
        <w:trPr>
          <w:trHeight w:val="300"/>
          <w:tblHeader/>
          <w:jc w:val="center"/>
        </w:trPr>
        <w:tc>
          <w:tcPr>
            <w:tcW w:w="475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7ADC" w:rsidRPr="00D324E2" w:rsidRDefault="00BA7ADC" w:rsidP="000655CB">
            <w:pPr>
              <w:jc w:val="center"/>
              <w:rPr>
                <w:b/>
                <w:sz w:val="20"/>
                <w:szCs w:val="20"/>
              </w:rPr>
            </w:pPr>
            <w:r w:rsidRPr="00D324E2">
              <w:rPr>
                <w:b/>
                <w:sz w:val="20"/>
                <w:szCs w:val="20"/>
              </w:rPr>
              <w:t>Показатель</w:t>
            </w:r>
          </w:p>
        </w:tc>
        <w:tc>
          <w:tcPr>
            <w:tcW w:w="247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7ADC" w:rsidRPr="00D324E2" w:rsidRDefault="00BA7ADC" w:rsidP="000655CB">
            <w:pPr>
              <w:jc w:val="center"/>
              <w:rPr>
                <w:b/>
                <w:sz w:val="20"/>
                <w:szCs w:val="20"/>
              </w:rPr>
            </w:pPr>
            <w:r w:rsidRPr="00D324E2">
              <w:rPr>
                <w:b/>
                <w:sz w:val="20"/>
                <w:szCs w:val="20"/>
              </w:rPr>
              <w:t>Ед. изм.</w:t>
            </w:r>
          </w:p>
        </w:tc>
        <w:tc>
          <w:tcPr>
            <w:tcW w:w="5598" w:type="dxa"/>
            <w:gridSpan w:val="6"/>
            <w:tcBorders>
              <w:top w:val="single" w:sz="4" w:space="0" w:color="auto"/>
              <w:left w:val="nil"/>
              <w:bottom w:val="single" w:sz="4" w:space="0" w:color="auto"/>
              <w:right w:val="single" w:sz="4" w:space="0" w:color="auto"/>
            </w:tcBorders>
            <w:shd w:val="clear" w:color="auto" w:fill="auto"/>
            <w:noWrap/>
            <w:vAlign w:val="bottom"/>
            <w:hideMark/>
          </w:tcPr>
          <w:p w:rsidR="00BA7ADC" w:rsidRPr="00D324E2" w:rsidRDefault="00BA7ADC" w:rsidP="000655CB">
            <w:pPr>
              <w:jc w:val="center"/>
              <w:rPr>
                <w:b/>
                <w:sz w:val="20"/>
                <w:szCs w:val="20"/>
              </w:rPr>
            </w:pPr>
            <w:r w:rsidRPr="00D324E2">
              <w:rPr>
                <w:b/>
                <w:sz w:val="20"/>
                <w:szCs w:val="20"/>
              </w:rPr>
              <w:t>Отчетные данные на конец года</w:t>
            </w:r>
          </w:p>
        </w:tc>
        <w:tc>
          <w:tcPr>
            <w:tcW w:w="2730" w:type="dxa"/>
            <w:gridSpan w:val="3"/>
            <w:tcBorders>
              <w:top w:val="single" w:sz="4" w:space="0" w:color="auto"/>
              <w:left w:val="nil"/>
              <w:bottom w:val="single" w:sz="4" w:space="0" w:color="auto"/>
              <w:right w:val="single" w:sz="4" w:space="0" w:color="auto"/>
            </w:tcBorders>
            <w:shd w:val="clear" w:color="auto" w:fill="auto"/>
            <w:vAlign w:val="bottom"/>
          </w:tcPr>
          <w:p w:rsidR="00BA7ADC" w:rsidRPr="00D324E2" w:rsidRDefault="00BA7ADC" w:rsidP="000655CB">
            <w:pPr>
              <w:jc w:val="center"/>
              <w:rPr>
                <w:b/>
                <w:sz w:val="20"/>
                <w:szCs w:val="20"/>
              </w:rPr>
            </w:pPr>
            <w:r w:rsidRPr="00D324E2">
              <w:rPr>
                <w:b/>
                <w:sz w:val="20"/>
                <w:szCs w:val="20"/>
              </w:rPr>
              <w:t>Прогноз</w:t>
            </w:r>
          </w:p>
        </w:tc>
      </w:tr>
      <w:tr w:rsidR="00A10245" w:rsidRPr="00D324E2" w:rsidTr="00BA7ADC">
        <w:trPr>
          <w:trHeight w:val="300"/>
          <w:tblHeader/>
          <w:jc w:val="center"/>
        </w:trPr>
        <w:tc>
          <w:tcPr>
            <w:tcW w:w="4754" w:type="dxa"/>
            <w:vMerge/>
            <w:tcBorders>
              <w:top w:val="single" w:sz="4" w:space="0" w:color="auto"/>
              <w:left w:val="single" w:sz="4" w:space="0" w:color="auto"/>
              <w:bottom w:val="single" w:sz="4" w:space="0" w:color="000000"/>
              <w:right w:val="single" w:sz="4" w:space="0" w:color="auto"/>
            </w:tcBorders>
            <w:vAlign w:val="center"/>
            <w:hideMark/>
          </w:tcPr>
          <w:p w:rsidR="00A10245" w:rsidRPr="00D324E2" w:rsidRDefault="00A10245" w:rsidP="000655CB">
            <w:pPr>
              <w:rPr>
                <w:b/>
                <w:sz w:val="20"/>
                <w:szCs w:val="20"/>
              </w:rPr>
            </w:pPr>
          </w:p>
        </w:tc>
        <w:tc>
          <w:tcPr>
            <w:tcW w:w="2479" w:type="dxa"/>
            <w:vMerge/>
            <w:tcBorders>
              <w:top w:val="single" w:sz="4" w:space="0" w:color="auto"/>
              <w:left w:val="single" w:sz="4" w:space="0" w:color="auto"/>
              <w:bottom w:val="single" w:sz="4" w:space="0" w:color="000000"/>
              <w:right w:val="single" w:sz="4" w:space="0" w:color="auto"/>
            </w:tcBorders>
            <w:vAlign w:val="center"/>
            <w:hideMark/>
          </w:tcPr>
          <w:p w:rsidR="00A10245" w:rsidRPr="00D324E2" w:rsidRDefault="00A10245" w:rsidP="000655CB">
            <w:pPr>
              <w:rPr>
                <w:b/>
                <w:sz w:val="20"/>
                <w:szCs w:val="20"/>
              </w:rPr>
            </w:pP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2011</w:t>
            </w:r>
            <w:r w:rsidR="007059D0" w:rsidRPr="00D324E2">
              <w:rPr>
                <w:b/>
                <w:sz w:val="20"/>
                <w:szCs w:val="20"/>
              </w:rPr>
              <w:t xml:space="preserve"> </w:t>
            </w:r>
            <w:r w:rsidRPr="00D324E2">
              <w:rPr>
                <w:b/>
                <w:sz w:val="20"/>
                <w:szCs w:val="20"/>
              </w:rPr>
              <w:t>г.</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2012</w:t>
            </w:r>
            <w:r w:rsidR="007059D0" w:rsidRPr="00D324E2">
              <w:rPr>
                <w:b/>
                <w:sz w:val="20"/>
                <w:szCs w:val="20"/>
              </w:rPr>
              <w:t xml:space="preserve"> </w:t>
            </w:r>
            <w:r w:rsidRPr="00D324E2">
              <w:rPr>
                <w:b/>
                <w:sz w:val="20"/>
                <w:szCs w:val="20"/>
              </w:rPr>
              <w:t>г.</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2013</w:t>
            </w:r>
            <w:r w:rsidR="007059D0" w:rsidRPr="00D324E2">
              <w:rPr>
                <w:b/>
                <w:sz w:val="20"/>
                <w:szCs w:val="20"/>
              </w:rPr>
              <w:t xml:space="preserve"> </w:t>
            </w:r>
            <w:r w:rsidRPr="00D324E2">
              <w:rPr>
                <w:b/>
                <w:sz w:val="20"/>
                <w:szCs w:val="20"/>
              </w:rPr>
              <w:t>г.</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2014</w:t>
            </w:r>
            <w:r w:rsidR="007059D0" w:rsidRPr="00D324E2">
              <w:rPr>
                <w:b/>
                <w:sz w:val="20"/>
                <w:szCs w:val="20"/>
              </w:rPr>
              <w:t xml:space="preserve"> </w:t>
            </w:r>
            <w:r w:rsidRPr="00D324E2">
              <w:rPr>
                <w:b/>
                <w:sz w:val="20"/>
                <w:szCs w:val="20"/>
              </w:rPr>
              <w:t>г.</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2015</w:t>
            </w:r>
            <w:r w:rsidR="007059D0" w:rsidRPr="00D324E2">
              <w:rPr>
                <w:b/>
                <w:sz w:val="20"/>
                <w:szCs w:val="20"/>
              </w:rPr>
              <w:t xml:space="preserve"> </w:t>
            </w:r>
            <w:r w:rsidRPr="00D324E2">
              <w:rPr>
                <w:b/>
                <w:sz w:val="20"/>
                <w:szCs w:val="20"/>
              </w:rPr>
              <w:t>г.</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2016</w:t>
            </w:r>
            <w:r w:rsidR="007059D0" w:rsidRPr="00D324E2">
              <w:rPr>
                <w:b/>
                <w:sz w:val="20"/>
                <w:szCs w:val="20"/>
              </w:rPr>
              <w:t xml:space="preserve"> </w:t>
            </w:r>
            <w:r w:rsidRPr="00D324E2">
              <w:rPr>
                <w:b/>
                <w:sz w:val="20"/>
                <w:szCs w:val="20"/>
              </w:rPr>
              <w:t>г.</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2017</w:t>
            </w:r>
            <w:r w:rsidR="007059D0" w:rsidRPr="00D324E2">
              <w:rPr>
                <w:b/>
                <w:sz w:val="20"/>
                <w:szCs w:val="20"/>
              </w:rPr>
              <w:t xml:space="preserve"> </w:t>
            </w:r>
            <w:r w:rsidRPr="00D324E2">
              <w:rPr>
                <w:b/>
                <w:sz w:val="20"/>
                <w:szCs w:val="20"/>
              </w:rPr>
              <w:t>г.</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b/>
                <w:sz w:val="20"/>
                <w:szCs w:val="20"/>
              </w:rPr>
            </w:pPr>
            <w:r w:rsidRPr="00D324E2">
              <w:rPr>
                <w:b/>
                <w:sz w:val="20"/>
                <w:szCs w:val="20"/>
              </w:rPr>
              <w:t>2018</w:t>
            </w:r>
            <w:r w:rsidR="007059D0" w:rsidRPr="00D324E2">
              <w:rPr>
                <w:b/>
                <w:sz w:val="20"/>
                <w:szCs w:val="20"/>
              </w:rPr>
              <w:t xml:space="preserve"> </w:t>
            </w:r>
            <w:r w:rsidRPr="00D324E2">
              <w:rPr>
                <w:b/>
                <w:sz w:val="20"/>
                <w:szCs w:val="20"/>
              </w:rPr>
              <w:t>г.</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rPr>
                <w:b/>
                <w:sz w:val="20"/>
                <w:szCs w:val="20"/>
              </w:rPr>
            </w:pPr>
            <w:r w:rsidRPr="00D324E2">
              <w:rPr>
                <w:b/>
                <w:sz w:val="20"/>
                <w:szCs w:val="20"/>
              </w:rPr>
              <w:t>2019</w:t>
            </w:r>
            <w:r w:rsidR="007059D0" w:rsidRPr="00D324E2">
              <w:rPr>
                <w:b/>
                <w:sz w:val="20"/>
                <w:szCs w:val="20"/>
              </w:rPr>
              <w:t xml:space="preserve"> </w:t>
            </w:r>
            <w:r w:rsidRPr="00D324E2">
              <w:rPr>
                <w:b/>
                <w:sz w:val="20"/>
                <w:szCs w:val="20"/>
              </w:rPr>
              <w:t>г.</w:t>
            </w:r>
          </w:p>
        </w:tc>
      </w:tr>
      <w:tr w:rsidR="00A10245" w:rsidRPr="00D324E2" w:rsidTr="009A76B9">
        <w:trPr>
          <w:trHeight w:val="227"/>
          <w:tblHeader/>
          <w:jc w:val="center"/>
        </w:trPr>
        <w:tc>
          <w:tcPr>
            <w:tcW w:w="4754" w:type="dxa"/>
            <w:tcBorders>
              <w:top w:val="nil"/>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jc w:val="center"/>
              <w:rPr>
                <w:sz w:val="20"/>
                <w:szCs w:val="20"/>
              </w:rPr>
            </w:pPr>
            <w:r w:rsidRPr="00D324E2">
              <w:rPr>
                <w:sz w:val="20"/>
                <w:szCs w:val="20"/>
              </w:rPr>
              <w:t>1</w:t>
            </w:r>
          </w:p>
        </w:tc>
        <w:tc>
          <w:tcPr>
            <w:tcW w:w="2479"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3</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4</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5</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6</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8</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10</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11</w:t>
            </w:r>
          </w:p>
        </w:tc>
      </w:tr>
      <w:tr w:rsidR="00A10245" w:rsidRPr="00D324E2" w:rsidTr="007059D0">
        <w:trPr>
          <w:trHeight w:val="320"/>
          <w:tblHeader/>
          <w:jc w:val="center"/>
        </w:trPr>
        <w:tc>
          <w:tcPr>
            <w:tcW w:w="15561" w:type="dxa"/>
            <w:gridSpan w:val="11"/>
            <w:tcBorders>
              <w:top w:val="nil"/>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jc w:val="center"/>
              <w:rPr>
                <w:sz w:val="20"/>
                <w:szCs w:val="20"/>
              </w:rPr>
            </w:pPr>
            <w:r w:rsidRPr="00D324E2">
              <w:rPr>
                <w:sz w:val="20"/>
                <w:szCs w:val="20"/>
              </w:rPr>
              <w:t>МО Белоярский район</w:t>
            </w:r>
          </w:p>
        </w:tc>
      </w:tr>
      <w:tr w:rsidR="00A10245" w:rsidRPr="00D324E2" w:rsidTr="00BA7ADC">
        <w:trPr>
          <w:trHeight w:val="412"/>
          <w:jc w:val="center"/>
        </w:trPr>
        <w:tc>
          <w:tcPr>
            <w:tcW w:w="4754" w:type="dxa"/>
            <w:tcBorders>
              <w:top w:val="nil"/>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rPr>
                <w:sz w:val="22"/>
                <w:szCs w:val="22"/>
              </w:rPr>
            </w:pPr>
            <w:r w:rsidRPr="00D324E2">
              <w:rPr>
                <w:sz w:val="22"/>
                <w:szCs w:val="22"/>
              </w:rPr>
              <w:t>Численность населения (на конец года)</w:t>
            </w:r>
          </w:p>
        </w:tc>
        <w:tc>
          <w:tcPr>
            <w:tcW w:w="2479"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2"/>
                <w:szCs w:val="22"/>
              </w:rPr>
            </w:pPr>
            <w:r w:rsidRPr="00D324E2">
              <w:rPr>
                <w:sz w:val="22"/>
                <w:szCs w:val="22"/>
              </w:rPr>
              <w:t>чел.</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30098</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29989</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29898</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29780</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29658</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3E4456" w:rsidP="000655CB">
            <w:pPr>
              <w:jc w:val="center"/>
              <w:rPr>
                <w:sz w:val="20"/>
                <w:szCs w:val="20"/>
              </w:rPr>
            </w:pPr>
            <w:r w:rsidRPr="00D324E2">
              <w:rPr>
                <w:sz w:val="20"/>
                <w:szCs w:val="20"/>
              </w:rPr>
              <w:t>29513</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29620</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29643</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29669</w:t>
            </w:r>
          </w:p>
        </w:tc>
      </w:tr>
      <w:tr w:rsidR="00A10245" w:rsidRPr="00D324E2" w:rsidTr="00BA7ADC">
        <w:trPr>
          <w:trHeight w:val="429"/>
          <w:jc w:val="center"/>
        </w:trPr>
        <w:tc>
          <w:tcPr>
            <w:tcW w:w="4754" w:type="dxa"/>
            <w:tcBorders>
              <w:top w:val="nil"/>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rPr>
                <w:sz w:val="22"/>
                <w:szCs w:val="22"/>
              </w:rPr>
            </w:pPr>
            <w:r w:rsidRPr="00D324E2">
              <w:rPr>
                <w:sz w:val="22"/>
                <w:szCs w:val="22"/>
              </w:rPr>
              <w:t xml:space="preserve">Темп изменения численности населения </w:t>
            </w:r>
          </w:p>
        </w:tc>
        <w:tc>
          <w:tcPr>
            <w:tcW w:w="2479" w:type="dxa"/>
            <w:tcBorders>
              <w:top w:val="nil"/>
              <w:left w:val="nil"/>
              <w:bottom w:val="single" w:sz="4" w:space="0" w:color="auto"/>
              <w:right w:val="single" w:sz="4" w:space="0" w:color="auto"/>
            </w:tcBorders>
            <w:shd w:val="clear" w:color="auto" w:fill="auto"/>
            <w:vAlign w:val="center"/>
            <w:hideMark/>
          </w:tcPr>
          <w:p w:rsidR="00A10245" w:rsidRPr="00D324E2" w:rsidRDefault="00A10245" w:rsidP="000655CB">
            <w:pPr>
              <w:jc w:val="center"/>
              <w:rPr>
                <w:sz w:val="22"/>
                <w:szCs w:val="22"/>
              </w:rPr>
            </w:pPr>
            <w:r w:rsidRPr="00D324E2">
              <w:rPr>
                <w:sz w:val="22"/>
                <w:szCs w:val="22"/>
              </w:rPr>
              <w:t>% к предыдущему году</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100,16</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99,64</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99,70</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99,61</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99,59</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3E4456" w:rsidP="000655CB">
            <w:pPr>
              <w:jc w:val="center"/>
              <w:rPr>
                <w:sz w:val="20"/>
                <w:szCs w:val="20"/>
              </w:rPr>
            </w:pPr>
            <w:r w:rsidRPr="00D324E2">
              <w:rPr>
                <w:sz w:val="20"/>
                <w:szCs w:val="20"/>
              </w:rPr>
              <w:t>99,51</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99,99</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100,08</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100,09</w:t>
            </w:r>
          </w:p>
        </w:tc>
      </w:tr>
      <w:tr w:rsidR="00A10245" w:rsidRPr="00D324E2" w:rsidTr="00BA7ADC">
        <w:trPr>
          <w:trHeight w:val="300"/>
          <w:jc w:val="center"/>
        </w:trPr>
        <w:tc>
          <w:tcPr>
            <w:tcW w:w="4754" w:type="dxa"/>
            <w:tcBorders>
              <w:top w:val="nil"/>
              <w:left w:val="single" w:sz="4" w:space="0" w:color="auto"/>
              <w:bottom w:val="single" w:sz="4" w:space="0" w:color="auto"/>
              <w:right w:val="single" w:sz="4" w:space="0" w:color="auto"/>
            </w:tcBorders>
            <w:shd w:val="clear" w:color="auto" w:fill="auto"/>
            <w:vAlign w:val="bottom"/>
            <w:hideMark/>
          </w:tcPr>
          <w:p w:rsidR="00A10245" w:rsidRPr="00D324E2" w:rsidRDefault="00A10245" w:rsidP="000655CB">
            <w:pPr>
              <w:outlineLvl w:val="0"/>
              <w:rPr>
                <w:sz w:val="22"/>
                <w:szCs w:val="22"/>
              </w:rPr>
            </w:pPr>
            <w:r w:rsidRPr="00D324E2">
              <w:rPr>
                <w:sz w:val="22"/>
                <w:szCs w:val="22"/>
              </w:rPr>
              <w:t>Число родивших</w:t>
            </w:r>
          </w:p>
        </w:tc>
        <w:tc>
          <w:tcPr>
            <w:tcW w:w="2479"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2"/>
                <w:szCs w:val="22"/>
              </w:rPr>
            </w:pPr>
            <w:r w:rsidRPr="00D324E2">
              <w:rPr>
                <w:sz w:val="22"/>
                <w:szCs w:val="22"/>
              </w:rPr>
              <w:t>чел.</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415</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453</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422</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433</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416</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3E4456" w:rsidP="000655CB">
            <w:pPr>
              <w:jc w:val="center"/>
              <w:outlineLvl w:val="0"/>
              <w:rPr>
                <w:sz w:val="20"/>
                <w:szCs w:val="20"/>
              </w:rPr>
            </w:pPr>
            <w:r w:rsidRPr="00D324E2">
              <w:rPr>
                <w:sz w:val="20"/>
                <w:szCs w:val="20"/>
              </w:rPr>
              <w:t>403</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415</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413</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outlineLvl w:val="0"/>
              <w:rPr>
                <w:sz w:val="20"/>
                <w:szCs w:val="20"/>
              </w:rPr>
            </w:pPr>
            <w:r w:rsidRPr="00D324E2">
              <w:rPr>
                <w:sz w:val="20"/>
                <w:szCs w:val="20"/>
              </w:rPr>
              <w:t>413</w:t>
            </w:r>
          </w:p>
        </w:tc>
      </w:tr>
      <w:tr w:rsidR="00A10245" w:rsidRPr="00D324E2" w:rsidTr="00BA7ADC">
        <w:trPr>
          <w:trHeight w:val="300"/>
          <w:jc w:val="center"/>
        </w:trPr>
        <w:tc>
          <w:tcPr>
            <w:tcW w:w="4754" w:type="dxa"/>
            <w:tcBorders>
              <w:top w:val="nil"/>
              <w:left w:val="single" w:sz="4" w:space="0" w:color="auto"/>
              <w:bottom w:val="single" w:sz="4" w:space="0" w:color="auto"/>
              <w:right w:val="single" w:sz="4" w:space="0" w:color="auto"/>
            </w:tcBorders>
            <w:shd w:val="clear" w:color="auto" w:fill="auto"/>
            <w:vAlign w:val="bottom"/>
            <w:hideMark/>
          </w:tcPr>
          <w:p w:rsidR="00A10245" w:rsidRPr="00D324E2" w:rsidRDefault="00A10245" w:rsidP="000655CB">
            <w:pPr>
              <w:outlineLvl w:val="0"/>
              <w:rPr>
                <w:sz w:val="22"/>
                <w:szCs w:val="22"/>
              </w:rPr>
            </w:pPr>
            <w:r w:rsidRPr="00D324E2">
              <w:rPr>
                <w:sz w:val="22"/>
                <w:szCs w:val="22"/>
              </w:rPr>
              <w:t>Число умерших</w:t>
            </w:r>
          </w:p>
        </w:tc>
        <w:tc>
          <w:tcPr>
            <w:tcW w:w="2479"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2"/>
                <w:szCs w:val="22"/>
              </w:rPr>
            </w:pPr>
            <w:r w:rsidRPr="00D324E2">
              <w:rPr>
                <w:sz w:val="22"/>
                <w:szCs w:val="22"/>
              </w:rPr>
              <w:t>чел.</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187</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177</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173</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184</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190</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185</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175</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177</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outlineLvl w:val="0"/>
              <w:rPr>
                <w:sz w:val="20"/>
                <w:szCs w:val="20"/>
              </w:rPr>
            </w:pPr>
            <w:r w:rsidRPr="00D324E2">
              <w:rPr>
                <w:sz w:val="20"/>
                <w:szCs w:val="20"/>
              </w:rPr>
              <w:t>177</w:t>
            </w:r>
          </w:p>
        </w:tc>
      </w:tr>
      <w:tr w:rsidR="00A10245" w:rsidRPr="00D324E2" w:rsidTr="00BA7ADC">
        <w:trPr>
          <w:trHeight w:val="300"/>
          <w:jc w:val="center"/>
        </w:trPr>
        <w:tc>
          <w:tcPr>
            <w:tcW w:w="4754" w:type="dxa"/>
            <w:tcBorders>
              <w:top w:val="nil"/>
              <w:left w:val="single" w:sz="4" w:space="0" w:color="auto"/>
              <w:bottom w:val="single" w:sz="4" w:space="0" w:color="auto"/>
              <w:right w:val="single" w:sz="4" w:space="0" w:color="auto"/>
            </w:tcBorders>
            <w:shd w:val="clear" w:color="auto" w:fill="auto"/>
            <w:vAlign w:val="bottom"/>
            <w:hideMark/>
          </w:tcPr>
          <w:p w:rsidR="00A10245" w:rsidRPr="00D324E2" w:rsidRDefault="00A10245" w:rsidP="000655CB">
            <w:pPr>
              <w:outlineLvl w:val="0"/>
              <w:rPr>
                <w:sz w:val="22"/>
                <w:szCs w:val="22"/>
              </w:rPr>
            </w:pPr>
            <w:r w:rsidRPr="00D324E2">
              <w:rPr>
                <w:sz w:val="22"/>
                <w:szCs w:val="22"/>
              </w:rPr>
              <w:t>Миграционный прирост (убыль)</w:t>
            </w:r>
          </w:p>
        </w:tc>
        <w:tc>
          <w:tcPr>
            <w:tcW w:w="2479"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2"/>
                <w:szCs w:val="22"/>
              </w:rPr>
            </w:pPr>
            <w:r w:rsidRPr="00D324E2">
              <w:rPr>
                <w:sz w:val="22"/>
                <w:szCs w:val="22"/>
              </w:rPr>
              <w:t>чел.</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-307</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-411</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-296</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-420</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-276</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3E4456" w:rsidP="000655CB">
            <w:pPr>
              <w:jc w:val="center"/>
              <w:outlineLvl w:val="0"/>
              <w:rPr>
                <w:sz w:val="20"/>
                <w:szCs w:val="20"/>
              </w:rPr>
            </w:pPr>
            <w:r w:rsidRPr="00D324E2">
              <w:rPr>
                <w:sz w:val="20"/>
                <w:szCs w:val="20"/>
              </w:rPr>
              <w:t>-251</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-219</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-210</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outlineLvl w:val="0"/>
              <w:rPr>
                <w:sz w:val="20"/>
                <w:szCs w:val="20"/>
              </w:rPr>
            </w:pPr>
            <w:r w:rsidRPr="00D324E2">
              <w:rPr>
                <w:sz w:val="20"/>
                <w:szCs w:val="20"/>
              </w:rPr>
              <w:t>-211</w:t>
            </w:r>
          </w:p>
        </w:tc>
      </w:tr>
      <w:tr w:rsidR="00A10245" w:rsidRPr="00D324E2" w:rsidTr="00BA7ADC">
        <w:trPr>
          <w:trHeight w:val="300"/>
          <w:jc w:val="center"/>
        </w:trPr>
        <w:tc>
          <w:tcPr>
            <w:tcW w:w="4754" w:type="dxa"/>
            <w:tcBorders>
              <w:top w:val="nil"/>
              <w:left w:val="single" w:sz="4" w:space="0" w:color="auto"/>
              <w:bottom w:val="single" w:sz="4" w:space="0" w:color="auto"/>
              <w:right w:val="single" w:sz="4" w:space="0" w:color="auto"/>
            </w:tcBorders>
            <w:shd w:val="clear" w:color="auto" w:fill="auto"/>
            <w:vAlign w:val="bottom"/>
            <w:hideMark/>
          </w:tcPr>
          <w:p w:rsidR="00A10245" w:rsidRPr="00D324E2" w:rsidRDefault="00A10245" w:rsidP="000655CB">
            <w:pPr>
              <w:outlineLvl w:val="0"/>
              <w:rPr>
                <w:sz w:val="22"/>
                <w:szCs w:val="22"/>
              </w:rPr>
            </w:pPr>
            <w:r w:rsidRPr="00D324E2">
              <w:rPr>
                <w:sz w:val="22"/>
                <w:szCs w:val="22"/>
              </w:rPr>
              <w:t>Естественный прирост (убыль)</w:t>
            </w:r>
          </w:p>
        </w:tc>
        <w:tc>
          <w:tcPr>
            <w:tcW w:w="2479"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2"/>
                <w:szCs w:val="22"/>
              </w:rPr>
            </w:pPr>
            <w:r w:rsidRPr="00D324E2">
              <w:rPr>
                <w:sz w:val="22"/>
                <w:szCs w:val="22"/>
              </w:rPr>
              <w:t>чел.</w:t>
            </w:r>
          </w:p>
        </w:tc>
        <w:tc>
          <w:tcPr>
            <w:tcW w:w="92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226</w:t>
            </w:r>
          </w:p>
        </w:tc>
        <w:tc>
          <w:tcPr>
            <w:tcW w:w="90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BA7ADC">
            <w:pPr>
              <w:jc w:val="center"/>
              <w:rPr>
                <w:sz w:val="20"/>
                <w:szCs w:val="20"/>
              </w:rPr>
            </w:pPr>
            <w:r w:rsidRPr="00D324E2">
              <w:rPr>
                <w:sz w:val="20"/>
                <w:szCs w:val="20"/>
              </w:rPr>
              <w:t>276</w:t>
            </w:r>
          </w:p>
        </w:tc>
        <w:tc>
          <w:tcPr>
            <w:tcW w:w="987"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251</w:t>
            </w:r>
          </w:p>
        </w:tc>
        <w:tc>
          <w:tcPr>
            <w:tcW w:w="876"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227</w:t>
            </w:r>
          </w:p>
        </w:tc>
        <w:tc>
          <w:tcPr>
            <w:tcW w:w="881"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226</w:t>
            </w:r>
          </w:p>
        </w:tc>
        <w:tc>
          <w:tcPr>
            <w:tcW w:w="1026" w:type="dxa"/>
            <w:tcBorders>
              <w:top w:val="nil"/>
              <w:left w:val="nil"/>
              <w:bottom w:val="single" w:sz="4" w:space="0" w:color="auto"/>
              <w:right w:val="single" w:sz="4" w:space="0" w:color="auto"/>
            </w:tcBorders>
            <w:shd w:val="clear" w:color="auto" w:fill="auto"/>
            <w:noWrap/>
            <w:vAlign w:val="center"/>
            <w:hideMark/>
          </w:tcPr>
          <w:p w:rsidR="00A10245" w:rsidRPr="00D324E2" w:rsidRDefault="003E4456" w:rsidP="000655CB">
            <w:pPr>
              <w:jc w:val="center"/>
              <w:outlineLvl w:val="0"/>
              <w:rPr>
                <w:sz w:val="20"/>
                <w:szCs w:val="20"/>
              </w:rPr>
            </w:pPr>
            <w:r w:rsidRPr="00D324E2">
              <w:rPr>
                <w:sz w:val="20"/>
                <w:szCs w:val="20"/>
              </w:rPr>
              <w:t>218</w:t>
            </w:r>
          </w:p>
        </w:tc>
        <w:tc>
          <w:tcPr>
            <w:tcW w:w="970"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240</w:t>
            </w:r>
          </w:p>
        </w:tc>
        <w:tc>
          <w:tcPr>
            <w:tcW w:w="924" w:type="dxa"/>
            <w:tcBorders>
              <w:top w:val="nil"/>
              <w:left w:val="nil"/>
              <w:bottom w:val="single" w:sz="4" w:space="0" w:color="auto"/>
              <w:right w:val="single" w:sz="4" w:space="0" w:color="auto"/>
            </w:tcBorders>
            <w:shd w:val="clear" w:color="auto" w:fill="auto"/>
            <w:noWrap/>
            <w:vAlign w:val="center"/>
            <w:hideMark/>
          </w:tcPr>
          <w:p w:rsidR="00A10245" w:rsidRPr="00D324E2" w:rsidRDefault="00A10245" w:rsidP="000655CB">
            <w:pPr>
              <w:jc w:val="center"/>
              <w:outlineLvl w:val="0"/>
              <w:rPr>
                <w:sz w:val="20"/>
                <w:szCs w:val="20"/>
              </w:rPr>
            </w:pPr>
            <w:r w:rsidRPr="00D324E2">
              <w:rPr>
                <w:sz w:val="20"/>
                <w:szCs w:val="20"/>
              </w:rPr>
              <w:t>236</w:t>
            </w:r>
          </w:p>
        </w:tc>
        <w:tc>
          <w:tcPr>
            <w:tcW w:w="836" w:type="dxa"/>
            <w:tcBorders>
              <w:top w:val="nil"/>
              <w:left w:val="nil"/>
              <w:bottom w:val="single" w:sz="4" w:space="0" w:color="auto"/>
              <w:right w:val="single" w:sz="4" w:space="0" w:color="auto"/>
            </w:tcBorders>
            <w:vAlign w:val="center"/>
          </w:tcPr>
          <w:p w:rsidR="00A10245" w:rsidRPr="00D324E2" w:rsidRDefault="00A10245" w:rsidP="000655CB">
            <w:pPr>
              <w:jc w:val="center"/>
              <w:outlineLvl w:val="0"/>
              <w:rPr>
                <w:sz w:val="20"/>
                <w:szCs w:val="20"/>
              </w:rPr>
            </w:pPr>
            <w:r w:rsidRPr="00D324E2">
              <w:rPr>
                <w:sz w:val="20"/>
                <w:szCs w:val="20"/>
              </w:rPr>
              <w:t>236</w:t>
            </w:r>
          </w:p>
        </w:tc>
      </w:tr>
      <w:tr w:rsidR="00A10245" w:rsidRPr="00D324E2" w:rsidTr="00BA7ADC">
        <w:trPr>
          <w:trHeight w:val="297"/>
          <w:jc w:val="center"/>
        </w:trPr>
        <w:tc>
          <w:tcPr>
            <w:tcW w:w="47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rPr>
                <w:sz w:val="22"/>
                <w:szCs w:val="22"/>
              </w:rPr>
            </w:pPr>
            <w:r w:rsidRPr="00D324E2">
              <w:rPr>
                <w:sz w:val="22"/>
                <w:szCs w:val="22"/>
              </w:rPr>
              <w:t>Общий коэффициент рождаемости</w:t>
            </w:r>
          </w:p>
        </w:tc>
        <w:tc>
          <w:tcPr>
            <w:tcW w:w="24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jc w:val="center"/>
              <w:rPr>
                <w:sz w:val="22"/>
                <w:szCs w:val="22"/>
              </w:rPr>
            </w:pPr>
            <w:r w:rsidRPr="00D324E2">
              <w:rPr>
                <w:sz w:val="22"/>
                <w:szCs w:val="22"/>
              </w:rPr>
              <w:t>чел.на 1000 населения</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13,8</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15,1</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14,1</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14,54</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14,03</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3E4456" w:rsidP="000655CB">
            <w:pPr>
              <w:jc w:val="center"/>
              <w:rPr>
                <w:sz w:val="20"/>
                <w:szCs w:val="20"/>
              </w:rPr>
            </w:pPr>
            <w:r w:rsidRPr="00D324E2">
              <w:rPr>
                <w:sz w:val="20"/>
                <w:szCs w:val="20"/>
              </w:rPr>
              <w:t>13,7</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14,01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13,93</w:t>
            </w:r>
          </w:p>
        </w:tc>
        <w:tc>
          <w:tcPr>
            <w:tcW w:w="836" w:type="dxa"/>
            <w:tcBorders>
              <w:top w:val="single" w:sz="4" w:space="0" w:color="auto"/>
              <w:left w:val="single" w:sz="4" w:space="0" w:color="auto"/>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13,92</w:t>
            </w:r>
          </w:p>
        </w:tc>
      </w:tr>
      <w:tr w:rsidR="00A10245" w:rsidRPr="00D324E2" w:rsidTr="00BA7ADC">
        <w:trPr>
          <w:trHeight w:val="274"/>
          <w:jc w:val="center"/>
        </w:trPr>
        <w:tc>
          <w:tcPr>
            <w:tcW w:w="47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rPr>
                <w:sz w:val="22"/>
                <w:szCs w:val="22"/>
              </w:rPr>
            </w:pPr>
            <w:r w:rsidRPr="00D324E2">
              <w:rPr>
                <w:sz w:val="22"/>
                <w:szCs w:val="22"/>
              </w:rPr>
              <w:t>Общий коэффициент смертности</w:t>
            </w:r>
          </w:p>
        </w:tc>
        <w:tc>
          <w:tcPr>
            <w:tcW w:w="24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jc w:val="center"/>
              <w:rPr>
                <w:sz w:val="22"/>
                <w:szCs w:val="22"/>
              </w:rPr>
            </w:pPr>
            <w:r w:rsidRPr="00D324E2">
              <w:rPr>
                <w:sz w:val="22"/>
                <w:szCs w:val="22"/>
              </w:rPr>
              <w:t>чел.на 1000 населения</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6,2</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5,9</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5,8</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6,18</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6,41</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3E4456" w:rsidP="000655CB">
            <w:pPr>
              <w:jc w:val="center"/>
              <w:rPr>
                <w:sz w:val="20"/>
                <w:szCs w:val="20"/>
              </w:rPr>
            </w:pPr>
            <w:r w:rsidRPr="00D324E2">
              <w:rPr>
                <w:sz w:val="20"/>
                <w:szCs w:val="20"/>
              </w:rPr>
              <w:t>6,3</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5,91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5,97</w:t>
            </w:r>
          </w:p>
        </w:tc>
        <w:tc>
          <w:tcPr>
            <w:tcW w:w="836" w:type="dxa"/>
            <w:tcBorders>
              <w:top w:val="single" w:sz="4" w:space="0" w:color="auto"/>
              <w:left w:val="single" w:sz="4" w:space="0" w:color="auto"/>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5,97</w:t>
            </w:r>
          </w:p>
        </w:tc>
      </w:tr>
      <w:tr w:rsidR="00A10245" w:rsidRPr="00D324E2" w:rsidTr="00BA7ADC">
        <w:trPr>
          <w:trHeight w:val="405"/>
          <w:jc w:val="center"/>
        </w:trPr>
        <w:tc>
          <w:tcPr>
            <w:tcW w:w="47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rPr>
                <w:sz w:val="22"/>
                <w:szCs w:val="22"/>
              </w:rPr>
            </w:pPr>
            <w:r w:rsidRPr="00D324E2">
              <w:rPr>
                <w:sz w:val="22"/>
                <w:szCs w:val="22"/>
              </w:rPr>
              <w:t>Коэффициент естественного прироста (убыли)</w:t>
            </w:r>
          </w:p>
        </w:tc>
        <w:tc>
          <w:tcPr>
            <w:tcW w:w="24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jc w:val="center"/>
              <w:rPr>
                <w:sz w:val="22"/>
                <w:szCs w:val="22"/>
              </w:rPr>
            </w:pPr>
            <w:r w:rsidRPr="00D324E2">
              <w:rPr>
                <w:sz w:val="22"/>
                <w:szCs w:val="22"/>
              </w:rPr>
              <w:t>чел.на 1000 населения</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7,5</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9,2</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8,4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7,62</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7,62</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3E4456" w:rsidP="000655CB">
            <w:pPr>
              <w:jc w:val="center"/>
              <w:rPr>
                <w:sz w:val="20"/>
                <w:szCs w:val="20"/>
              </w:rPr>
            </w:pPr>
            <w:r w:rsidRPr="00D324E2">
              <w:rPr>
                <w:sz w:val="20"/>
                <w:szCs w:val="20"/>
              </w:rPr>
              <w:t>7,4</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8,1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7,96</w:t>
            </w:r>
          </w:p>
        </w:tc>
        <w:tc>
          <w:tcPr>
            <w:tcW w:w="836" w:type="dxa"/>
            <w:tcBorders>
              <w:top w:val="single" w:sz="4" w:space="0" w:color="auto"/>
              <w:left w:val="single" w:sz="4" w:space="0" w:color="auto"/>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7,95</w:t>
            </w:r>
          </w:p>
        </w:tc>
      </w:tr>
      <w:tr w:rsidR="00A10245" w:rsidRPr="00D324E2" w:rsidTr="00BA7ADC">
        <w:trPr>
          <w:trHeight w:val="284"/>
          <w:jc w:val="center"/>
        </w:trPr>
        <w:tc>
          <w:tcPr>
            <w:tcW w:w="47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rPr>
                <w:sz w:val="22"/>
                <w:szCs w:val="22"/>
              </w:rPr>
            </w:pPr>
            <w:r w:rsidRPr="00D324E2">
              <w:rPr>
                <w:sz w:val="22"/>
                <w:szCs w:val="22"/>
              </w:rPr>
              <w:t>Коэффициент миграционного прироста (убыли)</w:t>
            </w:r>
          </w:p>
        </w:tc>
        <w:tc>
          <w:tcPr>
            <w:tcW w:w="24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A10245" w:rsidP="000655CB">
            <w:pPr>
              <w:jc w:val="center"/>
              <w:rPr>
                <w:sz w:val="22"/>
                <w:szCs w:val="22"/>
              </w:rPr>
            </w:pPr>
            <w:r w:rsidRPr="00D324E2">
              <w:rPr>
                <w:sz w:val="22"/>
                <w:szCs w:val="22"/>
              </w:rPr>
              <w:t>чел.на 10000 населения</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-102</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-137</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-141</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-93</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-85</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-74</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0245" w:rsidRPr="00D324E2" w:rsidRDefault="00A10245" w:rsidP="000655CB">
            <w:pPr>
              <w:jc w:val="center"/>
              <w:rPr>
                <w:sz w:val="20"/>
                <w:szCs w:val="20"/>
              </w:rPr>
            </w:pPr>
            <w:r w:rsidRPr="00D324E2">
              <w:rPr>
                <w:sz w:val="20"/>
                <w:szCs w:val="20"/>
              </w:rPr>
              <w:t>-71</w:t>
            </w:r>
          </w:p>
        </w:tc>
        <w:tc>
          <w:tcPr>
            <w:tcW w:w="836" w:type="dxa"/>
            <w:tcBorders>
              <w:top w:val="single" w:sz="4" w:space="0" w:color="auto"/>
              <w:left w:val="single" w:sz="4" w:space="0" w:color="auto"/>
              <w:bottom w:val="single" w:sz="4" w:space="0" w:color="auto"/>
              <w:right w:val="single" w:sz="4" w:space="0" w:color="auto"/>
            </w:tcBorders>
            <w:vAlign w:val="center"/>
          </w:tcPr>
          <w:p w:rsidR="00A10245" w:rsidRPr="00D324E2" w:rsidRDefault="00A10245" w:rsidP="000655CB">
            <w:pPr>
              <w:jc w:val="center"/>
              <w:rPr>
                <w:sz w:val="20"/>
                <w:szCs w:val="20"/>
              </w:rPr>
            </w:pPr>
            <w:r w:rsidRPr="00D324E2">
              <w:rPr>
                <w:sz w:val="20"/>
                <w:szCs w:val="20"/>
              </w:rPr>
              <w:t>-71</w:t>
            </w:r>
          </w:p>
        </w:tc>
      </w:tr>
      <w:tr w:rsidR="00A10245" w:rsidRPr="00D324E2" w:rsidTr="009A76B9">
        <w:trPr>
          <w:trHeight w:val="226"/>
          <w:jc w:val="center"/>
        </w:trPr>
        <w:tc>
          <w:tcPr>
            <w:tcW w:w="15561"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A10245" w:rsidRPr="00D324E2" w:rsidRDefault="00C77E8C" w:rsidP="00D324E2">
            <w:pPr>
              <w:jc w:val="center"/>
              <w:rPr>
                <w:sz w:val="20"/>
                <w:szCs w:val="20"/>
              </w:rPr>
            </w:pPr>
            <w:r w:rsidRPr="00D324E2">
              <w:rPr>
                <w:sz w:val="20"/>
                <w:szCs w:val="20"/>
              </w:rPr>
              <w:t>с</w:t>
            </w:r>
            <w:r w:rsidR="00981D11" w:rsidRPr="00D324E2">
              <w:rPr>
                <w:sz w:val="20"/>
                <w:szCs w:val="20"/>
              </w:rPr>
              <w:t xml:space="preserve">.п. </w:t>
            </w:r>
            <w:r w:rsidR="00D324E2" w:rsidRPr="00D324E2">
              <w:rPr>
                <w:sz w:val="20"/>
                <w:szCs w:val="20"/>
              </w:rPr>
              <w:t>Сорум</w:t>
            </w:r>
          </w:p>
        </w:tc>
      </w:tr>
      <w:tr w:rsidR="005D7E71" w:rsidRPr="00D324E2" w:rsidTr="005D7E71">
        <w:trPr>
          <w:trHeight w:val="410"/>
          <w:jc w:val="center"/>
        </w:trPr>
        <w:tc>
          <w:tcPr>
            <w:tcW w:w="47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E71" w:rsidRPr="00D324E2" w:rsidRDefault="005D7E71" w:rsidP="000655CB">
            <w:pPr>
              <w:rPr>
                <w:sz w:val="20"/>
                <w:szCs w:val="20"/>
              </w:rPr>
            </w:pPr>
            <w:r w:rsidRPr="00D324E2">
              <w:rPr>
                <w:sz w:val="20"/>
                <w:szCs w:val="20"/>
              </w:rPr>
              <w:t>Численность населения (на конец года)</w:t>
            </w:r>
          </w:p>
        </w:tc>
        <w:tc>
          <w:tcPr>
            <w:tcW w:w="24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E71" w:rsidRPr="00D324E2" w:rsidRDefault="005D7E71" w:rsidP="000655CB">
            <w:pPr>
              <w:jc w:val="center"/>
              <w:rPr>
                <w:sz w:val="20"/>
                <w:szCs w:val="20"/>
              </w:rPr>
            </w:pPr>
            <w:r w:rsidRPr="00D324E2">
              <w:rPr>
                <w:sz w:val="20"/>
                <w:szCs w:val="20"/>
              </w:rPr>
              <w:t>чел.</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1675</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1652</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1689</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1677</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1625</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1591</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1591</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1599</w:t>
            </w:r>
          </w:p>
        </w:tc>
        <w:tc>
          <w:tcPr>
            <w:tcW w:w="836" w:type="dxa"/>
            <w:tcBorders>
              <w:top w:val="single" w:sz="4" w:space="0" w:color="auto"/>
              <w:left w:val="single" w:sz="4" w:space="0" w:color="auto"/>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1607</w:t>
            </w:r>
          </w:p>
        </w:tc>
      </w:tr>
      <w:tr w:rsidR="005D7E71" w:rsidRPr="00626888" w:rsidTr="005D7E71">
        <w:trPr>
          <w:trHeight w:val="429"/>
          <w:jc w:val="center"/>
        </w:trPr>
        <w:tc>
          <w:tcPr>
            <w:tcW w:w="47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E71" w:rsidRPr="00D324E2" w:rsidRDefault="005D7E71" w:rsidP="000655CB">
            <w:pPr>
              <w:rPr>
                <w:sz w:val="20"/>
                <w:szCs w:val="20"/>
              </w:rPr>
            </w:pPr>
            <w:r w:rsidRPr="00D324E2">
              <w:rPr>
                <w:sz w:val="20"/>
                <w:szCs w:val="20"/>
              </w:rPr>
              <w:t xml:space="preserve">Темп изменения численности населения </w:t>
            </w:r>
          </w:p>
        </w:tc>
        <w:tc>
          <w:tcPr>
            <w:tcW w:w="24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E71" w:rsidRPr="00D324E2" w:rsidRDefault="005D7E71" w:rsidP="000655CB">
            <w:pPr>
              <w:jc w:val="center"/>
              <w:rPr>
                <w:sz w:val="20"/>
                <w:szCs w:val="20"/>
              </w:rPr>
            </w:pPr>
            <w:r w:rsidRPr="00D324E2">
              <w:rPr>
                <w:sz w:val="20"/>
                <w:szCs w:val="20"/>
              </w:rPr>
              <w:t>% к предыдущему году</w:t>
            </w:r>
          </w:p>
        </w:tc>
        <w:tc>
          <w:tcPr>
            <w:tcW w:w="9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D324E2" w:rsidRDefault="005D7E71" w:rsidP="007D6D6F">
            <w:pPr>
              <w:jc w:val="center"/>
              <w:rPr>
                <w:color w:val="000000"/>
                <w:sz w:val="20"/>
                <w:szCs w:val="20"/>
                <w:highlight w:val="yellow"/>
              </w:rPr>
            </w:pPr>
            <w:r w:rsidRPr="00F60D1C">
              <w:rPr>
                <w:color w:val="000000"/>
                <w:sz w:val="20"/>
                <w:szCs w:val="20"/>
              </w:rPr>
              <w:t>99,50</w:t>
            </w:r>
          </w:p>
        </w:tc>
        <w:tc>
          <w:tcPr>
            <w:tcW w:w="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98,63</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102,24</w:t>
            </w:r>
          </w:p>
        </w:tc>
        <w:tc>
          <w:tcPr>
            <w:tcW w:w="8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99,29</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F60D1C" w:rsidRDefault="005D7E71" w:rsidP="00F60D1C">
            <w:pPr>
              <w:jc w:val="center"/>
              <w:rPr>
                <w:color w:val="000000"/>
                <w:sz w:val="20"/>
                <w:szCs w:val="20"/>
              </w:rPr>
            </w:pPr>
            <w:r w:rsidRPr="00F60D1C">
              <w:rPr>
                <w:color w:val="000000"/>
                <w:sz w:val="20"/>
                <w:szCs w:val="20"/>
              </w:rPr>
              <w:t>96,90</w:t>
            </w:r>
          </w:p>
        </w:tc>
        <w:tc>
          <w:tcPr>
            <w:tcW w:w="10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97,91</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100,00</w:t>
            </w:r>
          </w:p>
        </w:tc>
        <w:tc>
          <w:tcPr>
            <w:tcW w:w="9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100,50</w:t>
            </w:r>
          </w:p>
        </w:tc>
        <w:tc>
          <w:tcPr>
            <w:tcW w:w="836" w:type="dxa"/>
            <w:tcBorders>
              <w:top w:val="single" w:sz="4" w:space="0" w:color="auto"/>
              <w:left w:val="single" w:sz="4" w:space="0" w:color="auto"/>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100,50</w:t>
            </w:r>
          </w:p>
        </w:tc>
      </w:tr>
    </w:tbl>
    <w:p w:rsidR="00A10245" w:rsidRPr="00D324E2" w:rsidRDefault="001A33ED" w:rsidP="00AD6576">
      <w:pPr>
        <w:spacing w:before="60"/>
        <w:ind w:firstLine="567"/>
        <w:jc w:val="right"/>
      </w:pPr>
      <w:r w:rsidRPr="00D324E2">
        <w:t>Таблица 1.2.4</w:t>
      </w:r>
    </w:p>
    <w:p w:rsidR="00A10245" w:rsidRPr="00F60D1C" w:rsidRDefault="003E4456" w:rsidP="00AD6576">
      <w:pPr>
        <w:spacing w:before="60"/>
        <w:jc w:val="center"/>
        <w:rPr>
          <w:b/>
        </w:rPr>
      </w:pPr>
      <w:r w:rsidRPr="00F60D1C">
        <w:rPr>
          <w:b/>
        </w:rPr>
        <w:t>Демографический прогноз с</w:t>
      </w:r>
      <w:r w:rsidR="00A10245" w:rsidRPr="00F60D1C">
        <w:rPr>
          <w:b/>
        </w:rPr>
        <w:t xml:space="preserve">.п. </w:t>
      </w:r>
      <w:r w:rsidR="00D324E2" w:rsidRPr="00F60D1C">
        <w:rPr>
          <w:b/>
        </w:rPr>
        <w:t>Сорум</w:t>
      </w:r>
      <w:r w:rsidR="00A10245" w:rsidRPr="00F60D1C">
        <w:rPr>
          <w:b/>
        </w:rPr>
        <w:t xml:space="preserve"> до 2027 года</w:t>
      </w:r>
    </w:p>
    <w:tbl>
      <w:tblPr>
        <w:tblW w:w="15563" w:type="dxa"/>
        <w:jc w:val="center"/>
        <w:tblInd w:w="103" w:type="dxa"/>
        <w:tblLook w:val="04A0"/>
      </w:tblPr>
      <w:tblGrid>
        <w:gridCol w:w="2959"/>
        <w:gridCol w:w="1263"/>
        <w:gridCol w:w="1275"/>
        <w:gridCol w:w="1134"/>
        <w:gridCol w:w="994"/>
        <w:gridCol w:w="1134"/>
        <w:gridCol w:w="1134"/>
        <w:gridCol w:w="1134"/>
        <w:gridCol w:w="1134"/>
        <w:gridCol w:w="1134"/>
        <w:gridCol w:w="1134"/>
        <w:gridCol w:w="1134"/>
      </w:tblGrid>
      <w:tr w:rsidR="001A33ED" w:rsidRPr="00F60D1C" w:rsidTr="009A76B9">
        <w:trPr>
          <w:trHeight w:val="142"/>
          <w:jc w:val="center"/>
        </w:trPr>
        <w:tc>
          <w:tcPr>
            <w:tcW w:w="295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A33ED" w:rsidRPr="00F60D1C" w:rsidRDefault="001A33ED" w:rsidP="000655CB">
            <w:pPr>
              <w:jc w:val="center"/>
              <w:rPr>
                <w:b/>
                <w:color w:val="000000"/>
                <w:sz w:val="20"/>
                <w:szCs w:val="20"/>
              </w:rPr>
            </w:pPr>
            <w:r w:rsidRPr="00F60D1C">
              <w:rPr>
                <w:b/>
                <w:color w:val="000000"/>
                <w:sz w:val="20"/>
                <w:szCs w:val="20"/>
              </w:rPr>
              <w:t>Показатель</w:t>
            </w:r>
          </w:p>
        </w:tc>
        <w:tc>
          <w:tcPr>
            <w:tcW w:w="12604" w:type="dxa"/>
            <w:gridSpan w:val="11"/>
            <w:tcBorders>
              <w:top w:val="single" w:sz="4" w:space="0" w:color="auto"/>
              <w:left w:val="nil"/>
              <w:bottom w:val="nil"/>
              <w:right w:val="single" w:sz="4" w:space="0" w:color="000000"/>
            </w:tcBorders>
            <w:shd w:val="clear" w:color="auto" w:fill="auto"/>
            <w:vAlign w:val="center"/>
          </w:tcPr>
          <w:p w:rsidR="001A33ED" w:rsidRPr="00F60D1C" w:rsidRDefault="001A33ED" w:rsidP="000655CB">
            <w:pPr>
              <w:jc w:val="center"/>
              <w:rPr>
                <w:b/>
                <w:color w:val="000000"/>
                <w:sz w:val="20"/>
                <w:szCs w:val="20"/>
              </w:rPr>
            </w:pPr>
            <w:r w:rsidRPr="00F60D1C">
              <w:rPr>
                <w:b/>
                <w:color w:val="000000"/>
                <w:sz w:val="20"/>
                <w:szCs w:val="20"/>
              </w:rPr>
              <w:t>Период</w:t>
            </w:r>
          </w:p>
        </w:tc>
      </w:tr>
      <w:tr w:rsidR="001A33ED" w:rsidRPr="00F60D1C" w:rsidTr="00D324E2">
        <w:trPr>
          <w:trHeight w:val="92"/>
          <w:jc w:val="center"/>
        </w:trPr>
        <w:tc>
          <w:tcPr>
            <w:tcW w:w="2959" w:type="dxa"/>
            <w:vMerge/>
            <w:tcBorders>
              <w:top w:val="single" w:sz="4" w:space="0" w:color="auto"/>
              <w:left w:val="single" w:sz="4" w:space="0" w:color="auto"/>
              <w:bottom w:val="single" w:sz="4" w:space="0" w:color="000000"/>
              <w:right w:val="single" w:sz="4" w:space="0" w:color="auto"/>
            </w:tcBorders>
            <w:vAlign w:val="center"/>
            <w:hideMark/>
          </w:tcPr>
          <w:p w:rsidR="001A33ED" w:rsidRPr="00F60D1C" w:rsidRDefault="001A33ED" w:rsidP="000655CB">
            <w:pPr>
              <w:rPr>
                <w:b/>
                <w:color w:val="000000"/>
                <w:sz w:val="20"/>
                <w:szCs w:val="20"/>
              </w:rPr>
            </w:pPr>
          </w:p>
        </w:tc>
        <w:tc>
          <w:tcPr>
            <w:tcW w:w="1263" w:type="dxa"/>
            <w:tcBorders>
              <w:top w:val="single" w:sz="4" w:space="0" w:color="auto"/>
              <w:left w:val="nil"/>
              <w:bottom w:val="single" w:sz="4" w:space="0" w:color="auto"/>
              <w:right w:val="single" w:sz="4" w:space="0" w:color="auto"/>
            </w:tcBorders>
            <w:shd w:val="clear" w:color="auto" w:fill="auto"/>
            <w:noWrap/>
            <w:vAlign w:val="center"/>
            <w:hideMark/>
          </w:tcPr>
          <w:p w:rsidR="001A33ED" w:rsidRPr="00F60D1C" w:rsidRDefault="001A33ED" w:rsidP="000655CB">
            <w:pPr>
              <w:jc w:val="center"/>
              <w:rPr>
                <w:b/>
                <w:color w:val="000000"/>
                <w:sz w:val="20"/>
                <w:szCs w:val="20"/>
              </w:rPr>
            </w:pPr>
            <w:r w:rsidRPr="00F60D1C">
              <w:rPr>
                <w:b/>
                <w:color w:val="000000"/>
                <w:sz w:val="20"/>
                <w:szCs w:val="20"/>
              </w:rPr>
              <w:t>2017 г.</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1A33ED" w:rsidRPr="00F60D1C" w:rsidRDefault="001A33ED" w:rsidP="000655CB">
            <w:pPr>
              <w:jc w:val="center"/>
              <w:rPr>
                <w:b/>
                <w:color w:val="000000"/>
                <w:sz w:val="20"/>
                <w:szCs w:val="20"/>
              </w:rPr>
            </w:pPr>
            <w:r w:rsidRPr="00F60D1C">
              <w:rPr>
                <w:b/>
                <w:color w:val="000000"/>
                <w:sz w:val="20"/>
                <w:szCs w:val="20"/>
              </w:rPr>
              <w:t>2018 г.</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A33ED" w:rsidRPr="00F60D1C" w:rsidRDefault="001A33ED" w:rsidP="000655CB">
            <w:pPr>
              <w:jc w:val="center"/>
              <w:rPr>
                <w:b/>
                <w:color w:val="000000"/>
                <w:sz w:val="20"/>
                <w:szCs w:val="20"/>
              </w:rPr>
            </w:pPr>
            <w:r w:rsidRPr="00F60D1C">
              <w:rPr>
                <w:b/>
                <w:color w:val="000000"/>
                <w:sz w:val="20"/>
                <w:szCs w:val="20"/>
              </w:rPr>
              <w:t>2019 г.</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rsidR="001A33ED" w:rsidRPr="00F60D1C" w:rsidRDefault="001A33ED" w:rsidP="000655CB">
            <w:pPr>
              <w:jc w:val="center"/>
              <w:rPr>
                <w:b/>
                <w:color w:val="000000"/>
                <w:sz w:val="20"/>
                <w:szCs w:val="20"/>
              </w:rPr>
            </w:pPr>
            <w:r w:rsidRPr="00F60D1C">
              <w:rPr>
                <w:b/>
                <w:color w:val="000000"/>
                <w:sz w:val="20"/>
                <w:szCs w:val="20"/>
              </w:rPr>
              <w:t>2020 г.</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A33ED" w:rsidRPr="00F60D1C" w:rsidRDefault="001A33ED" w:rsidP="000655CB">
            <w:pPr>
              <w:jc w:val="center"/>
              <w:rPr>
                <w:b/>
                <w:color w:val="000000"/>
                <w:sz w:val="20"/>
                <w:szCs w:val="20"/>
              </w:rPr>
            </w:pPr>
            <w:r w:rsidRPr="00F60D1C">
              <w:rPr>
                <w:b/>
                <w:color w:val="000000"/>
                <w:sz w:val="20"/>
                <w:szCs w:val="20"/>
              </w:rPr>
              <w:t>2021 г.</w:t>
            </w:r>
          </w:p>
        </w:tc>
        <w:tc>
          <w:tcPr>
            <w:tcW w:w="1134" w:type="dxa"/>
            <w:tcBorders>
              <w:top w:val="single" w:sz="4" w:space="0" w:color="auto"/>
              <w:left w:val="nil"/>
              <w:bottom w:val="single" w:sz="4" w:space="0" w:color="auto"/>
              <w:right w:val="single" w:sz="4" w:space="0" w:color="auto"/>
            </w:tcBorders>
            <w:vAlign w:val="center"/>
          </w:tcPr>
          <w:p w:rsidR="001A33ED" w:rsidRPr="00F60D1C" w:rsidRDefault="001A33ED" w:rsidP="000655CB">
            <w:pPr>
              <w:jc w:val="center"/>
              <w:rPr>
                <w:b/>
                <w:color w:val="000000"/>
                <w:sz w:val="20"/>
                <w:szCs w:val="20"/>
              </w:rPr>
            </w:pPr>
            <w:r w:rsidRPr="00F60D1C">
              <w:rPr>
                <w:b/>
                <w:color w:val="000000"/>
                <w:sz w:val="20"/>
                <w:szCs w:val="20"/>
              </w:rPr>
              <w:t>2022 г.</w:t>
            </w:r>
          </w:p>
        </w:tc>
        <w:tc>
          <w:tcPr>
            <w:tcW w:w="1134" w:type="dxa"/>
            <w:tcBorders>
              <w:top w:val="single" w:sz="4" w:space="0" w:color="auto"/>
              <w:left w:val="nil"/>
              <w:bottom w:val="single" w:sz="4" w:space="0" w:color="auto"/>
              <w:right w:val="single" w:sz="4" w:space="0" w:color="auto"/>
            </w:tcBorders>
            <w:vAlign w:val="center"/>
          </w:tcPr>
          <w:p w:rsidR="001A33ED" w:rsidRPr="00F60D1C" w:rsidRDefault="001A33ED" w:rsidP="000655CB">
            <w:pPr>
              <w:jc w:val="center"/>
              <w:rPr>
                <w:b/>
                <w:color w:val="000000"/>
                <w:sz w:val="20"/>
                <w:szCs w:val="20"/>
              </w:rPr>
            </w:pPr>
            <w:r w:rsidRPr="00F60D1C">
              <w:rPr>
                <w:b/>
                <w:color w:val="000000"/>
                <w:sz w:val="20"/>
                <w:szCs w:val="20"/>
              </w:rPr>
              <w:t>2023 г.</w:t>
            </w:r>
          </w:p>
        </w:tc>
        <w:tc>
          <w:tcPr>
            <w:tcW w:w="1134" w:type="dxa"/>
            <w:tcBorders>
              <w:top w:val="single" w:sz="4" w:space="0" w:color="auto"/>
              <w:left w:val="nil"/>
              <w:bottom w:val="single" w:sz="4" w:space="0" w:color="auto"/>
              <w:right w:val="single" w:sz="4" w:space="0" w:color="auto"/>
            </w:tcBorders>
            <w:vAlign w:val="center"/>
          </w:tcPr>
          <w:p w:rsidR="001A33ED" w:rsidRPr="00F60D1C" w:rsidRDefault="001A33ED" w:rsidP="000655CB">
            <w:pPr>
              <w:jc w:val="center"/>
              <w:rPr>
                <w:b/>
                <w:color w:val="000000"/>
                <w:sz w:val="20"/>
                <w:szCs w:val="20"/>
              </w:rPr>
            </w:pPr>
            <w:r w:rsidRPr="00F60D1C">
              <w:rPr>
                <w:b/>
                <w:color w:val="000000"/>
                <w:sz w:val="20"/>
                <w:szCs w:val="20"/>
              </w:rPr>
              <w:t>2024 г.</w:t>
            </w:r>
          </w:p>
        </w:tc>
        <w:tc>
          <w:tcPr>
            <w:tcW w:w="1134" w:type="dxa"/>
            <w:tcBorders>
              <w:top w:val="single" w:sz="4" w:space="0" w:color="auto"/>
              <w:left w:val="nil"/>
              <w:bottom w:val="single" w:sz="4" w:space="0" w:color="auto"/>
              <w:right w:val="single" w:sz="4" w:space="0" w:color="auto"/>
            </w:tcBorders>
            <w:vAlign w:val="center"/>
          </w:tcPr>
          <w:p w:rsidR="001A33ED" w:rsidRPr="00F60D1C" w:rsidRDefault="001A33ED" w:rsidP="000655CB">
            <w:pPr>
              <w:jc w:val="center"/>
              <w:rPr>
                <w:b/>
                <w:color w:val="000000"/>
                <w:sz w:val="20"/>
                <w:szCs w:val="20"/>
              </w:rPr>
            </w:pPr>
            <w:r w:rsidRPr="00F60D1C">
              <w:rPr>
                <w:b/>
                <w:color w:val="000000"/>
                <w:sz w:val="20"/>
                <w:szCs w:val="20"/>
              </w:rPr>
              <w:t>2025 г.</w:t>
            </w:r>
          </w:p>
        </w:tc>
        <w:tc>
          <w:tcPr>
            <w:tcW w:w="1134" w:type="dxa"/>
            <w:tcBorders>
              <w:top w:val="single" w:sz="4" w:space="0" w:color="auto"/>
              <w:left w:val="nil"/>
              <w:bottom w:val="single" w:sz="4" w:space="0" w:color="auto"/>
              <w:right w:val="single" w:sz="4" w:space="0" w:color="auto"/>
            </w:tcBorders>
            <w:vAlign w:val="center"/>
          </w:tcPr>
          <w:p w:rsidR="001A33ED" w:rsidRPr="00F60D1C" w:rsidRDefault="001A33ED" w:rsidP="000655CB">
            <w:pPr>
              <w:jc w:val="center"/>
              <w:rPr>
                <w:b/>
                <w:color w:val="000000"/>
                <w:sz w:val="20"/>
                <w:szCs w:val="20"/>
              </w:rPr>
            </w:pPr>
            <w:r w:rsidRPr="00F60D1C">
              <w:rPr>
                <w:b/>
                <w:color w:val="000000"/>
                <w:sz w:val="20"/>
                <w:szCs w:val="20"/>
              </w:rPr>
              <w:t>2026 г.</w:t>
            </w:r>
          </w:p>
        </w:tc>
        <w:tc>
          <w:tcPr>
            <w:tcW w:w="1134" w:type="dxa"/>
            <w:tcBorders>
              <w:top w:val="single" w:sz="4" w:space="0" w:color="auto"/>
              <w:left w:val="nil"/>
              <w:bottom w:val="single" w:sz="4" w:space="0" w:color="auto"/>
              <w:right w:val="single" w:sz="4" w:space="0" w:color="auto"/>
            </w:tcBorders>
            <w:vAlign w:val="center"/>
          </w:tcPr>
          <w:p w:rsidR="001A33ED" w:rsidRPr="00F60D1C" w:rsidRDefault="001A33ED" w:rsidP="000655CB">
            <w:pPr>
              <w:jc w:val="center"/>
              <w:rPr>
                <w:b/>
                <w:color w:val="000000"/>
                <w:sz w:val="20"/>
                <w:szCs w:val="20"/>
              </w:rPr>
            </w:pPr>
            <w:r w:rsidRPr="00F60D1C">
              <w:rPr>
                <w:b/>
                <w:color w:val="000000"/>
                <w:sz w:val="20"/>
                <w:szCs w:val="20"/>
              </w:rPr>
              <w:t>2027 г.</w:t>
            </w:r>
          </w:p>
        </w:tc>
      </w:tr>
      <w:tr w:rsidR="00450DC2" w:rsidRPr="00F60D1C" w:rsidTr="00AB2257">
        <w:trPr>
          <w:trHeight w:val="136"/>
          <w:jc w:val="center"/>
        </w:trPr>
        <w:tc>
          <w:tcPr>
            <w:tcW w:w="2959" w:type="dxa"/>
            <w:tcBorders>
              <w:top w:val="nil"/>
              <w:left w:val="single" w:sz="4" w:space="0" w:color="auto"/>
              <w:bottom w:val="single" w:sz="4" w:space="0" w:color="auto"/>
              <w:right w:val="single" w:sz="4" w:space="0" w:color="auto"/>
            </w:tcBorders>
            <w:shd w:val="clear" w:color="auto" w:fill="auto"/>
            <w:vAlign w:val="center"/>
            <w:hideMark/>
          </w:tcPr>
          <w:p w:rsidR="00450DC2" w:rsidRPr="00F60D1C" w:rsidRDefault="00450DC2" w:rsidP="000655CB">
            <w:pPr>
              <w:jc w:val="center"/>
              <w:rPr>
                <w:color w:val="000000"/>
                <w:sz w:val="20"/>
                <w:szCs w:val="20"/>
              </w:rPr>
            </w:pPr>
            <w:r w:rsidRPr="00F60D1C">
              <w:rPr>
                <w:color w:val="000000"/>
                <w:sz w:val="20"/>
                <w:szCs w:val="20"/>
              </w:rPr>
              <w:t>1</w:t>
            </w:r>
          </w:p>
        </w:tc>
        <w:tc>
          <w:tcPr>
            <w:tcW w:w="1263" w:type="dxa"/>
            <w:tcBorders>
              <w:top w:val="nil"/>
              <w:left w:val="nil"/>
              <w:bottom w:val="single" w:sz="4" w:space="0" w:color="auto"/>
              <w:right w:val="single" w:sz="4" w:space="0" w:color="auto"/>
            </w:tcBorders>
            <w:shd w:val="clear" w:color="auto" w:fill="auto"/>
            <w:noWrap/>
            <w:vAlign w:val="center"/>
            <w:hideMark/>
          </w:tcPr>
          <w:p w:rsidR="00450DC2" w:rsidRPr="00F60D1C" w:rsidRDefault="00450DC2" w:rsidP="000655CB">
            <w:pPr>
              <w:jc w:val="center"/>
              <w:rPr>
                <w:color w:val="000000"/>
                <w:sz w:val="20"/>
                <w:szCs w:val="20"/>
              </w:rPr>
            </w:pPr>
            <w:r w:rsidRPr="00F60D1C">
              <w:rPr>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center"/>
            <w:hideMark/>
          </w:tcPr>
          <w:p w:rsidR="00450DC2" w:rsidRPr="00F60D1C" w:rsidRDefault="00450DC2" w:rsidP="00017B4F">
            <w:pPr>
              <w:jc w:val="center"/>
              <w:rPr>
                <w:color w:val="000000"/>
                <w:sz w:val="20"/>
                <w:szCs w:val="20"/>
              </w:rPr>
            </w:pPr>
            <w:r w:rsidRPr="00F60D1C">
              <w:rPr>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center"/>
            <w:hideMark/>
          </w:tcPr>
          <w:p w:rsidR="00450DC2" w:rsidRPr="00F60D1C" w:rsidRDefault="00450DC2" w:rsidP="00017B4F">
            <w:pPr>
              <w:jc w:val="center"/>
              <w:rPr>
                <w:color w:val="000000"/>
                <w:sz w:val="20"/>
                <w:szCs w:val="20"/>
              </w:rPr>
            </w:pPr>
            <w:r w:rsidRPr="00F60D1C">
              <w:rPr>
                <w:color w:val="000000"/>
                <w:sz w:val="20"/>
                <w:szCs w:val="20"/>
              </w:rPr>
              <w:t>4</w:t>
            </w:r>
          </w:p>
        </w:tc>
        <w:tc>
          <w:tcPr>
            <w:tcW w:w="994" w:type="dxa"/>
            <w:tcBorders>
              <w:top w:val="nil"/>
              <w:left w:val="nil"/>
              <w:bottom w:val="single" w:sz="4" w:space="0" w:color="auto"/>
              <w:right w:val="single" w:sz="4" w:space="0" w:color="auto"/>
            </w:tcBorders>
            <w:shd w:val="clear" w:color="auto" w:fill="auto"/>
            <w:noWrap/>
            <w:vAlign w:val="center"/>
            <w:hideMark/>
          </w:tcPr>
          <w:p w:rsidR="00450DC2" w:rsidRPr="00F60D1C" w:rsidRDefault="00450DC2" w:rsidP="00017B4F">
            <w:pPr>
              <w:jc w:val="center"/>
              <w:rPr>
                <w:color w:val="000000"/>
                <w:sz w:val="20"/>
                <w:szCs w:val="20"/>
              </w:rPr>
            </w:pPr>
            <w:r w:rsidRPr="00F60D1C">
              <w:rPr>
                <w:color w:val="000000"/>
                <w:sz w:val="20"/>
                <w:szCs w:val="20"/>
              </w:rPr>
              <w:t>5</w:t>
            </w:r>
          </w:p>
        </w:tc>
        <w:tc>
          <w:tcPr>
            <w:tcW w:w="1134" w:type="dxa"/>
            <w:tcBorders>
              <w:top w:val="nil"/>
              <w:left w:val="nil"/>
              <w:bottom w:val="single" w:sz="4" w:space="0" w:color="auto"/>
              <w:right w:val="single" w:sz="4" w:space="0" w:color="auto"/>
            </w:tcBorders>
            <w:shd w:val="clear" w:color="auto" w:fill="auto"/>
            <w:noWrap/>
            <w:vAlign w:val="center"/>
            <w:hideMark/>
          </w:tcPr>
          <w:p w:rsidR="00450DC2" w:rsidRPr="00F60D1C" w:rsidRDefault="00450DC2" w:rsidP="00017B4F">
            <w:pPr>
              <w:jc w:val="center"/>
              <w:rPr>
                <w:color w:val="000000"/>
                <w:sz w:val="20"/>
                <w:szCs w:val="20"/>
              </w:rPr>
            </w:pPr>
            <w:r w:rsidRPr="00F60D1C">
              <w:rPr>
                <w:color w:val="000000"/>
                <w:sz w:val="20"/>
                <w:szCs w:val="20"/>
              </w:rPr>
              <w:t>6</w:t>
            </w:r>
          </w:p>
        </w:tc>
        <w:tc>
          <w:tcPr>
            <w:tcW w:w="1134" w:type="dxa"/>
            <w:tcBorders>
              <w:top w:val="nil"/>
              <w:left w:val="nil"/>
              <w:bottom w:val="single" w:sz="4" w:space="0" w:color="auto"/>
              <w:right w:val="single" w:sz="4" w:space="0" w:color="auto"/>
            </w:tcBorders>
            <w:vAlign w:val="center"/>
          </w:tcPr>
          <w:p w:rsidR="00450DC2" w:rsidRPr="00F60D1C" w:rsidRDefault="00450DC2" w:rsidP="00017B4F">
            <w:pPr>
              <w:jc w:val="center"/>
              <w:rPr>
                <w:color w:val="000000"/>
                <w:sz w:val="20"/>
                <w:szCs w:val="20"/>
              </w:rPr>
            </w:pPr>
            <w:r w:rsidRPr="00F60D1C">
              <w:rPr>
                <w:color w:val="000000"/>
                <w:sz w:val="20"/>
                <w:szCs w:val="20"/>
              </w:rPr>
              <w:t>7</w:t>
            </w:r>
          </w:p>
        </w:tc>
        <w:tc>
          <w:tcPr>
            <w:tcW w:w="1134" w:type="dxa"/>
            <w:tcBorders>
              <w:top w:val="nil"/>
              <w:left w:val="nil"/>
              <w:bottom w:val="single" w:sz="4" w:space="0" w:color="auto"/>
              <w:right w:val="single" w:sz="4" w:space="0" w:color="auto"/>
            </w:tcBorders>
            <w:vAlign w:val="center"/>
          </w:tcPr>
          <w:p w:rsidR="00450DC2" w:rsidRPr="00F60D1C" w:rsidRDefault="00450DC2" w:rsidP="00017B4F">
            <w:pPr>
              <w:jc w:val="center"/>
              <w:rPr>
                <w:color w:val="000000"/>
                <w:sz w:val="20"/>
                <w:szCs w:val="20"/>
              </w:rPr>
            </w:pPr>
            <w:r w:rsidRPr="00F60D1C">
              <w:rPr>
                <w:color w:val="000000"/>
                <w:sz w:val="20"/>
                <w:szCs w:val="20"/>
              </w:rPr>
              <w:t>8</w:t>
            </w:r>
          </w:p>
        </w:tc>
        <w:tc>
          <w:tcPr>
            <w:tcW w:w="1134" w:type="dxa"/>
            <w:tcBorders>
              <w:top w:val="nil"/>
              <w:left w:val="nil"/>
              <w:bottom w:val="single" w:sz="4" w:space="0" w:color="auto"/>
              <w:right w:val="single" w:sz="4" w:space="0" w:color="auto"/>
            </w:tcBorders>
            <w:vAlign w:val="center"/>
          </w:tcPr>
          <w:p w:rsidR="00450DC2" w:rsidRPr="00F60D1C" w:rsidRDefault="00450DC2" w:rsidP="00017B4F">
            <w:pPr>
              <w:jc w:val="center"/>
              <w:rPr>
                <w:color w:val="000000"/>
                <w:sz w:val="20"/>
                <w:szCs w:val="20"/>
              </w:rPr>
            </w:pPr>
            <w:r w:rsidRPr="00F60D1C">
              <w:rPr>
                <w:color w:val="000000"/>
                <w:sz w:val="20"/>
                <w:szCs w:val="20"/>
              </w:rPr>
              <w:t>9</w:t>
            </w:r>
          </w:p>
        </w:tc>
        <w:tc>
          <w:tcPr>
            <w:tcW w:w="1134" w:type="dxa"/>
            <w:tcBorders>
              <w:top w:val="nil"/>
              <w:left w:val="nil"/>
              <w:bottom w:val="single" w:sz="4" w:space="0" w:color="auto"/>
              <w:right w:val="single" w:sz="4" w:space="0" w:color="auto"/>
            </w:tcBorders>
            <w:vAlign w:val="center"/>
          </w:tcPr>
          <w:p w:rsidR="00450DC2" w:rsidRPr="00F60D1C" w:rsidRDefault="00450DC2" w:rsidP="00017B4F">
            <w:pPr>
              <w:jc w:val="center"/>
              <w:rPr>
                <w:color w:val="000000"/>
                <w:sz w:val="20"/>
                <w:szCs w:val="20"/>
              </w:rPr>
            </w:pPr>
            <w:r w:rsidRPr="00F60D1C">
              <w:rPr>
                <w:color w:val="000000"/>
                <w:sz w:val="20"/>
                <w:szCs w:val="20"/>
              </w:rPr>
              <w:t>10</w:t>
            </w:r>
          </w:p>
        </w:tc>
        <w:tc>
          <w:tcPr>
            <w:tcW w:w="1134" w:type="dxa"/>
            <w:tcBorders>
              <w:top w:val="nil"/>
              <w:left w:val="nil"/>
              <w:bottom w:val="single" w:sz="4" w:space="0" w:color="auto"/>
              <w:right w:val="single" w:sz="4" w:space="0" w:color="auto"/>
            </w:tcBorders>
            <w:vAlign w:val="center"/>
          </w:tcPr>
          <w:p w:rsidR="00450DC2" w:rsidRPr="00F60D1C" w:rsidRDefault="00450DC2" w:rsidP="00017B4F">
            <w:pPr>
              <w:jc w:val="center"/>
              <w:rPr>
                <w:color w:val="000000"/>
                <w:sz w:val="20"/>
                <w:szCs w:val="20"/>
              </w:rPr>
            </w:pPr>
            <w:r w:rsidRPr="00F60D1C">
              <w:rPr>
                <w:color w:val="000000"/>
                <w:sz w:val="20"/>
                <w:szCs w:val="20"/>
              </w:rPr>
              <w:t>11</w:t>
            </w:r>
          </w:p>
        </w:tc>
        <w:tc>
          <w:tcPr>
            <w:tcW w:w="1134" w:type="dxa"/>
            <w:tcBorders>
              <w:top w:val="nil"/>
              <w:left w:val="nil"/>
              <w:bottom w:val="single" w:sz="4" w:space="0" w:color="auto"/>
              <w:right w:val="single" w:sz="4" w:space="0" w:color="auto"/>
            </w:tcBorders>
            <w:vAlign w:val="center"/>
          </w:tcPr>
          <w:p w:rsidR="00450DC2" w:rsidRPr="00F60D1C" w:rsidRDefault="00450DC2" w:rsidP="00017B4F">
            <w:pPr>
              <w:jc w:val="center"/>
              <w:rPr>
                <w:color w:val="000000"/>
                <w:sz w:val="20"/>
                <w:szCs w:val="20"/>
              </w:rPr>
            </w:pPr>
            <w:r w:rsidRPr="00F60D1C">
              <w:rPr>
                <w:color w:val="000000"/>
                <w:sz w:val="20"/>
                <w:szCs w:val="20"/>
              </w:rPr>
              <w:t>12</w:t>
            </w:r>
          </w:p>
        </w:tc>
      </w:tr>
      <w:tr w:rsidR="005D7E71" w:rsidRPr="00626888" w:rsidTr="005D7E71">
        <w:trPr>
          <w:trHeight w:val="300"/>
          <w:jc w:val="center"/>
        </w:trPr>
        <w:tc>
          <w:tcPr>
            <w:tcW w:w="2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D7E71" w:rsidRPr="00F60D1C" w:rsidRDefault="005D7E71" w:rsidP="000655CB">
            <w:pPr>
              <w:jc w:val="center"/>
              <w:rPr>
                <w:color w:val="000000"/>
                <w:sz w:val="20"/>
                <w:szCs w:val="20"/>
              </w:rPr>
            </w:pPr>
            <w:r w:rsidRPr="00F60D1C">
              <w:rPr>
                <w:color w:val="000000"/>
                <w:sz w:val="20"/>
                <w:szCs w:val="20"/>
              </w:rPr>
              <w:t>Численность населения, чел</w:t>
            </w:r>
          </w:p>
        </w:tc>
        <w:tc>
          <w:tcPr>
            <w:tcW w:w="1263" w:type="dxa"/>
            <w:tcBorders>
              <w:top w:val="single" w:sz="4" w:space="0" w:color="auto"/>
              <w:left w:val="nil"/>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1591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1599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1607</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1607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5D7E71" w:rsidRPr="005D7E71" w:rsidRDefault="005D7E71" w:rsidP="005D7E71">
            <w:pPr>
              <w:jc w:val="center"/>
              <w:rPr>
                <w:color w:val="000000"/>
                <w:sz w:val="20"/>
                <w:szCs w:val="20"/>
              </w:rPr>
            </w:pPr>
            <w:r w:rsidRPr="005D7E71">
              <w:rPr>
                <w:color w:val="000000"/>
                <w:sz w:val="20"/>
                <w:szCs w:val="20"/>
              </w:rPr>
              <w:t>1617</w:t>
            </w:r>
          </w:p>
        </w:tc>
        <w:tc>
          <w:tcPr>
            <w:tcW w:w="1134" w:type="dxa"/>
            <w:tcBorders>
              <w:top w:val="single" w:sz="4" w:space="0" w:color="auto"/>
              <w:left w:val="nil"/>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1624</w:t>
            </w:r>
          </w:p>
        </w:tc>
        <w:tc>
          <w:tcPr>
            <w:tcW w:w="1134" w:type="dxa"/>
            <w:tcBorders>
              <w:top w:val="single" w:sz="4" w:space="0" w:color="auto"/>
              <w:left w:val="nil"/>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1634</w:t>
            </w:r>
          </w:p>
        </w:tc>
        <w:tc>
          <w:tcPr>
            <w:tcW w:w="1134" w:type="dxa"/>
            <w:tcBorders>
              <w:top w:val="single" w:sz="4" w:space="0" w:color="auto"/>
              <w:left w:val="nil"/>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1640</w:t>
            </w:r>
          </w:p>
        </w:tc>
        <w:tc>
          <w:tcPr>
            <w:tcW w:w="1134" w:type="dxa"/>
            <w:tcBorders>
              <w:top w:val="single" w:sz="4" w:space="0" w:color="auto"/>
              <w:left w:val="nil"/>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1644</w:t>
            </w:r>
          </w:p>
        </w:tc>
        <w:tc>
          <w:tcPr>
            <w:tcW w:w="1134" w:type="dxa"/>
            <w:tcBorders>
              <w:top w:val="single" w:sz="4" w:space="0" w:color="auto"/>
              <w:left w:val="nil"/>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1650</w:t>
            </w:r>
          </w:p>
        </w:tc>
        <w:tc>
          <w:tcPr>
            <w:tcW w:w="1134" w:type="dxa"/>
            <w:tcBorders>
              <w:top w:val="single" w:sz="4" w:space="0" w:color="auto"/>
              <w:left w:val="nil"/>
              <w:bottom w:val="single" w:sz="4" w:space="0" w:color="auto"/>
              <w:right w:val="single" w:sz="4" w:space="0" w:color="auto"/>
            </w:tcBorders>
            <w:vAlign w:val="center"/>
          </w:tcPr>
          <w:p w:rsidR="005D7E71" w:rsidRPr="005D7E71" w:rsidRDefault="005D7E71" w:rsidP="005D7E71">
            <w:pPr>
              <w:jc w:val="center"/>
              <w:rPr>
                <w:color w:val="000000"/>
                <w:sz w:val="20"/>
                <w:szCs w:val="20"/>
              </w:rPr>
            </w:pPr>
            <w:r w:rsidRPr="005D7E71">
              <w:rPr>
                <w:color w:val="000000"/>
                <w:sz w:val="20"/>
                <w:szCs w:val="20"/>
              </w:rPr>
              <w:t>1657</w:t>
            </w:r>
          </w:p>
        </w:tc>
      </w:tr>
    </w:tbl>
    <w:p w:rsidR="00A10245" w:rsidRPr="00626888" w:rsidRDefault="00A10245" w:rsidP="00B95C3C">
      <w:pPr>
        <w:pStyle w:val="af8"/>
        <w:spacing w:before="120"/>
        <w:ind w:left="0" w:firstLine="567"/>
        <w:jc w:val="both"/>
        <w:rPr>
          <w:highlight w:val="yellow"/>
        </w:rPr>
      </w:pPr>
    </w:p>
    <w:p w:rsidR="00A10245" w:rsidRPr="00626888" w:rsidRDefault="00A10245" w:rsidP="00B95C3C">
      <w:pPr>
        <w:pStyle w:val="af8"/>
        <w:spacing w:before="120"/>
        <w:ind w:left="0" w:firstLine="567"/>
        <w:jc w:val="both"/>
        <w:rPr>
          <w:highlight w:val="yellow"/>
        </w:rPr>
        <w:sectPr w:rsidR="00A10245" w:rsidRPr="00626888" w:rsidSect="004A6234">
          <w:headerReference w:type="first" r:id="rId28"/>
          <w:footerReference w:type="first" r:id="rId29"/>
          <w:pgSz w:w="16840" w:h="11907" w:orient="landscape" w:code="9"/>
          <w:pgMar w:top="1531" w:right="567" w:bottom="567" w:left="567" w:header="1077" w:footer="454" w:gutter="0"/>
          <w:cols w:space="720"/>
          <w:titlePg/>
          <w:docGrid w:linePitch="326"/>
        </w:sectPr>
      </w:pPr>
    </w:p>
    <w:p w:rsidR="00C24BB0" w:rsidRPr="00F60D1C" w:rsidRDefault="00C24BB0" w:rsidP="00E65385">
      <w:pPr>
        <w:pStyle w:val="44"/>
        <w:numPr>
          <w:ilvl w:val="1"/>
          <w:numId w:val="2"/>
        </w:numPr>
        <w:tabs>
          <w:tab w:val="left" w:pos="993"/>
        </w:tabs>
        <w:rPr>
          <w:sz w:val="28"/>
        </w:rPr>
      </w:pPr>
      <w:bookmarkStart w:id="14" w:name="_Toc497827763"/>
      <w:r w:rsidRPr="00F60D1C">
        <w:rPr>
          <w:sz w:val="28"/>
        </w:rPr>
        <w:lastRenderedPageBreak/>
        <w:t>Прогноз развития промышленности</w:t>
      </w:r>
      <w:bookmarkEnd w:id="14"/>
    </w:p>
    <w:p w:rsidR="0057294F" w:rsidRPr="00F60D1C" w:rsidRDefault="0057294F" w:rsidP="0057294F">
      <w:pPr>
        <w:tabs>
          <w:tab w:val="left" w:pos="720"/>
        </w:tabs>
        <w:spacing w:line="276" w:lineRule="auto"/>
        <w:ind w:firstLine="426"/>
        <w:jc w:val="both"/>
      </w:pPr>
      <w:r w:rsidRPr="00F60D1C">
        <w:t>Объем промышленного производства на территории Белоярского рай</w:t>
      </w:r>
      <w:r w:rsidR="00886150" w:rsidRPr="00F60D1C">
        <w:t>о</w:t>
      </w:r>
      <w:r w:rsidRPr="00F60D1C">
        <w:t>на (по крупным и сре</w:t>
      </w:r>
      <w:r w:rsidRPr="00F60D1C">
        <w:t>д</w:t>
      </w:r>
      <w:r w:rsidRPr="00F60D1C">
        <w:t>ним предприятиям) за 2016 год составил 24216,4 млн. рублей.</w:t>
      </w:r>
    </w:p>
    <w:p w:rsidR="0057294F" w:rsidRPr="00F60D1C" w:rsidRDefault="0057294F" w:rsidP="0057294F">
      <w:pPr>
        <w:spacing w:line="276" w:lineRule="auto"/>
        <w:ind w:firstLine="426"/>
        <w:jc w:val="both"/>
        <w:rPr>
          <w:bCs/>
        </w:rPr>
      </w:pPr>
      <w:r w:rsidRPr="00F60D1C">
        <w:rPr>
          <w:bCs/>
        </w:rPr>
        <w:t>Индекс промышленного производства по району (123,2%) опережает среднеокружной (100,5%) и среднероссийский (101,1%) уровни.</w:t>
      </w:r>
    </w:p>
    <w:p w:rsidR="0057294F" w:rsidRPr="00F60D1C" w:rsidRDefault="0057294F" w:rsidP="0057294F">
      <w:pPr>
        <w:spacing w:line="276" w:lineRule="auto"/>
        <w:ind w:firstLine="426"/>
        <w:jc w:val="both"/>
      </w:pPr>
      <w:r w:rsidRPr="00F60D1C">
        <w:t>Развитие промышленного комплекса Белоярского района определяется динамикой нефтед</w:t>
      </w:r>
      <w:r w:rsidRPr="00F60D1C">
        <w:t>о</w:t>
      </w:r>
      <w:r w:rsidRPr="00F60D1C">
        <w:t>бывающей отрасли, на долю которой приходится 89,8% в общем объеме промышленного прои</w:t>
      </w:r>
      <w:r w:rsidRPr="00F60D1C">
        <w:t>з</w:t>
      </w:r>
      <w:r w:rsidRPr="00F60D1C">
        <w:t xml:space="preserve">водства. </w:t>
      </w:r>
    </w:p>
    <w:p w:rsidR="0057294F" w:rsidRPr="00F60D1C" w:rsidRDefault="0057294F" w:rsidP="0057294F">
      <w:pPr>
        <w:spacing w:line="276" w:lineRule="auto"/>
        <w:ind w:firstLine="426"/>
        <w:jc w:val="both"/>
      </w:pPr>
      <w:r w:rsidRPr="00F60D1C">
        <w:rPr>
          <w:bCs/>
        </w:rPr>
        <w:t>За 2016 год объем добычи нефти на территории Белоярского района</w:t>
      </w:r>
      <w:r w:rsidRPr="00F60D1C">
        <w:rPr>
          <w:bCs/>
          <w:color w:val="FF0000"/>
        </w:rPr>
        <w:t xml:space="preserve"> </w:t>
      </w:r>
      <w:r w:rsidRPr="00F60D1C">
        <w:t xml:space="preserve">составил 1930,3 тыс. тонн, что в 1,6 раз превышает уровень прошлого года. </w:t>
      </w:r>
      <w:r w:rsidRPr="00F60D1C">
        <w:rPr>
          <w:bCs/>
        </w:rPr>
        <w:t>За последние пять лет объем добычи нефти увеличился в 2,2 раза.</w:t>
      </w:r>
      <w:r w:rsidRPr="00F60D1C">
        <w:t xml:space="preserve"> Добычу нефти на территории Белоярского района осуществляют ТПП «Р</w:t>
      </w:r>
      <w:r w:rsidRPr="00F60D1C">
        <w:t>И</w:t>
      </w:r>
      <w:r w:rsidRPr="00F60D1C">
        <w:t>ТЭКБелоярскнефть» АО «РИТЭК» и ОАО «Сургутнефтегаз».</w:t>
      </w:r>
    </w:p>
    <w:p w:rsidR="0057294F" w:rsidRPr="00F60D1C" w:rsidRDefault="0057294F" w:rsidP="0057294F">
      <w:pPr>
        <w:spacing w:line="276" w:lineRule="auto"/>
        <w:ind w:firstLine="426"/>
        <w:jc w:val="both"/>
        <w:rPr>
          <w:bCs/>
        </w:rPr>
      </w:pPr>
      <w:r w:rsidRPr="00F60D1C">
        <w:rPr>
          <w:bCs/>
        </w:rPr>
        <w:t>ОАО «Сургутнефтегаз» на территории Белоярского района осуществляет добычу нефти на Ватлорском, Сурьеганском и Верхнеказымском лицензионных участках, в 2016 году введено Ю</w:t>
      </w:r>
      <w:r w:rsidRPr="00F60D1C">
        <w:rPr>
          <w:bCs/>
        </w:rPr>
        <w:t>ж</w:t>
      </w:r>
      <w:r w:rsidRPr="00F60D1C">
        <w:rPr>
          <w:bCs/>
        </w:rPr>
        <w:t>но-Ватлорское месторождение.</w:t>
      </w:r>
    </w:p>
    <w:p w:rsidR="0057294F" w:rsidRPr="00F60D1C" w:rsidRDefault="0057294F" w:rsidP="0057294F">
      <w:pPr>
        <w:spacing w:line="276" w:lineRule="auto"/>
        <w:ind w:firstLine="426"/>
        <w:jc w:val="both"/>
        <w:rPr>
          <w:bCs/>
        </w:rPr>
      </w:pPr>
      <w:r w:rsidRPr="00F60D1C">
        <w:rPr>
          <w:bCs/>
        </w:rPr>
        <w:t>ОАО «Сургутнефтегаз» осуществляются работы по обустройству Логачевского месторожд</w:t>
      </w:r>
      <w:r w:rsidRPr="00F60D1C">
        <w:rPr>
          <w:bCs/>
        </w:rPr>
        <w:t>е</w:t>
      </w:r>
      <w:r w:rsidRPr="00F60D1C">
        <w:rPr>
          <w:bCs/>
        </w:rPr>
        <w:t>ния, ввод которого планируется в 2017 году. Ведутся работы по расширению Ватлорского мест</w:t>
      </w:r>
      <w:r w:rsidRPr="00F60D1C">
        <w:rPr>
          <w:bCs/>
        </w:rPr>
        <w:t>о</w:t>
      </w:r>
      <w:r w:rsidRPr="00F60D1C">
        <w:rPr>
          <w:bCs/>
        </w:rPr>
        <w:t>рождения, вводятся новые скважины. В 2017 году начато и планируется введение второго участка Южно-Ватлорского месторождения, запланировано строительство шести кустов скважин на Сур</w:t>
      </w:r>
      <w:r w:rsidRPr="00F60D1C">
        <w:rPr>
          <w:bCs/>
        </w:rPr>
        <w:t>ь</w:t>
      </w:r>
      <w:r w:rsidRPr="00F60D1C">
        <w:rPr>
          <w:bCs/>
        </w:rPr>
        <w:t>еганском месторождении, ведется строительство Дожимной нефтенасосной станции (ДНС) на Верхнеказымском месторождении. В перспективе компания планирует увеличивать объемы доб</w:t>
      </w:r>
      <w:r w:rsidRPr="00F60D1C">
        <w:rPr>
          <w:bCs/>
        </w:rPr>
        <w:t>ы</w:t>
      </w:r>
      <w:r w:rsidRPr="00F60D1C">
        <w:rPr>
          <w:bCs/>
        </w:rPr>
        <w:t xml:space="preserve">чи нефти в результате ввода в эксплуатацию новых нефтяных скважин. </w:t>
      </w:r>
    </w:p>
    <w:p w:rsidR="0057294F" w:rsidRPr="00F60D1C" w:rsidRDefault="0057294F" w:rsidP="0057294F">
      <w:pPr>
        <w:spacing w:line="276" w:lineRule="auto"/>
        <w:ind w:firstLine="426"/>
        <w:jc w:val="both"/>
      </w:pPr>
      <w:r w:rsidRPr="00F60D1C">
        <w:t>Одно из основных направлений деятельности ТПП «РИТЭКБелоярскнефть» АО «РИТЭК» – освоение месторождения имени В.Н. Виноградова. В 2016 году на месторождении активно осущ</w:t>
      </w:r>
      <w:r w:rsidRPr="00F60D1C">
        <w:t>е</w:t>
      </w:r>
      <w:r w:rsidRPr="00F60D1C">
        <w:t>ствлялось бурение, вводились новые скважины. В настоящее время продолжается строительство газотурбинной электростанции (ГТЭС) общей установленной электрической мощностью 48 МВт. Годовая выработка электроэнергии составит 360-370 млн. кВт/ч. Запуск газотурбинной электр</w:t>
      </w:r>
      <w:r w:rsidRPr="00F60D1C">
        <w:t>о</w:t>
      </w:r>
      <w:r w:rsidRPr="00F60D1C">
        <w:t>станции планируется во втором квартале 2017 года.</w:t>
      </w:r>
    </w:p>
    <w:p w:rsidR="0057294F" w:rsidRPr="00F60D1C" w:rsidRDefault="0057294F" w:rsidP="0057294F">
      <w:pPr>
        <w:spacing w:line="276" w:lineRule="auto"/>
        <w:ind w:firstLine="426"/>
        <w:jc w:val="both"/>
      </w:pPr>
      <w:r w:rsidRPr="00F60D1C">
        <w:t>Ежегодно в рамках социального партнерства между администрацией Белоярского района и предприятиями ТЭК заключаются соглашения о социально-экономическом сотрудничестве.</w:t>
      </w:r>
      <w:r w:rsidRPr="00F60D1C">
        <w:rPr>
          <w:color w:val="FF0000"/>
        </w:rPr>
        <w:t xml:space="preserve"> </w:t>
      </w:r>
      <w:r w:rsidRPr="00F60D1C">
        <w:t>По реализации заключенных соглашений с предприятиями-недропользователями за 2016 год в бю</w:t>
      </w:r>
      <w:r w:rsidRPr="00F60D1C">
        <w:t>д</w:t>
      </w:r>
      <w:r w:rsidRPr="00F60D1C">
        <w:t>жет Белоярского района поступило 30,7 млн. рублей.</w:t>
      </w:r>
    </w:p>
    <w:p w:rsidR="0057294F" w:rsidRPr="00F60D1C" w:rsidRDefault="0057294F" w:rsidP="0057294F">
      <w:pPr>
        <w:spacing w:line="276" w:lineRule="auto"/>
        <w:ind w:firstLine="426"/>
        <w:jc w:val="both"/>
      </w:pPr>
      <w:r w:rsidRPr="00F60D1C">
        <w:t>На долю обрабатывающего производства</w:t>
      </w:r>
      <w:r w:rsidRPr="00F60D1C">
        <w:rPr>
          <w:color w:val="FF0000"/>
        </w:rPr>
        <w:t xml:space="preserve"> </w:t>
      </w:r>
      <w:r w:rsidRPr="00F60D1C">
        <w:t>приходится 5,4% в общем  объеме  промышленного производства.</w:t>
      </w:r>
      <w:r w:rsidRPr="00F60D1C">
        <w:rPr>
          <w:color w:val="FF0000"/>
        </w:rPr>
        <w:t xml:space="preserve"> </w:t>
      </w:r>
      <w:r w:rsidRPr="00F60D1C">
        <w:t>Объем отгруженных товаров, выполненных работ и услуг  в сфере обрабатывающ</w:t>
      </w:r>
      <w:r w:rsidRPr="00F60D1C">
        <w:t>е</w:t>
      </w:r>
      <w:r w:rsidRPr="00F60D1C">
        <w:t>го производства за 2016 год составил 1311,2 млн. рублей или 97,5% в сопоставимых ценах к уро</w:t>
      </w:r>
      <w:r w:rsidRPr="00F60D1C">
        <w:t>в</w:t>
      </w:r>
      <w:r w:rsidRPr="00F60D1C">
        <w:t>ню 2015 года.</w:t>
      </w:r>
    </w:p>
    <w:p w:rsidR="0057294F" w:rsidRPr="00F60D1C" w:rsidRDefault="0057294F" w:rsidP="0057294F">
      <w:pPr>
        <w:spacing w:line="276" w:lineRule="auto"/>
        <w:ind w:firstLine="426"/>
        <w:jc w:val="both"/>
      </w:pPr>
      <w:r w:rsidRPr="00F60D1C">
        <w:t>На предприятиях по производству и распределению электроэнергии, газа и воды за 2016 год объем отгруженных товаров, выполненных работ и услуг составил 1155,7 млн. рублей (4,8% от общего объема промышленного производства) при индексе производства 79,8% в сопоставимых ценах к уровню 2015 года. Снижение объема производства электроэнергии связано с закольцев</w:t>
      </w:r>
      <w:r w:rsidRPr="00F60D1C">
        <w:t>а</w:t>
      </w:r>
      <w:r w:rsidRPr="00F60D1C">
        <w:t>нием северной и южной частей высоковольтной линии электропередач ПАО энергетики и эле</w:t>
      </w:r>
      <w:r w:rsidRPr="00F60D1C">
        <w:t>к</w:t>
      </w:r>
      <w:r w:rsidRPr="00F60D1C">
        <w:t>трофикации «Передвижная энергетика» филиал «ПЭС «Казым».</w:t>
      </w:r>
    </w:p>
    <w:p w:rsidR="00454805" w:rsidRPr="003B5ED0" w:rsidRDefault="00454805" w:rsidP="00454805">
      <w:pPr>
        <w:ind w:firstLine="426"/>
        <w:jc w:val="both"/>
        <w:rPr>
          <w:rFonts w:eastAsia="Calibri"/>
          <w:lang w:eastAsia="en-US"/>
        </w:rPr>
      </w:pPr>
      <w:r w:rsidRPr="003B5ED0">
        <w:rPr>
          <w:rFonts w:eastAsia="Calibri"/>
          <w:lang w:eastAsia="en-US"/>
        </w:rPr>
        <w:t>Анализ социально-экономической ситуации в сельском поселении Сорум, свидетельствует о том, что тенденции развития территории в экономической и социальной сферах носят устойчивый характер. В период с 2010 по 2015 годы экономика территории демонстрирует положительные тренды в разрезе основных макроэкономических показателей. Однако по ряду направлений эк</w:t>
      </w:r>
      <w:r w:rsidRPr="003B5ED0">
        <w:rPr>
          <w:rFonts w:eastAsia="Calibri"/>
          <w:lang w:eastAsia="en-US"/>
        </w:rPr>
        <w:t>о</w:t>
      </w:r>
      <w:r w:rsidRPr="003B5ED0">
        <w:rPr>
          <w:rFonts w:eastAsia="Calibri"/>
          <w:lang w:eastAsia="en-US"/>
        </w:rPr>
        <w:lastRenderedPageBreak/>
        <w:t>номического развития секторов экономики наблюдается незначительная волатильность в темпах роста.</w:t>
      </w:r>
    </w:p>
    <w:p w:rsidR="00454805" w:rsidRPr="00454805" w:rsidRDefault="00454805" w:rsidP="00454805">
      <w:pPr>
        <w:ind w:firstLine="426"/>
        <w:jc w:val="both"/>
        <w:rPr>
          <w:rFonts w:eastAsia="Calibri"/>
          <w:lang w:eastAsia="en-US"/>
        </w:rPr>
      </w:pPr>
      <w:r w:rsidRPr="00454805">
        <w:rPr>
          <w:rFonts w:eastAsia="Calibri"/>
          <w:lang w:eastAsia="en-US"/>
        </w:rPr>
        <w:t>Основу экономики поселения составляет промышленность. В абсолютных единицах измер</w:t>
      </w:r>
      <w:r w:rsidRPr="00454805">
        <w:rPr>
          <w:rFonts w:eastAsia="Calibri"/>
          <w:lang w:eastAsia="en-US"/>
        </w:rPr>
        <w:t>е</w:t>
      </w:r>
      <w:r w:rsidRPr="00454805">
        <w:rPr>
          <w:rFonts w:eastAsia="Calibri"/>
          <w:lang w:eastAsia="en-US"/>
        </w:rPr>
        <w:t>ния промышленный сектор экономики территории демонстрирует на протяжении всего анализ</w:t>
      </w:r>
      <w:r w:rsidRPr="00454805">
        <w:rPr>
          <w:rFonts w:eastAsia="Calibri"/>
          <w:lang w:eastAsia="en-US"/>
        </w:rPr>
        <w:t>и</w:t>
      </w:r>
      <w:r w:rsidRPr="00454805">
        <w:rPr>
          <w:rFonts w:eastAsia="Calibri"/>
          <w:lang w:eastAsia="en-US"/>
        </w:rPr>
        <w:t>руемого периода времени (2010-2015гг.) устойчивый тренд развития с незначительным замедл</w:t>
      </w:r>
      <w:r w:rsidRPr="00454805">
        <w:rPr>
          <w:rFonts w:eastAsia="Calibri"/>
          <w:lang w:eastAsia="en-US"/>
        </w:rPr>
        <w:t>е</w:t>
      </w:r>
      <w:r w:rsidRPr="00454805">
        <w:rPr>
          <w:rFonts w:eastAsia="Calibri"/>
          <w:lang w:eastAsia="en-US"/>
        </w:rPr>
        <w:t>ниями в темпах роста в 2013-2014гг. Объем отгруженных товаров собственного производства с 2010 по 2015 гг. увеличился более чем в 1,5 раза действующих ценах с 12,7 млн. рублей в 2010г. до 21,0 млн. рублей в 2015г. (</w:t>
      </w:r>
      <w:r w:rsidRPr="00454805">
        <w:t>Рис. 1.3.1</w:t>
      </w:r>
      <w:r w:rsidRPr="00454805">
        <w:rPr>
          <w:rFonts w:eastAsia="Calibri"/>
          <w:lang w:eastAsia="en-US"/>
        </w:rPr>
        <w:t xml:space="preserve">). </w:t>
      </w:r>
    </w:p>
    <w:p w:rsidR="00170507" w:rsidRDefault="00170507" w:rsidP="00900DBE">
      <w:pPr>
        <w:spacing w:line="276" w:lineRule="auto"/>
        <w:ind w:firstLine="426"/>
        <w:jc w:val="both"/>
        <w:rPr>
          <w:highlight w:val="yellow"/>
        </w:rPr>
      </w:pPr>
    </w:p>
    <w:p w:rsidR="00454805" w:rsidRPr="00626888" w:rsidRDefault="00454805" w:rsidP="00454805">
      <w:pPr>
        <w:spacing w:line="276" w:lineRule="auto"/>
        <w:ind w:firstLine="426"/>
        <w:jc w:val="center"/>
        <w:rPr>
          <w:highlight w:val="yellow"/>
        </w:rPr>
      </w:pPr>
      <w:r>
        <w:rPr>
          <w:rFonts w:ascii="Calibri" w:eastAsia="Calibri" w:hAnsi="Calibri"/>
          <w:noProof/>
          <w:sz w:val="22"/>
          <w:szCs w:val="22"/>
        </w:rPr>
        <w:drawing>
          <wp:inline distT="0" distB="0" distL="0" distR="0">
            <wp:extent cx="5464810" cy="2886891"/>
            <wp:effectExtent l="19050" t="0" r="21590" b="8709"/>
            <wp:docPr id="23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17B4F" w:rsidRPr="00626888" w:rsidRDefault="00017B4F" w:rsidP="00017B4F">
      <w:pPr>
        <w:spacing w:line="23" w:lineRule="atLeast"/>
        <w:ind w:firstLine="426"/>
        <w:jc w:val="center"/>
        <w:rPr>
          <w:highlight w:val="yellow"/>
          <w:lang w:eastAsia="en-US"/>
        </w:rPr>
      </w:pPr>
    </w:p>
    <w:p w:rsidR="00017B4F" w:rsidRPr="00454805" w:rsidRDefault="00017B4F" w:rsidP="00017B4F">
      <w:pPr>
        <w:spacing w:line="23" w:lineRule="atLeast"/>
        <w:ind w:firstLine="426"/>
        <w:jc w:val="center"/>
        <w:rPr>
          <w:lang w:eastAsia="en-US"/>
        </w:rPr>
      </w:pPr>
      <w:r w:rsidRPr="00454805">
        <w:rPr>
          <w:b/>
          <w:color w:val="000000"/>
          <w:sz w:val="22"/>
          <w:szCs w:val="22"/>
        </w:rPr>
        <w:t>Рис. 1.3.1</w:t>
      </w:r>
      <w:r w:rsidRPr="00454805">
        <w:rPr>
          <w:lang w:eastAsia="en-US"/>
        </w:rPr>
        <w:t xml:space="preserve"> </w:t>
      </w:r>
      <w:r w:rsidRPr="00454805">
        <w:rPr>
          <w:b/>
          <w:color w:val="000000"/>
          <w:sz w:val="22"/>
          <w:szCs w:val="22"/>
        </w:rPr>
        <w:t xml:space="preserve">Промышленное развитие сельского поселения </w:t>
      </w:r>
      <w:r w:rsidR="00454805" w:rsidRPr="00454805">
        <w:rPr>
          <w:b/>
          <w:color w:val="000000"/>
          <w:sz w:val="22"/>
          <w:szCs w:val="22"/>
        </w:rPr>
        <w:t>Сорум</w:t>
      </w:r>
    </w:p>
    <w:p w:rsidR="00170507" w:rsidRPr="00626888" w:rsidRDefault="00170507" w:rsidP="00170507">
      <w:pPr>
        <w:ind w:firstLine="709"/>
        <w:jc w:val="both"/>
        <w:rPr>
          <w:highlight w:val="yellow"/>
          <w:lang w:eastAsia="en-US"/>
        </w:rPr>
      </w:pPr>
    </w:p>
    <w:p w:rsidR="00C103EB" w:rsidRPr="003B5ED0" w:rsidRDefault="00C103EB" w:rsidP="00C103EB">
      <w:pPr>
        <w:ind w:firstLine="426"/>
        <w:jc w:val="both"/>
        <w:rPr>
          <w:rFonts w:eastAsia="Calibri"/>
          <w:lang w:eastAsia="en-US"/>
        </w:rPr>
      </w:pPr>
      <w:r w:rsidRPr="003B5ED0">
        <w:rPr>
          <w:rFonts w:eastAsia="Calibri"/>
          <w:lang w:eastAsia="en-US"/>
        </w:rPr>
        <w:t>Промышленный сектор экономики сельского поселения представлен предприятиями, относ</w:t>
      </w:r>
      <w:r w:rsidRPr="003B5ED0">
        <w:rPr>
          <w:rFonts w:eastAsia="Calibri"/>
          <w:lang w:eastAsia="en-US"/>
        </w:rPr>
        <w:t>я</w:t>
      </w:r>
      <w:r w:rsidRPr="003B5ED0">
        <w:rPr>
          <w:rFonts w:eastAsia="Calibri"/>
          <w:lang w:eastAsia="en-US"/>
        </w:rPr>
        <w:t xml:space="preserve">щихся к виду экономической деятельности «Производство и распределение электроэнергии, газа и воды». </w:t>
      </w:r>
    </w:p>
    <w:p w:rsidR="00C103EB" w:rsidRPr="003B5ED0" w:rsidRDefault="00C103EB" w:rsidP="00C103EB">
      <w:pPr>
        <w:ind w:firstLine="426"/>
        <w:jc w:val="both"/>
        <w:rPr>
          <w:rFonts w:eastAsia="Calibri"/>
          <w:lang w:eastAsia="en-US"/>
        </w:rPr>
      </w:pPr>
      <w:r w:rsidRPr="003B5ED0">
        <w:rPr>
          <w:rFonts w:eastAsia="Calibri"/>
          <w:lang w:eastAsia="en-US"/>
        </w:rPr>
        <w:t>Промышленное производство сельского поселения сформировано с учетом тенденций разв</w:t>
      </w:r>
      <w:r w:rsidRPr="003B5ED0">
        <w:rPr>
          <w:rFonts w:eastAsia="Calibri"/>
          <w:lang w:eastAsia="en-US"/>
        </w:rPr>
        <w:t>и</w:t>
      </w:r>
      <w:r w:rsidRPr="003B5ED0">
        <w:rPr>
          <w:rFonts w:eastAsia="Calibri"/>
          <w:lang w:eastAsia="en-US"/>
        </w:rPr>
        <w:t>тия производства, анализа положения на внутреннем рынке и других условий промышленной де</w:t>
      </w:r>
      <w:r w:rsidRPr="003B5ED0">
        <w:rPr>
          <w:rFonts w:eastAsia="Calibri"/>
          <w:lang w:eastAsia="en-US"/>
        </w:rPr>
        <w:t>я</w:t>
      </w:r>
      <w:r w:rsidRPr="003B5ED0">
        <w:rPr>
          <w:rFonts w:eastAsia="Calibri"/>
          <w:lang w:eastAsia="en-US"/>
        </w:rPr>
        <w:t xml:space="preserve">тельности. </w:t>
      </w:r>
    </w:p>
    <w:p w:rsidR="00C103EB" w:rsidRPr="003B5ED0" w:rsidRDefault="00C103EB" w:rsidP="00C103EB">
      <w:pPr>
        <w:ind w:firstLine="426"/>
        <w:jc w:val="both"/>
        <w:rPr>
          <w:rFonts w:eastAsia="Calibri"/>
          <w:lang w:eastAsia="en-US"/>
        </w:rPr>
      </w:pPr>
      <w:r w:rsidRPr="003B5ED0">
        <w:rPr>
          <w:rFonts w:eastAsia="Calibri"/>
          <w:lang w:eastAsia="en-US"/>
        </w:rPr>
        <w:t>Основу промышленного сектора экономики сельского поселения составляют предприятия:</w:t>
      </w:r>
    </w:p>
    <w:p w:rsidR="00C103EB" w:rsidRDefault="00C103EB" w:rsidP="002D1296">
      <w:pPr>
        <w:pStyle w:val="af8"/>
        <w:numPr>
          <w:ilvl w:val="0"/>
          <w:numId w:val="39"/>
        </w:numPr>
        <w:jc w:val="both"/>
        <w:rPr>
          <w:rFonts w:eastAsia="Calibri"/>
          <w:lang w:eastAsia="en-US"/>
        </w:rPr>
      </w:pPr>
      <w:r w:rsidRPr="00C103EB">
        <w:rPr>
          <w:rFonts w:eastAsia="Calibri"/>
          <w:lang w:eastAsia="en-US"/>
        </w:rPr>
        <w:t>Сорумское линейное производственное управление магистральных газопроводов ООО «Газпром трансгаз Югорск»;</w:t>
      </w:r>
    </w:p>
    <w:p w:rsidR="00C103EB" w:rsidRDefault="00C103EB" w:rsidP="002D1296">
      <w:pPr>
        <w:pStyle w:val="af8"/>
        <w:numPr>
          <w:ilvl w:val="0"/>
          <w:numId w:val="39"/>
        </w:numPr>
        <w:jc w:val="both"/>
        <w:rPr>
          <w:rFonts w:eastAsia="Calibri"/>
          <w:lang w:eastAsia="en-US"/>
        </w:rPr>
      </w:pPr>
      <w:r w:rsidRPr="00C103EB">
        <w:rPr>
          <w:rFonts w:eastAsia="Calibri"/>
          <w:lang w:eastAsia="en-US"/>
        </w:rPr>
        <w:t>Автоколонна № 2 Белоярского управления технологического транспорта и специальной техники филиал ООО «Газпром трансгаз Югорск»;</w:t>
      </w:r>
    </w:p>
    <w:p w:rsidR="00C103EB" w:rsidRPr="00C103EB" w:rsidRDefault="00C103EB" w:rsidP="002D1296">
      <w:pPr>
        <w:pStyle w:val="af8"/>
        <w:numPr>
          <w:ilvl w:val="0"/>
          <w:numId w:val="39"/>
        </w:numPr>
        <w:jc w:val="both"/>
        <w:rPr>
          <w:rFonts w:eastAsia="Calibri"/>
          <w:lang w:eastAsia="en-US"/>
        </w:rPr>
      </w:pPr>
      <w:r w:rsidRPr="00C103EB">
        <w:rPr>
          <w:rFonts w:eastAsia="Calibri"/>
          <w:lang w:eastAsia="en-US"/>
        </w:rPr>
        <w:t>Филиал ДОАО «Центрэнергогаз» ОАО «Газпром» в г.Югорск (Филиал «Югорский») ДОАО «Центрэнергогаз» ОАО «Газпром»;</w:t>
      </w:r>
    </w:p>
    <w:p w:rsidR="00C103EB" w:rsidRPr="003B5ED0" w:rsidRDefault="00C103EB" w:rsidP="00C103EB">
      <w:pPr>
        <w:ind w:firstLine="426"/>
        <w:jc w:val="both"/>
        <w:rPr>
          <w:rFonts w:eastAsia="Calibri"/>
          <w:lang w:eastAsia="en-US"/>
        </w:rPr>
      </w:pPr>
      <w:r w:rsidRPr="003B5ED0">
        <w:rPr>
          <w:rFonts w:eastAsia="Calibri"/>
          <w:lang w:eastAsia="en-US"/>
        </w:rPr>
        <w:t>В сельском поселении Сорум созданы необходимые условия для удовлетворения спроса нас</w:t>
      </w:r>
      <w:r w:rsidRPr="003B5ED0">
        <w:rPr>
          <w:rFonts w:eastAsia="Calibri"/>
          <w:lang w:eastAsia="en-US"/>
        </w:rPr>
        <w:t>е</w:t>
      </w:r>
      <w:r w:rsidRPr="003B5ED0">
        <w:rPr>
          <w:rFonts w:eastAsia="Calibri"/>
          <w:lang w:eastAsia="en-US"/>
        </w:rPr>
        <w:t>ления на товары и услуги, обеспечения качества и безопасности их предоставления, предложен широкий спектр необходимых товаров. На территории сельского поселения расположены объекты розничной торговли и общественного питания.</w:t>
      </w:r>
    </w:p>
    <w:p w:rsidR="00C103EB" w:rsidRPr="003B5ED0" w:rsidRDefault="00C103EB" w:rsidP="00C103EB">
      <w:pPr>
        <w:ind w:firstLine="426"/>
        <w:jc w:val="both"/>
        <w:rPr>
          <w:rFonts w:eastAsia="Calibri"/>
          <w:lang w:eastAsia="en-US"/>
        </w:rPr>
      </w:pPr>
      <w:r w:rsidRPr="003B5ED0">
        <w:rPr>
          <w:rFonts w:eastAsia="Calibri"/>
          <w:lang w:eastAsia="en-US"/>
        </w:rPr>
        <w:t>Темпы прироста внутреннего потребления в рассматриваемый период с 2010 по 2015гг., д</w:t>
      </w:r>
      <w:r w:rsidRPr="003B5ED0">
        <w:rPr>
          <w:rFonts w:eastAsia="Calibri"/>
          <w:lang w:eastAsia="en-US"/>
        </w:rPr>
        <w:t>е</w:t>
      </w:r>
      <w:r w:rsidRPr="003B5ED0">
        <w:rPr>
          <w:rFonts w:eastAsia="Calibri"/>
          <w:lang w:eastAsia="en-US"/>
        </w:rPr>
        <w:t>монстрировали устойчивые положительные тенденции в денежном выражении. Однако темпы прироста физического объема в 2015 году ушли в отрицательную зону, впервые за весь анализ</w:t>
      </w:r>
      <w:r w:rsidRPr="003B5ED0">
        <w:rPr>
          <w:rFonts w:eastAsia="Calibri"/>
          <w:lang w:eastAsia="en-US"/>
        </w:rPr>
        <w:t>и</w:t>
      </w:r>
      <w:r w:rsidRPr="00C103EB">
        <w:rPr>
          <w:rFonts w:eastAsia="Calibri"/>
          <w:lang w:eastAsia="en-US"/>
        </w:rPr>
        <w:t>руемый период времени (</w:t>
      </w:r>
      <w:r w:rsidRPr="00C103EB">
        <w:t>Рис. 1.3.2</w:t>
      </w:r>
      <w:r w:rsidRPr="00C103EB">
        <w:rPr>
          <w:rFonts w:eastAsia="Calibri"/>
          <w:lang w:eastAsia="en-US"/>
        </w:rPr>
        <w:t>).</w:t>
      </w:r>
    </w:p>
    <w:p w:rsidR="00AC38CF" w:rsidRPr="00626888" w:rsidRDefault="00C103EB" w:rsidP="00AC38CF">
      <w:pPr>
        <w:spacing w:line="276" w:lineRule="auto"/>
        <w:ind w:firstLine="426"/>
        <w:jc w:val="both"/>
        <w:rPr>
          <w:highlight w:val="yellow"/>
        </w:rPr>
      </w:pPr>
      <w:r>
        <w:rPr>
          <w:rFonts w:ascii="Calibri" w:eastAsia="Calibri" w:hAnsi="Calibri"/>
          <w:noProof/>
          <w:sz w:val="22"/>
          <w:szCs w:val="22"/>
        </w:rPr>
        <w:lastRenderedPageBreak/>
        <w:drawing>
          <wp:inline distT="0" distB="0" distL="0" distR="0">
            <wp:extent cx="5843006" cy="2969014"/>
            <wp:effectExtent l="6103" t="6091" r="3051" b="3045"/>
            <wp:docPr id="244"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17B4F" w:rsidRPr="00626888" w:rsidRDefault="00017B4F" w:rsidP="00017B4F">
      <w:pPr>
        <w:spacing w:line="23" w:lineRule="atLeast"/>
        <w:ind w:firstLine="426"/>
        <w:jc w:val="center"/>
        <w:rPr>
          <w:highlight w:val="yellow"/>
          <w:lang w:eastAsia="en-US"/>
        </w:rPr>
      </w:pPr>
    </w:p>
    <w:p w:rsidR="00017B4F" w:rsidRPr="00C103EB" w:rsidRDefault="00017B4F" w:rsidP="00D96DA8">
      <w:pPr>
        <w:spacing w:line="23" w:lineRule="atLeast"/>
        <w:ind w:firstLine="426"/>
        <w:jc w:val="center"/>
        <w:rPr>
          <w:b/>
          <w:color w:val="000000"/>
          <w:sz w:val="22"/>
          <w:szCs w:val="22"/>
        </w:rPr>
      </w:pPr>
      <w:r w:rsidRPr="00C103EB">
        <w:rPr>
          <w:b/>
          <w:color w:val="000000"/>
          <w:sz w:val="22"/>
          <w:szCs w:val="22"/>
        </w:rPr>
        <w:t>Рис. 1.3.2</w:t>
      </w:r>
      <w:r w:rsidRPr="00C103EB">
        <w:rPr>
          <w:lang w:eastAsia="en-US"/>
        </w:rPr>
        <w:t xml:space="preserve"> </w:t>
      </w:r>
      <w:r w:rsidRPr="00C103EB">
        <w:rPr>
          <w:b/>
          <w:color w:val="000000"/>
          <w:sz w:val="22"/>
          <w:szCs w:val="22"/>
        </w:rPr>
        <w:t>Развитие потребительского рын</w:t>
      </w:r>
      <w:r w:rsidR="00D96DA8" w:rsidRPr="00C103EB">
        <w:rPr>
          <w:b/>
          <w:color w:val="000000"/>
          <w:sz w:val="22"/>
          <w:szCs w:val="22"/>
        </w:rPr>
        <w:t xml:space="preserve">ка в сельском поселении </w:t>
      </w:r>
      <w:r w:rsidR="00C103EB" w:rsidRPr="00C103EB">
        <w:rPr>
          <w:b/>
          <w:color w:val="000000"/>
          <w:sz w:val="22"/>
          <w:szCs w:val="22"/>
        </w:rPr>
        <w:t>Сорум</w:t>
      </w:r>
    </w:p>
    <w:p w:rsidR="00D96DA8" w:rsidRPr="00626888" w:rsidRDefault="00D96DA8" w:rsidP="00D96DA8">
      <w:pPr>
        <w:spacing w:line="23" w:lineRule="atLeast"/>
        <w:ind w:firstLine="426"/>
        <w:jc w:val="center"/>
        <w:rPr>
          <w:b/>
          <w:color w:val="000000"/>
          <w:sz w:val="22"/>
          <w:szCs w:val="22"/>
          <w:highlight w:val="yellow"/>
        </w:rPr>
      </w:pPr>
    </w:p>
    <w:p w:rsidR="00B37EB8" w:rsidRPr="003B5ED0" w:rsidRDefault="00B37EB8" w:rsidP="00B37EB8">
      <w:pPr>
        <w:ind w:firstLine="426"/>
        <w:jc w:val="both"/>
        <w:rPr>
          <w:rFonts w:eastAsia="Calibri"/>
          <w:lang w:eastAsia="en-US"/>
        </w:rPr>
      </w:pPr>
      <w:r w:rsidRPr="003B5ED0">
        <w:rPr>
          <w:rFonts w:eastAsia="Calibri"/>
          <w:lang w:eastAsia="en-US"/>
        </w:rPr>
        <w:t>За последние 5 лет объем потребительского рынка вырос на 41,8% в действующих ценах и с</w:t>
      </w:r>
      <w:r w:rsidRPr="003B5ED0">
        <w:rPr>
          <w:rFonts w:eastAsia="Calibri"/>
          <w:lang w:eastAsia="en-US"/>
        </w:rPr>
        <w:t>о</w:t>
      </w:r>
      <w:r w:rsidRPr="003B5ED0">
        <w:rPr>
          <w:rFonts w:eastAsia="Calibri"/>
          <w:lang w:eastAsia="en-US"/>
        </w:rPr>
        <w:t xml:space="preserve">ставил в 2015 г. 127,3 млн. руб. </w:t>
      </w:r>
    </w:p>
    <w:p w:rsidR="00B37EB8" w:rsidRPr="003B5ED0" w:rsidRDefault="00B37EB8" w:rsidP="00B37EB8">
      <w:pPr>
        <w:ind w:firstLine="426"/>
        <w:jc w:val="both"/>
        <w:rPr>
          <w:lang w:eastAsia="en-US"/>
        </w:rPr>
      </w:pPr>
      <w:r w:rsidRPr="003B5ED0">
        <w:rPr>
          <w:lang w:eastAsia="en-US"/>
        </w:rPr>
        <w:t>Наибольшая доля объема потребительского рынка приходится на предприятия малого бизн</w:t>
      </w:r>
      <w:r w:rsidRPr="003B5ED0">
        <w:rPr>
          <w:lang w:eastAsia="en-US"/>
        </w:rPr>
        <w:t>е</w:t>
      </w:r>
      <w:r w:rsidRPr="003B5ED0">
        <w:rPr>
          <w:lang w:eastAsia="en-US"/>
        </w:rPr>
        <w:t>са. Основными направлениями деятельности малого бизнеса являются розничная торговля, общ</w:t>
      </w:r>
      <w:r w:rsidRPr="003B5ED0">
        <w:rPr>
          <w:lang w:eastAsia="en-US"/>
        </w:rPr>
        <w:t>е</w:t>
      </w:r>
      <w:r w:rsidRPr="003B5ED0">
        <w:rPr>
          <w:lang w:eastAsia="en-US"/>
        </w:rPr>
        <w:t>ственное питание, бытовое обслуживание. Сферу потребительского рынка сельского поселения Сорум в 2015 году представляли 14 предприятий, в том числе 12 магазинов с торговой площадью 1020 кв. метров, 2 предприятия общественного питания с числом посадочных мест – 140 мест.</w:t>
      </w:r>
    </w:p>
    <w:p w:rsidR="00B37EB8" w:rsidRPr="003B5ED0" w:rsidRDefault="00B37EB8" w:rsidP="00B37EB8">
      <w:pPr>
        <w:ind w:firstLine="426"/>
        <w:jc w:val="both"/>
        <w:rPr>
          <w:lang w:eastAsia="en-US"/>
        </w:rPr>
      </w:pPr>
      <w:r w:rsidRPr="003B5ED0">
        <w:rPr>
          <w:lang w:eastAsia="en-US"/>
        </w:rPr>
        <w:t>На территории Белоярского района реализуется муниципальная программа Белоярского ра</w:t>
      </w:r>
      <w:r w:rsidRPr="003B5ED0">
        <w:rPr>
          <w:lang w:eastAsia="en-US"/>
        </w:rPr>
        <w:t>й</w:t>
      </w:r>
      <w:r w:rsidRPr="003B5ED0">
        <w:rPr>
          <w:lang w:eastAsia="en-US"/>
        </w:rPr>
        <w:t>она «Развитие малого и среднего предпринимательства и туризма в Белоярском районе на 2014 – 2020 годы». В рамках данной программы осуществляется предоставление субсидий на проведение мероприятий, направленных на развитие семейного бизнеса, на развитие молодежного предпр</w:t>
      </w:r>
      <w:r w:rsidRPr="003B5ED0">
        <w:rPr>
          <w:lang w:eastAsia="en-US"/>
        </w:rPr>
        <w:t>и</w:t>
      </w:r>
      <w:r w:rsidRPr="003B5ED0">
        <w:rPr>
          <w:lang w:eastAsia="en-US"/>
        </w:rPr>
        <w:t>нимательства, возмещение части затрат по арендным платежам за нежилые помещения, возмещ</w:t>
      </w:r>
      <w:r w:rsidRPr="003B5ED0">
        <w:rPr>
          <w:lang w:eastAsia="en-US"/>
        </w:rPr>
        <w:t>е</w:t>
      </w:r>
      <w:r w:rsidRPr="003B5ED0">
        <w:rPr>
          <w:lang w:eastAsia="en-US"/>
        </w:rPr>
        <w:t>ние части затрат по приобретению оборудования (основных средств) и лицензионных програм</w:t>
      </w:r>
      <w:r w:rsidRPr="003B5ED0">
        <w:rPr>
          <w:lang w:eastAsia="en-US"/>
        </w:rPr>
        <w:t>м</w:t>
      </w:r>
      <w:r w:rsidRPr="003B5ED0">
        <w:rPr>
          <w:lang w:eastAsia="en-US"/>
        </w:rPr>
        <w:t xml:space="preserve">ных продуктов, грантовая поддержка социального предпринимательства, финансовая поддержка субъектов транспортного обслуживания населения и др. </w:t>
      </w:r>
    </w:p>
    <w:p w:rsidR="008F183F" w:rsidRPr="00B37EB8" w:rsidRDefault="00B37EB8" w:rsidP="00B37EB8">
      <w:pPr>
        <w:ind w:firstLine="426"/>
        <w:jc w:val="both"/>
        <w:rPr>
          <w:rFonts w:eastAsia="Calibri"/>
          <w:lang w:eastAsia="en-US"/>
        </w:rPr>
      </w:pPr>
      <w:r w:rsidRPr="003B5ED0">
        <w:rPr>
          <w:rFonts w:eastAsia="Calibri"/>
          <w:lang w:eastAsia="en-US"/>
        </w:rPr>
        <w:t>В целом по состоянию на 2015 год на территории сельского поселения Сорум зарегистриров</w:t>
      </w:r>
      <w:r w:rsidRPr="003B5ED0">
        <w:rPr>
          <w:rFonts w:eastAsia="Calibri"/>
          <w:lang w:eastAsia="en-US"/>
        </w:rPr>
        <w:t>а</w:t>
      </w:r>
      <w:r w:rsidRPr="003B5ED0">
        <w:rPr>
          <w:rFonts w:eastAsia="Calibri"/>
          <w:lang w:eastAsia="en-US"/>
        </w:rPr>
        <w:t>но 17 субъектов малого и среднего предпринимательства, что составляет около 1,5% от общего числа МСП, зарегистрированных в Белоярском муниципальном районе. Относительно 2010 года рост в сфере малого и среднего бизнеса составил 212,5% (в абсолютных единицах измерения – плюс 9 новых предприятий различных организационно-правовых форм). Таким образом динамика роста предпринимательской активности носит в сельском поселении устойчивый характер и фо</w:t>
      </w:r>
      <w:r w:rsidRPr="003B5ED0">
        <w:rPr>
          <w:rFonts w:eastAsia="Calibri"/>
          <w:lang w:eastAsia="en-US"/>
        </w:rPr>
        <w:t>р</w:t>
      </w:r>
      <w:r w:rsidRPr="003B5ED0">
        <w:rPr>
          <w:rFonts w:eastAsia="Calibri"/>
          <w:lang w:eastAsia="en-US"/>
        </w:rPr>
        <w:t>мирует значительные предпосылки для активизации текущих и перспективн</w:t>
      </w:r>
      <w:r>
        <w:rPr>
          <w:rFonts w:eastAsia="Calibri"/>
          <w:lang w:eastAsia="en-US"/>
        </w:rPr>
        <w:t>ых бизнес процессов</w:t>
      </w:r>
      <w:r w:rsidR="008F183F" w:rsidRPr="00626888">
        <w:rPr>
          <w:highlight w:val="yellow"/>
        </w:rPr>
        <w:t xml:space="preserve"> </w:t>
      </w:r>
      <w:r w:rsidR="008F183F" w:rsidRPr="00B37EB8">
        <w:t>(</w:t>
      </w:r>
      <w:r w:rsidR="00363E34" w:rsidRPr="00B37EB8">
        <w:t>Рис. 1.3.2</w:t>
      </w:r>
      <w:r w:rsidR="008F183F" w:rsidRPr="00B37EB8">
        <w:t>).</w:t>
      </w:r>
    </w:p>
    <w:p w:rsidR="00017B4F" w:rsidRPr="00B37EB8" w:rsidRDefault="00B37EB8" w:rsidP="00B37EB8">
      <w:pPr>
        <w:spacing w:line="23" w:lineRule="atLeast"/>
        <w:ind w:firstLine="426"/>
        <w:jc w:val="center"/>
        <w:rPr>
          <w:lang w:eastAsia="en-US"/>
        </w:rPr>
      </w:pPr>
      <w:r>
        <w:rPr>
          <w:rFonts w:ascii="Calibri" w:eastAsia="Calibri" w:hAnsi="Calibri"/>
          <w:noProof/>
          <w:sz w:val="22"/>
          <w:szCs w:val="22"/>
        </w:rPr>
        <w:drawing>
          <wp:inline distT="0" distB="0" distL="0" distR="0">
            <wp:extent cx="4657453" cy="1123405"/>
            <wp:effectExtent l="19050" t="0" r="9797" b="545"/>
            <wp:docPr id="247"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17B4F" w:rsidRPr="00626888" w:rsidRDefault="00017B4F" w:rsidP="00017B4F">
      <w:pPr>
        <w:spacing w:line="23" w:lineRule="atLeast"/>
        <w:ind w:firstLine="426"/>
        <w:jc w:val="center"/>
        <w:rPr>
          <w:highlight w:val="yellow"/>
          <w:lang w:eastAsia="en-US"/>
        </w:rPr>
      </w:pPr>
    </w:p>
    <w:p w:rsidR="00D96DA8" w:rsidRPr="00626888" w:rsidRDefault="00D96DA8" w:rsidP="00017B4F">
      <w:pPr>
        <w:spacing w:line="23" w:lineRule="atLeast"/>
        <w:ind w:firstLine="426"/>
        <w:jc w:val="center"/>
        <w:rPr>
          <w:highlight w:val="yellow"/>
          <w:lang w:eastAsia="en-US"/>
        </w:rPr>
      </w:pPr>
    </w:p>
    <w:p w:rsidR="00017B4F" w:rsidRPr="00B37EB8" w:rsidRDefault="00017B4F" w:rsidP="00017B4F">
      <w:pPr>
        <w:spacing w:line="23" w:lineRule="atLeast"/>
        <w:ind w:firstLine="426"/>
        <w:jc w:val="center"/>
        <w:rPr>
          <w:b/>
          <w:color w:val="000000"/>
          <w:sz w:val="22"/>
          <w:szCs w:val="22"/>
        </w:rPr>
      </w:pPr>
      <w:r w:rsidRPr="00B37EB8">
        <w:rPr>
          <w:b/>
          <w:color w:val="000000"/>
          <w:sz w:val="22"/>
          <w:szCs w:val="22"/>
        </w:rPr>
        <w:t>Рис. 1.3.3</w:t>
      </w:r>
      <w:r w:rsidRPr="00B37EB8">
        <w:rPr>
          <w:lang w:eastAsia="en-US"/>
        </w:rPr>
        <w:t xml:space="preserve"> </w:t>
      </w:r>
      <w:r w:rsidRPr="00B37EB8">
        <w:rPr>
          <w:b/>
          <w:color w:val="000000"/>
          <w:sz w:val="22"/>
          <w:szCs w:val="22"/>
        </w:rPr>
        <w:t>Число зарегистрированных субъектов малого и среднего предпринимательства в сел</w:t>
      </w:r>
      <w:r w:rsidRPr="00B37EB8">
        <w:rPr>
          <w:b/>
          <w:color w:val="000000"/>
          <w:sz w:val="22"/>
          <w:szCs w:val="22"/>
        </w:rPr>
        <w:t>ь</w:t>
      </w:r>
      <w:r w:rsidR="00D96DA8" w:rsidRPr="00B37EB8">
        <w:rPr>
          <w:b/>
          <w:color w:val="000000"/>
          <w:sz w:val="22"/>
          <w:szCs w:val="22"/>
        </w:rPr>
        <w:t xml:space="preserve">ском поселении </w:t>
      </w:r>
      <w:r w:rsidR="00B37EB8" w:rsidRPr="00B37EB8">
        <w:rPr>
          <w:b/>
          <w:color w:val="000000"/>
          <w:sz w:val="22"/>
          <w:szCs w:val="22"/>
        </w:rPr>
        <w:t>Сорум</w:t>
      </w:r>
      <w:r w:rsidRPr="00B37EB8">
        <w:rPr>
          <w:b/>
          <w:color w:val="000000"/>
          <w:sz w:val="22"/>
          <w:szCs w:val="22"/>
        </w:rPr>
        <w:t>, ед.</w:t>
      </w:r>
    </w:p>
    <w:p w:rsidR="00F30820" w:rsidRPr="00F30820" w:rsidRDefault="00F30820" w:rsidP="00F30820">
      <w:pPr>
        <w:ind w:firstLine="426"/>
        <w:jc w:val="both"/>
        <w:rPr>
          <w:rFonts w:eastAsia="Calibri"/>
          <w:lang w:eastAsia="en-US"/>
        </w:rPr>
      </w:pPr>
      <w:r w:rsidRPr="00F30820">
        <w:rPr>
          <w:rFonts w:eastAsia="Calibri"/>
          <w:lang w:eastAsia="en-US"/>
        </w:rPr>
        <w:lastRenderedPageBreak/>
        <w:t>Положительные тенденции развития экономики сельского поселения Сорум способствуют у</w:t>
      </w:r>
      <w:r w:rsidRPr="00F30820">
        <w:rPr>
          <w:rFonts w:eastAsia="Calibri"/>
          <w:lang w:eastAsia="en-US"/>
        </w:rPr>
        <w:t>с</w:t>
      </w:r>
      <w:r w:rsidRPr="00F30820">
        <w:rPr>
          <w:rFonts w:eastAsia="Calibri"/>
          <w:lang w:eastAsia="en-US"/>
        </w:rPr>
        <w:t xml:space="preserve">тойчивому развитию рынка труда. </w:t>
      </w:r>
    </w:p>
    <w:p w:rsidR="00F30820" w:rsidRPr="00F30820" w:rsidRDefault="00F30820" w:rsidP="00F30820">
      <w:pPr>
        <w:ind w:firstLine="426"/>
        <w:jc w:val="both"/>
        <w:rPr>
          <w:rFonts w:eastAsia="Calibri"/>
          <w:lang w:eastAsia="en-US"/>
        </w:rPr>
      </w:pPr>
      <w:r w:rsidRPr="00F30820">
        <w:rPr>
          <w:rFonts w:eastAsia="Calibri"/>
          <w:lang w:eastAsia="en-US"/>
        </w:rPr>
        <w:t xml:space="preserve">Ситуация на регистрируемом рынке труда в анализируемый период 2010-2015гг. оставалась стабильной и характеризовалась положительными изменениями, этому способствовала реализация активных форм занятости населения и дополнительных мероприятий, направленных на снижение напряженности на рынке труда. </w:t>
      </w:r>
    </w:p>
    <w:p w:rsidR="00F30820" w:rsidRDefault="00F30820" w:rsidP="00F30820">
      <w:pPr>
        <w:ind w:firstLine="426"/>
        <w:jc w:val="both"/>
        <w:rPr>
          <w:rFonts w:eastAsia="Calibri"/>
          <w:lang w:eastAsia="en-US"/>
        </w:rPr>
      </w:pPr>
      <w:r w:rsidRPr="00F30820">
        <w:rPr>
          <w:rFonts w:eastAsia="Calibri"/>
          <w:lang w:eastAsia="en-US"/>
        </w:rPr>
        <w:t>Численность экономически активного населения в 2015 г. составила 1130 человек, или 69,5% от общей численности населения сельского поселения Сорум. Численность безработных граждан заметно снизилась за последние 5 лет, что находит свое отражение в снижении показателя уровня безработицы. Более того в 2015 году уровень безработицы составил 0%, что свидетельствует о максимально сбалансированном развитии рынка труда (</w:t>
      </w:r>
      <w:r w:rsidRPr="00F30820">
        <w:t>Рис. 1.3.4</w:t>
      </w:r>
      <w:r w:rsidRPr="00F30820">
        <w:rPr>
          <w:rFonts w:eastAsia="Calibri"/>
          <w:lang w:eastAsia="en-US"/>
        </w:rPr>
        <w:t>). Несмотря на отмеченные п</w:t>
      </w:r>
      <w:r w:rsidRPr="00F30820">
        <w:rPr>
          <w:rFonts w:eastAsia="Calibri"/>
          <w:lang w:eastAsia="en-US"/>
        </w:rPr>
        <w:t>о</w:t>
      </w:r>
      <w:r w:rsidRPr="00F30820">
        <w:rPr>
          <w:rFonts w:eastAsia="Calibri"/>
          <w:lang w:eastAsia="en-US"/>
        </w:rPr>
        <w:t>ложительные тенденции на рынке труда отмечается, начиная с 2014 года, сокращение экономич</w:t>
      </w:r>
      <w:r w:rsidRPr="00F30820">
        <w:rPr>
          <w:rFonts w:eastAsia="Calibri"/>
          <w:lang w:eastAsia="en-US"/>
        </w:rPr>
        <w:t>е</w:t>
      </w:r>
      <w:r w:rsidRPr="00F30820">
        <w:rPr>
          <w:rFonts w:eastAsia="Calibri"/>
          <w:lang w:eastAsia="en-US"/>
        </w:rPr>
        <w:t>ски активного населения.</w:t>
      </w:r>
    </w:p>
    <w:p w:rsidR="00F30820" w:rsidRPr="003B5ED0" w:rsidRDefault="00F30820" w:rsidP="00F30820">
      <w:pPr>
        <w:ind w:firstLine="426"/>
        <w:jc w:val="center"/>
        <w:rPr>
          <w:rFonts w:eastAsia="Calibri"/>
          <w:lang w:eastAsia="en-US"/>
        </w:rPr>
      </w:pPr>
      <w:r>
        <w:rPr>
          <w:rFonts w:ascii="Calibri" w:eastAsia="Calibri" w:hAnsi="Calibri"/>
          <w:noProof/>
          <w:sz w:val="22"/>
          <w:szCs w:val="22"/>
        </w:rPr>
        <w:drawing>
          <wp:inline distT="0" distB="0" distL="0" distR="0">
            <wp:extent cx="5415099" cy="2194560"/>
            <wp:effectExtent l="19050" t="0" r="14151" b="0"/>
            <wp:docPr id="261"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363E34" w:rsidRPr="00626888" w:rsidRDefault="00363E34" w:rsidP="00AB1CF2">
      <w:pPr>
        <w:ind w:firstLine="426"/>
        <w:jc w:val="both"/>
        <w:rPr>
          <w:highlight w:val="yellow"/>
          <w:lang w:eastAsia="en-US"/>
        </w:rPr>
      </w:pPr>
    </w:p>
    <w:p w:rsidR="00017B4F" w:rsidRPr="00626888" w:rsidRDefault="00017B4F" w:rsidP="00C31CD5">
      <w:pPr>
        <w:spacing w:line="23" w:lineRule="atLeast"/>
        <w:jc w:val="center"/>
        <w:rPr>
          <w:highlight w:val="yellow"/>
          <w:lang w:eastAsia="en-US"/>
        </w:rPr>
      </w:pPr>
    </w:p>
    <w:p w:rsidR="00017B4F" w:rsidRPr="00F30820" w:rsidRDefault="00434CBE" w:rsidP="00017B4F">
      <w:pPr>
        <w:spacing w:line="23" w:lineRule="atLeast"/>
        <w:ind w:firstLine="426"/>
        <w:jc w:val="center"/>
        <w:rPr>
          <w:lang w:eastAsia="en-US"/>
        </w:rPr>
      </w:pPr>
      <w:r w:rsidRPr="00F30820">
        <w:rPr>
          <w:b/>
          <w:color w:val="000000"/>
          <w:sz w:val="22"/>
          <w:szCs w:val="22"/>
        </w:rPr>
        <w:t xml:space="preserve">Рис. 1.3.4 </w:t>
      </w:r>
      <w:r w:rsidR="00017B4F" w:rsidRPr="00F30820">
        <w:rPr>
          <w:b/>
          <w:color w:val="000000"/>
          <w:sz w:val="22"/>
          <w:szCs w:val="22"/>
        </w:rPr>
        <w:t>Основные параметры развития рынка труда</w:t>
      </w:r>
    </w:p>
    <w:p w:rsidR="00017B4F" w:rsidRPr="00626888" w:rsidRDefault="00017B4F" w:rsidP="00017B4F">
      <w:pPr>
        <w:spacing w:line="23" w:lineRule="atLeast"/>
        <w:ind w:firstLine="426"/>
        <w:jc w:val="both"/>
        <w:rPr>
          <w:highlight w:val="yellow"/>
          <w:lang w:eastAsia="en-US"/>
        </w:rPr>
      </w:pPr>
    </w:p>
    <w:p w:rsidR="00F30820" w:rsidRPr="003B5ED0" w:rsidRDefault="00F30820" w:rsidP="00F30820">
      <w:pPr>
        <w:ind w:firstLine="426"/>
        <w:jc w:val="both"/>
        <w:rPr>
          <w:rFonts w:eastAsia="Calibri"/>
          <w:lang w:eastAsia="en-US"/>
        </w:rPr>
      </w:pPr>
      <w:r w:rsidRPr="003B5ED0">
        <w:rPr>
          <w:rFonts w:eastAsia="Calibri"/>
          <w:lang w:eastAsia="en-US"/>
        </w:rPr>
        <w:t>В целом, несмотря на кризисные процессы, обострившиеся в 2014-2015 гг. в национальной экономике макроэкономические показатели сельского поселения Сорум сохраняли устойчивые позиции и по абсолютному большинству направлений демонстрировали положительную динам</w:t>
      </w:r>
      <w:r w:rsidRPr="003B5ED0">
        <w:rPr>
          <w:rFonts w:eastAsia="Calibri"/>
          <w:lang w:eastAsia="en-US"/>
        </w:rPr>
        <w:t>и</w:t>
      </w:r>
      <w:r w:rsidRPr="003B5ED0">
        <w:rPr>
          <w:rFonts w:eastAsia="Calibri"/>
          <w:lang w:eastAsia="en-US"/>
        </w:rPr>
        <w:t>ку. Характер и тенденции динамики демографического роста предпринимательского сектора, сб</w:t>
      </w:r>
      <w:r w:rsidRPr="003B5ED0">
        <w:rPr>
          <w:rFonts w:eastAsia="Calibri"/>
          <w:lang w:eastAsia="en-US"/>
        </w:rPr>
        <w:t>а</w:t>
      </w:r>
      <w:r w:rsidRPr="003B5ED0">
        <w:rPr>
          <w:rFonts w:eastAsia="Calibri"/>
          <w:lang w:eastAsia="en-US"/>
        </w:rPr>
        <w:t>лансированность на рынке труда, устойчивая динамика роста промышленных предприятий демо</w:t>
      </w:r>
      <w:r w:rsidRPr="003B5ED0">
        <w:rPr>
          <w:rFonts w:eastAsia="Calibri"/>
          <w:lang w:eastAsia="en-US"/>
        </w:rPr>
        <w:t>н</w:t>
      </w:r>
      <w:r w:rsidRPr="003B5ED0">
        <w:rPr>
          <w:rFonts w:eastAsia="Calibri"/>
          <w:lang w:eastAsia="en-US"/>
        </w:rPr>
        <w:t>стрируют значительный потенциал роста экономики сельского поселения на средне- и долгосро</w:t>
      </w:r>
      <w:r w:rsidRPr="003B5ED0">
        <w:rPr>
          <w:rFonts w:eastAsia="Calibri"/>
          <w:lang w:eastAsia="en-US"/>
        </w:rPr>
        <w:t>ч</w:t>
      </w:r>
      <w:r w:rsidRPr="003B5ED0">
        <w:rPr>
          <w:rFonts w:eastAsia="Calibri"/>
          <w:lang w:eastAsia="en-US"/>
        </w:rPr>
        <w:t xml:space="preserve">ную перспективы развития. </w:t>
      </w:r>
    </w:p>
    <w:p w:rsidR="00C24BB0" w:rsidRPr="00CD7C65" w:rsidRDefault="00C24BB0" w:rsidP="009B1B6A">
      <w:pPr>
        <w:pStyle w:val="44"/>
        <w:pageBreakBefore/>
        <w:numPr>
          <w:ilvl w:val="1"/>
          <w:numId w:val="2"/>
        </w:numPr>
        <w:tabs>
          <w:tab w:val="left" w:pos="993"/>
        </w:tabs>
        <w:ind w:left="715" w:hanging="431"/>
        <w:rPr>
          <w:sz w:val="28"/>
        </w:rPr>
      </w:pPr>
      <w:bookmarkStart w:id="15" w:name="_Toc497827764"/>
      <w:r w:rsidRPr="00CD7C65">
        <w:rPr>
          <w:sz w:val="28"/>
        </w:rPr>
        <w:lastRenderedPageBreak/>
        <w:t>Прогноз развития застройки</w:t>
      </w:r>
      <w:bookmarkEnd w:id="15"/>
    </w:p>
    <w:p w:rsidR="00CD7C65" w:rsidRPr="00444894" w:rsidRDefault="00CD7C65" w:rsidP="00CD7C65">
      <w:pPr>
        <w:spacing w:before="120" w:line="276" w:lineRule="auto"/>
        <w:ind w:firstLine="425"/>
        <w:jc w:val="both"/>
        <w:rPr>
          <w:rFonts w:eastAsia="Calibri"/>
        </w:rPr>
      </w:pPr>
      <w:r w:rsidRPr="00444894">
        <w:rPr>
          <w:rFonts w:eastAsia="Calibri"/>
        </w:rPr>
        <w:t xml:space="preserve">По данным генерального плана и данных, полученных от администрации сельского поселения Сорум, общий прирост площадей строительных фондов до конца 2027 года составит </w:t>
      </w:r>
      <w:r>
        <w:rPr>
          <w:rFonts w:eastAsia="Calibri"/>
        </w:rPr>
        <w:t>4467</w:t>
      </w:r>
      <w:r w:rsidRPr="00444894">
        <w:rPr>
          <w:rFonts w:eastAsia="Calibri"/>
        </w:rPr>
        <w:t xml:space="preserve"> м</w:t>
      </w:r>
      <w:r w:rsidRPr="00444894">
        <w:rPr>
          <w:rFonts w:eastAsia="Calibri"/>
          <w:vertAlign w:val="superscript"/>
        </w:rPr>
        <w:t>2</w:t>
      </w:r>
      <w:r w:rsidRPr="00444894">
        <w:rPr>
          <w:rFonts w:eastAsia="Calibri"/>
        </w:rPr>
        <w:t xml:space="preserve"> (в том числе </w:t>
      </w:r>
      <w:r>
        <w:rPr>
          <w:rFonts w:eastAsia="Calibri"/>
        </w:rPr>
        <w:t xml:space="preserve">прирост </w:t>
      </w:r>
      <w:r w:rsidRPr="00444894">
        <w:rPr>
          <w:rFonts w:eastAsia="Calibri"/>
        </w:rPr>
        <w:t xml:space="preserve">жилых зданий - </w:t>
      </w:r>
      <w:r>
        <w:rPr>
          <w:rFonts w:eastAsia="Calibri"/>
        </w:rPr>
        <w:t>5547</w:t>
      </w:r>
      <w:r w:rsidRPr="00444894">
        <w:rPr>
          <w:rFonts w:eastAsia="Calibri"/>
        </w:rPr>
        <w:t xml:space="preserve"> м</w:t>
      </w:r>
      <w:r w:rsidRPr="00444894">
        <w:rPr>
          <w:rFonts w:eastAsia="Calibri"/>
          <w:vertAlign w:val="superscript"/>
        </w:rPr>
        <w:t>2</w:t>
      </w:r>
      <w:r w:rsidRPr="00444894">
        <w:rPr>
          <w:rFonts w:eastAsia="Calibri"/>
        </w:rPr>
        <w:t>,</w:t>
      </w:r>
      <w:r>
        <w:rPr>
          <w:rFonts w:eastAsia="Calibri"/>
        </w:rPr>
        <w:t xml:space="preserve"> убыль </w:t>
      </w:r>
      <w:r w:rsidRPr="00444894">
        <w:rPr>
          <w:rFonts w:eastAsia="Calibri"/>
        </w:rPr>
        <w:t xml:space="preserve"> зданий общественного и коммерческого назн</w:t>
      </w:r>
      <w:r w:rsidRPr="00444894">
        <w:rPr>
          <w:rFonts w:eastAsia="Calibri"/>
        </w:rPr>
        <w:t>а</w:t>
      </w:r>
      <w:r w:rsidRPr="00444894">
        <w:rPr>
          <w:rFonts w:eastAsia="Calibri"/>
        </w:rPr>
        <w:t xml:space="preserve">чения - </w:t>
      </w:r>
      <w:r>
        <w:rPr>
          <w:rFonts w:eastAsia="Calibri"/>
        </w:rPr>
        <w:t>1080</w:t>
      </w:r>
      <w:r w:rsidRPr="00444894">
        <w:rPr>
          <w:rFonts w:eastAsia="Calibri"/>
        </w:rPr>
        <w:t xml:space="preserve"> м</w:t>
      </w:r>
      <w:r w:rsidRPr="00444894">
        <w:rPr>
          <w:rFonts w:eastAsia="Calibri"/>
          <w:vertAlign w:val="superscript"/>
        </w:rPr>
        <w:t>2</w:t>
      </w:r>
      <w:r w:rsidRPr="00444894">
        <w:rPr>
          <w:rFonts w:eastAsia="Calibri"/>
        </w:rPr>
        <w:t>).</w:t>
      </w:r>
    </w:p>
    <w:p w:rsidR="00CD7C65" w:rsidRPr="00444894" w:rsidRDefault="00CD7C65" w:rsidP="00CD7C65">
      <w:pPr>
        <w:autoSpaceDE w:val="0"/>
        <w:autoSpaceDN w:val="0"/>
        <w:adjustRightInd w:val="0"/>
        <w:spacing w:line="276" w:lineRule="auto"/>
        <w:ind w:firstLine="426"/>
        <w:jc w:val="both"/>
        <w:rPr>
          <w:rFonts w:eastAsia="Calibri"/>
        </w:rPr>
      </w:pPr>
      <w:r w:rsidRPr="00444894">
        <w:rPr>
          <w:rFonts w:eastAsia="Calibri"/>
        </w:rPr>
        <w:t xml:space="preserve">Прогноз приростов (ввод, снос) площадей строительных фондов в расчетные периоды (этапы) разработки программы комплексного развития до 2027 года представлен в таблице 1.4.1. </w:t>
      </w:r>
    </w:p>
    <w:p w:rsidR="00CD7C65" w:rsidRPr="00444894" w:rsidRDefault="00CD7C65" w:rsidP="00CD7C65">
      <w:pPr>
        <w:spacing w:before="120"/>
        <w:ind w:firstLine="567"/>
        <w:jc w:val="right"/>
      </w:pPr>
      <w:r w:rsidRPr="00444894">
        <w:t>Таблица 1.4.1</w:t>
      </w:r>
    </w:p>
    <w:p w:rsidR="00CD7C65" w:rsidRPr="00444894" w:rsidRDefault="00CD7C65" w:rsidP="00CD7C65">
      <w:pPr>
        <w:ind w:firstLine="567"/>
        <w:jc w:val="center"/>
        <w:rPr>
          <w:rFonts w:eastAsia="Calibri"/>
          <w:b/>
        </w:rPr>
      </w:pPr>
      <w:r w:rsidRPr="00444894">
        <w:rPr>
          <w:rFonts w:eastAsia="Calibri"/>
          <w:b/>
        </w:rPr>
        <w:t xml:space="preserve">Прогноз приростов (ввод, снос) площадей строительных фондов до 2027 года </w:t>
      </w:r>
    </w:p>
    <w:p w:rsidR="00CD7C65" w:rsidRDefault="00CD7C65" w:rsidP="00CD7C65">
      <w:pPr>
        <w:ind w:firstLine="567"/>
        <w:jc w:val="center"/>
        <w:rPr>
          <w:rFonts w:eastAsia="Calibri"/>
          <w:b/>
        </w:rPr>
      </w:pPr>
      <w:r w:rsidRPr="00444894">
        <w:rPr>
          <w:rFonts w:eastAsia="Calibri"/>
          <w:b/>
        </w:rPr>
        <w:t>в с.п. Сорум</w:t>
      </w:r>
    </w:p>
    <w:tbl>
      <w:tblPr>
        <w:tblW w:w="10233"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8"/>
        <w:gridCol w:w="3118"/>
        <w:gridCol w:w="851"/>
        <w:gridCol w:w="875"/>
        <w:gridCol w:w="826"/>
        <w:gridCol w:w="758"/>
        <w:gridCol w:w="758"/>
        <w:gridCol w:w="899"/>
      </w:tblGrid>
      <w:tr w:rsidR="00CD7C65" w:rsidRPr="006014EA" w:rsidTr="00FA23D3">
        <w:trPr>
          <w:trHeight w:val="368"/>
        </w:trPr>
        <w:tc>
          <w:tcPr>
            <w:tcW w:w="2148" w:type="dxa"/>
            <w:vMerge w:val="restart"/>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Наименование расчё</w:t>
            </w:r>
            <w:r w:rsidRPr="006014EA">
              <w:rPr>
                <w:b/>
                <w:bCs/>
                <w:color w:val="000000"/>
                <w:sz w:val="18"/>
                <w:szCs w:val="18"/>
              </w:rPr>
              <w:t>т</w:t>
            </w:r>
            <w:r w:rsidRPr="006014EA">
              <w:rPr>
                <w:b/>
                <w:bCs/>
                <w:color w:val="000000"/>
                <w:sz w:val="18"/>
                <w:szCs w:val="18"/>
              </w:rPr>
              <w:t>но-планировочных о</w:t>
            </w:r>
            <w:r w:rsidRPr="006014EA">
              <w:rPr>
                <w:b/>
                <w:bCs/>
                <w:color w:val="000000"/>
                <w:sz w:val="18"/>
                <w:szCs w:val="18"/>
              </w:rPr>
              <w:t>б</w:t>
            </w:r>
            <w:r w:rsidRPr="006014EA">
              <w:rPr>
                <w:b/>
                <w:bCs/>
                <w:color w:val="000000"/>
                <w:sz w:val="18"/>
                <w:szCs w:val="18"/>
              </w:rPr>
              <w:t>разований</w:t>
            </w:r>
          </w:p>
        </w:tc>
        <w:tc>
          <w:tcPr>
            <w:tcW w:w="3118" w:type="dxa"/>
            <w:vMerge w:val="restart"/>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Показатель</w:t>
            </w:r>
          </w:p>
        </w:tc>
        <w:tc>
          <w:tcPr>
            <w:tcW w:w="4967" w:type="dxa"/>
            <w:gridSpan w:val="6"/>
            <w:shd w:val="clear" w:color="auto" w:fill="auto"/>
            <w:vAlign w:val="center"/>
          </w:tcPr>
          <w:p w:rsidR="00CD7C65" w:rsidRPr="006014EA" w:rsidRDefault="00CD7C65" w:rsidP="00FA23D3">
            <w:pPr>
              <w:jc w:val="center"/>
              <w:rPr>
                <w:b/>
                <w:bCs/>
                <w:color w:val="000000"/>
                <w:sz w:val="18"/>
                <w:szCs w:val="18"/>
              </w:rPr>
            </w:pPr>
            <w:r w:rsidRPr="006014EA">
              <w:rPr>
                <w:b/>
                <w:bCs/>
                <w:color w:val="000000"/>
                <w:sz w:val="18"/>
                <w:szCs w:val="18"/>
              </w:rPr>
              <w:t>Прирост отапливаемых площадей, м</w:t>
            </w:r>
            <w:r w:rsidRPr="006014EA">
              <w:rPr>
                <w:b/>
                <w:bCs/>
                <w:color w:val="000000"/>
                <w:sz w:val="18"/>
                <w:szCs w:val="18"/>
                <w:vertAlign w:val="superscript"/>
              </w:rPr>
              <w:t>2</w:t>
            </w:r>
            <w:r w:rsidRPr="006014EA">
              <w:rPr>
                <w:b/>
                <w:bCs/>
                <w:color w:val="000000"/>
                <w:sz w:val="18"/>
                <w:szCs w:val="18"/>
              </w:rPr>
              <w:t>/год</w:t>
            </w:r>
          </w:p>
        </w:tc>
      </w:tr>
      <w:tr w:rsidR="00CD7C65" w:rsidRPr="006014EA" w:rsidTr="00FA23D3">
        <w:trPr>
          <w:trHeight w:val="435"/>
        </w:trPr>
        <w:tc>
          <w:tcPr>
            <w:tcW w:w="2148" w:type="dxa"/>
            <w:vMerge/>
            <w:vAlign w:val="center"/>
            <w:hideMark/>
          </w:tcPr>
          <w:p w:rsidR="00CD7C65" w:rsidRPr="006014EA" w:rsidRDefault="00CD7C65" w:rsidP="00FA23D3">
            <w:pPr>
              <w:rPr>
                <w:b/>
                <w:bCs/>
                <w:color w:val="000000"/>
                <w:sz w:val="18"/>
                <w:szCs w:val="18"/>
              </w:rPr>
            </w:pPr>
          </w:p>
        </w:tc>
        <w:tc>
          <w:tcPr>
            <w:tcW w:w="3118" w:type="dxa"/>
            <w:vMerge/>
            <w:vAlign w:val="center"/>
            <w:hideMark/>
          </w:tcPr>
          <w:p w:rsidR="00CD7C65" w:rsidRPr="006014EA" w:rsidRDefault="00CD7C65" w:rsidP="00FA23D3">
            <w:pPr>
              <w:rPr>
                <w:b/>
                <w:bCs/>
                <w:color w:val="000000"/>
                <w:sz w:val="18"/>
                <w:szCs w:val="18"/>
              </w:rPr>
            </w:pPr>
          </w:p>
        </w:tc>
        <w:tc>
          <w:tcPr>
            <w:tcW w:w="851" w:type="dxa"/>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2017 г.</w:t>
            </w:r>
          </w:p>
        </w:tc>
        <w:tc>
          <w:tcPr>
            <w:tcW w:w="875" w:type="dxa"/>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2018 г.</w:t>
            </w:r>
          </w:p>
        </w:tc>
        <w:tc>
          <w:tcPr>
            <w:tcW w:w="826" w:type="dxa"/>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2019 г.</w:t>
            </w:r>
          </w:p>
        </w:tc>
        <w:tc>
          <w:tcPr>
            <w:tcW w:w="758" w:type="dxa"/>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2020 г.</w:t>
            </w:r>
          </w:p>
        </w:tc>
        <w:tc>
          <w:tcPr>
            <w:tcW w:w="758" w:type="dxa"/>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2021 г.</w:t>
            </w:r>
          </w:p>
        </w:tc>
        <w:tc>
          <w:tcPr>
            <w:tcW w:w="899" w:type="dxa"/>
            <w:shd w:val="clear" w:color="auto" w:fill="auto"/>
            <w:vAlign w:val="center"/>
            <w:hideMark/>
          </w:tcPr>
          <w:p w:rsidR="00CD7C65" w:rsidRPr="006014EA" w:rsidRDefault="00CD7C65" w:rsidP="00FA23D3">
            <w:pPr>
              <w:jc w:val="center"/>
              <w:rPr>
                <w:b/>
                <w:bCs/>
                <w:color w:val="000000"/>
                <w:sz w:val="18"/>
                <w:szCs w:val="18"/>
              </w:rPr>
            </w:pPr>
            <w:r w:rsidRPr="006014EA">
              <w:rPr>
                <w:b/>
                <w:bCs/>
                <w:color w:val="000000"/>
                <w:sz w:val="18"/>
                <w:szCs w:val="18"/>
              </w:rPr>
              <w:t>2022 - 2027 г.г.</w:t>
            </w:r>
          </w:p>
        </w:tc>
      </w:tr>
      <w:tr w:rsidR="00CD7C65" w:rsidRPr="006014EA" w:rsidTr="00FA23D3">
        <w:trPr>
          <w:trHeight w:val="285"/>
        </w:trPr>
        <w:tc>
          <w:tcPr>
            <w:tcW w:w="2148" w:type="dxa"/>
            <w:shd w:val="clear" w:color="auto" w:fill="auto"/>
            <w:vAlign w:val="center"/>
            <w:hideMark/>
          </w:tcPr>
          <w:p w:rsidR="00CD7C65" w:rsidRPr="006014EA" w:rsidRDefault="00CD7C65" w:rsidP="00FA23D3">
            <w:pPr>
              <w:jc w:val="center"/>
              <w:rPr>
                <w:color w:val="000000"/>
                <w:sz w:val="18"/>
                <w:szCs w:val="18"/>
              </w:rPr>
            </w:pPr>
            <w:r w:rsidRPr="006014EA">
              <w:rPr>
                <w:color w:val="000000"/>
                <w:sz w:val="18"/>
                <w:szCs w:val="18"/>
              </w:rPr>
              <w:t>1</w:t>
            </w:r>
          </w:p>
        </w:tc>
        <w:tc>
          <w:tcPr>
            <w:tcW w:w="3118" w:type="dxa"/>
            <w:shd w:val="clear" w:color="auto" w:fill="auto"/>
            <w:vAlign w:val="center"/>
            <w:hideMark/>
          </w:tcPr>
          <w:p w:rsidR="00CD7C65" w:rsidRPr="006014EA" w:rsidRDefault="00CD7C65" w:rsidP="00FA23D3">
            <w:pPr>
              <w:jc w:val="center"/>
              <w:rPr>
                <w:color w:val="000000"/>
                <w:sz w:val="18"/>
                <w:szCs w:val="18"/>
              </w:rPr>
            </w:pPr>
            <w:r w:rsidRPr="006014EA">
              <w:rPr>
                <w:color w:val="000000"/>
                <w:sz w:val="18"/>
                <w:szCs w:val="18"/>
              </w:rPr>
              <w:t>2</w:t>
            </w:r>
          </w:p>
        </w:tc>
        <w:tc>
          <w:tcPr>
            <w:tcW w:w="851" w:type="dxa"/>
            <w:shd w:val="clear" w:color="auto" w:fill="auto"/>
            <w:vAlign w:val="center"/>
            <w:hideMark/>
          </w:tcPr>
          <w:p w:rsidR="00CD7C65" w:rsidRPr="006014EA" w:rsidRDefault="00CD7C65" w:rsidP="00FA23D3">
            <w:pPr>
              <w:jc w:val="center"/>
              <w:rPr>
                <w:color w:val="000000"/>
                <w:sz w:val="18"/>
                <w:szCs w:val="18"/>
              </w:rPr>
            </w:pPr>
            <w:r>
              <w:rPr>
                <w:color w:val="000000"/>
                <w:sz w:val="18"/>
                <w:szCs w:val="18"/>
              </w:rPr>
              <w:t>4</w:t>
            </w:r>
          </w:p>
        </w:tc>
        <w:tc>
          <w:tcPr>
            <w:tcW w:w="875" w:type="dxa"/>
            <w:shd w:val="clear" w:color="auto" w:fill="auto"/>
            <w:vAlign w:val="center"/>
            <w:hideMark/>
          </w:tcPr>
          <w:p w:rsidR="00CD7C65" w:rsidRPr="006014EA" w:rsidRDefault="00CD7C65" w:rsidP="00FA23D3">
            <w:pPr>
              <w:jc w:val="center"/>
              <w:rPr>
                <w:color w:val="000000"/>
                <w:sz w:val="18"/>
                <w:szCs w:val="18"/>
              </w:rPr>
            </w:pPr>
            <w:r>
              <w:rPr>
                <w:color w:val="000000"/>
                <w:sz w:val="18"/>
                <w:szCs w:val="18"/>
              </w:rPr>
              <w:t>5</w:t>
            </w:r>
          </w:p>
        </w:tc>
        <w:tc>
          <w:tcPr>
            <w:tcW w:w="826" w:type="dxa"/>
            <w:shd w:val="clear" w:color="auto" w:fill="auto"/>
            <w:vAlign w:val="center"/>
            <w:hideMark/>
          </w:tcPr>
          <w:p w:rsidR="00CD7C65" w:rsidRPr="006014EA" w:rsidRDefault="00CD7C65" w:rsidP="00FA23D3">
            <w:pPr>
              <w:jc w:val="center"/>
              <w:rPr>
                <w:color w:val="000000"/>
                <w:sz w:val="18"/>
                <w:szCs w:val="18"/>
              </w:rPr>
            </w:pPr>
            <w:r>
              <w:rPr>
                <w:color w:val="000000"/>
                <w:sz w:val="18"/>
                <w:szCs w:val="18"/>
              </w:rPr>
              <w:t>6</w:t>
            </w:r>
          </w:p>
        </w:tc>
        <w:tc>
          <w:tcPr>
            <w:tcW w:w="758" w:type="dxa"/>
            <w:shd w:val="clear" w:color="auto" w:fill="auto"/>
            <w:vAlign w:val="center"/>
            <w:hideMark/>
          </w:tcPr>
          <w:p w:rsidR="00CD7C65" w:rsidRPr="006014EA" w:rsidRDefault="00CD7C65" w:rsidP="00FA23D3">
            <w:pPr>
              <w:jc w:val="center"/>
              <w:rPr>
                <w:color w:val="000000"/>
                <w:sz w:val="18"/>
                <w:szCs w:val="18"/>
              </w:rPr>
            </w:pPr>
            <w:r>
              <w:rPr>
                <w:color w:val="000000"/>
                <w:sz w:val="18"/>
                <w:szCs w:val="18"/>
              </w:rPr>
              <w:t>7</w:t>
            </w:r>
          </w:p>
        </w:tc>
        <w:tc>
          <w:tcPr>
            <w:tcW w:w="758" w:type="dxa"/>
            <w:shd w:val="clear" w:color="auto" w:fill="auto"/>
            <w:vAlign w:val="center"/>
            <w:hideMark/>
          </w:tcPr>
          <w:p w:rsidR="00CD7C65" w:rsidRPr="006014EA" w:rsidRDefault="00CD7C65" w:rsidP="00FA23D3">
            <w:pPr>
              <w:jc w:val="center"/>
              <w:rPr>
                <w:color w:val="000000"/>
                <w:sz w:val="18"/>
                <w:szCs w:val="18"/>
              </w:rPr>
            </w:pPr>
            <w:r>
              <w:rPr>
                <w:color w:val="000000"/>
                <w:sz w:val="18"/>
                <w:szCs w:val="18"/>
              </w:rPr>
              <w:t>8</w:t>
            </w:r>
          </w:p>
        </w:tc>
        <w:tc>
          <w:tcPr>
            <w:tcW w:w="899" w:type="dxa"/>
            <w:shd w:val="clear" w:color="auto" w:fill="auto"/>
            <w:vAlign w:val="center"/>
            <w:hideMark/>
          </w:tcPr>
          <w:p w:rsidR="00CD7C65" w:rsidRPr="006014EA" w:rsidRDefault="00CD7C65" w:rsidP="00FA23D3">
            <w:pPr>
              <w:jc w:val="center"/>
              <w:rPr>
                <w:color w:val="000000"/>
                <w:sz w:val="18"/>
                <w:szCs w:val="18"/>
              </w:rPr>
            </w:pPr>
            <w:r>
              <w:rPr>
                <w:color w:val="000000"/>
                <w:sz w:val="18"/>
                <w:szCs w:val="18"/>
              </w:rPr>
              <w:t>9</w:t>
            </w:r>
          </w:p>
        </w:tc>
      </w:tr>
      <w:tr w:rsidR="00CD7C65" w:rsidRPr="006014EA" w:rsidTr="00FA23D3">
        <w:trPr>
          <w:trHeight w:val="285"/>
        </w:trPr>
        <w:tc>
          <w:tcPr>
            <w:tcW w:w="5266" w:type="dxa"/>
            <w:gridSpan w:val="2"/>
            <w:shd w:val="clear" w:color="auto" w:fill="auto"/>
            <w:vAlign w:val="center"/>
            <w:hideMark/>
          </w:tcPr>
          <w:p w:rsidR="00CD7C65" w:rsidRDefault="00CD7C65" w:rsidP="00FA23D3">
            <w:pPr>
              <w:rPr>
                <w:b/>
                <w:bCs/>
                <w:color w:val="000000"/>
                <w:sz w:val="18"/>
                <w:szCs w:val="18"/>
              </w:rPr>
            </w:pPr>
            <w:r>
              <w:rPr>
                <w:b/>
                <w:bCs/>
                <w:color w:val="000000"/>
                <w:sz w:val="18"/>
                <w:szCs w:val="18"/>
              </w:rPr>
              <w:t>Всего прирост(убыль) по с.п. Сорум,</w:t>
            </w:r>
          </w:p>
          <w:p w:rsidR="00CD7C65" w:rsidRDefault="00CD7C65" w:rsidP="00FA23D3">
            <w:pPr>
              <w:rPr>
                <w:b/>
                <w:bCs/>
                <w:color w:val="000000"/>
                <w:sz w:val="18"/>
                <w:szCs w:val="18"/>
              </w:rPr>
            </w:pPr>
            <w:r>
              <w:rPr>
                <w:b/>
                <w:bCs/>
                <w:color w:val="000000"/>
                <w:sz w:val="18"/>
                <w:szCs w:val="18"/>
              </w:rPr>
              <w:t>в том числе:</w:t>
            </w:r>
          </w:p>
        </w:tc>
        <w:tc>
          <w:tcPr>
            <w:tcW w:w="851" w:type="dxa"/>
            <w:shd w:val="clear" w:color="auto" w:fill="auto"/>
            <w:vAlign w:val="center"/>
            <w:hideMark/>
          </w:tcPr>
          <w:p w:rsidR="00CD7C65" w:rsidRDefault="00CD7C65" w:rsidP="00FA23D3">
            <w:pPr>
              <w:jc w:val="center"/>
              <w:rPr>
                <w:b/>
                <w:bCs/>
                <w:color w:val="000000"/>
                <w:sz w:val="18"/>
                <w:szCs w:val="18"/>
              </w:rPr>
            </w:pPr>
            <w:r>
              <w:rPr>
                <w:b/>
                <w:bCs/>
                <w:color w:val="000000"/>
                <w:sz w:val="18"/>
                <w:szCs w:val="18"/>
              </w:rPr>
              <w:t>0</w:t>
            </w:r>
          </w:p>
        </w:tc>
        <w:tc>
          <w:tcPr>
            <w:tcW w:w="875" w:type="dxa"/>
            <w:shd w:val="clear" w:color="auto" w:fill="auto"/>
            <w:vAlign w:val="center"/>
            <w:hideMark/>
          </w:tcPr>
          <w:p w:rsidR="00CD7C65" w:rsidRDefault="00CD7C65" w:rsidP="00FA23D3">
            <w:pPr>
              <w:jc w:val="center"/>
              <w:rPr>
                <w:b/>
                <w:bCs/>
                <w:color w:val="000000"/>
                <w:sz w:val="18"/>
                <w:szCs w:val="18"/>
              </w:rPr>
            </w:pPr>
            <w:r>
              <w:rPr>
                <w:b/>
                <w:bCs/>
                <w:color w:val="000000"/>
                <w:sz w:val="18"/>
                <w:szCs w:val="18"/>
              </w:rPr>
              <w:t>-1058</w:t>
            </w:r>
          </w:p>
        </w:tc>
        <w:tc>
          <w:tcPr>
            <w:tcW w:w="826" w:type="dxa"/>
            <w:shd w:val="clear" w:color="auto" w:fill="auto"/>
            <w:vAlign w:val="center"/>
            <w:hideMark/>
          </w:tcPr>
          <w:p w:rsidR="00CD7C65" w:rsidRDefault="00CD7C65" w:rsidP="00FA23D3">
            <w:pPr>
              <w:jc w:val="center"/>
              <w:rPr>
                <w:b/>
                <w:bCs/>
                <w:color w:val="000000"/>
                <w:sz w:val="18"/>
                <w:szCs w:val="18"/>
              </w:rPr>
            </w:pPr>
            <w:r>
              <w:rPr>
                <w:b/>
                <w:bCs/>
                <w:color w:val="000000"/>
                <w:sz w:val="18"/>
                <w:szCs w:val="18"/>
              </w:rPr>
              <w:t>2823</w:t>
            </w:r>
          </w:p>
        </w:tc>
        <w:tc>
          <w:tcPr>
            <w:tcW w:w="758" w:type="dxa"/>
            <w:shd w:val="clear" w:color="auto" w:fill="auto"/>
            <w:vAlign w:val="center"/>
            <w:hideMark/>
          </w:tcPr>
          <w:p w:rsidR="00CD7C65" w:rsidRDefault="00CD7C65" w:rsidP="00FA23D3">
            <w:pPr>
              <w:jc w:val="center"/>
              <w:rPr>
                <w:b/>
                <w:bCs/>
                <w:color w:val="000000"/>
                <w:sz w:val="18"/>
                <w:szCs w:val="18"/>
              </w:rPr>
            </w:pPr>
            <w:r>
              <w:rPr>
                <w:b/>
                <w:bCs/>
                <w:color w:val="000000"/>
                <w:sz w:val="18"/>
                <w:szCs w:val="18"/>
              </w:rPr>
              <w:t>-55</w:t>
            </w:r>
          </w:p>
        </w:tc>
        <w:tc>
          <w:tcPr>
            <w:tcW w:w="758" w:type="dxa"/>
            <w:shd w:val="clear" w:color="auto" w:fill="auto"/>
            <w:vAlign w:val="center"/>
            <w:hideMark/>
          </w:tcPr>
          <w:p w:rsidR="00CD7C65" w:rsidRDefault="00CD7C65" w:rsidP="00FA23D3">
            <w:pPr>
              <w:jc w:val="center"/>
              <w:rPr>
                <w:b/>
                <w:bCs/>
                <w:color w:val="000000"/>
                <w:sz w:val="18"/>
                <w:szCs w:val="18"/>
              </w:rPr>
            </w:pPr>
            <w:r>
              <w:rPr>
                <w:b/>
                <w:bCs/>
                <w:color w:val="000000"/>
                <w:sz w:val="18"/>
                <w:szCs w:val="18"/>
              </w:rPr>
              <w:t>1379</w:t>
            </w:r>
          </w:p>
        </w:tc>
        <w:tc>
          <w:tcPr>
            <w:tcW w:w="899" w:type="dxa"/>
            <w:shd w:val="clear" w:color="auto" w:fill="auto"/>
            <w:vAlign w:val="center"/>
            <w:hideMark/>
          </w:tcPr>
          <w:p w:rsidR="00CD7C65" w:rsidRDefault="00CD7C65" w:rsidP="00FA23D3">
            <w:pPr>
              <w:jc w:val="center"/>
              <w:rPr>
                <w:b/>
                <w:bCs/>
                <w:color w:val="000000"/>
                <w:sz w:val="18"/>
                <w:szCs w:val="18"/>
              </w:rPr>
            </w:pPr>
            <w:r>
              <w:rPr>
                <w:b/>
                <w:bCs/>
                <w:color w:val="000000"/>
                <w:sz w:val="18"/>
                <w:szCs w:val="18"/>
              </w:rPr>
              <w:t>1379</w:t>
            </w:r>
          </w:p>
        </w:tc>
      </w:tr>
      <w:tr w:rsidR="00CD7C65" w:rsidRPr="006014EA" w:rsidTr="00FA23D3">
        <w:trPr>
          <w:trHeight w:val="271"/>
        </w:trPr>
        <w:tc>
          <w:tcPr>
            <w:tcW w:w="2148" w:type="dxa"/>
            <w:vMerge w:val="restart"/>
            <w:shd w:val="clear" w:color="auto" w:fill="auto"/>
            <w:vAlign w:val="center"/>
            <w:hideMark/>
          </w:tcPr>
          <w:p w:rsidR="00CD7C65" w:rsidRPr="00D223C6" w:rsidRDefault="00CD7C65" w:rsidP="00FA23D3">
            <w:pPr>
              <w:jc w:val="center"/>
              <w:rPr>
                <w:color w:val="000000"/>
                <w:sz w:val="18"/>
                <w:szCs w:val="18"/>
              </w:rPr>
            </w:pPr>
            <w:r w:rsidRPr="00D223C6">
              <w:rPr>
                <w:color w:val="000000"/>
                <w:sz w:val="18"/>
                <w:szCs w:val="18"/>
              </w:rPr>
              <w:t>Планировочные кварт</w:t>
            </w:r>
            <w:r w:rsidRPr="00D223C6">
              <w:rPr>
                <w:color w:val="000000"/>
                <w:sz w:val="18"/>
                <w:szCs w:val="18"/>
              </w:rPr>
              <w:t>а</w:t>
            </w:r>
            <w:r w:rsidRPr="00D223C6">
              <w:rPr>
                <w:color w:val="000000"/>
                <w:sz w:val="18"/>
                <w:szCs w:val="18"/>
              </w:rPr>
              <w:t xml:space="preserve">лы    01:01:01,  01:01:03,  01:02:01,  01:02:02, 01:02:03,  01:03:01,  01:03:02,  01:03:04,  01:03:05,  01:04:01  </w:t>
            </w:r>
          </w:p>
          <w:p w:rsidR="00CD7C65" w:rsidRDefault="00CD7C65" w:rsidP="00FA23D3">
            <w:pPr>
              <w:jc w:val="center"/>
              <w:rPr>
                <w:color w:val="000000"/>
                <w:sz w:val="18"/>
                <w:szCs w:val="18"/>
              </w:rPr>
            </w:pPr>
            <w:r w:rsidRPr="00D223C6">
              <w:rPr>
                <w:color w:val="000000"/>
                <w:sz w:val="18"/>
                <w:szCs w:val="18"/>
              </w:rPr>
              <w:t>(зона действия котел</w:t>
            </w:r>
            <w:r w:rsidRPr="00D223C6">
              <w:rPr>
                <w:color w:val="000000"/>
                <w:sz w:val="18"/>
                <w:szCs w:val="18"/>
              </w:rPr>
              <w:t>ь</w:t>
            </w:r>
            <w:r w:rsidRPr="00D223C6">
              <w:rPr>
                <w:color w:val="000000"/>
                <w:sz w:val="18"/>
                <w:szCs w:val="18"/>
              </w:rPr>
              <w:t>ных № 1, № 3 Сору</w:t>
            </w:r>
            <w:r w:rsidRPr="00D223C6">
              <w:rPr>
                <w:color w:val="000000"/>
                <w:sz w:val="18"/>
                <w:szCs w:val="18"/>
              </w:rPr>
              <w:t>м</w:t>
            </w:r>
            <w:r w:rsidRPr="00D223C6">
              <w:rPr>
                <w:color w:val="000000"/>
                <w:sz w:val="18"/>
                <w:szCs w:val="18"/>
              </w:rPr>
              <w:t>ского ЛПУ)</w:t>
            </w:r>
          </w:p>
        </w:tc>
        <w:tc>
          <w:tcPr>
            <w:tcW w:w="3118" w:type="dxa"/>
            <w:shd w:val="clear" w:color="auto" w:fill="auto"/>
            <w:vAlign w:val="center"/>
            <w:hideMark/>
          </w:tcPr>
          <w:p w:rsidR="00CD7C65" w:rsidRDefault="00CD7C65" w:rsidP="00FA23D3">
            <w:pPr>
              <w:rPr>
                <w:color w:val="000000"/>
                <w:sz w:val="18"/>
                <w:szCs w:val="18"/>
              </w:rPr>
            </w:pPr>
            <w:r>
              <w:rPr>
                <w:color w:val="000000"/>
                <w:sz w:val="18"/>
                <w:szCs w:val="18"/>
              </w:rPr>
              <w:t>Ввод жилых зданий</w:t>
            </w:r>
          </w:p>
        </w:tc>
        <w:tc>
          <w:tcPr>
            <w:tcW w:w="851"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75" w:type="dxa"/>
            <w:shd w:val="clear" w:color="auto" w:fill="auto"/>
            <w:noWrap/>
            <w:vAlign w:val="center"/>
            <w:hideMark/>
          </w:tcPr>
          <w:p w:rsidR="00CD7C65" w:rsidRDefault="00CD7C65" w:rsidP="00FA23D3">
            <w:pPr>
              <w:jc w:val="center"/>
              <w:rPr>
                <w:color w:val="000000"/>
                <w:sz w:val="18"/>
                <w:szCs w:val="18"/>
              </w:rPr>
            </w:pPr>
            <w:r>
              <w:rPr>
                <w:color w:val="000000"/>
                <w:sz w:val="18"/>
                <w:szCs w:val="18"/>
              </w:rPr>
              <w:t>956</w:t>
            </w:r>
          </w:p>
        </w:tc>
        <w:tc>
          <w:tcPr>
            <w:tcW w:w="826" w:type="dxa"/>
            <w:shd w:val="clear" w:color="auto" w:fill="auto"/>
            <w:noWrap/>
            <w:vAlign w:val="center"/>
            <w:hideMark/>
          </w:tcPr>
          <w:p w:rsidR="00CD7C65" w:rsidRDefault="00CD7C65" w:rsidP="00FA23D3">
            <w:pPr>
              <w:jc w:val="center"/>
              <w:rPr>
                <w:color w:val="000000"/>
                <w:sz w:val="18"/>
                <w:szCs w:val="18"/>
              </w:rPr>
            </w:pPr>
            <w:r>
              <w:rPr>
                <w:color w:val="000000"/>
                <w:sz w:val="18"/>
                <w:szCs w:val="18"/>
              </w:rPr>
              <w:t>3602</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1379</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1379</w:t>
            </w:r>
          </w:p>
        </w:tc>
        <w:tc>
          <w:tcPr>
            <w:tcW w:w="899" w:type="dxa"/>
            <w:shd w:val="clear" w:color="auto" w:fill="auto"/>
            <w:noWrap/>
            <w:vAlign w:val="center"/>
            <w:hideMark/>
          </w:tcPr>
          <w:p w:rsidR="00CD7C65" w:rsidRDefault="00CD7C65" w:rsidP="00FA23D3">
            <w:pPr>
              <w:jc w:val="center"/>
              <w:rPr>
                <w:sz w:val="18"/>
                <w:szCs w:val="18"/>
              </w:rPr>
            </w:pPr>
            <w:r>
              <w:rPr>
                <w:sz w:val="18"/>
                <w:szCs w:val="18"/>
              </w:rPr>
              <w:t>1379</w:t>
            </w:r>
          </w:p>
        </w:tc>
      </w:tr>
      <w:tr w:rsidR="00CD7C65" w:rsidRPr="006014EA" w:rsidTr="00FA23D3">
        <w:trPr>
          <w:trHeight w:val="233"/>
        </w:trPr>
        <w:tc>
          <w:tcPr>
            <w:tcW w:w="2148" w:type="dxa"/>
            <w:vMerge/>
            <w:vAlign w:val="center"/>
            <w:hideMark/>
          </w:tcPr>
          <w:p w:rsidR="00CD7C65" w:rsidRPr="006014EA" w:rsidRDefault="00CD7C65" w:rsidP="00FA23D3">
            <w:pPr>
              <w:rPr>
                <w:color w:val="000000"/>
                <w:sz w:val="18"/>
                <w:szCs w:val="18"/>
              </w:rPr>
            </w:pPr>
          </w:p>
        </w:tc>
        <w:tc>
          <w:tcPr>
            <w:tcW w:w="3118" w:type="dxa"/>
            <w:shd w:val="clear" w:color="auto" w:fill="auto"/>
            <w:noWrap/>
            <w:vAlign w:val="center"/>
            <w:hideMark/>
          </w:tcPr>
          <w:p w:rsidR="00CD7C65" w:rsidRDefault="00CD7C65" w:rsidP="00FA23D3">
            <w:pPr>
              <w:rPr>
                <w:color w:val="000000"/>
                <w:sz w:val="18"/>
                <w:szCs w:val="18"/>
              </w:rPr>
            </w:pPr>
            <w:r>
              <w:rPr>
                <w:color w:val="000000"/>
                <w:sz w:val="18"/>
                <w:szCs w:val="18"/>
              </w:rPr>
              <w:t>Снос жилых зданий</w:t>
            </w:r>
          </w:p>
        </w:tc>
        <w:tc>
          <w:tcPr>
            <w:tcW w:w="851"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75" w:type="dxa"/>
            <w:shd w:val="clear" w:color="auto" w:fill="auto"/>
            <w:noWrap/>
            <w:vAlign w:val="center"/>
            <w:hideMark/>
          </w:tcPr>
          <w:p w:rsidR="00CD7C65" w:rsidRDefault="00CD7C65" w:rsidP="00FA23D3">
            <w:pPr>
              <w:jc w:val="center"/>
              <w:rPr>
                <w:color w:val="000000"/>
                <w:sz w:val="18"/>
                <w:szCs w:val="18"/>
              </w:rPr>
            </w:pPr>
            <w:r>
              <w:rPr>
                <w:color w:val="000000"/>
                <w:sz w:val="18"/>
                <w:szCs w:val="18"/>
              </w:rPr>
              <w:t>2368</w:t>
            </w:r>
          </w:p>
        </w:tc>
        <w:tc>
          <w:tcPr>
            <w:tcW w:w="826" w:type="dxa"/>
            <w:shd w:val="clear" w:color="auto" w:fill="auto"/>
            <w:noWrap/>
            <w:vAlign w:val="center"/>
            <w:hideMark/>
          </w:tcPr>
          <w:p w:rsidR="00CD7C65" w:rsidRDefault="00CD7C65" w:rsidP="00FA23D3">
            <w:pPr>
              <w:jc w:val="center"/>
              <w:rPr>
                <w:color w:val="000000"/>
                <w:sz w:val="18"/>
                <w:szCs w:val="18"/>
              </w:rPr>
            </w:pPr>
            <w:r>
              <w:rPr>
                <w:color w:val="000000"/>
                <w:sz w:val="18"/>
                <w:szCs w:val="18"/>
              </w:rPr>
              <w:t>778</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99" w:type="dxa"/>
            <w:shd w:val="clear" w:color="auto" w:fill="auto"/>
            <w:noWrap/>
            <w:vAlign w:val="center"/>
            <w:hideMark/>
          </w:tcPr>
          <w:p w:rsidR="00CD7C65" w:rsidRDefault="00CD7C65" w:rsidP="00FA23D3">
            <w:pPr>
              <w:jc w:val="center"/>
              <w:rPr>
                <w:sz w:val="18"/>
                <w:szCs w:val="18"/>
              </w:rPr>
            </w:pPr>
            <w:r>
              <w:rPr>
                <w:sz w:val="18"/>
                <w:szCs w:val="18"/>
              </w:rPr>
              <w:t>0</w:t>
            </w:r>
          </w:p>
        </w:tc>
      </w:tr>
      <w:tr w:rsidR="00CD7C65" w:rsidRPr="006014EA" w:rsidTr="00FA23D3">
        <w:trPr>
          <w:trHeight w:val="195"/>
        </w:trPr>
        <w:tc>
          <w:tcPr>
            <w:tcW w:w="2148" w:type="dxa"/>
            <w:vMerge/>
            <w:vAlign w:val="center"/>
            <w:hideMark/>
          </w:tcPr>
          <w:p w:rsidR="00CD7C65" w:rsidRPr="006014EA" w:rsidRDefault="00CD7C65" w:rsidP="00FA23D3">
            <w:pPr>
              <w:rPr>
                <w:color w:val="000000"/>
                <w:sz w:val="18"/>
                <w:szCs w:val="18"/>
              </w:rPr>
            </w:pPr>
          </w:p>
        </w:tc>
        <w:tc>
          <w:tcPr>
            <w:tcW w:w="3118" w:type="dxa"/>
            <w:shd w:val="clear" w:color="auto" w:fill="auto"/>
            <w:noWrap/>
            <w:vAlign w:val="center"/>
            <w:hideMark/>
          </w:tcPr>
          <w:p w:rsidR="00CD7C65" w:rsidRDefault="00CD7C65" w:rsidP="00FA23D3">
            <w:pPr>
              <w:rPr>
                <w:b/>
                <w:bCs/>
                <w:color w:val="000000"/>
                <w:sz w:val="18"/>
                <w:szCs w:val="18"/>
              </w:rPr>
            </w:pPr>
            <w:r>
              <w:rPr>
                <w:b/>
                <w:bCs/>
                <w:color w:val="000000"/>
                <w:sz w:val="18"/>
                <w:szCs w:val="18"/>
              </w:rPr>
              <w:t>Прирост(убыль) жилых зданий</w:t>
            </w:r>
          </w:p>
        </w:tc>
        <w:tc>
          <w:tcPr>
            <w:tcW w:w="851"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0</w:t>
            </w:r>
          </w:p>
        </w:tc>
        <w:tc>
          <w:tcPr>
            <w:tcW w:w="875"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-1412</w:t>
            </w:r>
          </w:p>
        </w:tc>
        <w:tc>
          <w:tcPr>
            <w:tcW w:w="826"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2823</w:t>
            </w:r>
          </w:p>
        </w:tc>
        <w:tc>
          <w:tcPr>
            <w:tcW w:w="758"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1379</w:t>
            </w:r>
          </w:p>
        </w:tc>
        <w:tc>
          <w:tcPr>
            <w:tcW w:w="758"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1379</w:t>
            </w:r>
          </w:p>
        </w:tc>
        <w:tc>
          <w:tcPr>
            <w:tcW w:w="899"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1379</w:t>
            </w:r>
          </w:p>
        </w:tc>
      </w:tr>
      <w:tr w:rsidR="00CD7C65" w:rsidRPr="006014EA" w:rsidTr="00FA23D3">
        <w:trPr>
          <w:trHeight w:val="489"/>
        </w:trPr>
        <w:tc>
          <w:tcPr>
            <w:tcW w:w="2148" w:type="dxa"/>
            <w:vMerge/>
            <w:vAlign w:val="center"/>
            <w:hideMark/>
          </w:tcPr>
          <w:p w:rsidR="00CD7C65" w:rsidRPr="006014EA" w:rsidRDefault="00CD7C65" w:rsidP="00FA23D3">
            <w:pPr>
              <w:rPr>
                <w:color w:val="000000"/>
                <w:sz w:val="18"/>
                <w:szCs w:val="18"/>
              </w:rPr>
            </w:pPr>
          </w:p>
        </w:tc>
        <w:tc>
          <w:tcPr>
            <w:tcW w:w="3118" w:type="dxa"/>
            <w:shd w:val="clear" w:color="auto" w:fill="auto"/>
            <w:vAlign w:val="center"/>
            <w:hideMark/>
          </w:tcPr>
          <w:p w:rsidR="00CD7C65" w:rsidRDefault="00CD7C65" w:rsidP="00FA23D3">
            <w:pPr>
              <w:rPr>
                <w:color w:val="000000"/>
                <w:sz w:val="18"/>
                <w:szCs w:val="18"/>
              </w:rPr>
            </w:pPr>
            <w:r>
              <w:rPr>
                <w:color w:val="000000"/>
                <w:sz w:val="18"/>
                <w:szCs w:val="18"/>
              </w:rPr>
              <w:t>Ввод зданий общественного и ко</w:t>
            </w:r>
            <w:r>
              <w:rPr>
                <w:color w:val="000000"/>
                <w:sz w:val="18"/>
                <w:szCs w:val="18"/>
              </w:rPr>
              <w:t>м</w:t>
            </w:r>
            <w:r>
              <w:rPr>
                <w:color w:val="000000"/>
                <w:sz w:val="18"/>
                <w:szCs w:val="18"/>
              </w:rPr>
              <w:t>мерческого назначения</w:t>
            </w:r>
          </w:p>
        </w:tc>
        <w:tc>
          <w:tcPr>
            <w:tcW w:w="851"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75" w:type="dxa"/>
            <w:shd w:val="clear" w:color="auto" w:fill="auto"/>
            <w:noWrap/>
            <w:vAlign w:val="center"/>
            <w:hideMark/>
          </w:tcPr>
          <w:p w:rsidR="00CD7C65" w:rsidRDefault="00CD7C65" w:rsidP="00FA23D3">
            <w:pPr>
              <w:jc w:val="center"/>
              <w:rPr>
                <w:color w:val="000000"/>
                <w:sz w:val="18"/>
                <w:szCs w:val="18"/>
              </w:rPr>
            </w:pPr>
            <w:r>
              <w:rPr>
                <w:color w:val="000000"/>
                <w:sz w:val="18"/>
                <w:szCs w:val="18"/>
              </w:rPr>
              <w:t>354</w:t>
            </w:r>
          </w:p>
        </w:tc>
        <w:tc>
          <w:tcPr>
            <w:tcW w:w="826"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99" w:type="dxa"/>
            <w:shd w:val="clear" w:color="auto" w:fill="auto"/>
            <w:noWrap/>
            <w:vAlign w:val="center"/>
            <w:hideMark/>
          </w:tcPr>
          <w:p w:rsidR="00CD7C65" w:rsidRDefault="00CD7C65" w:rsidP="00FA23D3">
            <w:pPr>
              <w:jc w:val="center"/>
              <w:rPr>
                <w:sz w:val="18"/>
                <w:szCs w:val="18"/>
              </w:rPr>
            </w:pPr>
            <w:r>
              <w:rPr>
                <w:sz w:val="18"/>
                <w:szCs w:val="18"/>
              </w:rPr>
              <w:t>0</w:t>
            </w:r>
          </w:p>
        </w:tc>
      </w:tr>
      <w:tr w:rsidR="00CD7C65" w:rsidRPr="006014EA" w:rsidTr="00FA23D3">
        <w:trPr>
          <w:trHeight w:val="349"/>
        </w:trPr>
        <w:tc>
          <w:tcPr>
            <w:tcW w:w="2148" w:type="dxa"/>
            <w:vMerge/>
            <w:vAlign w:val="center"/>
            <w:hideMark/>
          </w:tcPr>
          <w:p w:rsidR="00CD7C65" w:rsidRPr="006014EA" w:rsidRDefault="00CD7C65" w:rsidP="00FA23D3">
            <w:pPr>
              <w:rPr>
                <w:color w:val="000000"/>
                <w:sz w:val="18"/>
                <w:szCs w:val="18"/>
              </w:rPr>
            </w:pPr>
          </w:p>
        </w:tc>
        <w:tc>
          <w:tcPr>
            <w:tcW w:w="3118" w:type="dxa"/>
            <w:shd w:val="clear" w:color="auto" w:fill="auto"/>
            <w:vAlign w:val="center"/>
            <w:hideMark/>
          </w:tcPr>
          <w:p w:rsidR="00CD7C65" w:rsidRDefault="00CD7C65" w:rsidP="00FA23D3">
            <w:pPr>
              <w:rPr>
                <w:color w:val="000000"/>
                <w:sz w:val="18"/>
                <w:szCs w:val="18"/>
              </w:rPr>
            </w:pPr>
            <w:r>
              <w:rPr>
                <w:color w:val="000000"/>
                <w:sz w:val="18"/>
                <w:szCs w:val="18"/>
              </w:rPr>
              <w:t>Снос зданий общественного и ко</w:t>
            </w:r>
            <w:r>
              <w:rPr>
                <w:color w:val="000000"/>
                <w:sz w:val="18"/>
                <w:szCs w:val="18"/>
              </w:rPr>
              <w:t>м</w:t>
            </w:r>
            <w:r>
              <w:rPr>
                <w:color w:val="000000"/>
                <w:sz w:val="18"/>
                <w:szCs w:val="18"/>
              </w:rPr>
              <w:t>мерческого назначения</w:t>
            </w:r>
          </w:p>
        </w:tc>
        <w:tc>
          <w:tcPr>
            <w:tcW w:w="851"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75"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26"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1434</w:t>
            </w:r>
          </w:p>
        </w:tc>
        <w:tc>
          <w:tcPr>
            <w:tcW w:w="758" w:type="dxa"/>
            <w:shd w:val="clear" w:color="auto" w:fill="auto"/>
            <w:noWrap/>
            <w:vAlign w:val="center"/>
            <w:hideMark/>
          </w:tcPr>
          <w:p w:rsidR="00CD7C65" w:rsidRDefault="00CD7C65" w:rsidP="00FA23D3">
            <w:pPr>
              <w:jc w:val="center"/>
              <w:rPr>
                <w:color w:val="000000"/>
                <w:sz w:val="18"/>
                <w:szCs w:val="18"/>
              </w:rPr>
            </w:pPr>
            <w:r>
              <w:rPr>
                <w:color w:val="000000"/>
                <w:sz w:val="18"/>
                <w:szCs w:val="18"/>
              </w:rPr>
              <w:t> </w:t>
            </w:r>
          </w:p>
        </w:tc>
        <w:tc>
          <w:tcPr>
            <w:tcW w:w="899" w:type="dxa"/>
            <w:shd w:val="clear" w:color="auto" w:fill="auto"/>
            <w:noWrap/>
            <w:vAlign w:val="center"/>
            <w:hideMark/>
          </w:tcPr>
          <w:p w:rsidR="00CD7C65" w:rsidRDefault="00CD7C65" w:rsidP="00FA23D3">
            <w:pPr>
              <w:jc w:val="center"/>
              <w:rPr>
                <w:sz w:val="18"/>
                <w:szCs w:val="18"/>
              </w:rPr>
            </w:pPr>
            <w:r>
              <w:rPr>
                <w:sz w:val="18"/>
                <w:szCs w:val="18"/>
              </w:rPr>
              <w:t>0</w:t>
            </w:r>
          </w:p>
        </w:tc>
      </w:tr>
      <w:tr w:rsidR="00CD7C65" w:rsidRPr="006014EA" w:rsidTr="00FA23D3">
        <w:trPr>
          <w:trHeight w:val="511"/>
        </w:trPr>
        <w:tc>
          <w:tcPr>
            <w:tcW w:w="2148" w:type="dxa"/>
            <w:vMerge/>
            <w:vAlign w:val="center"/>
            <w:hideMark/>
          </w:tcPr>
          <w:p w:rsidR="00CD7C65" w:rsidRPr="006014EA" w:rsidRDefault="00CD7C65" w:rsidP="00FA23D3">
            <w:pPr>
              <w:rPr>
                <w:color w:val="000000"/>
                <w:sz w:val="18"/>
                <w:szCs w:val="18"/>
              </w:rPr>
            </w:pPr>
          </w:p>
        </w:tc>
        <w:tc>
          <w:tcPr>
            <w:tcW w:w="3118" w:type="dxa"/>
            <w:shd w:val="clear" w:color="auto" w:fill="auto"/>
            <w:vAlign w:val="center"/>
            <w:hideMark/>
          </w:tcPr>
          <w:p w:rsidR="00CD7C65" w:rsidRDefault="00CD7C65" w:rsidP="00FA23D3">
            <w:pPr>
              <w:rPr>
                <w:b/>
                <w:bCs/>
                <w:color w:val="000000"/>
                <w:sz w:val="18"/>
                <w:szCs w:val="18"/>
              </w:rPr>
            </w:pPr>
            <w:r>
              <w:rPr>
                <w:b/>
                <w:bCs/>
                <w:color w:val="000000"/>
                <w:sz w:val="18"/>
                <w:szCs w:val="18"/>
              </w:rPr>
              <w:t>Прирост(убыль) зданий общес</w:t>
            </w:r>
            <w:r>
              <w:rPr>
                <w:b/>
                <w:bCs/>
                <w:color w:val="000000"/>
                <w:sz w:val="18"/>
                <w:szCs w:val="18"/>
              </w:rPr>
              <w:t>т</w:t>
            </w:r>
            <w:r>
              <w:rPr>
                <w:b/>
                <w:bCs/>
                <w:color w:val="000000"/>
                <w:sz w:val="18"/>
                <w:szCs w:val="18"/>
              </w:rPr>
              <w:t>венного и коммерческого назнач</w:t>
            </w:r>
            <w:r>
              <w:rPr>
                <w:b/>
                <w:bCs/>
                <w:color w:val="000000"/>
                <w:sz w:val="18"/>
                <w:szCs w:val="18"/>
              </w:rPr>
              <w:t>е</w:t>
            </w:r>
            <w:r>
              <w:rPr>
                <w:b/>
                <w:bCs/>
                <w:color w:val="000000"/>
                <w:sz w:val="18"/>
                <w:szCs w:val="18"/>
              </w:rPr>
              <w:t>ния</w:t>
            </w:r>
          </w:p>
        </w:tc>
        <w:tc>
          <w:tcPr>
            <w:tcW w:w="851"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0</w:t>
            </w:r>
          </w:p>
        </w:tc>
        <w:tc>
          <w:tcPr>
            <w:tcW w:w="875"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354</w:t>
            </w:r>
          </w:p>
        </w:tc>
        <w:tc>
          <w:tcPr>
            <w:tcW w:w="826"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0</w:t>
            </w:r>
          </w:p>
        </w:tc>
        <w:tc>
          <w:tcPr>
            <w:tcW w:w="758"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-1434</w:t>
            </w:r>
          </w:p>
        </w:tc>
        <w:tc>
          <w:tcPr>
            <w:tcW w:w="758"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0</w:t>
            </w:r>
          </w:p>
        </w:tc>
        <w:tc>
          <w:tcPr>
            <w:tcW w:w="899" w:type="dxa"/>
            <w:shd w:val="clear" w:color="auto" w:fill="auto"/>
            <w:noWrap/>
            <w:vAlign w:val="center"/>
            <w:hideMark/>
          </w:tcPr>
          <w:p w:rsidR="00CD7C65" w:rsidRDefault="00CD7C65" w:rsidP="00FA23D3">
            <w:pPr>
              <w:jc w:val="center"/>
              <w:rPr>
                <w:b/>
                <w:bCs/>
                <w:color w:val="000000"/>
                <w:sz w:val="18"/>
                <w:szCs w:val="18"/>
              </w:rPr>
            </w:pPr>
            <w:r>
              <w:rPr>
                <w:b/>
                <w:bCs/>
                <w:color w:val="000000"/>
                <w:sz w:val="18"/>
                <w:szCs w:val="18"/>
              </w:rPr>
              <w:t>0</w:t>
            </w:r>
          </w:p>
        </w:tc>
      </w:tr>
    </w:tbl>
    <w:p w:rsidR="00CD7C65" w:rsidRDefault="00CD7C65" w:rsidP="007D0C12">
      <w:pPr>
        <w:spacing w:before="120" w:line="276" w:lineRule="auto"/>
        <w:ind w:firstLine="425"/>
        <w:jc w:val="both"/>
        <w:rPr>
          <w:rFonts w:eastAsia="Calibri"/>
          <w:highlight w:val="yellow"/>
        </w:rPr>
      </w:pPr>
    </w:p>
    <w:p w:rsidR="00C24BB0" w:rsidRPr="00466DD6" w:rsidRDefault="00C24BB0" w:rsidP="00E65385">
      <w:pPr>
        <w:pStyle w:val="44"/>
        <w:numPr>
          <w:ilvl w:val="1"/>
          <w:numId w:val="2"/>
        </w:numPr>
        <w:tabs>
          <w:tab w:val="left" w:pos="993"/>
        </w:tabs>
        <w:rPr>
          <w:sz w:val="28"/>
        </w:rPr>
      </w:pPr>
      <w:bookmarkStart w:id="16" w:name="_Toc497827765"/>
      <w:r w:rsidRPr="00466DD6">
        <w:rPr>
          <w:sz w:val="28"/>
        </w:rPr>
        <w:t>Прогноз изменения доходов</w:t>
      </w:r>
      <w:r w:rsidR="005F03CC" w:rsidRPr="00466DD6">
        <w:rPr>
          <w:sz w:val="28"/>
        </w:rPr>
        <w:t xml:space="preserve"> населения</w:t>
      </w:r>
      <w:bookmarkEnd w:id="16"/>
    </w:p>
    <w:p w:rsidR="00C24BB0" w:rsidRPr="00466DD6" w:rsidRDefault="00046199" w:rsidP="007D0C12">
      <w:pPr>
        <w:pStyle w:val="af8"/>
        <w:spacing w:before="120" w:line="276" w:lineRule="auto"/>
        <w:ind w:left="0" w:firstLine="567"/>
        <w:jc w:val="both"/>
      </w:pPr>
      <w:r w:rsidRPr="00466DD6">
        <w:t>Прогноз изменения доходов населения формируется на основе отчетных данных, а также данных прогноза социально-экономического развития.</w:t>
      </w:r>
    </w:p>
    <w:p w:rsidR="00046199" w:rsidRPr="00466DD6" w:rsidRDefault="00046199" w:rsidP="007D0C12">
      <w:pPr>
        <w:pStyle w:val="af8"/>
        <w:spacing w:before="120" w:line="276" w:lineRule="auto"/>
        <w:ind w:left="0" w:firstLine="567"/>
        <w:jc w:val="both"/>
      </w:pPr>
      <w:r w:rsidRPr="00466DD6">
        <w:t xml:space="preserve">В соответствии с прогнозом социально-экономического развития </w:t>
      </w:r>
      <w:r w:rsidR="005B5B4A" w:rsidRPr="00466DD6">
        <w:t>м</w:t>
      </w:r>
      <w:r w:rsidRPr="00466DD6">
        <w:t>униципального образов</w:t>
      </w:r>
      <w:r w:rsidRPr="00466DD6">
        <w:t>а</w:t>
      </w:r>
      <w:r w:rsidR="003A32F7" w:rsidRPr="00466DD6">
        <w:t>ния Белоярский район на период до 2019</w:t>
      </w:r>
      <w:r w:rsidRPr="00466DD6">
        <w:t xml:space="preserve"> года среднедушевые доходы насел</w:t>
      </w:r>
      <w:r w:rsidR="00E74099" w:rsidRPr="00466DD6">
        <w:t>ения растут. Так, с 2011 по 2016</w:t>
      </w:r>
      <w:r w:rsidRPr="00466DD6">
        <w:t xml:space="preserve"> годы среднеду</w:t>
      </w:r>
      <w:r w:rsidR="003A32F7" w:rsidRPr="00466DD6">
        <w:t>шевые доходы увели</w:t>
      </w:r>
      <w:r w:rsidR="002930A8" w:rsidRPr="00466DD6">
        <w:t>чились с 29214,1 руб. до 46140,1</w:t>
      </w:r>
      <w:r w:rsidRPr="00466DD6">
        <w:t xml:space="preserve"> руб., соответс</w:t>
      </w:r>
      <w:r w:rsidRPr="00466DD6">
        <w:t>т</w:t>
      </w:r>
      <w:r w:rsidRPr="00466DD6">
        <w:t>венно</w:t>
      </w:r>
      <w:r w:rsidR="00483AC6" w:rsidRPr="00466DD6">
        <w:t xml:space="preserve"> (Рис.1.5.1)</w:t>
      </w:r>
      <w:r w:rsidRPr="00466DD6">
        <w:t>.</w:t>
      </w:r>
    </w:p>
    <w:p w:rsidR="00C24BB0" w:rsidRPr="00466DD6" w:rsidRDefault="002930A8" w:rsidP="00483AC6">
      <w:pPr>
        <w:pStyle w:val="af8"/>
        <w:spacing w:before="120"/>
        <w:ind w:left="0" w:firstLine="426"/>
        <w:jc w:val="center"/>
      </w:pPr>
      <w:r w:rsidRPr="00466DD6">
        <w:rPr>
          <w:noProof/>
        </w:rPr>
        <w:drawing>
          <wp:inline distT="0" distB="0" distL="0" distR="0">
            <wp:extent cx="4886326" cy="2762250"/>
            <wp:effectExtent l="19050" t="0" r="28574" b="0"/>
            <wp:docPr id="6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83AC6" w:rsidRPr="00466DD6" w:rsidRDefault="00483AC6" w:rsidP="00483AC6">
      <w:pPr>
        <w:pStyle w:val="af8"/>
        <w:spacing w:before="120"/>
        <w:ind w:left="0"/>
        <w:jc w:val="center"/>
        <w:rPr>
          <w:b/>
          <w:color w:val="000000"/>
          <w:sz w:val="22"/>
          <w:szCs w:val="22"/>
        </w:rPr>
      </w:pPr>
      <w:r w:rsidRPr="00466DD6">
        <w:rPr>
          <w:b/>
          <w:color w:val="000000"/>
          <w:sz w:val="22"/>
          <w:szCs w:val="22"/>
        </w:rPr>
        <w:t xml:space="preserve">Рис. 1.5.1. Среднедушевые доходы населения в месяц </w:t>
      </w:r>
    </w:p>
    <w:p w:rsidR="00483AC6" w:rsidRPr="00466DD6" w:rsidRDefault="00483AC6" w:rsidP="007D0C12">
      <w:pPr>
        <w:pStyle w:val="af8"/>
        <w:spacing w:before="120" w:line="276" w:lineRule="auto"/>
        <w:ind w:left="0" w:firstLine="567"/>
        <w:jc w:val="both"/>
      </w:pPr>
      <w:r w:rsidRPr="00466DD6">
        <w:lastRenderedPageBreak/>
        <w:t xml:space="preserve">Среднедушевые доходы населения муниципального образования </w:t>
      </w:r>
      <w:r w:rsidR="00676B71" w:rsidRPr="00466DD6">
        <w:t>Белоярский</w:t>
      </w:r>
      <w:r w:rsidRPr="00466DD6">
        <w:t xml:space="preserve"> район в соо</w:t>
      </w:r>
      <w:r w:rsidRPr="00466DD6">
        <w:t>т</w:t>
      </w:r>
      <w:r w:rsidRPr="00466DD6">
        <w:t>ветствии с прогнозом социально-экономического развития</w:t>
      </w:r>
      <w:r w:rsidR="00CF0628" w:rsidRPr="00466DD6">
        <w:t xml:space="preserve"> муниципального образования </w:t>
      </w:r>
      <w:r w:rsidR="00676B71" w:rsidRPr="00466DD6">
        <w:t>Белоя</w:t>
      </w:r>
      <w:r w:rsidR="00676B71" w:rsidRPr="00466DD6">
        <w:t>р</w:t>
      </w:r>
      <w:r w:rsidR="00676B71" w:rsidRPr="00466DD6">
        <w:t>ский</w:t>
      </w:r>
      <w:r w:rsidR="00CF0628" w:rsidRPr="00466DD6">
        <w:t xml:space="preserve"> район</w:t>
      </w:r>
      <w:r w:rsidR="00676B71" w:rsidRPr="00466DD6">
        <w:t xml:space="preserve"> на период до 2019</w:t>
      </w:r>
      <w:r w:rsidR="00A8574A" w:rsidRPr="00466DD6">
        <w:t xml:space="preserve"> года</w:t>
      </w:r>
      <w:r w:rsidRPr="00466DD6">
        <w:t xml:space="preserve"> представлены в таб</w:t>
      </w:r>
      <w:r w:rsidR="00E20172" w:rsidRPr="00466DD6">
        <w:t>лице 1.5.1</w:t>
      </w:r>
      <w:r w:rsidRPr="00466DD6">
        <w:t>.</w:t>
      </w:r>
    </w:p>
    <w:p w:rsidR="00483AC6" w:rsidRPr="00466DD6" w:rsidRDefault="00483AC6" w:rsidP="00483AC6">
      <w:pPr>
        <w:spacing w:before="120"/>
        <w:ind w:firstLine="567"/>
        <w:jc w:val="right"/>
      </w:pPr>
      <w:r w:rsidRPr="00466DD6">
        <w:t>Таблица 1.5.1</w:t>
      </w:r>
    </w:p>
    <w:p w:rsidR="002C18F9" w:rsidRPr="00466DD6" w:rsidRDefault="00DA4E30" w:rsidP="002C18F9">
      <w:pPr>
        <w:spacing w:before="60"/>
        <w:jc w:val="center"/>
        <w:rPr>
          <w:b/>
        </w:rPr>
      </w:pPr>
      <w:r w:rsidRPr="00466DD6">
        <w:rPr>
          <w:b/>
        </w:rPr>
        <w:t>Среднедушевые доходы населения муниципального образован</w:t>
      </w:r>
      <w:r w:rsidR="00F076A2" w:rsidRPr="00466DD6">
        <w:rPr>
          <w:b/>
        </w:rPr>
        <w:t xml:space="preserve">ия </w:t>
      </w:r>
    </w:p>
    <w:p w:rsidR="00DA4E30" w:rsidRPr="00466DD6" w:rsidRDefault="00F076A2" w:rsidP="002C18F9">
      <w:pPr>
        <w:spacing w:before="60"/>
        <w:jc w:val="center"/>
        <w:rPr>
          <w:b/>
        </w:rPr>
      </w:pPr>
      <w:r w:rsidRPr="00466DD6">
        <w:rPr>
          <w:b/>
        </w:rPr>
        <w:t>Белоярский район до 2019</w:t>
      </w:r>
      <w:r w:rsidR="00DA4E30" w:rsidRPr="00466DD6">
        <w:rPr>
          <w:b/>
        </w:rPr>
        <w:t xml:space="preserve"> года</w:t>
      </w:r>
    </w:p>
    <w:tbl>
      <w:tblPr>
        <w:tblW w:w="10377" w:type="dxa"/>
        <w:jc w:val="center"/>
        <w:tblInd w:w="103" w:type="dxa"/>
        <w:tblLook w:val="04A0"/>
      </w:tblPr>
      <w:tblGrid>
        <w:gridCol w:w="1804"/>
        <w:gridCol w:w="980"/>
        <w:gridCol w:w="931"/>
        <w:gridCol w:w="931"/>
        <w:gridCol w:w="931"/>
        <w:gridCol w:w="931"/>
        <w:gridCol w:w="931"/>
        <w:gridCol w:w="1084"/>
        <w:gridCol w:w="931"/>
        <w:gridCol w:w="931"/>
      </w:tblGrid>
      <w:tr w:rsidR="007B0AB6" w:rsidRPr="00466DD6" w:rsidTr="007B0AB6">
        <w:trPr>
          <w:trHeight w:val="315"/>
          <w:jc w:val="center"/>
        </w:trPr>
        <w:tc>
          <w:tcPr>
            <w:tcW w:w="180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2C18F9">
            <w:pPr>
              <w:jc w:val="center"/>
              <w:rPr>
                <w:b/>
                <w:color w:val="000000"/>
                <w:sz w:val="22"/>
                <w:szCs w:val="22"/>
              </w:rPr>
            </w:pPr>
            <w:r w:rsidRPr="00466DD6">
              <w:rPr>
                <w:b/>
                <w:color w:val="000000"/>
                <w:sz w:val="22"/>
                <w:szCs w:val="22"/>
              </w:rPr>
              <w:t>Показатель</w:t>
            </w:r>
          </w:p>
        </w:tc>
        <w:tc>
          <w:tcPr>
            <w:tcW w:w="9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2C18F9">
            <w:pPr>
              <w:jc w:val="center"/>
              <w:rPr>
                <w:b/>
                <w:color w:val="000000"/>
                <w:sz w:val="22"/>
                <w:szCs w:val="22"/>
              </w:rPr>
            </w:pPr>
            <w:r w:rsidRPr="00466DD6">
              <w:rPr>
                <w:b/>
                <w:color w:val="000000"/>
                <w:sz w:val="22"/>
                <w:szCs w:val="22"/>
              </w:rPr>
              <w:t>2011 г.</w:t>
            </w:r>
          </w:p>
        </w:tc>
        <w:tc>
          <w:tcPr>
            <w:tcW w:w="93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2C18F9">
            <w:pPr>
              <w:jc w:val="center"/>
              <w:rPr>
                <w:b/>
                <w:color w:val="000000"/>
                <w:sz w:val="22"/>
                <w:szCs w:val="22"/>
              </w:rPr>
            </w:pPr>
            <w:r w:rsidRPr="00466DD6">
              <w:rPr>
                <w:b/>
                <w:color w:val="000000"/>
                <w:sz w:val="22"/>
                <w:szCs w:val="22"/>
              </w:rPr>
              <w:t>2012 г.</w:t>
            </w:r>
          </w:p>
        </w:tc>
        <w:tc>
          <w:tcPr>
            <w:tcW w:w="93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2C18F9">
            <w:pPr>
              <w:jc w:val="center"/>
              <w:rPr>
                <w:b/>
                <w:color w:val="000000"/>
                <w:sz w:val="22"/>
                <w:szCs w:val="22"/>
              </w:rPr>
            </w:pPr>
            <w:r w:rsidRPr="00466DD6">
              <w:rPr>
                <w:b/>
                <w:color w:val="000000"/>
                <w:sz w:val="22"/>
                <w:szCs w:val="22"/>
              </w:rPr>
              <w:t>2013 г.</w:t>
            </w:r>
          </w:p>
        </w:tc>
        <w:tc>
          <w:tcPr>
            <w:tcW w:w="93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2C18F9">
            <w:pPr>
              <w:jc w:val="center"/>
              <w:rPr>
                <w:b/>
                <w:color w:val="000000"/>
                <w:sz w:val="22"/>
                <w:szCs w:val="22"/>
              </w:rPr>
            </w:pPr>
            <w:r w:rsidRPr="00466DD6">
              <w:rPr>
                <w:b/>
                <w:color w:val="000000"/>
                <w:sz w:val="22"/>
                <w:szCs w:val="22"/>
              </w:rPr>
              <w:t>2014 г.</w:t>
            </w:r>
          </w:p>
        </w:tc>
        <w:tc>
          <w:tcPr>
            <w:tcW w:w="93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2C18F9">
            <w:pPr>
              <w:jc w:val="center"/>
              <w:rPr>
                <w:b/>
                <w:color w:val="000000"/>
                <w:sz w:val="22"/>
                <w:szCs w:val="22"/>
              </w:rPr>
            </w:pPr>
            <w:r w:rsidRPr="00466DD6">
              <w:rPr>
                <w:b/>
                <w:color w:val="000000"/>
                <w:sz w:val="22"/>
                <w:szCs w:val="22"/>
              </w:rPr>
              <w:t>2015 г.</w:t>
            </w:r>
          </w:p>
        </w:tc>
        <w:tc>
          <w:tcPr>
            <w:tcW w:w="931" w:type="dxa"/>
            <w:vMerge w:val="restart"/>
            <w:tcBorders>
              <w:top w:val="single" w:sz="4" w:space="0" w:color="auto"/>
              <w:left w:val="nil"/>
              <w:right w:val="single" w:sz="4" w:space="0" w:color="000000"/>
            </w:tcBorders>
            <w:shd w:val="clear" w:color="auto" w:fill="auto"/>
            <w:noWrap/>
            <w:vAlign w:val="center"/>
            <w:hideMark/>
          </w:tcPr>
          <w:p w:rsidR="007B0AB6" w:rsidRPr="00466DD6" w:rsidRDefault="007B0AB6" w:rsidP="002C18F9">
            <w:pPr>
              <w:jc w:val="center"/>
              <w:rPr>
                <w:b/>
                <w:sz w:val="22"/>
                <w:szCs w:val="22"/>
              </w:rPr>
            </w:pPr>
            <w:r w:rsidRPr="00466DD6">
              <w:rPr>
                <w:b/>
                <w:sz w:val="22"/>
                <w:szCs w:val="22"/>
              </w:rPr>
              <w:t>2016 г.</w:t>
            </w:r>
          </w:p>
        </w:tc>
        <w:tc>
          <w:tcPr>
            <w:tcW w:w="2938" w:type="dxa"/>
            <w:gridSpan w:val="3"/>
            <w:tcBorders>
              <w:top w:val="single" w:sz="4" w:space="0" w:color="auto"/>
              <w:left w:val="nil"/>
              <w:bottom w:val="single" w:sz="4" w:space="0" w:color="auto"/>
              <w:right w:val="single" w:sz="4" w:space="0" w:color="000000"/>
            </w:tcBorders>
            <w:shd w:val="clear" w:color="auto" w:fill="auto"/>
            <w:vAlign w:val="center"/>
          </w:tcPr>
          <w:p w:rsidR="007B0AB6" w:rsidRPr="00466DD6" w:rsidRDefault="007B0AB6" w:rsidP="002C18F9">
            <w:pPr>
              <w:jc w:val="center"/>
              <w:rPr>
                <w:b/>
                <w:sz w:val="22"/>
                <w:szCs w:val="22"/>
              </w:rPr>
            </w:pPr>
            <w:r w:rsidRPr="00466DD6">
              <w:rPr>
                <w:b/>
                <w:sz w:val="22"/>
                <w:szCs w:val="22"/>
              </w:rPr>
              <w:t>Прогноз</w:t>
            </w:r>
          </w:p>
        </w:tc>
      </w:tr>
      <w:tr w:rsidR="007B0AB6" w:rsidRPr="00466DD6" w:rsidTr="007B0AB6">
        <w:trPr>
          <w:trHeight w:val="315"/>
          <w:jc w:val="center"/>
        </w:trPr>
        <w:tc>
          <w:tcPr>
            <w:tcW w:w="1804"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2C18F9">
            <w:pPr>
              <w:jc w:val="center"/>
              <w:rPr>
                <w:b/>
                <w:color w:val="000000"/>
                <w:sz w:val="22"/>
                <w:szCs w:val="22"/>
              </w:rPr>
            </w:pPr>
          </w:p>
        </w:tc>
        <w:tc>
          <w:tcPr>
            <w:tcW w:w="980"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2C18F9">
            <w:pPr>
              <w:jc w:val="center"/>
              <w:rPr>
                <w:b/>
                <w:color w:val="000000"/>
                <w:sz w:val="22"/>
                <w:szCs w:val="22"/>
              </w:rPr>
            </w:pPr>
          </w:p>
        </w:tc>
        <w:tc>
          <w:tcPr>
            <w:tcW w:w="931"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2C18F9">
            <w:pPr>
              <w:jc w:val="center"/>
              <w:rPr>
                <w:b/>
                <w:color w:val="000000"/>
                <w:sz w:val="22"/>
                <w:szCs w:val="22"/>
              </w:rPr>
            </w:pPr>
          </w:p>
        </w:tc>
        <w:tc>
          <w:tcPr>
            <w:tcW w:w="931"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2C18F9">
            <w:pPr>
              <w:jc w:val="center"/>
              <w:rPr>
                <w:b/>
                <w:color w:val="000000"/>
                <w:sz w:val="22"/>
                <w:szCs w:val="22"/>
              </w:rPr>
            </w:pPr>
          </w:p>
        </w:tc>
        <w:tc>
          <w:tcPr>
            <w:tcW w:w="931"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2C18F9">
            <w:pPr>
              <w:jc w:val="center"/>
              <w:rPr>
                <w:b/>
                <w:color w:val="000000"/>
                <w:sz w:val="22"/>
                <w:szCs w:val="22"/>
              </w:rPr>
            </w:pPr>
          </w:p>
        </w:tc>
        <w:tc>
          <w:tcPr>
            <w:tcW w:w="931"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2C18F9">
            <w:pPr>
              <w:jc w:val="center"/>
              <w:rPr>
                <w:b/>
                <w:color w:val="000000"/>
                <w:sz w:val="22"/>
                <w:szCs w:val="22"/>
              </w:rPr>
            </w:pPr>
          </w:p>
        </w:tc>
        <w:tc>
          <w:tcPr>
            <w:tcW w:w="931" w:type="dxa"/>
            <w:vMerge/>
            <w:tcBorders>
              <w:left w:val="nil"/>
              <w:bottom w:val="single" w:sz="4" w:space="0" w:color="auto"/>
              <w:right w:val="single" w:sz="4" w:space="0" w:color="000000"/>
            </w:tcBorders>
            <w:shd w:val="clear" w:color="auto" w:fill="auto"/>
            <w:noWrap/>
            <w:vAlign w:val="center"/>
            <w:hideMark/>
          </w:tcPr>
          <w:p w:rsidR="007B0AB6" w:rsidRPr="00466DD6" w:rsidRDefault="007B0AB6" w:rsidP="002C18F9">
            <w:pPr>
              <w:jc w:val="center"/>
              <w:rPr>
                <w:b/>
                <w:sz w:val="22"/>
                <w:szCs w:val="22"/>
              </w:rPr>
            </w:pPr>
          </w:p>
        </w:tc>
        <w:tc>
          <w:tcPr>
            <w:tcW w:w="1084" w:type="dxa"/>
            <w:tcBorders>
              <w:top w:val="nil"/>
              <w:left w:val="single" w:sz="4" w:space="0" w:color="000000"/>
              <w:bottom w:val="single" w:sz="4" w:space="0" w:color="auto"/>
              <w:right w:val="single" w:sz="4" w:space="0" w:color="auto"/>
            </w:tcBorders>
            <w:shd w:val="clear" w:color="auto" w:fill="auto"/>
            <w:noWrap/>
            <w:vAlign w:val="center"/>
            <w:hideMark/>
          </w:tcPr>
          <w:p w:rsidR="007B0AB6" w:rsidRPr="00466DD6" w:rsidRDefault="007B0AB6" w:rsidP="002C18F9">
            <w:pPr>
              <w:jc w:val="center"/>
              <w:rPr>
                <w:b/>
                <w:sz w:val="22"/>
                <w:szCs w:val="22"/>
              </w:rPr>
            </w:pPr>
            <w:r w:rsidRPr="00466DD6">
              <w:rPr>
                <w:b/>
                <w:sz w:val="22"/>
                <w:szCs w:val="22"/>
              </w:rPr>
              <w:t>2017 г.</w:t>
            </w:r>
          </w:p>
        </w:tc>
        <w:tc>
          <w:tcPr>
            <w:tcW w:w="923"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2C18F9">
            <w:pPr>
              <w:jc w:val="center"/>
              <w:rPr>
                <w:b/>
                <w:sz w:val="22"/>
                <w:szCs w:val="22"/>
              </w:rPr>
            </w:pPr>
            <w:r w:rsidRPr="00466DD6">
              <w:rPr>
                <w:b/>
                <w:sz w:val="22"/>
                <w:szCs w:val="22"/>
              </w:rPr>
              <w:t>2018 г.</w:t>
            </w:r>
          </w:p>
        </w:tc>
        <w:tc>
          <w:tcPr>
            <w:tcW w:w="931" w:type="dxa"/>
            <w:tcBorders>
              <w:top w:val="nil"/>
              <w:left w:val="nil"/>
              <w:bottom w:val="single" w:sz="4" w:space="0" w:color="auto"/>
              <w:right w:val="single" w:sz="4" w:space="0" w:color="auto"/>
            </w:tcBorders>
            <w:vAlign w:val="center"/>
          </w:tcPr>
          <w:p w:rsidR="007B0AB6" w:rsidRPr="00466DD6" w:rsidRDefault="007B0AB6" w:rsidP="002C18F9">
            <w:pPr>
              <w:jc w:val="center"/>
              <w:rPr>
                <w:b/>
                <w:sz w:val="22"/>
                <w:szCs w:val="22"/>
              </w:rPr>
            </w:pPr>
            <w:r w:rsidRPr="00466DD6">
              <w:rPr>
                <w:b/>
                <w:sz w:val="22"/>
                <w:szCs w:val="22"/>
              </w:rPr>
              <w:t>2019 г.</w:t>
            </w:r>
          </w:p>
        </w:tc>
      </w:tr>
      <w:tr w:rsidR="002C18F9" w:rsidRPr="00466DD6" w:rsidTr="007B0AB6">
        <w:trPr>
          <w:trHeight w:val="315"/>
          <w:jc w:val="center"/>
        </w:trPr>
        <w:tc>
          <w:tcPr>
            <w:tcW w:w="1804" w:type="dxa"/>
            <w:tcBorders>
              <w:top w:val="nil"/>
              <w:left w:val="single" w:sz="4" w:space="0" w:color="auto"/>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1</w:t>
            </w:r>
          </w:p>
        </w:tc>
        <w:tc>
          <w:tcPr>
            <w:tcW w:w="980"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2</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3</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4</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5</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6</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sz w:val="22"/>
                <w:szCs w:val="22"/>
              </w:rPr>
            </w:pPr>
            <w:r w:rsidRPr="00466DD6">
              <w:rPr>
                <w:sz w:val="22"/>
                <w:szCs w:val="22"/>
              </w:rPr>
              <w:t>7</w:t>
            </w:r>
          </w:p>
        </w:tc>
        <w:tc>
          <w:tcPr>
            <w:tcW w:w="1084"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sz w:val="22"/>
                <w:szCs w:val="22"/>
              </w:rPr>
            </w:pPr>
            <w:r w:rsidRPr="00466DD6">
              <w:rPr>
                <w:sz w:val="22"/>
                <w:szCs w:val="22"/>
              </w:rPr>
              <w:t>8</w:t>
            </w:r>
          </w:p>
        </w:tc>
        <w:tc>
          <w:tcPr>
            <w:tcW w:w="923"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sz w:val="22"/>
                <w:szCs w:val="22"/>
              </w:rPr>
            </w:pPr>
            <w:r w:rsidRPr="00466DD6">
              <w:rPr>
                <w:sz w:val="22"/>
                <w:szCs w:val="22"/>
              </w:rPr>
              <w:t>9</w:t>
            </w:r>
          </w:p>
        </w:tc>
        <w:tc>
          <w:tcPr>
            <w:tcW w:w="931" w:type="dxa"/>
            <w:tcBorders>
              <w:top w:val="nil"/>
              <w:left w:val="nil"/>
              <w:bottom w:val="single" w:sz="4" w:space="0" w:color="auto"/>
              <w:right w:val="single" w:sz="4" w:space="0" w:color="auto"/>
            </w:tcBorders>
            <w:vAlign w:val="center"/>
          </w:tcPr>
          <w:p w:rsidR="002C18F9" w:rsidRPr="00466DD6" w:rsidRDefault="002C18F9" w:rsidP="002C18F9">
            <w:pPr>
              <w:jc w:val="center"/>
              <w:rPr>
                <w:sz w:val="22"/>
                <w:szCs w:val="22"/>
              </w:rPr>
            </w:pPr>
            <w:r w:rsidRPr="00466DD6">
              <w:rPr>
                <w:sz w:val="22"/>
                <w:szCs w:val="22"/>
              </w:rPr>
              <w:t>10</w:t>
            </w:r>
          </w:p>
        </w:tc>
      </w:tr>
      <w:tr w:rsidR="00E31470" w:rsidRPr="00466DD6" w:rsidTr="007B0AB6">
        <w:trPr>
          <w:trHeight w:val="315"/>
          <w:jc w:val="center"/>
        </w:trPr>
        <w:tc>
          <w:tcPr>
            <w:tcW w:w="1804" w:type="dxa"/>
            <w:tcBorders>
              <w:top w:val="nil"/>
              <w:left w:val="single" w:sz="4" w:space="0" w:color="auto"/>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Среднедушевые доходы насел</w:t>
            </w:r>
            <w:r w:rsidRPr="00466DD6">
              <w:rPr>
                <w:color w:val="000000"/>
                <w:sz w:val="22"/>
                <w:szCs w:val="22"/>
              </w:rPr>
              <w:t>е</w:t>
            </w:r>
            <w:r w:rsidRPr="00466DD6">
              <w:rPr>
                <w:color w:val="000000"/>
                <w:sz w:val="22"/>
                <w:szCs w:val="22"/>
              </w:rPr>
              <w:t>ния в месяц, руб.</w:t>
            </w:r>
          </w:p>
        </w:tc>
        <w:tc>
          <w:tcPr>
            <w:tcW w:w="980"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29214,1</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33275,0</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38300,1</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41869,0</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color w:val="000000"/>
                <w:sz w:val="22"/>
                <w:szCs w:val="22"/>
              </w:rPr>
            </w:pPr>
            <w:r w:rsidRPr="00466DD6">
              <w:rPr>
                <w:color w:val="000000"/>
                <w:sz w:val="22"/>
                <w:szCs w:val="22"/>
              </w:rPr>
              <w:t>44851,3</w:t>
            </w:r>
          </w:p>
        </w:tc>
        <w:tc>
          <w:tcPr>
            <w:tcW w:w="931" w:type="dxa"/>
            <w:tcBorders>
              <w:top w:val="nil"/>
              <w:left w:val="nil"/>
              <w:bottom w:val="single" w:sz="4" w:space="0" w:color="auto"/>
              <w:right w:val="single" w:sz="4" w:space="0" w:color="auto"/>
            </w:tcBorders>
            <w:shd w:val="clear" w:color="auto" w:fill="auto"/>
            <w:noWrap/>
            <w:vAlign w:val="center"/>
            <w:hideMark/>
          </w:tcPr>
          <w:p w:rsidR="002C18F9" w:rsidRPr="00466DD6" w:rsidRDefault="00C22EAF" w:rsidP="002C18F9">
            <w:pPr>
              <w:jc w:val="center"/>
              <w:rPr>
                <w:sz w:val="22"/>
                <w:szCs w:val="22"/>
              </w:rPr>
            </w:pPr>
            <w:r w:rsidRPr="00466DD6">
              <w:rPr>
                <w:sz w:val="22"/>
                <w:szCs w:val="22"/>
              </w:rPr>
              <w:t>46140</w:t>
            </w:r>
            <w:r w:rsidR="002C18F9" w:rsidRPr="00466DD6">
              <w:rPr>
                <w:sz w:val="22"/>
                <w:szCs w:val="22"/>
              </w:rPr>
              <w:t>,1</w:t>
            </w:r>
          </w:p>
        </w:tc>
        <w:tc>
          <w:tcPr>
            <w:tcW w:w="1084"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sz w:val="22"/>
                <w:szCs w:val="22"/>
              </w:rPr>
            </w:pPr>
            <w:r w:rsidRPr="00466DD6">
              <w:rPr>
                <w:sz w:val="22"/>
                <w:szCs w:val="22"/>
              </w:rPr>
              <w:t>47229,0</w:t>
            </w:r>
          </w:p>
        </w:tc>
        <w:tc>
          <w:tcPr>
            <w:tcW w:w="923" w:type="dxa"/>
            <w:tcBorders>
              <w:top w:val="nil"/>
              <w:left w:val="nil"/>
              <w:bottom w:val="single" w:sz="4" w:space="0" w:color="auto"/>
              <w:right w:val="single" w:sz="4" w:space="0" w:color="auto"/>
            </w:tcBorders>
            <w:shd w:val="clear" w:color="auto" w:fill="auto"/>
            <w:noWrap/>
            <w:vAlign w:val="center"/>
            <w:hideMark/>
          </w:tcPr>
          <w:p w:rsidR="002C18F9" w:rsidRPr="00466DD6" w:rsidRDefault="002C18F9" w:rsidP="002C18F9">
            <w:pPr>
              <w:jc w:val="center"/>
              <w:rPr>
                <w:sz w:val="22"/>
                <w:szCs w:val="22"/>
              </w:rPr>
            </w:pPr>
            <w:r w:rsidRPr="00466DD6">
              <w:rPr>
                <w:sz w:val="22"/>
                <w:szCs w:val="22"/>
              </w:rPr>
              <w:t>49014,8</w:t>
            </w:r>
          </w:p>
        </w:tc>
        <w:tc>
          <w:tcPr>
            <w:tcW w:w="931" w:type="dxa"/>
            <w:tcBorders>
              <w:top w:val="nil"/>
              <w:left w:val="nil"/>
              <w:bottom w:val="single" w:sz="4" w:space="0" w:color="auto"/>
              <w:right w:val="single" w:sz="4" w:space="0" w:color="auto"/>
            </w:tcBorders>
            <w:vAlign w:val="center"/>
          </w:tcPr>
          <w:p w:rsidR="002C18F9" w:rsidRPr="00466DD6" w:rsidRDefault="002C18F9" w:rsidP="002C18F9">
            <w:pPr>
              <w:jc w:val="center"/>
              <w:rPr>
                <w:sz w:val="22"/>
                <w:szCs w:val="22"/>
              </w:rPr>
            </w:pPr>
            <w:r w:rsidRPr="00466DD6">
              <w:rPr>
                <w:sz w:val="22"/>
                <w:szCs w:val="22"/>
              </w:rPr>
              <w:t>51710,1</w:t>
            </w:r>
          </w:p>
        </w:tc>
      </w:tr>
    </w:tbl>
    <w:p w:rsidR="000A374D" w:rsidRPr="00466DD6" w:rsidRDefault="000A374D" w:rsidP="007D0C12">
      <w:pPr>
        <w:pStyle w:val="af8"/>
        <w:spacing w:before="120" w:line="276" w:lineRule="auto"/>
        <w:ind w:left="0" w:firstLine="567"/>
        <w:jc w:val="both"/>
      </w:pPr>
      <w:r w:rsidRPr="00466DD6">
        <w:t>Согласно "Прогноза долгосрочного социально-экономического развития Российской Фед</w:t>
      </w:r>
      <w:r w:rsidRPr="00466DD6">
        <w:t>е</w:t>
      </w:r>
      <w:r w:rsidRPr="00466DD6">
        <w:t>рации на период до 2030 года" (разработан Минэкономразвития России)</w:t>
      </w:r>
      <w:bookmarkStart w:id="17" w:name="dst100969"/>
      <w:bookmarkEnd w:id="17"/>
      <w:r w:rsidR="006B47A4" w:rsidRPr="00466DD6">
        <w:t xml:space="preserve"> реальные доходы насел</w:t>
      </w:r>
      <w:r w:rsidR="006B47A4" w:rsidRPr="00466DD6">
        <w:t>е</w:t>
      </w:r>
      <w:r w:rsidR="006B47A4" w:rsidRPr="00466DD6">
        <w:t>ния</w:t>
      </w:r>
      <w:r w:rsidRPr="00466DD6">
        <w:t xml:space="preserve"> в консервативном варианте бу</w:t>
      </w:r>
      <w:r w:rsidR="006B47A4" w:rsidRPr="00466DD6">
        <w:t>ду</w:t>
      </w:r>
      <w:r w:rsidRPr="00466DD6">
        <w:t>т р</w:t>
      </w:r>
      <w:r w:rsidR="006B47A4" w:rsidRPr="00466DD6">
        <w:t>асти со среднегодовым темпом 3,8</w:t>
      </w:r>
      <w:r w:rsidRPr="00466DD6">
        <w:t>%</w:t>
      </w:r>
      <w:r w:rsidR="00641C89" w:rsidRPr="00466DD6">
        <w:t xml:space="preserve"> до 2020 года, </w:t>
      </w:r>
      <w:r w:rsidR="006B47A4" w:rsidRPr="00466DD6">
        <w:t>3,1% до 2025 года</w:t>
      </w:r>
      <w:r w:rsidR="00641C89" w:rsidRPr="00466DD6">
        <w:t>, 2,1% до 2027 года</w:t>
      </w:r>
      <w:r w:rsidR="006B47A4" w:rsidRPr="00466DD6">
        <w:t xml:space="preserve"> включительно. </w:t>
      </w:r>
    </w:p>
    <w:p w:rsidR="00E31470" w:rsidRPr="00466DD6" w:rsidRDefault="005B5B4A" w:rsidP="007D0C12">
      <w:pPr>
        <w:pStyle w:val="af8"/>
        <w:spacing w:before="120" w:line="276" w:lineRule="auto"/>
        <w:ind w:left="0" w:firstLine="567"/>
        <w:jc w:val="both"/>
      </w:pPr>
      <w:r w:rsidRPr="00466DD6">
        <w:t xml:space="preserve">Среднедушевые доходы населения муниципального образования </w:t>
      </w:r>
      <w:r w:rsidR="00EC1715" w:rsidRPr="00466DD6">
        <w:t>Белоярский</w:t>
      </w:r>
      <w:r w:rsidRPr="00466DD6">
        <w:t xml:space="preserve"> район </w:t>
      </w:r>
      <w:r w:rsidR="00427D8A" w:rsidRPr="00466DD6">
        <w:t>и сел</w:t>
      </w:r>
      <w:r w:rsidR="00427D8A" w:rsidRPr="00466DD6">
        <w:t>ь</w:t>
      </w:r>
      <w:r w:rsidR="00427D8A" w:rsidRPr="00466DD6">
        <w:t xml:space="preserve">ского поселения </w:t>
      </w:r>
      <w:r w:rsidR="00466DD6" w:rsidRPr="00466DD6">
        <w:t>Сорум</w:t>
      </w:r>
      <w:r w:rsidR="00427D8A" w:rsidRPr="00466DD6">
        <w:t xml:space="preserve"> </w:t>
      </w:r>
      <w:r w:rsidRPr="00466DD6">
        <w:t>в соответствии с прогнозом социально-экономического развития муниц</w:t>
      </w:r>
      <w:r w:rsidRPr="00466DD6">
        <w:t>и</w:t>
      </w:r>
      <w:r w:rsidRPr="00466DD6">
        <w:t xml:space="preserve">пального образования </w:t>
      </w:r>
      <w:r w:rsidR="00EC1715" w:rsidRPr="00466DD6">
        <w:t>Белоярский</w:t>
      </w:r>
      <w:r w:rsidRPr="00466DD6">
        <w:t xml:space="preserve"> район</w:t>
      </w:r>
      <w:r w:rsidR="00EC1715" w:rsidRPr="00466DD6">
        <w:t xml:space="preserve"> на период до 2019</w:t>
      </w:r>
      <w:r w:rsidR="00A8574A" w:rsidRPr="00466DD6">
        <w:t xml:space="preserve"> года</w:t>
      </w:r>
      <w:r w:rsidRPr="00466DD6">
        <w:t xml:space="preserve"> и прогнозо</w:t>
      </w:r>
      <w:r w:rsidR="00CF0628" w:rsidRPr="00466DD6">
        <w:t>м</w:t>
      </w:r>
      <w:r w:rsidRPr="00466DD6">
        <w:t xml:space="preserve"> долгосрочного соц</w:t>
      </w:r>
      <w:r w:rsidRPr="00466DD6">
        <w:t>и</w:t>
      </w:r>
      <w:r w:rsidRPr="00466DD6">
        <w:t>ально-экономического развития Российской Федерации на период до 2030 года" (разработан М</w:t>
      </w:r>
      <w:r w:rsidRPr="00466DD6">
        <w:t>и</w:t>
      </w:r>
      <w:r w:rsidRPr="00466DD6">
        <w:t>нэкономразвития России)</w:t>
      </w:r>
      <w:r w:rsidR="00CF0628" w:rsidRPr="00466DD6">
        <w:t xml:space="preserve"> </w:t>
      </w:r>
      <w:r w:rsidR="00427D8A" w:rsidRPr="00466DD6">
        <w:t>представлены в таблицах</w:t>
      </w:r>
      <w:r w:rsidRPr="00466DD6">
        <w:t xml:space="preserve"> 1.5.2</w:t>
      </w:r>
      <w:r w:rsidR="00427D8A" w:rsidRPr="00466DD6">
        <w:t xml:space="preserve"> и 1.5.3 соответственно</w:t>
      </w:r>
      <w:r w:rsidRPr="00466DD6">
        <w:t>.</w:t>
      </w:r>
    </w:p>
    <w:p w:rsidR="00E31470" w:rsidRPr="00626888" w:rsidRDefault="00E31470" w:rsidP="007D0C12">
      <w:pPr>
        <w:pStyle w:val="af8"/>
        <w:spacing w:before="120" w:line="276" w:lineRule="auto"/>
        <w:ind w:left="0" w:firstLine="567"/>
        <w:jc w:val="both"/>
        <w:rPr>
          <w:highlight w:val="yellow"/>
        </w:rPr>
      </w:pPr>
    </w:p>
    <w:p w:rsidR="00E31470" w:rsidRPr="00626888" w:rsidRDefault="00E31470" w:rsidP="005B5B4A">
      <w:pPr>
        <w:pStyle w:val="af8"/>
        <w:spacing w:before="120"/>
        <w:ind w:left="0" w:firstLine="567"/>
        <w:jc w:val="both"/>
        <w:rPr>
          <w:highlight w:val="yellow"/>
        </w:rPr>
        <w:sectPr w:rsidR="00E31470" w:rsidRPr="00626888" w:rsidSect="004A6234">
          <w:headerReference w:type="default" r:id="rId35"/>
          <w:footerReference w:type="default" r:id="rId36"/>
          <w:headerReference w:type="first" r:id="rId37"/>
          <w:footerReference w:type="first" r:id="rId38"/>
          <w:pgSz w:w="11907" w:h="16840" w:code="9"/>
          <w:pgMar w:top="851" w:right="567" w:bottom="851" w:left="1134" w:header="340" w:footer="454" w:gutter="0"/>
          <w:cols w:space="720"/>
        </w:sectPr>
      </w:pPr>
    </w:p>
    <w:p w:rsidR="005B5B4A" w:rsidRPr="00466DD6" w:rsidRDefault="005B5B4A" w:rsidP="005B5B4A">
      <w:pPr>
        <w:spacing w:before="120"/>
        <w:ind w:firstLine="567"/>
        <w:jc w:val="right"/>
      </w:pPr>
      <w:r w:rsidRPr="00466DD6">
        <w:lastRenderedPageBreak/>
        <w:t>Таблица 1.5.2</w:t>
      </w:r>
    </w:p>
    <w:p w:rsidR="000F61A4" w:rsidRPr="00466DD6" w:rsidRDefault="000F61A4" w:rsidP="00C47618">
      <w:pPr>
        <w:spacing w:before="60"/>
        <w:jc w:val="center"/>
        <w:rPr>
          <w:b/>
        </w:rPr>
      </w:pPr>
      <w:r w:rsidRPr="00466DD6">
        <w:rPr>
          <w:b/>
        </w:rPr>
        <w:t xml:space="preserve">Среднедушевые доходы населения муниципального образования </w:t>
      </w:r>
      <w:r w:rsidR="00C47618" w:rsidRPr="00466DD6">
        <w:rPr>
          <w:b/>
        </w:rPr>
        <w:t>Белоярский</w:t>
      </w:r>
      <w:r w:rsidRPr="00466DD6">
        <w:rPr>
          <w:b/>
        </w:rPr>
        <w:t xml:space="preserve"> район до </w:t>
      </w:r>
      <w:r w:rsidR="00C47618" w:rsidRPr="00466DD6">
        <w:rPr>
          <w:b/>
        </w:rPr>
        <w:t>2027</w:t>
      </w:r>
      <w:r w:rsidRPr="00466DD6">
        <w:rPr>
          <w:b/>
        </w:rPr>
        <w:t xml:space="preserve"> года</w:t>
      </w:r>
    </w:p>
    <w:tbl>
      <w:tblPr>
        <w:tblW w:w="13993" w:type="dxa"/>
        <w:jc w:val="center"/>
        <w:tblInd w:w="103" w:type="dxa"/>
        <w:tblLook w:val="04A0"/>
      </w:tblPr>
      <w:tblGrid>
        <w:gridCol w:w="2081"/>
        <w:gridCol w:w="1195"/>
        <w:gridCol w:w="1107"/>
        <w:gridCol w:w="1190"/>
        <w:gridCol w:w="1089"/>
        <w:gridCol w:w="1180"/>
        <w:gridCol w:w="1084"/>
        <w:gridCol w:w="996"/>
        <w:gridCol w:w="996"/>
        <w:gridCol w:w="1045"/>
        <w:gridCol w:w="1071"/>
        <w:gridCol w:w="959"/>
      </w:tblGrid>
      <w:tr w:rsidR="007B0AB6" w:rsidRPr="00466DD6" w:rsidTr="007B0AB6">
        <w:trPr>
          <w:trHeight w:val="315"/>
          <w:jc w:val="center"/>
        </w:trPr>
        <w:tc>
          <w:tcPr>
            <w:tcW w:w="208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B0AB6" w:rsidRPr="00466DD6" w:rsidRDefault="007B0AB6" w:rsidP="000655CB">
            <w:pPr>
              <w:jc w:val="center"/>
              <w:rPr>
                <w:b/>
                <w:color w:val="000000"/>
                <w:sz w:val="22"/>
                <w:szCs w:val="22"/>
              </w:rPr>
            </w:pPr>
            <w:r w:rsidRPr="00466DD6">
              <w:rPr>
                <w:b/>
                <w:color w:val="000000"/>
                <w:sz w:val="22"/>
                <w:szCs w:val="22"/>
              </w:rPr>
              <w:t>Показатель</w:t>
            </w:r>
          </w:p>
        </w:tc>
        <w:tc>
          <w:tcPr>
            <w:tcW w:w="11912" w:type="dxa"/>
            <w:gridSpan w:val="11"/>
            <w:tcBorders>
              <w:top w:val="single" w:sz="4" w:space="0" w:color="auto"/>
              <w:left w:val="single" w:sz="4" w:space="0" w:color="auto"/>
              <w:bottom w:val="single" w:sz="4" w:space="0" w:color="000000"/>
              <w:right w:val="single" w:sz="4" w:space="0" w:color="000000"/>
            </w:tcBorders>
            <w:shd w:val="clear" w:color="auto" w:fill="auto"/>
            <w:vAlign w:val="center"/>
          </w:tcPr>
          <w:p w:rsidR="007B0AB6" w:rsidRPr="00466DD6" w:rsidRDefault="007B0AB6" w:rsidP="000655CB">
            <w:pPr>
              <w:jc w:val="center"/>
              <w:rPr>
                <w:b/>
                <w:sz w:val="22"/>
                <w:szCs w:val="22"/>
              </w:rPr>
            </w:pPr>
            <w:r w:rsidRPr="00466DD6">
              <w:rPr>
                <w:b/>
                <w:sz w:val="22"/>
                <w:szCs w:val="22"/>
              </w:rPr>
              <w:t>Прогноз</w:t>
            </w:r>
          </w:p>
        </w:tc>
      </w:tr>
      <w:tr w:rsidR="007B0AB6" w:rsidRPr="00466DD6" w:rsidTr="007B0AB6">
        <w:trPr>
          <w:trHeight w:val="315"/>
          <w:jc w:val="center"/>
        </w:trPr>
        <w:tc>
          <w:tcPr>
            <w:tcW w:w="2081" w:type="dxa"/>
            <w:vMerge/>
            <w:tcBorders>
              <w:top w:val="single" w:sz="4" w:space="0" w:color="auto"/>
              <w:left w:val="single" w:sz="4" w:space="0" w:color="auto"/>
              <w:bottom w:val="single" w:sz="4" w:space="0" w:color="000000"/>
              <w:right w:val="single" w:sz="4" w:space="0" w:color="auto"/>
            </w:tcBorders>
            <w:vAlign w:val="center"/>
            <w:hideMark/>
          </w:tcPr>
          <w:p w:rsidR="007B0AB6" w:rsidRPr="00466DD6" w:rsidRDefault="007B0AB6" w:rsidP="000655CB">
            <w:pPr>
              <w:jc w:val="center"/>
              <w:rPr>
                <w:b/>
                <w:color w:val="000000"/>
                <w:sz w:val="22"/>
                <w:szCs w:val="22"/>
              </w:rPr>
            </w:pPr>
          </w:p>
        </w:tc>
        <w:tc>
          <w:tcPr>
            <w:tcW w:w="1195"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B0AB6" w:rsidRPr="00466DD6" w:rsidRDefault="007B0AB6" w:rsidP="000655CB">
            <w:pPr>
              <w:jc w:val="center"/>
              <w:rPr>
                <w:b/>
                <w:sz w:val="22"/>
                <w:szCs w:val="22"/>
              </w:rPr>
            </w:pPr>
            <w:r w:rsidRPr="00466DD6">
              <w:rPr>
                <w:b/>
                <w:sz w:val="22"/>
                <w:szCs w:val="22"/>
              </w:rPr>
              <w:t>2017 г.</w:t>
            </w:r>
          </w:p>
        </w:tc>
        <w:tc>
          <w:tcPr>
            <w:tcW w:w="1107"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B0AB6" w:rsidRPr="00466DD6" w:rsidRDefault="007B0AB6" w:rsidP="000655CB">
            <w:pPr>
              <w:jc w:val="center"/>
              <w:rPr>
                <w:b/>
                <w:sz w:val="22"/>
                <w:szCs w:val="22"/>
              </w:rPr>
            </w:pPr>
            <w:r w:rsidRPr="00466DD6">
              <w:rPr>
                <w:b/>
                <w:sz w:val="22"/>
                <w:szCs w:val="22"/>
              </w:rPr>
              <w:t>2018 г.</w:t>
            </w:r>
          </w:p>
        </w:tc>
        <w:tc>
          <w:tcPr>
            <w:tcW w:w="1190"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B0AB6" w:rsidRPr="00466DD6" w:rsidRDefault="007B0AB6" w:rsidP="000655CB">
            <w:pPr>
              <w:jc w:val="center"/>
              <w:rPr>
                <w:b/>
                <w:sz w:val="22"/>
                <w:szCs w:val="22"/>
              </w:rPr>
            </w:pPr>
            <w:r w:rsidRPr="00466DD6">
              <w:rPr>
                <w:b/>
                <w:sz w:val="22"/>
                <w:szCs w:val="22"/>
              </w:rPr>
              <w:t>2019 г.</w:t>
            </w:r>
          </w:p>
        </w:tc>
        <w:tc>
          <w:tcPr>
            <w:tcW w:w="108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7B0AB6" w:rsidRPr="00466DD6" w:rsidRDefault="007B0AB6" w:rsidP="00C47618">
            <w:pPr>
              <w:jc w:val="center"/>
              <w:rPr>
                <w:b/>
                <w:color w:val="000000"/>
                <w:sz w:val="22"/>
                <w:szCs w:val="22"/>
              </w:rPr>
            </w:pPr>
            <w:r w:rsidRPr="00466DD6">
              <w:rPr>
                <w:b/>
                <w:sz w:val="22"/>
                <w:szCs w:val="22"/>
              </w:rPr>
              <w:t>2020 г.</w:t>
            </w:r>
          </w:p>
        </w:tc>
        <w:tc>
          <w:tcPr>
            <w:tcW w:w="1180"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0655CB">
            <w:pPr>
              <w:jc w:val="center"/>
              <w:rPr>
                <w:b/>
                <w:sz w:val="22"/>
                <w:szCs w:val="22"/>
              </w:rPr>
            </w:pPr>
            <w:r w:rsidRPr="00466DD6">
              <w:rPr>
                <w:b/>
                <w:sz w:val="22"/>
                <w:szCs w:val="22"/>
              </w:rPr>
              <w:t>2021 г.</w:t>
            </w:r>
          </w:p>
        </w:tc>
        <w:tc>
          <w:tcPr>
            <w:tcW w:w="1084"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0655CB">
            <w:pPr>
              <w:jc w:val="center"/>
              <w:rPr>
                <w:b/>
                <w:sz w:val="22"/>
                <w:szCs w:val="22"/>
              </w:rPr>
            </w:pPr>
            <w:r w:rsidRPr="00466DD6">
              <w:rPr>
                <w:b/>
                <w:sz w:val="22"/>
                <w:szCs w:val="22"/>
              </w:rPr>
              <w:t>2022 г.</w:t>
            </w:r>
          </w:p>
        </w:tc>
        <w:tc>
          <w:tcPr>
            <w:tcW w:w="996"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0655CB">
            <w:pPr>
              <w:jc w:val="center"/>
              <w:rPr>
                <w:b/>
                <w:sz w:val="22"/>
                <w:szCs w:val="22"/>
              </w:rPr>
            </w:pPr>
            <w:r w:rsidRPr="00466DD6">
              <w:rPr>
                <w:b/>
                <w:sz w:val="22"/>
                <w:szCs w:val="22"/>
              </w:rPr>
              <w:t>2023 г.</w:t>
            </w:r>
          </w:p>
        </w:tc>
        <w:tc>
          <w:tcPr>
            <w:tcW w:w="996" w:type="dxa"/>
            <w:tcBorders>
              <w:top w:val="nil"/>
              <w:left w:val="nil"/>
              <w:bottom w:val="single" w:sz="4" w:space="0" w:color="auto"/>
              <w:right w:val="single" w:sz="4" w:space="0" w:color="auto"/>
            </w:tcBorders>
            <w:vAlign w:val="center"/>
          </w:tcPr>
          <w:p w:rsidR="007B0AB6" w:rsidRPr="00466DD6" w:rsidRDefault="007B0AB6" w:rsidP="000655CB">
            <w:pPr>
              <w:jc w:val="center"/>
              <w:rPr>
                <w:b/>
                <w:sz w:val="22"/>
                <w:szCs w:val="22"/>
              </w:rPr>
            </w:pPr>
            <w:r w:rsidRPr="00466DD6">
              <w:rPr>
                <w:b/>
                <w:sz w:val="22"/>
                <w:szCs w:val="22"/>
              </w:rPr>
              <w:t>2024 г.</w:t>
            </w:r>
          </w:p>
        </w:tc>
        <w:tc>
          <w:tcPr>
            <w:tcW w:w="1045" w:type="dxa"/>
            <w:tcBorders>
              <w:top w:val="nil"/>
              <w:left w:val="nil"/>
              <w:bottom w:val="single" w:sz="4" w:space="0" w:color="auto"/>
              <w:right w:val="single" w:sz="4" w:space="0" w:color="auto"/>
            </w:tcBorders>
            <w:vAlign w:val="center"/>
          </w:tcPr>
          <w:p w:rsidR="007B0AB6" w:rsidRPr="00466DD6" w:rsidRDefault="007B0AB6" w:rsidP="000655CB">
            <w:pPr>
              <w:jc w:val="center"/>
              <w:rPr>
                <w:b/>
                <w:sz w:val="22"/>
                <w:szCs w:val="22"/>
              </w:rPr>
            </w:pPr>
            <w:r w:rsidRPr="00466DD6">
              <w:rPr>
                <w:b/>
                <w:sz w:val="22"/>
                <w:szCs w:val="22"/>
              </w:rPr>
              <w:t>2025 г.</w:t>
            </w:r>
          </w:p>
        </w:tc>
        <w:tc>
          <w:tcPr>
            <w:tcW w:w="1071" w:type="dxa"/>
            <w:tcBorders>
              <w:top w:val="nil"/>
              <w:left w:val="nil"/>
              <w:bottom w:val="single" w:sz="4" w:space="0" w:color="auto"/>
              <w:right w:val="single" w:sz="4" w:space="0" w:color="auto"/>
            </w:tcBorders>
            <w:vAlign w:val="center"/>
          </w:tcPr>
          <w:p w:rsidR="007B0AB6" w:rsidRPr="00466DD6" w:rsidRDefault="007B0AB6" w:rsidP="00C47618">
            <w:pPr>
              <w:jc w:val="center"/>
              <w:rPr>
                <w:b/>
                <w:sz w:val="22"/>
                <w:szCs w:val="22"/>
              </w:rPr>
            </w:pPr>
            <w:r w:rsidRPr="00466DD6">
              <w:rPr>
                <w:b/>
                <w:sz w:val="22"/>
                <w:szCs w:val="22"/>
              </w:rPr>
              <w:t>2026 г.</w:t>
            </w:r>
          </w:p>
        </w:tc>
        <w:tc>
          <w:tcPr>
            <w:tcW w:w="959" w:type="dxa"/>
            <w:tcBorders>
              <w:top w:val="nil"/>
              <w:left w:val="nil"/>
              <w:bottom w:val="single" w:sz="4" w:space="0" w:color="auto"/>
              <w:right w:val="single" w:sz="4" w:space="0" w:color="auto"/>
            </w:tcBorders>
            <w:vAlign w:val="center"/>
          </w:tcPr>
          <w:p w:rsidR="007B0AB6" w:rsidRPr="00466DD6" w:rsidRDefault="007B0AB6" w:rsidP="000655CB">
            <w:pPr>
              <w:jc w:val="center"/>
              <w:rPr>
                <w:b/>
                <w:sz w:val="22"/>
                <w:szCs w:val="22"/>
              </w:rPr>
            </w:pPr>
            <w:r w:rsidRPr="00466DD6">
              <w:rPr>
                <w:b/>
                <w:sz w:val="22"/>
                <w:szCs w:val="22"/>
              </w:rPr>
              <w:t>2027 г.</w:t>
            </w:r>
          </w:p>
        </w:tc>
      </w:tr>
      <w:tr w:rsidR="007B0AB6" w:rsidRPr="00466DD6" w:rsidTr="007B0AB6">
        <w:trPr>
          <w:trHeight w:val="31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rsidR="007B0AB6" w:rsidRPr="00466DD6" w:rsidRDefault="007B0AB6" w:rsidP="00DA3D86">
            <w:pPr>
              <w:jc w:val="center"/>
              <w:rPr>
                <w:color w:val="000000"/>
                <w:sz w:val="22"/>
                <w:szCs w:val="22"/>
              </w:rPr>
            </w:pPr>
            <w:r w:rsidRPr="00466DD6">
              <w:rPr>
                <w:color w:val="000000"/>
                <w:sz w:val="22"/>
                <w:szCs w:val="22"/>
              </w:rPr>
              <w:t>1</w:t>
            </w:r>
          </w:p>
        </w:tc>
        <w:tc>
          <w:tcPr>
            <w:tcW w:w="1195"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color w:val="000000"/>
                <w:sz w:val="22"/>
                <w:szCs w:val="22"/>
              </w:rPr>
            </w:pPr>
            <w:r w:rsidRPr="00466DD6">
              <w:rPr>
                <w:color w:val="000000"/>
                <w:sz w:val="22"/>
                <w:szCs w:val="22"/>
              </w:rPr>
              <w:t>3</w:t>
            </w:r>
          </w:p>
        </w:tc>
        <w:tc>
          <w:tcPr>
            <w:tcW w:w="1107"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color w:val="000000"/>
                <w:sz w:val="22"/>
                <w:szCs w:val="22"/>
              </w:rPr>
            </w:pPr>
            <w:r w:rsidRPr="00466DD6">
              <w:rPr>
                <w:color w:val="000000"/>
                <w:sz w:val="22"/>
                <w:szCs w:val="22"/>
              </w:rPr>
              <w:t>4</w:t>
            </w:r>
          </w:p>
        </w:tc>
        <w:tc>
          <w:tcPr>
            <w:tcW w:w="1190"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color w:val="000000"/>
                <w:sz w:val="22"/>
                <w:szCs w:val="22"/>
              </w:rPr>
            </w:pPr>
            <w:r w:rsidRPr="00466DD6">
              <w:rPr>
                <w:color w:val="000000"/>
                <w:sz w:val="22"/>
                <w:szCs w:val="22"/>
              </w:rPr>
              <w:t>5</w:t>
            </w:r>
          </w:p>
        </w:tc>
        <w:tc>
          <w:tcPr>
            <w:tcW w:w="1089"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color w:val="000000"/>
                <w:sz w:val="22"/>
                <w:szCs w:val="22"/>
              </w:rPr>
            </w:pPr>
            <w:r w:rsidRPr="00466DD6">
              <w:rPr>
                <w:color w:val="000000"/>
                <w:sz w:val="22"/>
                <w:szCs w:val="22"/>
              </w:rPr>
              <w:t>6</w:t>
            </w:r>
          </w:p>
        </w:tc>
        <w:tc>
          <w:tcPr>
            <w:tcW w:w="1180"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sz w:val="22"/>
                <w:szCs w:val="22"/>
              </w:rPr>
            </w:pPr>
            <w:r w:rsidRPr="00466DD6">
              <w:rPr>
                <w:sz w:val="22"/>
                <w:szCs w:val="22"/>
              </w:rPr>
              <w:t>7</w:t>
            </w:r>
          </w:p>
        </w:tc>
        <w:tc>
          <w:tcPr>
            <w:tcW w:w="1084"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sz w:val="22"/>
                <w:szCs w:val="22"/>
              </w:rPr>
            </w:pPr>
            <w:r w:rsidRPr="00466DD6">
              <w:rPr>
                <w:sz w:val="22"/>
                <w:szCs w:val="22"/>
              </w:rPr>
              <w:t>8</w:t>
            </w:r>
          </w:p>
        </w:tc>
        <w:tc>
          <w:tcPr>
            <w:tcW w:w="996"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DA3D86">
            <w:pPr>
              <w:jc w:val="center"/>
              <w:rPr>
                <w:sz w:val="22"/>
                <w:szCs w:val="22"/>
              </w:rPr>
            </w:pPr>
            <w:r w:rsidRPr="00466DD6">
              <w:rPr>
                <w:sz w:val="22"/>
                <w:szCs w:val="22"/>
              </w:rPr>
              <w:t>9</w:t>
            </w:r>
          </w:p>
        </w:tc>
        <w:tc>
          <w:tcPr>
            <w:tcW w:w="996" w:type="dxa"/>
            <w:tcBorders>
              <w:top w:val="nil"/>
              <w:left w:val="nil"/>
              <w:bottom w:val="single" w:sz="4" w:space="0" w:color="auto"/>
              <w:right w:val="single" w:sz="4" w:space="0" w:color="auto"/>
            </w:tcBorders>
            <w:vAlign w:val="center"/>
          </w:tcPr>
          <w:p w:rsidR="007B0AB6" w:rsidRPr="00466DD6" w:rsidRDefault="007B0AB6" w:rsidP="00DA3D86">
            <w:pPr>
              <w:jc w:val="center"/>
              <w:rPr>
                <w:sz w:val="22"/>
                <w:szCs w:val="22"/>
              </w:rPr>
            </w:pPr>
            <w:r w:rsidRPr="00466DD6">
              <w:rPr>
                <w:sz w:val="22"/>
                <w:szCs w:val="22"/>
              </w:rPr>
              <w:t>10</w:t>
            </w:r>
          </w:p>
        </w:tc>
        <w:tc>
          <w:tcPr>
            <w:tcW w:w="1045" w:type="dxa"/>
            <w:tcBorders>
              <w:top w:val="nil"/>
              <w:left w:val="nil"/>
              <w:bottom w:val="single" w:sz="4" w:space="0" w:color="auto"/>
              <w:right w:val="single" w:sz="4" w:space="0" w:color="auto"/>
            </w:tcBorders>
            <w:vAlign w:val="center"/>
          </w:tcPr>
          <w:p w:rsidR="007B0AB6" w:rsidRPr="00466DD6" w:rsidRDefault="007B0AB6" w:rsidP="00DA3D86">
            <w:pPr>
              <w:jc w:val="center"/>
              <w:rPr>
                <w:sz w:val="22"/>
                <w:szCs w:val="22"/>
              </w:rPr>
            </w:pPr>
            <w:r w:rsidRPr="00466DD6">
              <w:rPr>
                <w:sz w:val="22"/>
                <w:szCs w:val="22"/>
              </w:rPr>
              <w:t>11</w:t>
            </w:r>
          </w:p>
        </w:tc>
        <w:tc>
          <w:tcPr>
            <w:tcW w:w="1071" w:type="dxa"/>
            <w:tcBorders>
              <w:top w:val="nil"/>
              <w:left w:val="nil"/>
              <w:bottom w:val="single" w:sz="4" w:space="0" w:color="auto"/>
              <w:right w:val="single" w:sz="4" w:space="0" w:color="auto"/>
            </w:tcBorders>
            <w:vAlign w:val="center"/>
          </w:tcPr>
          <w:p w:rsidR="007B0AB6" w:rsidRPr="00466DD6" w:rsidRDefault="007B0AB6" w:rsidP="00DA3D86">
            <w:pPr>
              <w:jc w:val="center"/>
              <w:rPr>
                <w:sz w:val="22"/>
                <w:szCs w:val="22"/>
              </w:rPr>
            </w:pPr>
            <w:r w:rsidRPr="00466DD6">
              <w:rPr>
                <w:sz w:val="22"/>
                <w:szCs w:val="22"/>
              </w:rPr>
              <w:t>12</w:t>
            </w:r>
          </w:p>
        </w:tc>
        <w:tc>
          <w:tcPr>
            <w:tcW w:w="959" w:type="dxa"/>
            <w:tcBorders>
              <w:top w:val="nil"/>
              <w:left w:val="nil"/>
              <w:bottom w:val="single" w:sz="4" w:space="0" w:color="auto"/>
              <w:right w:val="single" w:sz="4" w:space="0" w:color="auto"/>
            </w:tcBorders>
            <w:vAlign w:val="center"/>
          </w:tcPr>
          <w:p w:rsidR="007B0AB6" w:rsidRPr="00466DD6" w:rsidRDefault="007B0AB6" w:rsidP="00DA3D86">
            <w:pPr>
              <w:jc w:val="center"/>
              <w:rPr>
                <w:sz w:val="22"/>
                <w:szCs w:val="22"/>
              </w:rPr>
            </w:pPr>
            <w:r w:rsidRPr="00466DD6">
              <w:rPr>
                <w:sz w:val="22"/>
                <w:szCs w:val="22"/>
              </w:rPr>
              <w:t>13</w:t>
            </w:r>
          </w:p>
        </w:tc>
      </w:tr>
      <w:tr w:rsidR="007B0AB6" w:rsidRPr="00626888" w:rsidTr="007B0AB6">
        <w:trPr>
          <w:trHeight w:val="31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rsidR="007B0AB6" w:rsidRPr="00466DD6" w:rsidRDefault="007B0AB6" w:rsidP="000655CB">
            <w:pPr>
              <w:jc w:val="center"/>
              <w:rPr>
                <w:color w:val="000000"/>
                <w:sz w:val="22"/>
                <w:szCs w:val="22"/>
              </w:rPr>
            </w:pPr>
            <w:r w:rsidRPr="00466DD6">
              <w:rPr>
                <w:color w:val="000000"/>
                <w:sz w:val="22"/>
                <w:szCs w:val="22"/>
              </w:rPr>
              <w:t>Среднедушевые доходы населения в месяц, руб.</w:t>
            </w:r>
          </w:p>
        </w:tc>
        <w:tc>
          <w:tcPr>
            <w:tcW w:w="1195"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47229,0</w:t>
            </w:r>
          </w:p>
        </w:tc>
        <w:tc>
          <w:tcPr>
            <w:tcW w:w="1107"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49014,8</w:t>
            </w:r>
          </w:p>
        </w:tc>
        <w:tc>
          <w:tcPr>
            <w:tcW w:w="1190"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51710,1</w:t>
            </w:r>
          </w:p>
        </w:tc>
        <w:tc>
          <w:tcPr>
            <w:tcW w:w="1089"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53675,1</w:t>
            </w:r>
          </w:p>
        </w:tc>
        <w:tc>
          <w:tcPr>
            <w:tcW w:w="1180"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55339,0</w:t>
            </w:r>
          </w:p>
        </w:tc>
        <w:tc>
          <w:tcPr>
            <w:tcW w:w="1084"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57054,5</w:t>
            </w:r>
          </w:p>
        </w:tc>
        <w:tc>
          <w:tcPr>
            <w:tcW w:w="996" w:type="dxa"/>
            <w:tcBorders>
              <w:top w:val="nil"/>
              <w:left w:val="nil"/>
              <w:bottom w:val="single" w:sz="4" w:space="0" w:color="auto"/>
              <w:right w:val="single" w:sz="4" w:space="0" w:color="auto"/>
            </w:tcBorders>
            <w:shd w:val="clear" w:color="auto" w:fill="auto"/>
            <w:noWrap/>
            <w:vAlign w:val="center"/>
            <w:hideMark/>
          </w:tcPr>
          <w:p w:rsidR="007B0AB6" w:rsidRPr="00466DD6" w:rsidRDefault="007B0AB6" w:rsidP="001C2F3E">
            <w:pPr>
              <w:jc w:val="center"/>
              <w:rPr>
                <w:sz w:val="22"/>
                <w:szCs w:val="22"/>
              </w:rPr>
            </w:pPr>
            <w:r w:rsidRPr="00466DD6">
              <w:rPr>
                <w:sz w:val="22"/>
                <w:szCs w:val="22"/>
              </w:rPr>
              <w:t>58823,2</w:t>
            </w:r>
          </w:p>
        </w:tc>
        <w:tc>
          <w:tcPr>
            <w:tcW w:w="996" w:type="dxa"/>
            <w:tcBorders>
              <w:top w:val="nil"/>
              <w:left w:val="nil"/>
              <w:bottom w:val="single" w:sz="4" w:space="0" w:color="auto"/>
              <w:right w:val="single" w:sz="4" w:space="0" w:color="auto"/>
            </w:tcBorders>
            <w:vAlign w:val="center"/>
          </w:tcPr>
          <w:p w:rsidR="007B0AB6" w:rsidRPr="00466DD6" w:rsidRDefault="007B0AB6" w:rsidP="001C2F3E">
            <w:pPr>
              <w:jc w:val="center"/>
              <w:rPr>
                <w:sz w:val="22"/>
                <w:szCs w:val="22"/>
              </w:rPr>
            </w:pPr>
            <w:r w:rsidRPr="00466DD6">
              <w:rPr>
                <w:sz w:val="22"/>
                <w:szCs w:val="22"/>
              </w:rPr>
              <w:t>60646,7</w:t>
            </w:r>
          </w:p>
        </w:tc>
        <w:tc>
          <w:tcPr>
            <w:tcW w:w="1045" w:type="dxa"/>
            <w:tcBorders>
              <w:top w:val="nil"/>
              <w:left w:val="nil"/>
              <w:bottom w:val="single" w:sz="4" w:space="0" w:color="auto"/>
              <w:right w:val="single" w:sz="4" w:space="0" w:color="auto"/>
            </w:tcBorders>
            <w:vAlign w:val="center"/>
          </w:tcPr>
          <w:p w:rsidR="007B0AB6" w:rsidRPr="00466DD6" w:rsidRDefault="007B0AB6" w:rsidP="001C2F3E">
            <w:pPr>
              <w:jc w:val="center"/>
              <w:rPr>
                <w:sz w:val="22"/>
                <w:szCs w:val="22"/>
              </w:rPr>
            </w:pPr>
            <w:r w:rsidRPr="00466DD6">
              <w:rPr>
                <w:sz w:val="22"/>
                <w:szCs w:val="22"/>
              </w:rPr>
              <w:t>62526,8</w:t>
            </w:r>
          </w:p>
        </w:tc>
        <w:tc>
          <w:tcPr>
            <w:tcW w:w="1071" w:type="dxa"/>
            <w:tcBorders>
              <w:top w:val="nil"/>
              <w:left w:val="nil"/>
              <w:bottom w:val="single" w:sz="4" w:space="0" w:color="auto"/>
              <w:right w:val="single" w:sz="4" w:space="0" w:color="auto"/>
            </w:tcBorders>
            <w:vAlign w:val="center"/>
          </w:tcPr>
          <w:p w:rsidR="007B0AB6" w:rsidRPr="00466DD6" w:rsidRDefault="007B0AB6" w:rsidP="001C2F3E">
            <w:pPr>
              <w:jc w:val="center"/>
              <w:rPr>
                <w:sz w:val="22"/>
                <w:szCs w:val="22"/>
              </w:rPr>
            </w:pPr>
            <w:r w:rsidRPr="00466DD6">
              <w:rPr>
                <w:sz w:val="22"/>
                <w:szCs w:val="22"/>
              </w:rPr>
              <w:t>63839,8</w:t>
            </w:r>
          </w:p>
        </w:tc>
        <w:tc>
          <w:tcPr>
            <w:tcW w:w="959" w:type="dxa"/>
            <w:tcBorders>
              <w:top w:val="nil"/>
              <w:left w:val="nil"/>
              <w:bottom w:val="single" w:sz="4" w:space="0" w:color="auto"/>
              <w:right w:val="single" w:sz="4" w:space="0" w:color="auto"/>
            </w:tcBorders>
            <w:vAlign w:val="center"/>
          </w:tcPr>
          <w:p w:rsidR="007B0AB6" w:rsidRPr="00466DD6" w:rsidRDefault="007B0AB6" w:rsidP="001C2F3E">
            <w:pPr>
              <w:jc w:val="center"/>
              <w:rPr>
                <w:sz w:val="22"/>
                <w:szCs w:val="22"/>
              </w:rPr>
            </w:pPr>
            <w:r w:rsidRPr="00466DD6">
              <w:rPr>
                <w:sz w:val="22"/>
                <w:szCs w:val="22"/>
              </w:rPr>
              <w:t>65180,5</w:t>
            </w:r>
          </w:p>
        </w:tc>
      </w:tr>
    </w:tbl>
    <w:p w:rsidR="00E31470" w:rsidRPr="00626888" w:rsidRDefault="00E31470" w:rsidP="00C47618">
      <w:pPr>
        <w:spacing w:before="60"/>
        <w:jc w:val="center"/>
        <w:rPr>
          <w:b/>
          <w:highlight w:val="yellow"/>
        </w:rPr>
      </w:pPr>
    </w:p>
    <w:p w:rsidR="009F7DB9" w:rsidRPr="00466DD6" w:rsidRDefault="009F7DB9" w:rsidP="009F7DB9">
      <w:pPr>
        <w:spacing w:before="120"/>
        <w:ind w:firstLine="567"/>
        <w:jc w:val="right"/>
      </w:pPr>
      <w:r w:rsidRPr="00466DD6">
        <w:t>Таблица 1.5.3</w:t>
      </w:r>
    </w:p>
    <w:p w:rsidR="009F7DB9" w:rsidRPr="00466DD6" w:rsidRDefault="009F7DB9" w:rsidP="009F7DB9">
      <w:pPr>
        <w:spacing w:before="60"/>
        <w:jc w:val="center"/>
        <w:rPr>
          <w:b/>
        </w:rPr>
      </w:pPr>
      <w:r w:rsidRPr="00466DD6">
        <w:rPr>
          <w:b/>
        </w:rPr>
        <w:t xml:space="preserve">Среднедушевые доходы населения сельского поселения </w:t>
      </w:r>
      <w:r w:rsidR="00466DD6" w:rsidRPr="00466DD6">
        <w:rPr>
          <w:b/>
        </w:rPr>
        <w:t>Сорум</w:t>
      </w:r>
      <w:r w:rsidRPr="00466DD6">
        <w:rPr>
          <w:b/>
        </w:rPr>
        <w:t xml:space="preserve"> до 2027 года</w:t>
      </w:r>
    </w:p>
    <w:tbl>
      <w:tblPr>
        <w:tblW w:w="13993" w:type="dxa"/>
        <w:jc w:val="center"/>
        <w:tblInd w:w="103" w:type="dxa"/>
        <w:tblLook w:val="04A0"/>
      </w:tblPr>
      <w:tblGrid>
        <w:gridCol w:w="2081"/>
        <w:gridCol w:w="1195"/>
        <w:gridCol w:w="1107"/>
        <w:gridCol w:w="1190"/>
        <w:gridCol w:w="1089"/>
        <w:gridCol w:w="1180"/>
        <w:gridCol w:w="1084"/>
        <w:gridCol w:w="996"/>
        <w:gridCol w:w="1041"/>
        <w:gridCol w:w="1041"/>
        <w:gridCol w:w="1041"/>
        <w:gridCol w:w="1041"/>
      </w:tblGrid>
      <w:tr w:rsidR="009F7DB9" w:rsidRPr="00466DD6" w:rsidTr="00CF72CB">
        <w:trPr>
          <w:trHeight w:val="315"/>
          <w:jc w:val="center"/>
        </w:trPr>
        <w:tc>
          <w:tcPr>
            <w:tcW w:w="208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F7DB9" w:rsidRPr="00466DD6" w:rsidRDefault="009F7DB9" w:rsidP="00CF72CB">
            <w:pPr>
              <w:jc w:val="center"/>
              <w:rPr>
                <w:b/>
                <w:color w:val="000000"/>
                <w:sz w:val="22"/>
                <w:szCs w:val="22"/>
              </w:rPr>
            </w:pPr>
            <w:r w:rsidRPr="00466DD6">
              <w:rPr>
                <w:b/>
                <w:color w:val="000000"/>
                <w:sz w:val="22"/>
                <w:szCs w:val="22"/>
              </w:rPr>
              <w:t>Показатель</w:t>
            </w:r>
          </w:p>
        </w:tc>
        <w:tc>
          <w:tcPr>
            <w:tcW w:w="11912" w:type="dxa"/>
            <w:gridSpan w:val="11"/>
            <w:tcBorders>
              <w:top w:val="single" w:sz="4" w:space="0" w:color="auto"/>
              <w:left w:val="single" w:sz="4" w:space="0" w:color="auto"/>
              <w:bottom w:val="single" w:sz="4" w:space="0" w:color="000000"/>
              <w:right w:val="single" w:sz="4" w:space="0" w:color="000000"/>
            </w:tcBorders>
            <w:shd w:val="clear" w:color="auto" w:fill="auto"/>
            <w:vAlign w:val="center"/>
          </w:tcPr>
          <w:p w:rsidR="009F7DB9" w:rsidRPr="00466DD6" w:rsidRDefault="009F7DB9" w:rsidP="00CF72CB">
            <w:pPr>
              <w:jc w:val="center"/>
              <w:rPr>
                <w:b/>
                <w:sz w:val="22"/>
                <w:szCs w:val="22"/>
              </w:rPr>
            </w:pPr>
            <w:r w:rsidRPr="00466DD6">
              <w:rPr>
                <w:b/>
                <w:sz w:val="22"/>
                <w:szCs w:val="22"/>
              </w:rPr>
              <w:t>Прогноз</w:t>
            </w:r>
          </w:p>
        </w:tc>
      </w:tr>
      <w:tr w:rsidR="009F7DB9" w:rsidRPr="00466DD6" w:rsidTr="00CF72CB">
        <w:trPr>
          <w:trHeight w:val="315"/>
          <w:jc w:val="center"/>
        </w:trPr>
        <w:tc>
          <w:tcPr>
            <w:tcW w:w="2081" w:type="dxa"/>
            <w:vMerge/>
            <w:tcBorders>
              <w:top w:val="single" w:sz="4" w:space="0" w:color="auto"/>
              <w:left w:val="single" w:sz="4" w:space="0" w:color="auto"/>
              <w:bottom w:val="single" w:sz="4" w:space="0" w:color="000000"/>
              <w:right w:val="single" w:sz="4" w:space="0" w:color="auto"/>
            </w:tcBorders>
            <w:vAlign w:val="center"/>
            <w:hideMark/>
          </w:tcPr>
          <w:p w:rsidR="009F7DB9" w:rsidRPr="00466DD6" w:rsidRDefault="009F7DB9" w:rsidP="00CF72CB">
            <w:pPr>
              <w:jc w:val="center"/>
              <w:rPr>
                <w:b/>
                <w:color w:val="000000"/>
                <w:sz w:val="22"/>
                <w:szCs w:val="22"/>
              </w:rPr>
            </w:pPr>
          </w:p>
        </w:tc>
        <w:tc>
          <w:tcPr>
            <w:tcW w:w="1195"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F7DB9" w:rsidRPr="00466DD6" w:rsidRDefault="009F7DB9" w:rsidP="00CF72CB">
            <w:pPr>
              <w:jc w:val="center"/>
              <w:rPr>
                <w:b/>
                <w:sz w:val="22"/>
                <w:szCs w:val="22"/>
              </w:rPr>
            </w:pPr>
            <w:r w:rsidRPr="00466DD6">
              <w:rPr>
                <w:b/>
                <w:sz w:val="22"/>
                <w:szCs w:val="22"/>
              </w:rPr>
              <w:t>2017 г.</w:t>
            </w:r>
          </w:p>
        </w:tc>
        <w:tc>
          <w:tcPr>
            <w:tcW w:w="1107"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F7DB9" w:rsidRPr="00466DD6" w:rsidRDefault="009F7DB9" w:rsidP="00CF72CB">
            <w:pPr>
              <w:jc w:val="center"/>
              <w:rPr>
                <w:b/>
                <w:sz w:val="22"/>
                <w:szCs w:val="22"/>
              </w:rPr>
            </w:pPr>
            <w:r w:rsidRPr="00466DD6">
              <w:rPr>
                <w:b/>
                <w:sz w:val="22"/>
                <w:szCs w:val="22"/>
              </w:rPr>
              <w:t>2018 г.</w:t>
            </w:r>
          </w:p>
        </w:tc>
        <w:tc>
          <w:tcPr>
            <w:tcW w:w="1190"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F7DB9" w:rsidRPr="00466DD6" w:rsidRDefault="009F7DB9" w:rsidP="00CF72CB">
            <w:pPr>
              <w:jc w:val="center"/>
              <w:rPr>
                <w:b/>
                <w:sz w:val="22"/>
                <w:szCs w:val="22"/>
              </w:rPr>
            </w:pPr>
            <w:r w:rsidRPr="00466DD6">
              <w:rPr>
                <w:b/>
                <w:sz w:val="22"/>
                <w:szCs w:val="22"/>
              </w:rPr>
              <w:t>2019 г.</w:t>
            </w:r>
          </w:p>
        </w:tc>
        <w:tc>
          <w:tcPr>
            <w:tcW w:w="1089"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9F7DB9" w:rsidRPr="00466DD6" w:rsidRDefault="009F7DB9" w:rsidP="00CF72CB">
            <w:pPr>
              <w:jc w:val="center"/>
              <w:rPr>
                <w:b/>
                <w:color w:val="000000"/>
                <w:sz w:val="22"/>
                <w:szCs w:val="22"/>
              </w:rPr>
            </w:pPr>
            <w:r w:rsidRPr="00466DD6">
              <w:rPr>
                <w:b/>
                <w:sz w:val="22"/>
                <w:szCs w:val="22"/>
              </w:rPr>
              <w:t>2020 г.</w:t>
            </w:r>
          </w:p>
        </w:tc>
        <w:tc>
          <w:tcPr>
            <w:tcW w:w="1180"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b/>
                <w:sz w:val="22"/>
                <w:szCs w:val="22"/>
              </w:rPr>
            </w:pPr>
            <w:r w:rsidRPr="00466DD6">
              <w:rPr>
                <w:b/>
                <w:sz w:val="22"/>
                <w:szCs w:val="22"/>
              </w:rPr>
              <w:t>2021 г.</w:t>
            </w:r>
          </w:p>
        </w:tc>
        <w:tc>
          <w:tcPr>
            <w:tcW w:w="1084"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b/>
                <w:sz w:val="22"/>
                <w:szCs w:val="22"/>
              </w:rPr>
            </w:pPr>
            <w:r w:rsidRPr="00466DD6">
              <w:rPr>
                <w:b/>
                <w:sz w:val="22"/>
                <w:szCs w:val="22"/>
              </w:rPr>
              <w:t>2022 г.</w:t>
            </w:r>
          </w:p>
        </w:tc>
        <w:tc>
          <w:tcPr>
            <w:tcW w:w="996"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b/>
                <w:sz w:val="22"/>
                <w:szCs w:val="22"/>
              </w:rPr>
            </w:pPr>
            <w:r w:rsidRPr="00466DD6">
              <w:rPr>
                <w:b/>
                <w:sz w:val="22"/>
                <w:szCs w:val="22"/>
              </w:rPr>
              <w:t>2023 г.</w:t>
            </w:r>
          </w:p>
        </w:tc>
        <w:tc>
          <w:tcPr>
            <w:tcW w:w="996" w:type="dxa"/>
            <w:tcBorders>
              <w:top w:val="nil"/>
              <w:left w:val="nil"/>
              <w:bottom w:val="single" w:sz="4" w:space="0" w:color="auto"/>
              <w:right w:val="single" w:sz="4" w:space="0" w:color="auto"/>
            </w:tcBorders>
            <w:vAlign w:val="center"/>
          </w:tcPr>
          <w:p w:rsidR="009F7DB9" w:rsidRPr="00466DD6" w:rsidRDefault="009F7DB9" w:rsidP="00CF72CB">
            <w:pPr>
              <w:jc w:val="center"/>
              <w:rPr>
                <w:b/>
                <w:sz w:val="22"/>
                <w:szCs w:val="22"/>
              </w:rPr>
            </w:pPr>
            <w:r w:rsidRPr="00466DD6">
              <w:rPr>
                <w:b/>
                <w:sz w:val="22"/>
                <w:szCs w:val="22"/>
              </w:rPr>
              <w:t>2024 г.</w:t>
            </w:r>
          </w:p>
        </w:tc>
        <w:tc>
          <w:tcPr>
            <w:tcW w:w="1045" w:type="dxa"/>
            <w:tcBorders>
              <w:top w:val="nil"/>
              <w:left w:val="nil"/>
              <w:bottom w:val="single" w:sz="4" w:space="0" w:color="auto"/>
              <w:right w:val="single" w:sz="4" w:space="0" w:color="auto"/>
            </w:tcBorders>
            <w:vAlign w:val="center"/>
          </w:tcPr>
          <w:p w:rsidR="009F7DB9" w:rsidRPr="00466DD6" w:rsidRDefault="009F7DB9" w:rsidP="00CF72CB">
            <w:pPr>
              <w:jc w:val="center"/>
              <w:rPr>
                <w:b/>
                <w:sz w:val="22"/>
                <w:szCs w:val="22"/>
              </w:rPr>
            </w:pPr>
            <w:r w:rsidRPr="00466DD6">
              <w:rPr>
                <w:b/>
                <w:sz w:val="22"/>
                <w:szCs w:val="22"/>
              </w:rPr>
              <w:t>2025 г.</w:t>
            </w:r>
          </w:p>
        </w:tc>
        <w:tc>
          <w:tcPr>
            <w:tcW w:w="1071" w:type="dxa"/>
            <w:tcBorders>
              <w:top w:val="nil"/>
              <w:left w:val="nil"/>
              <w:bottom w:val="single" w:sz="4" w:space="0" w:color="auto"/>
              <w:right w:val="single" w:sz="4" w:space="0" w:color="auto"/>
            </w:tcBorders>
            <w:vAlign w:val="center"/>
          </w:tcPr>
          <w:p w:rsidR="009F7DB9" w:rsidRPr="00466DD6" w:rsidRDefault="009F7DB9" w:rsidP="00CF72CB">
            <w:pPr>
              <w:jc w:val="center"/>
              <w:rPr>
                <w:b/>
                <w:sz w:val="22"/>
                <w:szCs w:val="22"/>
              </w:rPr>
            </w:pPr>
            <w:r w:rsidRPr="00466DD6">
              <w:rPr>
                <w:b/>
                <w:sz w:val="22"/>
                <w:szCs w:val="22"/>
              </w:rPr>
              <w:t>2026 г.</w:t>
            </w:r>
          </w:p>
        </w:tc>
        <w:tc>
          <w:tcPr>
            <w:tcW w:w="959" w:type="dxa"/>
            <w:tcBorders>
              <w:top w:val="nil"/>
              <w:left w:val="nil"/>
              <w:bottom w:val="single" w:sz="4" w:space="0" w:color="auto"/>
              <w:right w:val="single" w:sz="4" w:space="0" w:color="auto"/>
            </w:tcBorders>
            <w:vAlign w:val="center"/>
          </w:tcPr>
          <w:p w:rsidR="009F7DB9" w:rsidRPr="00466DD6" w:rsidRDefault="009F7DB9" w:rsidP="00CF72CB">
            <w:pPr>
              <w:jc w:val="center"/>
              <w:rPr>
                <w:b/>
                <w:sz w:val="22"/>
                <w:szCs w:val="22"/>
              </w:rPr>
            </w:pPr>
            <w:r w:rsidRPr="00466DD6">
              <w:rPr>
                <w:b/>
                <w:sz w:val="22"/>
                <w:szCs w:val="22"/>
              </w:rPr>
              <w:t>2027 г.</w:t>
            </w:r>
          </w:p>
        </w:tc>
      </w:tr>
      <w:tr w:rsidR="009F7DB9" w:rsidRPr="00466DD6" w:rsidTr="00CF72CB">
        <w:trPr>
          <w:trHeight w:val="31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rsidR="009F7DB9" w:rsidRPr="00466DD6" w:rsidRDefault="009F7DB9" w:rsidP="00CF72CB">
            <w:pPr>
              <w:jc w:val="center"/>
              <w:rPr>
                <w:color w:val="000000"/>
                <w:sz w:val="22"/>
                <w:szCs w:val="22"/>
              </w:rPr>
            </w:pPr>
            <w:r w:rsidRPr="00466DD6">
              <w:rPr>
                <w:color w:val="000000"/>
                <w:sz w:val="22"/>
                <w:szCs w:val="22"/>
              </w:rPr>
              <w:t>1</w:t>
            </w:r>
          </w:p>
        </w:tc>
        <w:tc>
          <w:tcPr>
            <w:tcW w:w="1195"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color w:val="000000"/>
                <w:sz w:val="22"/>
                <w:szCs w:val="22"/>
              </w:rPr>
            </w:pPr>
            <w:r w:rsidRPr="00466DD6">
              <w:rPr>
                <w:color w:val="000000"/>
                <w:sz w:val="22"/>
                <w:szCs w:val="22"/>
              </w:rPr>
              <w:t>3</w:t>
            </w:r>
          </w:p>
        </w:tc>
        <w:tc>
          <w:tcPr>
            <w:tcW w:w="1107"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color w:val="000000"/>
                <w:sz w:val="22"/>
                <w:szCs w:val="22"/>
              </w:rPr>
            </w:pPr>
            <w:r w:rsidRPr="00466DD6">
              <w:rPr>
                <w:color w:val="000000"/>
                <w:sz w:val="22"/>
                <w:szCs w:val="22"/>
              </w:rPr>
              <w:t>4</w:t>
            </w:r>
          </w:p>
        </w:tc>
        <w:tc>
          <w:tcPr>
            <w:tcW w:w="1190"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color w:val="000000"/>
                <w:sz w:val="22"/>
                <w:szCs w:val="22"/>
              </w:rPr>
            </w:pPr>
            <w:r w:rsidRPr="00466DD6">
              <w:rPr>
                <w:color w:val="000000"/>
                <w:sz w:val="22"/>
                <w:szCs w:val="22"/>
              </w:rPr>
              <w:t>5</w:t>
            </w:r>
          </w:p>
        </w:tc>
        <w:tc>
          <w:tcPr>
            <w:tcW w:w="1089"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color w:val="000000"/>
                <w:sz w:val="22"/>
                <w:szCs w:val="22"/>
              </w:rPr>
            </w:pPr>
            <w:r w:rsidRPr="00466DD6">
              <w:rPr>
                <w:color w:val="000000"/>
                <w:sz w:val="22"/>
                <w:szCs w:val="22"/>
              </w:rPr>
              <w:t>6</w:t>
            </w:r>
          </w:p>
        </w:tc>
        <w:tc>
          <w:tcPr>
            <w:tcW w:w="1180"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sz w:val="22"/>
                <w:szCs w:val="22"/>
              </w:rPr>
            </w:pPr>
            <w:r w:rsidRPr="00466DD6">
              <w:rPr>
                <w:sz w:val="22"/>
                <w:szCs w:val="22"/>
              </w:rPr>
              <w:t>7</w:t>
            </w:r>
          </w:p>
        </w:tc>
        <w:tc>
          <w:tcPr>
            <w:tcW w:w="1084"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sz w:val="22"/>
                <w:szCs w:val="22"/>
              </w:rPr>
            </w:pPr>
            <w:r w:rsidRPr="00466DD6">
              <w:rPr>
                <w:sz w:val="22"/>
                <w:szCs w:val="22"/>
              </w:rPr>
              <w:t>8</w:t>
            </w:r>
          </w:p>
        </w:tc>
        <w:tc>
          <w:tcPr>
            <w:tcW w:w="996" w:type="dxa"/>
            <w:tcBorders>
              <w:top w:val="nil"/>
              <w:left w:val="nil"/>
              <w:bottom w:val="single" w:sz="4" w:space="0" w:color="auto"/>
              <w:right w:val="single" w:sz="4" w:space="0" w:color="auto"/>
            </w:tcBorders>
            <w:shd w:val="clear" w:color="auto" w:fill="auto"/>
            <w:noWrap/>
            <w:vAlign w:val="center"/>
            <w:hideMark/>
          </w:tcPr>
          <w:p w:rsidR="009F7DB9" w:rsidRPr="00466DD6" w:rsidRDefault="009F7DB9" w:rsidP="00CF72CB">
            <w:pPr>
              <w:jc w:val="center"/>
              <w:rPr>
                <w:sz w:val="22"/>
                <w:szCs w:val="22"/>
              </w:rPr>
            </w:pPr>
            <w:r w:rsidRPr="00466DD6">
              <w:rPr>
                <w:sz w:val="22"/>
                <w:szCs w:val="22"/>
              </w:rPr>
              <w:t>9</w:t>
            </w:r>
          </w:p>
        </w:tc>
        <w:tc>
          <w:tcPr>
            <w:tcW w:w="996" w:type="dxa"/>
            <w:tcBorders>
              <w:top w:val="nil"/>
              <w:left w:val="nil"/>
              <w:bottom w:val="single" w:sz="4" w:space="0" w:color="auto"/>
              <w:right w:val="single" w:sz="4" w:space="0" w:color="auto"/>
            </w:tcBorders>
            <w:vAlign w:val="center"/>
          </w:tcPr>
          <w:p w:rsidR="009F7DB9" w:rsidRPr="00466DD6" w:rsidRDefault="009F7DB9" w:rsidP="00CF72CB">
            <w:pPr>
              <w:jc w:val="center"/>
              <w:rPr>
                <w:sz w:val="22"/>
                <w:szCs w:val="22"/>
              </w:rPr>
            </w:pPr>
            <w:r w:rsidRPr="00466DD6">
              <w:rPr>
                <w:sz w:val="22"/>
                <w:szCs w:val="22"/>
              </w:rPr>
              <w:t>10</w:t>
            </w:r>
          </w:p>
        </w:tc>
        <w:tc>
          <w:tcPr>
            <w:tcW w:w="1045" w:type="dxa"/>
            <w:tcBorders>
              <w:top w:val="nil"/>
              <w:left w:val="nil"/>
              <w:bottom w:val="single" w:sz="4" w:space="0" w:color="auto"/>
              <w:right w:val="single" w:sz="4" w:space="0" w:color="auto"/>
            </w:tcBorders>
            <w:vAlign w:val="center"/>
          </w:tcPr>
          <w:p w:rsidR="009F7DB9" w:rsidRPr="00466DD6" w:rsidRDefault="009F7DB9" w:rsidP="00CF72CB">
            <w:pPr>
              <w:jc w:val="center"/>
              <w:rPr>
                <w:sz w:val="22"/>
                <w:szCs w:val="22"/>
              </w:rPr>
            </w:pPr>
            <w:r w:rsidRPr="00466DD6">
              <w:rPr>
                <w:sz w:val="22"/>
                <w:szCs w:val="22"/>
              </w:rPr>
              <w:t>11</w:t>
            </w:r>
          </w:p>
        </w:tc>
        <w:tc>
          <w:tcPr>
            <w:tcW w:w="1071" w:type="dxa"/>
            <w:tcBorders>
              <w:top w:val="nil"/>
              <w:left w:val="nil"/>
              <w:bottom w:val="single" w:sz="4" w:space="0" w:color="auto"/>
              <w:right w:val="single" w:sz="4" w:space="0" w:color="auto"/>
            </w:tcBorders>
            <w:vAlign w:val="center"/>
          </w:tcPr>
          <w:p w:rsidR="009F7DB9" w:rsidRPr="00466DD6" w:rsidRDefault="009F7DB9" w:rsidP="00CF72CB">
            <w:pPr>
              <w:jc w:val="center"/>
              <w:rPr>
                <w:sz w:val="22"/>
                <w:szCs w:val="22"/>
              </w:rPr>
            </w:pPr>
            <w:r w:rsidRPr="00466DD6">
              <w:rPr>
                <w:sz w:val="22"/>
                <w:szCs w:val="22"/>
              </w:rPr>
              <w:t>12</w:t>
            </w:r>
          </w:p>
        </w:tc>
        <w:tc>
          <w:tcPr>
            <w:tcW w:w="959" w:type="dxa"/>
            <w:tcBorders>
              <w:top w:val="nil"/>
              <w:left w:val="nil"/>
              <w:bottom w:val="single" w:sz="4" w:space="0" w:color="auto"/>
              <w:right w:val="single" w:sz="4" w:space="0" w:color="auto"/>
            </w:tcBorders>
            <w:vAlign w:val="center"/>
          </w:tcPr>
          <w:p w:rsidR="009F7DB9" w:rsidRPr="00466DD6" w:rsidRDefault="009F7DB9" w:rsidP="00CF72CB">
            <w:pPr>
              <w:jc w:val="center"/>
              <w:rPr>
                <w:sz w:val="22"/>
                <w:szCs w:val="22"/>
              </w:rPr>
            </w:pPr>
            <w:r w:rsidRPr="00466DD6">
              <w:rPr>
                <w:sz w:val="22"/>
                <w:szCs w:val="22"/>
              </w:rPr>
              <w:t>13</w:t>
            </w:r>
          </w:p>
        </w:tc>
      </w:tr>
      <w:tr w:rsidR="00466DD6" w:rsidRPr="00626888" w:rsidTr="00466DD6">
        <w:trPr>
          <w:trHeight w:val="315"/>
          <w:jc w:val="center"/>
        </w:trPr>
        <w:tc>
          <w:tcPr>
            <w:tcW w:w="2081" w:type="dxa"/>
            <w:tcBorders>
              <w:top w:val="nil"/>
              <w:left w:val="single" w:sz="4" w:space="0" w:color="auto"/>
              <w:bottom w:val="single" w:sz="4" w:space="0" w:color="auto"/>
              <w:right w:val="single" w:sz="4" w:space="0" w:color="auto"/>
            </w:tcBorders>
            <w:shd w:val="clear" w:color="auto" w:fill="auto"/>
            <w:noWrap/>
            <w:vAlign w:val="center"/>
            <w:hideMark/>
          </w:tcPr>
          <w:p w:rsidR="00466DD6" w:rsidRPr="00466DD6" w:rsidRDefault="00466DD6" w:rsidP="00CF72CB">
            <w:pPr>
              <w:jc w:val="center"/>
              <w:rPr>
                <w:color w:val="000000"/>
                <w:sz w:val="22"/>
                <w:szCs w:val="22"/>
              </w:rPr>
            </w:pPr>
            <w:r w:rsidRPr="00466DD6">
              <w:rPr>
                <w:color w:val="000000"/>
                <w:sz w:val="22"/>
                <w:szCs w:val="22"/>
              </w:rPr>
              <w:t>Среднедушевые доходы населения в месяц, руб.</w:t>
            </w:r>
          </w:p>
        </w:tc>
        <w:tc>
          <w:tcPr>
            <w:tcW w:w="1195"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78294,7</w:t>
            </w:r>
          </w:p>
        </w:tc>
        <w:tc>
          <w:tcPr>
            <w:tcW w:w="1107"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81255,1</w:t>
            </w:r>
          </w:p>
        </w:tc>
        <w:tc>
          <w:tcPr>
            <w:tcW w:w="1190"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85723,3</w:t>
            </w:r>
          </w:p>
        </w:tc>
        <w:tc>
          <w:tcPr>
            <w:tcW w:w="1089"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88637,9</w:t>
            </w:r>
          </w:p>
        </w:tc>
        <w:tc>
          <w:tcPr>
            <w:tcW w:w="1180"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92094,8</w:t>
            </w:r>
          </w:p>
        </w:tc>
        <w:tc>
          <w:tcPr>
            <w:tcW w:w="1084"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95686,5</w:t>
            </w:r>
          </w:p>
        </w:tc>
        <w:tc>
          <w:tcPr>
            <w:tcW w:w="996" w:type="dxa"/>
            <w:tcBorders>
              <w:top w:val="nil"/>
              <w:left w:val="nil"/>
              <w:bottom w:val="single" w:sz="4" w:space="0" w:color="auto"/>
              <w:right w:val="single" w:sz="4" w:space="0" w:color="auto"/>
            </w:tcBorders>
            <w:shd w:val="clear" w:color="auto" w:fill="auto"/>
            <w:noWrap/>
            <w:vAlign w:val="center"/>
            <w:hideMark/>
          </w:tcPr>
          <w:p w:rsidR="00466DD6" w:rsidRPr="00466DD6" w:rsidRDefault="00466DD6" w:rsidP="00466DD6">
            <w:pPr>
              <w:jc w:val="center"/>
              <w:rPr>
                <w:sz w:val="22"/>
                <w:szCs w:val="22"/>
              </w:rPr>
            </w:pPr>
            <w:r w:rsidRPr="00466DD6">
              <w:rPr>
                <w:sz w:val="22"/>
                <w:szCs w:val="22"/>
              </w:rPr>
              <w:t>99418,2</w:t>
            </w:r>
          </w:p>
        </w:tc>
        <w:tc>
          <w:tcPr>
            <w:tcW w:w="996" w:type="dxa"/>
            <w:tcBorders>
              <w:top w:val="nil"/>
              <w:left w:val="nil"/>
              <w:bottom w:val="single" w:sz="4" w:space="0" w:color="auto"/>
              <w:right w:val="single" w:sz="4" w:space="0" w:color="auto"/>
            </w:tcBorders>
            <w:vAlign w:val="center"/>
          </w:tcPr>
          <w:p w:rsidR="00466DD6" w:rsidRPr="00466DD6" w:rsidRDefault="00466DD6" w:rsidP="00466DD6">
            <w:pPr>
              <w:jc w:val="center"/>
              <w:rPr>
                <w:sz w:val="22"/>
                <w:szCs w:val="22"/>
              </w:rPr>
            </w:pPr>
            <w:r w:rsidRPr="00466DD6">
              <w:rPr>
                <w:sz w:val="22"/>
                <w:szCs w:val="22"/>
              </w:rPr>
              <w:t>103295,5</w:t>
            </w:r>
          </w:p>
        </w:tc>
        <w:tc>
          <w:tcPr>
            <w:tcW w:w="1045" w:type="dxa"/>
            <w:tcBorders>
              <w:top w:val="nil"/>
              <w:left w:val="nil"/>
              <w:bottom w:val="single" w:sz="4" w:space="0" w:color="auto"/>
              <w:right w:val="single" w:sz="4" w:space="0" w:color="auto"/>
            </w:tcBorders>
            <w:vAlign w:val="center"/>
          </w:tcPr>
          <w:p w:rsidR="00466DD6" w:rsidRPr="00466DD6" w:rsidRDefault="00466DD6" w:rsidP="00466DD6">
            <w:pPr>
              <w:jc w:val="center"/>
              <w:rPr>
                <w:sz w:val="22"/>
                <w:szCs w:val="22"/>
              </w:rPr>
            </w:pPr>
            <w:r w:rsidRPr="00466DD6">
              <w:rPr>
                <w:sz w:val="22"/>
                <w:szCs w:val="22"/>
              </w:rPr>
              <w:t>107324,1</w:t>
            </w:r>
          </w:p>
        </w:tc>
        <w:tc>
          <w:tcPr>
            <w:tcW w:w="1071" w:type="dxa"/>
            <w:tcBorders>
              <w:top w:val="nil"/>
              <w:left w:val="nil"/>
              <w:bottom w:val="single" w:sz="4" w:space="0" w:color="auto"/>
              <w:right w:val="single" w:sz="4" w:space="0" w:color="auto"/>
            </w:tcBorders>
            <w:vAlign w:val="center"/>
          </w:tcPr>
          <w:p w:rsidR="00466DD6" w:rsidRPr="00466DD6" w:rsidRDefault="00466DD6" w:rsidP="00466DD6">
            <w:pPr>
              <w:jc w:val="center"/>
              <w:rPr>
                <w:sz w:val="22"/>
                <w:szCs w:val="22"/>
              </w:rPr>
            </w:pPr>
            <w:r w:rsidRPr="00466DD6">
              <w:rPr>
                <w:sz w:val="22"/>
                <w:szCs w:val="22"/>
              </w:rPr>
              <w:t>112046,3</w:t>
            </w:r>
          </w:p>
        </w:tc>
        <w:tc>
          <w:tcPr>
            <w:tcW w:w="959" w:type="dxa"/>
            <w:tcBorders>
              <w:top w:val="nil"/>
              <w:left w:val="nil"/>
              <w:bottom w:val="single" w:sz="4" w:space="0" w:color="auto"/>
              <w:right w:val="single" w:sz="4" w:space="0" w:color="auto"/>
            </w:tcBorders>
            <w:vAlign w:val="center"/>
          </w:tcPr>
          <w:p w:rsidR="00466DD6" w:rsidRPr="00466DD6" w:rsidRDefault="00466DD6" w:rsidP="00466DD6">
            <w:pPr>
              <w:jc w:val="center"/>
              <w:rPr>
                <w:sz w:val="22"/>
                <w:szCs w:val="22"/>
              </w:rPr>
            </w:pPr>
            <w:r w:rsidRPr="00466DD6">
              <w:rPr>
                <w:sz w:val="22"/>
                <w:szCs w:val="22"/>
              </w:rPr>
              <w:t>116976,4</w:t>
            </w:r>
          </w:p>
        </w:tc>
      </w:tr>
    </w:tbl>
    <w:p w:rsidR="009F7DB9" w:rsidRPr="00626888" w:rsidRDefault="009F7DB9" w:rsidP="00C47618">
      <w:pPr>
        <w:spacing w:before="60"/>
        <w:jc w:val="center"/>
        <w:rPr>
          <w:b/>
          <w:highlight w:val="yellow"/>
        </w:rPr>
        <w:sectPr w:rsidR="009F7DB9" w:rsidRPr="00626888" w:rsidSect="004A6234">
          <w:headerReference w:type="default" r:id="rId39"/>
          <w:footerReference w:type="default" r:id="rId40"/>
          <w:pgSz w:w="16840" w:h="11907" w:orient="landscape" w:code="9"/>
          <w:pgMar w:top="1531" w:right="567" w:bottom="567" w:left="567" w:header="1077" w:footer="454" w:gutter="0"/>
          <w:cols w:space="720"/>
          <w:docGrid w:linePitch="326"/>
        </w:sectPr>
      </w:pPr>
    </w:p>
    <w:p w:rsidR="00D9345C" w:rsidRPr="00CD7C65" w:rsidRDefault="005F03CC" w:rsidP="00E65385">
      <w:pPr>
        <w:pStyle w:val="37"/>
        <w:pageBreakBefore/>
        <w:numPr>
          <w:ilvl w:val="0"/>
          <w:numId w:val="2"/>
        </w:numPr>
        <w:rPr>
          <w:caps/>
          <w:sz w:val="28"/>
          <w:szCs w:val="28"/>
        </w:rPr>
      </w:pPr>
      <w:bookmarkStart w:id="18" w:name="_Toc497827766"/>
      <w:r w:rsidRPr="00CD7C65">
        <w:rPr>
          <w:caps/>
          <w:sz w:val="28"/>
          <w:szCs w:val="28"/>
        </w:rPr>
        <w:lastRenderedPageBreak/>
        <w:t>Перспективные показатели спроса на коммунальные р</w:t>
      </w:r>
      <w:r w:rsidRPr="00CD7C65">
        <w:rPr>
          <w:caps/>
          <w:sz w:val="28"/>
          <w:szCs w:val="28"/>
        </w:rPr>
        <w:t>е</w:t>
      </w:r>
      <w:r w:rsidRPr="00CD7C65">
        <w:rPr>
          <w:caps/>
          <w:sz w:val="28"/>
          <w:szCs w:val="28"/>
        </w:rPr>
        <w:t>сурсы</w:t>
      </w:r>
      <w:bookmarkEnd w:id="18"/>
    </w:p>
    <w:p w:rsidR="00D9345C" w:rsidRPr="00CD7C65" w:rsidRDefault="005F03CC" w:rsidP="00E65385">
      <w:pPr>
        <w:pStyle w:val="44"/>
        <w:numPr>
          <w:ilvl w:val="1"/>
          <w:numId w:val="2"/>
        </w:numPr>
        <w:tabs>
          <w:tab w:val="left" w:pos="993"/>
        </w:tabs>
        <w:rPr>
          <w:sz w:val="28"/>
        </w:rPr>
      </w:pPr>
      <w:bookmarkStart w:id="19" w:name="_Toc497827767"/>
      <w:r w:rsidRPr="00CD7C65">
        <w:rPr>
          <w:sz w:val="28"/>
        </w:rPr>
        <w:t>Перспективные показатели спроса</w:t>
      </w:r>
      <w:r w:rsidR="005448F9" w:rsidRPr="00CD7C65">
        <w:rPr>
          <w:sz w:val="28"/>
        </w:rPr>
        <w:t xml:space="preserve"> на электрическую энергию</w:t>
      </w:r>
      <w:bookmarkEnd w:id="19"/>
    </w:p>
    <w:p w:rsidR="00CC3F12" w:rsidRPr="00CD7C65" w:rsidRDefault="00CC3F12" w:rsidP="007D0C12">
      <w:pPr>
        <w:spacing w:before="120" w:line="276" w:lineRule="auto"/>
        <w:ind w:firstLine="567"/>
        <w:jc w:val="both"/>
      </w:pPr>
      <w:bookmarkStart w:id="20" w:name="_Toc454358087"/>
      <w:r w:rsidRPr="00CD7C65">
        <w:t xml:space="preserve">Годовое потребление электрической энергии коммунально-бытовыми и промышленными потребителями </w:t>
      </w:r>
      <w:r w:rsidR="00CD7C65" w:rsidRPr="00CD7C65">
        <w:t>сельского</w:t>
      </w:r>
      <w:r w:rsidR="001C4A2C" w:rsidRPr="00CD7C65">
        <w:t xml:space="preserve"> поселения </w:t>
      </w:r>
      <w:r w:rsidR="00CD7C65" w:rsidRPr="00CD7C65">
        <w:t>Сорум</w:t>
      </w:r>
      <w:r w:rsidR="001C4A2C" w:rsidRPr="00CD7C65">
        <w:t xml:space="preserve"> на расчётный срок - 2027 г. и по годам на 2016-202</w:t>
      </w:r>
      <w:r w:rsidR="00CD7C65" w:rsidRPr="00CD7C65">
        <w:t>1</w:t>
      </w:r>
      <w:r w:rsidRPr="00CD7C65">
        <w:t xml:space="preserve"> гг. определялось исходя из их максимума возможных нагрузочных способностей и годового числа часов использования этих максимумов.</w:t>
      </w:r>
    </w:p>
    <w:p w:rsidR="00242DE9" w:rsidRPr="00CD7C65" w:rsidRDefault="00EC1822" w:rsidP="007D0C12">
      <w:pPr>
        <w:spacing w:before="120" w:line="276" w:lineRule="auto"/>
        <w:ind w:firstLine="567"/>
        <w:jc w:val="both"/>
      </w:pPr>
      <w:r w:rsidRPr="00CD7C65">
        <w:t xml:space="preserve">Перспективные показатели спроса </w:t>
      </w:r>
      <w:r w:rsidR="00A301C1" w:rsidRPr="00CD7C65">
        <w:t>на электрическую энергию</w:t>
      </w:r>
      <w:r w:rsidRPr="00CD7C65">
        <w:t xml:space="preserve"> </w:t>
      </w:r>
      <w:r w:rsidRPr="00CD7C65">
        <w:rPr>
          <w:rFonts w:eastAsia="Calibri"/>
        </w:rPr>
        <w:t>в расчетные периоды (этапы) разработки программы комплексного развития до 202</w:t>
      </w:r>
      <w:r w:rsidR="001C4A2C" w:rsidRPr="00CD7C65">
        <w:rPr>
          <w:rFonts w:eastAsia="Calibri"/>
        </w:rPr>
        <w:t>7</w:t>
      </w:r>
      <w:r w:rsidRPr="00CD7C65">
        <w:rPr>
          <w:rFonts w:eastAsia="Calibri"/>
        </w:rPr>
        <w:t xml:space="preserve"> года представлены в таблице 2.1.1.</w:t>
      </w:r>
      <w:bookmarkEnd w:id="20"/>
    </w:p>
    <w:p w:rsidR="00A301C1" w:rsidRPr="00CD7C65" w:rsidRDefault="00A301C1" w:rsidP="005448F9">
      <w:pPr>
        <w:spacing w:before="120"/>
        <w:ind w:firstLine="567"/>
        <w:jc w:val="both"/>
        <w:sectPr w:rsidR="00A301C1" w:rsidRPr="00CD7C65" w:rsidSect="004A6234">
          <w:headerReference w:type="default" r:id="rId41"/>
          <w:footerReference w:type="default" r:id="rId42"/>
          <w:pgSz w:w="11907" w:h="16840" w:code="9"/>
          <w:pgMar w:top="851" w:right="567" w:bottom="851" w:left="1134" w:header="340" w:footer="454" w:gutter="0"/>
          <w:cols w:space="720"/>
        </w:sectPr>
      </w:pPr>
    </w:p>
    <w:p w:rsidR="00A301C1" w:rsidRPr="000C55D1" w:rsidRDefault="00A301C1" w:rsidP="00A301C1">
      <w:pPr>
        <w:spacing w:before="120"/>
        <w:jc w:val="right"/>
      </w:pPr>
      <w:r w:rsidRPr="000C55D1">
        <w:lastRenderedPageBreak/>
        <w:t>Таблица 2.1.1.</w:t>
      </w:r>
    </w:p>
    <w:p w:rsidR="000C55D1" w:rsidRDefault="000C55D1" w:rsidP="000C55D1">
      <w:pPr>
        <w:spacing w:after="120"/>
        <w:jc w:val="center"/>
        <w:rPr>
          <w:b/>
        </w:rPr>
      </w:pPr>
      <w:r w:rsidRPr="007452C9">
        <w:rPr>
          <w:b/>
        </w:rPr>
        <w:t>Перспективные показатели спроса на электрическую энергию в с.п. Со</w:t>
      </w:r>
      <w:r>
        <w:rPr>
          <w:b/>
        </w:rPr>
        <w:t>рум</w:t>
      </w:r>
    </w:p>
    <w:tbl>
      <w:tblPr>
        <w:tblW w:w="14615"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7"/>
        <w:gridCol w:w="1465"/>
        <w:gridCol w:w="1118"/>
        <w:gridCol w:w="1045"/>
        <w:gridCol w:w="1027"/>
        <w:gridCol w:w="935"/>
        <w:gridCol w:w="897"/>
        <w:gridCol w:w="867"/>
        <w:gridCol w:w="1854"/>
      </w:tblGrid>
      <w:tr w:rsidR="000C55D1" w:rsidRPr="00E31DFA" w:rsidTr="000C55D1">
        <w:trPr>
          <w:trHeight w:val="300"/>
          <w:tblHeader/>
          <w:jc w:val="center"/>
        </w:trPr>
        <w:tc>
          <w:tcPr>
            <w:tcW w:w="5407" w:type="dxa"/>
            <w:vMerge w:val="restart"/>
            <w:shd w:val="clear" w:color="000000" w:fill="FFFFFF"/>
            <w:noWrap/>
            <w:vAlign w:val="center"/>
            <w:hideMark/>
          </w:tcPr>
          <w:p w:rsidR="000C55D1" w:rsidRPr="00E31DFA" w:rsidRDefault="000C55D1" w:rsidP="000C55D1">
            <w:pPr>
              <w:jc w:val="center"/>
              <w:rPr>
                <w:b/>
                <w:bCs/>
                <w:sz w:val="20"/>
                <w:szCs w:val="20"/>
              </w:rPr>
            </w:pPr>
            <w:r w:rsidRPr="00E31DFA">
              <w:rPr>
                <w:b/>
                <w:bCs/>
                <w:sz w:val="20"/>
                <w:szCs w:val="20"/>
              </w:rPr>
              <w:t>Показатель</w:t>
            </w:r>
          </w:p>
        </w:tc>
        <w:tc>
          <w:tcPr>
            <w:tcW w:w="1465" w:type="dxa"/>
            <w:vMerge w:val="restart"/>
            <w:shd w:val="clear" w:color="000000" w:fill="FFFFFF"/>
            <w:noWrap/>
            <w:vAlign w:val="center"/>
            <w:hideMark/>
          </w:tcPr>
          <w:p w:rsidR="000C55D1" w:rsidRPr="00E31DFA" w:rsidRDefault="000C55D1" w:rsidP="000C55D1">
            <w:pPr>
              <w:jc w:val="center"/>
              <w:rPr>
                <w:sz w:val="20"/>
                <w:szCs w:val="20"/>
              </w:rPr>
            </w:pPr>
            <w:r w:rsidRPr="00E31DFA">
              <w:rPr>
                <w:sz w:val="20"/>
                <w:szCs w:val="20"/>
              </w:rPr>
              <w:t>Ед. изм.</w:t>
            </w:r>
          </w:p>
        </w:tc>
        <w:tc>
          <w:tcPr>
            <w:tcW w:w="7743" w:type="dxa"/>
            <w:gridSpan w:val="7"/>
          </w:tcPr>
          <w:p w:rsidR="000C55D1" w:rsidRPr="00E31DFA" w:rsidRDefault="000C55D1" w:rsidP="000C55D1">
            <w:pPr>
              <w:jc w:val="center"/>
              <w:rPr>
                <w:b/>
                <w:bCs/>
                <w:color w:val="000000"/>
                <w:sz w:val="20"/>
                <w:szCs w:val="20"/>
              </w:rPr>
            </w:pPr>
            <w:r w:rsidRPr="00E31DFA">
              <w:rPr>
                <w:b/>
                <w:bCs/>
                <w:color w:val="000000"/>
                <w:sz w:val="20"/>
                <w:szCs w:val="20"/>
              </w:rPr>
              <w:t>Значения по периодам</w:t>
            </w:r>
          </w:p>
        </w:tc>
      </w:tr>
      <w:tr w:rsidR="000C55D1" w:rsidRPr="00E31DFA" w:rsidTr="000C55D1">
        <w:trPr>
          <w:trHeight w:val="174"/>
          <w:tblHeader/>
          <w:jc w:val="center"/>
        </w:trPr>
        <w:tc>
          <w:tcPr>
            <w:tcW w:w="5407" w:type="dxa"/>
            <w:vMerge/>
            <w:vAlign w:val="center"/>
            <w:hideMark/>
          </w:tcPr>
          <w:p w:rsidR="000C55D1" w:rsidRPr="00E31DFA" w:rsidRDefault="000C55D1" w:rsidP="000C55D1">
            <w:pPr>
              <w:jc w:val="center"/>
              <w:rPr>
                <w:b/>
                <w:bCs/>
                <w:sz w:val="20"/>
                <w:szCs w:val="20"/>
              </w:rPr>
            </w:pPr>
          </w:p>
        </w:tc>
        <w:tc>
          <w:tcPr>
            <w:tcW w:w="1465" w:type="dxa"/>
            <w:vMerge/>
            <w:vAlign w:val="center"/>
            <w:hideMark/>
          </w:tcPr>
          <w:p w:rsidR="000C55D1" w:rsidRPr="00E31DFA" w:rsidRDefault="000C55D1" w:rsidP="000C55D1">
            <w:pPr>
              <w:jc w:val="center"/>
              <w:rPr>
                <w:sz w:val="20"/>
                <w:szCs w:val="20"/>
              </w:rPr>
            </w:pPr>
          </w:p>
        </w:tc>
        <w:tc>
          <w:tcPr>
            <w:tcW w:w="1118" w:type="dxa"/>
            <w:shd w:val="clear" w:color="auto" w:fill="auto"/>
            <w:noWrap/>
            <w:vAlign w:val="center"/>
            <w:hideMark/>
          </w:tcPr>
          <w:p w:rsidR="000C55D1" w:rsidRPr="00E31DFA" w:rsidRDefault="000C55D1" w:rsidP="000C55D1">
            <w:pPr>
              <w:jc w:val="center"/>
              <w:rPr>
                <w:b/>
                <w:bCs/>
                <w:color w:val="000000"/>
                <w:sz w:val="20"/>
                <w:szCs w:val="20"/>
              </w:rPr>
            </w:pPr>
            <w:r w:rsidRPr="00E31DFA">
              <w:rPr>
                <w:b/>
                <w:bCs/>
                <w:color w:val="000000"/>
                <w:sz w:val="20"/>
                <w:szCs w:val="20"/>
              </w:rPr>
              <w:t>2016 г.</w:t>
            </w:r>
          </w:p>
        </w:tc>
        <w:tc>
          <w:tcPr>
            <w:tcW w:w="1045" w:type="dxa"/>
            <w:shd w:val="clear" w:color="auto" w:fill="auto"/>
            <w:noWrap/>
            <w:vAlign w:val="center"/>
            <w:hideMark/>
          </w:tcPr>
          <w:p w:rsidR="000C55D1" w:rsidRPr="00E31DFA" w:rsidRDefault="000C55D1" w:rsidP="000C55D1">
            <w:pPr>
              <w:jc w:val="center"/>
              <w:rPr>
                <w:b/>
                <w:bCs/>
                <w:color w:val="000000"/>
                <w:sz w:val="20"/>
                <w:szCs w:val="20"/>
              </w:rPr>
            </w:pPr>
            <w:r w:rsidRPr="00E31DFA">
              <w:rPr>
                <w:b/>
                <w:bCs/>
                <w:color w:val="000000"/>
                <w:sz w:val="20"/>
                <w:szCs w:val="20"/>
              </w:rPr>
              <w:t>2017 г.</w:t>
            </w:r>
          </w:p>
        </w:tc>
        <w:tc>
          <w:tcPr>
            <w:tcW w:w="1027" w:type="dxa"/>
            <w:shd w:val="clear" w:color="auto" w:fill="auto"/>
            <w:noWrap/>
            <w:vAlign w:val="center"/>
            <w:hideMark/>
          </w:tcPr>
          <w:p w:rsidR="000C55D1" w:rsidRPr="00E31DFA" w:rsidRDefault="000C55D1" w:rsidP="000C55D1">
            <w:pPr>
              <w:jc w:val="center"/>
              <w:rPr>
                <w:b/>
                <w:bCs/>
                <w:color w:val="000000"/>
                <w:sz w:val="20"/>
                <w:szCs w:val="20"/>
              </w:rPr>
            </w:pPr>
            <w:r w:rsidRPr="00E31DFA">
              <w:rPr>
                <w:b/>
                <w:bCs/>
                <w:color w:val="000000"/>
                <w:sz w:val="20"/>
                <w:szCs w:val="20"/>
              </w:rPr>
              <w:t>2018 г.</w:t>
            </w:r>
          </w:p>
        </w:tc>
        <w:tc>
          <w:tcPr>
            <w:tcW w:w="935" w:type="dxa"/>
            <w:shd w:val="clear" w:color="auto" w:fill="auto"/>
            <w:noWrap/>
            <w:vAlign w:val="center"/>
            <w:hideMark/>
          </w:tcPr>
          <w:p w:rsidR="000C55D1" w:rsidRPr="00E31DFA" w:rsidRDefault="000C55D1" w:rsidP="000C55D1">
            <w:pPr>
              <w:jc w:val="center"/>
              <w:rPr>
                <w:b/>
                <w:bCs/>
                <w:color w:val="000000"/>
                <w:sz w:val="20"/>
                <w:szCs w:val="20"/>
              </w:rPr>
            </w:pPr>
            <w:r w:rsidRPr="00E31DFA">
              <w:rPr>
                <w:b/>
                <w:bCs/>
                <w:color w:val="000000"/>
                <w:sz w:val="20"/>
                <w:szCs w:val="20"/>
              </w:rPr>
              <w:t>2019 г.</w:t>
            </w:r>
          </w:p>
        </w:tc>
        <w:tc>
          <w:tcPr>
            <w:tcW w:w="897" w:type="dxa"/>
            <w:shd w:val="clear" w:color="auto" w:fill="auto"/>
            <w:noWrap/>
            <w:vAlign w:val="center"/>
            <w:hideMark/>
          </w:tcPr>
          <w:p w:rsidR="000C55D1" w:rsidRPr="00E31DFA" w:rsidRDefault="000C55D1" w:rsidP="000C55D1">
            <w:pPr>
              <w:jc w:val="center"/>
              <w:rPr>
                <w:b/>
                <w:bCs/>
                <w:color w:val="000000"/>
                <w:sz w:val="20"/>
                <w:szCs w:val="20"/>
              </w:rPr>
            </w:pPr>
            <w:r w:rsidRPr="00E31DFA">
              <w:rPr>
                <w:b/>
                <w:bCs/>
                <w:color w:val="000000"/>
                <w:sz w:val="20"/>
                <w:szCs w:val="20"/>
              </w:rPr>
              <w:t>2020 г.</w:t>
            </w:r>
          </w:p>
        </w:tc>
        <w:tc>
          <w:tcPr>
            <w:tcW w:w="867" w:type="dxa"/>
            <w:vAlign w:val="center"/>
          </w:tcPr>
          <w:p w:rsidR="000C55D1" w:rsidRPr="00E31DFA" w:rsidRDefault="000C55D1" w:rsidP="000C55D1">
            <w:pPr>
              <w:jc w:val="center"/>
              <w:rPr>
                <w:b/>
                <w:bCs/>
                <w:color w:val="000000"/>
                <w:sz w:val="20"/>
                <w:szCs w:val="20"/>
              </w:rPr>
            </w:pPr>
            <w:r w:rsidRPr="00E31DFA">
              <w:rPr>
                <w:b/>
                <w:bCs/>
                <w:color w:val="000000"/>
                <w:sz w:val="20"/>
                <w:szCs w:val="20"/>
              </w:rPr>
              <w:t>2021 г.</w:t>
            </w:r>
          </w:p>
        </w:tc>
        <w:tc>
          <w:tcPr>
            <w:tcW w:w="1854" w:type="dxa"/>
            <w:shd w:val="clear" w:color="auto" w:fill="auto"/>
            <w:noWrap/>
            <w:vAlign w:val="center"/>
            <w:hideMark/>
          </w:tcPr>
          <w:p w:rsidR="000C55D1" w:rsidRPr="00E31DFA" w:rsidRDefault="000C55D1" w:rsidP="000C55D1">
            <w:pPr>
              <w:jc w:val="center"/>
              <w:rPr>
                <w:b/>
                <w:bCs/>
                <w:color w:val="000000"/>
                <w:sz w:val="20"/>
                <w:szCs w:val="20"/>
              </w:rPr>
            </w:pPr>
            <w:r w:rsidRPr="00E31DFA">
              <w:rPr>
                <w:b/>
                <w:bCs/>
                <w:color w:val="000000"/>
                <w:sz w:val="20"/>
                <w:szCs w:val="20"/>
              </w:rPr>
              <w:t>2022 - 2027 г.г.</w:t>
            </w:r>
          </w:p>
        </w:tc>
      </w:tr>
      <w:tr w:rsidR="000C55D1" w:rsidRPr="00E31DFA" w:rsidTr="000C55D1">
        <w:trPr>
          <w:trHeight w:val="124"/>
          <w:tblHeader/>
          <w:jc w:val="center"/>
        </w:trPr>
        <w:tc>
          <w:tcPr>
            <w:tcW w:w="5407" w:type="dxa"/>
            <w:shd w:val="clear" w:color="auto" w:fill="auto"/>
            <w:noWrap/>
            <w:vAlign w:val="center"/>
            <w:hideMark/>
          </w:tcPr>
          <w:p w:rsidR="000C55D1" w:rsidRPr="00E31DFA" w:rsidRDefault="000C55D1" w:rsidP="000C55D1">
            <w:pPr>
              <w:jc w:val="center"/>
              <w:rPr>
                <w:sz w:val="20"/>
                <w:szCs w:val="20"/>
              </w:rPr>
            </w:pPr>
            <w:r w:rsidRPr="00E31DFA">
              <w:rPr>
                <w:sz w:val="20"/>
                <w:szCs w:val="20"/>
              </w:rPr>
              <w:t>1</w:t>
            </w:r>
          </w:p>
        </w:tc>
        <w:tc>
          <w:tcPr>
            <w:tcW w:w="1465" w:type="dxa"/>
            <w:shd w:val="clear" w:color="auto" w:fill="auto"/>
            <w:noWrap/>
            <w:vAlign w:val="center"/>
            <w:hideMark/>
          </w:tcPr>
          <w:p w:rsidR="000C55D1" w:rsidRPr="00E31DFA" w:rsidRDefault="000C55D1" w:rsidP="000C55D1">
            <w:pPr>
              <w:jc w:val="center"/>
              <w:rPr>
                <w:sz w:val="20"/>
                <w:szCs w:val="20"/>
              </w:rPr>
            </w:pPr>
            <w:r w:rsidRPr="00E31DFA">
              <w:rPr>
                <w:sz w:val="20"/>
                <w:szCs w:val="20"/>
              </w:rPr>
              <w:t>2</w:t>
            </w:r>
          </w:p>
        </w:tc>
        <w:tc>
          <w:tcPr>
            <w:tcW w:w="1118" w:type="dxa"/>
            <w:shd w:val="clear" w:color="auto" w:fill="auto"/>
            <w:noWrap/>
            <w:vAlign w:val="center"/>
            <w:hideMark/>
          </w:tcPr>
          <w:p w:rsidR="000C55D1" w:rsidRPr="00E31DFA" w:rsidRDefault="000C55D1" w:rsidP="000C55D1">
            <w:pPr>
              <w:jc w:val="center"/>
              <w:rPr>
                <w:color w:val="000000"/>
                <w:sz w:val="20"/>
                <w:szCs w:val="20"/>
              </w:rPr>
            </w:pPr>
            <w:r w:rsidRPr="00E31DFA">
              <w:rPr>
                <w:color w:val="000000"/>
                <w:sz w:val="20"/>
                <w:szCs w:val="20"/>
              </w:rPr>
              <w:t>4</w:t>
            </w:r>
          </w:p>
        </w:tc>
        <w:tc>
          <w:tcPr>
            <w:tcW w:w="1045" w:type="dxa"/>
            <w:shd w:val="clear" w:color="auto" w:fill="auto"/>
            <w:noWrap/>
            <w:vAlign w:val="center"/>
            <w:hideMark/>
          </w:tcPr>
          <w:p w:rsidR="000C55D1" w:rsidRPr="00E31DFA" w:rsidRDefault="000C55D1" w:rsidP="000C55D1">
            <w:pPr>
              <w:jc w:val="center"/>
              <w:rPr>
                <w:color w:val="000000"/>
                <w:sz w:val="20"/>
                <w:szCs w:val="20"/>
              </w:rPr>
            </w:pPr>
            <w:r w:rsidRPr="00E31DFA">
              <w:rPr>
                <w:color w:val="000000"/>
                <w:sz w:val="20"/>
                <w:szCs w:val="20"/>
              </w:rPr>
              <w:t>5</w:t>
            </w:r>
          </w:p>
        </w:tc>
        <w:tc>
          <w:tcPr>
            <w:tcW w:w="1027" w:type="dxa"/>
            <w:shd w:val="clear" w:color="auto" w:fill="auto"/>
            <w:noWrap/>
            <w:vAlign w:val="center"/>
            <w:hideMark/>
          </w:tcPr>
          <w:p w:rsidR="000C55D1" w:rsidRPr="00E31DFA" w:rsidRDefault="000C55D1" w:rsidP="000C55D1">
            <w:pPr>
              <w:jc w:val="center"/>
              <w:rPr>
                <w:color w:val="000000"/>
                <w:sz w:val="20"/>
                <w:szCs w:val="20"/>
              </w:rPr>
            </w:pPr>
            <w:r w:rsidRPr="00E31DFA">
              <w:rPr>
                <w:color w:val="000000"/>
                <w:sz w:val="20"/>
                <w:szCs w:val="20"/>
              </w:rPr>
              <w:t>6</w:t>
            </w:r>
          </w:p>
        </w:tc>
        <w:tc>
          <w:tcPr>
            <w:tcW w:w="935" w:type="dxa"/>
            <w:shd w:val="clear" w:color="auto" w:fill="auto"/>
            <w:noWrap/>
            <w:vAlign w:val="center"/>
            <w:hideMark/>
          </w:tcPr>
          <w:p w:rsidR="000C55D1" w:rsidRPr="00E31DFA" w:rsidRDefault="000C55D1" w:rsidP="000C55D1">
            <w:pPr>
              <w:jc w:val="center"/>
              <w:rPr>
                <w:color w:val="000000"/>
                <w:sz w:val="20"/>
                <w:szCs w:val="20"/>
              </w:rPr>
            </w:pPr>
            <w:r w:rsidRPr="00E31DFA">
              <w:rPr>
                <w:color w:val="000000"/>
                <w:sz w:val="20"/>
                <w:szCs w:val="20"/>
              </w:rPr>
              <w:t>7</w:t>
            </w:r>
          </w:p>
        </w:tc>
        <w:tc>
          <w:tcPr>
            <w:tcW w:w="897" w:type="dxa"/>
            <w:shd w:val="clear" w:color="auto" w:fill="auto"/>
            <w:noWrap/>
            <w:vAlign w:val="center"/>
            <w:hideMark/>
          </w:tcPr>
          <w:p w:rsidR="000C55D1" w:rsidRPr="00E31DFA" w:rsidRDefault="000C55D1" w:rsidP="000C55D1">
            <w:pPr>
              <w:jc w:val="center"/>
              <w:rPr>
                <w:color w:val="000000"/>
                <w:sz w:val="20"/>
                <w:szCs w:val="20"/>
              </w:rPr>
            </w:pPr>
            <w:r w:rsidRPr="00E31DFA">
              <w:rPr>
                <w:color w:val="000000"/>
                <w:sz w:val="20"/>
                <w:szCs w:val="20"/>
              </w:rPr>
              <w:t>8</w:t>
            </w:r>
          </w:p>
        </w:tc>
        <w:tc>
          <w:tcPr>
            <w:tcW w:w="867" w:type="dxa"/>
          </w:tcPr>
          <w:p w:rsidR="000C55D1" w:rsidRPr="00E31DFA" w:rsidRDefault="000C55D1" w:rsidP="000C55D1">
            <w:pPr>
              <w:jc w:val="center"/>
              <w:rPr>
                <w:color w:val="000000"/>
                <w:sz w:val="20"/>
                <w:szCs w:val="20"/>
              </w:rPr>
            </w:pPr>
            <w:r w:rsidRPr="00E31DFA">
              <w:rPr>
                <w:color w:val="000000"/>
                <w:sz w:val="20"/>
                <w:szCs w:val="20"/>
              </w:rPr>
              <w:t>9</w:t>
            </w:r>
          </w:p>
        </w:tc>
        <w:tc>
          <w:tcPr>
            <w:tcW w:w="1854" w:type="dxa"/>
            <w:shd w:val="clear" w:color="auto" w:fill="auto"/>
            <w:noWrap/>
            <w:vAlign w:val="center"/>
            <w:hideMark/>
          </w:tcPr>
          <w:p w:rsidR="000C55D1" w:rsidRPr="00E31DFA" w:rsidRDefault="000C55D1" w:rsidP="000C55D1">
            <w:pPr>
              <w:jc w:val="center"/>
              <w:rPr>
                <w:color w:val="000000"/>
                <w:sz w:val="20"/>
                <w:szCs w:val="20"/>
              </w:rPr>
            </w:pPr>
            <w:r w:rsidRPr="00E31DFA">
              <w:rPr>
                <w:color w:val="000000"/>
                <w:sz w:val="20"/>
                <w:szCs w:val="20"/>
              </w:rPr>
              <w:t>10</w:t>
            </w:r>
          </w:p>
        </w:tc>
      </w:tr>
      <w:tr w:rsidR="000C55D1" w:rsidRPr="00EA1F8F" w:rsidTr="000C55D1">
        <w:trPr>
          <w:trHeight w:val="867"/>
          <w:jc w:val="center"/>
        </w:trPr>
        <w:tc>
          <w:tcPr>
            <w:tcW w:w="5407" w:type="dxa"/>
            <w:shd w:val="clear" w:color="auto" w:fill="auto"/>
            <w:noWrap/>
            <w:vAlign w:val="center"/>
            <w:hideMark/>
          </w:tcPr>
          <w:p w:rsidR="000C55D1" w:rsidRPr="00E31DFA" w:rsidRDefault="000C55D1" w:rsidP="000C55D1">
            <w:pPr>
              <w:rPr>
                <w:b/>
                <w:bCs/>
                <w:sz w:val="20"/>
                <w:szCs w:val="20"/>
              </w:rPr>
            </w:pPr>
            <w:r w:rsidRPr="00E31DFA">
              <w:rPr>
                <w:b/>
                <w:bCs/>
                <w:sz w:val="20"/>
                <w:szCs w:val="20"/>
              </w:rPr>
              <w:t>Годовое потребление электрической энергии всего:</w:t>
            </w:r>
          </w:p>
        </w:tc>
        <w:tc>
          <w:tcPr>
            <w:tcW w:w="1465" w:type="dxa"/>
            <w:shd w:val="clear" w:color="auto" w:fill="auto"/>
            <w:noWrap/>
            <w:vAlign w:val="center"/>
            <w:hideMark/>
          </w:tcPr>
          <w:p w:rsidR="000C55D1" w:rsidRPr="00E31DFA" w:rsidRDefault="000C55D1" w:rsidP="000C55D1">
            <w:pPr>
              <w:jc w:val="center"/>
              <w:rPr>
                <w:b/>
                <w:bCs/>
                <w:sz w:val="20"/>
                <w:szCs w:val="20"/>
              </w:rPr>
            </w:pPr>
            <w:r w:rsidRPr="00E31DFA">
              <w:rPr>
                <w:b/>
                <w:bCs/>
                <w:sz w:val="20"/>
                <w:szCs w:val="20"/>
              </w:rPr>
              <w:t>тыс. кВт*ч</w:t>
            </w:r>
          </w:p>
        </w:tc>
        <w:tc>
          <w:tcPr>
            <w:tcW w:w="1118" w:type="dxa"/>
            <w:shd w:val="clear" w:color="auto" w:fill="auto"/>
            <w:noWrap/>
            <w:vAlign w:val="center"/>
          </w:tcPr>
          <w:p w:rsidR="000C55D1" w:rsidRPr="00E31DFA" w:rsidRDefault="000C55D1" w:rsidP="000C55D1">
            <w:pPr>
              <w:jc w:val="center"/>
              <w:rPr>
                <w:b/>
                <w:sz w:val="20"/>
                <w:szCs w:val="20"/>
              </w:rPr>
            </w:pPr>
            <w:r>
              <w:rPr>
                <w:b/>
                <w:sz w:val="20"/>
                <w:szCs w:val="20"/>
              </w:rPr>
              <w:t>3278</w:t>
            </w:r>
          </w:p>
        </w:tc>
        <w:tc>
          <w:tcPr>
            <w:tcW w:w="1045" w:type="dxa"/>
            <w:shd w:val="clear" w:color="auto" w:fill="auto"/>
            <w:noWrap/>
            <w:vAlign w:val="center"/>
          </w:tcPr>
          <w:p w:rsidR="000C55D1" w:rsidRPr="00E31DFA" w:rsidRDefault="000C55D1" w:rsidP="000C55D1">
            <w:pPr>
              <w:jc w:val="center"/>
              <w:rPr>
                <w:b/>
                <w:bCs/>
                <w:sz w:val="20"/>
                <w:szCs w:val="20"/>
              </w:rPr>
            </w:pPr>
            <w:r>
              <w:rPr>
                <w:b/>
                <w:bCs/>
                <w:sz w:val="20"/>
                <w:szCs w:val="20"/>
              </w:rPr>
              <w:t>3220</w:t>
            </w:r>
          </w:p>
        </w:tc>
        <w:tc>
          <w:tcPr>
            <w:tcW w:w="1027" w:type="dxa"/>
            <w:shd w:val="clear" w:color="auto" w:fill="auto"/>
            <w:noWrap/>
            <w:vAlign w:val="center"/>
          </w:tcPr>
          <w:p w:rsidR="000C55D1" w:rsidRPr="00E31DFA" w:rsidRDefault="000C55D1" w:rsidP="000C55D1">
            <w:pPr>
              <w:jc w:val="center"/>
              <w:rPr>
                <w:b/>
                <w:bCs/>
                <w:sz w:val="20"/>
                <w:szCs w:val="20"/>
              </w:rPr>
            </w:pPr>
            <w:r>
              <w:rPr>
                <w:b/>
                <w:bCs/>
                <w:sz w:val="20"/>
                <w:szCs w:val="20"/>
              </w:rPr>
              <w:t>3275</w:t>
            </w:r>
          </w:p>
        </w:tc>
        <w:tc>
          <w:tcPr>
            <w:tcW w:w="935" w:type="dxa"/>
            <w:shd w:val="clear" w:color="auto" w:fill="auto"/>
            <w:noWrap/>
            <w:vAlign w:val="center"/>
          </w:tcPr>
          <w:p w:rsidR="000C55D1" w:rsidRPr="00E31DFA" w:rsidRDefault="000C55D1" w:rsidP="000C55D1">
            <w:pPr>
              <w:jc w:val="center"/>
              <w:rPr>
                <w:b/>
                <w:bCs/>
                <w:sz w:val="20"/>
                <w:szCs w:val="20"/>
              </w:rPr>
            </w:pPr>
            <w:r>
              <w:rPr>
                <w:b/>
                <w:bCs/>
                <w:sz w:val="20"/>
                <w:szCs w:val="20"/>
              </w:rPr>
              <w:t>3391</w:t>
            </w:r>
          </w:p>
        </w:tc>
        <w:tc>
          <w:tcPr>
            <w:tcW w:w="897" w:type="dxa"/>
            <w:shd w:val="clear" w:color="auto" w:fill="auto"/>
            <w:noWrap/>
            <w:vAlign w:val="center"/>
          </w:tcPr>
          <w:p w:rsidR="000C55D1" w:rsidRPr="00E31DFA" w:rsidRDefault="000C55D1" w:rsidP="000C55D1">
            <w:pPr>
              <w:jc w:val="center"/>
              <w:rPr>
                <w:b/>
                <w:bCs/>
                <w:sz w:val="20"/>
                <w:szCs w:val="20"/>
              </w:rPr>
            </w:pPr>
            <w:r>
              <w:rPr>
                <w:b/>
                <w:bCs/>
                <w:sz w:val="20"/>
                <w:szCs w:val="20"/>
              </w:rPr>
              <w:t>3490</w:t>
            </w:r>
          </w:p>
        </w:tc>
        <w:tc>
          <w:tcPr>
            <w:tcW w:w="867" w:type="dxa"/>
            <w:vAlign w:val="center"/>
          </w:tcPr>
          <w:p w:rsidR="000C55D1" w:rsidRPr="00E31DFA" w:rsidRDefault="000C55D1" w:rsidP="000C55D1">
            <w:pPr>
              <w:jc w:val="center"/>
              <w:rPr>
                <w:b/>
                <w:bCs/>
                <w:sz w:val="20"/>
                <w:szCs w:val="20"/>
              </w:rPr>
            </w:pPr>
            <w:r>
              <w:rPr>
                <w:b/>
                <w:bCs/>
                <w:sz w:val="20"/>
                <w:szCs w:val="20"/>
              </w:rPr>
              <w:t>3542</w:t>
            </w:r>
          </w:p>
        </w:tc>
        <w:tc>
          <w:tcPr>
            <w:tcW w:w="1854" w:type="dxa"/>
            <w:shd w:val="clear" w:color="auto" w:fill="auto"/>
            <w:noWrap/>
            <w:vAlign w:val="center"/>
          </w:tcPr>
          <w:p w:rsidR="000C55D1" w:rsidRPr="00EA1F8F" w:rsidRDefault="000C55D1" w:rsidP="000C55D1">
            <w:pPr>
              <w:jc w:val="center"/>
              <w:rPr>
                <w:b/>
                <w:bCs/>
                <w:sz w:val="20"/>
                <w:szCs w:val="20"/>
              </w:rPr>
            </w:pPr>
            <w:r>
              <w:rPr>
                <w:b/>
                <w:bCs/>
                <w:sz w:val="20"/>
                <w:szCs w:val="20"/>
              </w:rPr>
              <w:t>3841</w:t>
            </w:r>
          </w:p>
        </w:tc>
      </w:tr>
    </w:tbl>
    <w:p w:rsidR="000C55D1" w:rsidRPr="004F273E" w:rsidRDefault="000C55D1" w:rsidP="000C55D1">
      <w:pPr>
        <w:spacing w:before="120"/>
        <w:ind w:firstLine="567"/>
        <w:jc w:val="both"/>
        <w:rPr>
          <w:highlight w:val="yellow"/>
        </w:rPr>
      </w:pPr>
    </w:p>
    <w:p w:rsidR="00A301C1" w:rsidRPr="00626888" w:rsidRDefault="00A301C1" w:rsidP="005448F9">
      <w:pPr>
        <w:spacing w:before="120"/>
        <w:ind w:firstLine="567"/>
        <w:jc w:val="both"/>
        <w:rPr>
          <w:highlight w:val="yellow"/>
        </w:rPr>
        <w:sectPr w:rsidR="00A301C1" w:rsidRPr="00626888" w:rsidSect="004A6234">
          <w:headerReference w:type="default" r:id="rId43"/>
          <w:footerReference w:type="default" r:id="rId44"/>
          <w:pgSz w:w="16840" w:h="11907" w:orient="landscape" w:code="9"/>
          <w:pgMar w:top="1531" w:right="567" w:bottom="567" w:left="567" w:header="1077" w:footer="454" w:gutter="0"/>
          <w:cols w:space="720"/>
          <w:docGrid w:linePitch="326"/>
        </w:sectPr>
      </w:pPr>
    </w:p>
    <w:p w:rsidR="00F101D1" w:rsidRPr="00CD7C65" w:rsidRDefault="00F101D1" w:rsidP="00E65385">
      <w:pPr>
        <w:pStyle w:val="44"/>
        <w:pageBreakBefore/>
        <w:numPr>
          <w:ilvl w:val="1"/>
          <w:numId w:val="2"/>
        </w:numPr>
        <w:tabs>
          <w:tab w:val="left" w:pos="993"/>
        </w:tabs>
        <w:ind w:left="715" w:hanging="431"/>
        <w:rPr>
          <w:sz w:val="28"/>
        </w:rPr>
      </w:pPr>
      <w:bookmarkStart w:id="21" w:name="_Toc459283990"/>
      <w:bookmarkStart w:id="22" w:name="_Toc497827768"/>
      <w:r w:rsidRPr="00CD7C65">
        <w:rPr>
          <w:sz w:val="28"/>
        </w:rPr>
        <w:lastRenderedPageBreak/>
        <w:t>Перспективные показатели спроса на тепловую энергию</w:t>
      </w:r>
      <w:bookmarkEnd w:id="21"/>
      <w:bookmarkEnd w:id="22"/>
    </w:p>
    <w:p w:rsidR="00CD7C65" w:rsidRPr="001D13DC" w:rsidRDefault="00CD7C65" w:rsidP="00CD7C65">
      <w:pPr>
        <w:spacing w:before="120" w:line="276" w:lineRule="auto"/>
        <w:ind w:firstLine="567"/>
        <w:jc w:val="both"/>
        <w:rPr>
          <w:rFonts w:eastAsia="Calibri"/>
        </w:rPr>
      </w:pPr>
      <w:r w:rsidRPr="001D13DC">
        <w:rPr>
          <w:rFonts w:eastAsia="Calibri"/>
        </w:rPr>
        <w:t>Перспективные показатели спроса на тепловую энергию в расчетные периоды (этапы) разр</w:t>
      </w:r>
      <w:r w:rsidRPr="001D13DC">
        <w:rPr>
          <w:rFonts w:eastAsia="Calibri"/>
        </w:rPr>
        <w:t>а</w:t>
      </w:r>
      <w:r w:rsidRPr="001D13DC">
        <w:rPr>
          <w:rFonts w:eastAsia="Calibri"/>
        </w:rPr>
        <w:t>ботки программы комплексного развития до 2027 года, приняты на основании:</w:t>
      </w:r>
    </w:p>
    <w:p w:rsidR="00CD7C65" w:rsidRPr="001D13DC" w:rsidRDefault="00CD7C65" w:rsidP="00CD7C65">
      <w:pPr>
        <w:pStyle w:val="af8"/>
        <w:numPr>
          <w:ilvl w:val="0"/>
          <w:numId w:val="32"/>
        </w:numPr>
        <w:spacing w:line="276" w:lineRule="auto"/>
        <w:ind w:left="709"/>
        <w:jc w:val="both"/>
      </w:pPr>
      <w:r w:rsidRPr="001D13DC">
        <w:t xml:space="preserve">«Схемы теплоснабжения </w:t>
      </w:r>
      <w:r>
        <w:t>сельского</w:t>
      </w:r>
      <w:r w:rsidRPr="004756A9">
        <w:t xml:space="preserve"> поселения</w:t>
      </w:r>
      <w:r w:rsidRPr="001D13DC">
        <w:t xml:space="preserve"> </w:t>
      </w:r>
      <w:r>
        <w:t>Сорум</w:t>
      </w:r>
      <w:r w:rsidRPr="001D13DC">
        <w:t xml:space="preserve"> Белоярского района Ханты-Мансийского автономного округа – Югры (утверждена постановлением Администрации </w:t>
      </w:r>
      <w:r>
        <w:t>сельского</w:t>
      </w:r>
      <w:r w:rsidRPr="004756A9">
        <w:t xml:space="preserve"> поселения</w:t>
      </w:r>
      <w:r w:rsidRPr="001D13DC">
        <w:t xml:space="preserve"> </w:t>
      </w:r>
      <w:r>
        <w:t>Сорум</w:t>
      </w:r>
      <w:r w:rsidRPr="001D13DC">
        <w:t xml:space="preserve"> от 2</w:t>
      </w:r>
      <w:r>
        <w:t>6</w:t>
      </w:r>
      <w:r w:rsidRPr="001D13DC">
        <w:t>.</w:t>
      </w:r>
      <w:r>
        <w:t>12</w:t>
      </w:r>
      <w:r w:rsidRPr="001D13DC">
        <w:t>.2013 г. № 1</w:t>
      </w:r>
      <w:r>
        <w:t>13)</w:t>
      </w:r>
      <w:r w:rsidRPr="004756A9">
        <w:t xml:space="preserve">, выполненной ООО </w:t>
      </w:r>
      <w:r>
        <w:t xml:space="preserve">ПИ </w:t>
      </w:r>
      <w:r w:rsidRPr="004756A9">
        <w:t>«</w:t>
      </w:r>
      <w:r>
        <w:t>Сибгипр</w:t>
      </w:r>
      <w:r>
        <w:t>о</w:t>
      </w:r>
      <w:r>
        <w:t>коммунэнерго» (г.Новосибирск) в 2013 году</w:t>
      </w:r>
      <w:r w:rsidRPr="001D13DC">
        <w:t>.</w:t>
      </w:r>
    </w:p>
    <w:p w:rsidR="00CD7C65" w:rsidRPr="00973BDD" w:rsidRDefault="00CD7C65" w:rsidP="00CD7C65">
      <w:pPr>
        <w:pStyle w:val="af8"/>
        <w:numPr>
          <w:ilvl w:val="0"/>
          <w:numId w:val="32"/>
        </w:numPr>
        <w:spacing w:line="276" w:lineRule="auto"/>
        <w:ind w:left="709"/>
        <w:jc w:val="both"/>
      </w:pPr>
      <w:r w:rsidRPr="00973BDD">
        <w:t xml:space="preserve">Изменений, внесенных в «Схему теплоснабжения </w:t>
      </w:r>
      <w:r>
        <w:t>сельского поселения Сорум»</w:t>
      </w:r>
      <w:r w:rsidRPr="00973BDD">
        <w:t xml:space="preserve"> Белоярского района Ханты-Мансийского автономного округа – Югры, которые утверждены постано</w:t>
      </w:r>
      <w:r w:rsidRPr="00973BDD">
        <w:t>в</w:t>
      </w:r>
      <w:r w:rsidRPr="00973BDD">
        <w:t xml:space="preserve">лением Администрации </w:t>
      </w:r>
      <w:r>
        <w:t xml:space="preserve">с.п. Сорум </w:t>
      </w:r>
      <w:r w:rsidRPr="00973BDD">
        <w:t xml:space="preserve">от </w:t>
      </w:r>
      <w:r>
        <w:t>05</w:t>
      </w:r>
      <w:r w:rsidRPr="00973BDD">
        <w:t>.</w:t>
      </w:r>
      <w:r>
        <w:t>05</w:t>
      </w:r>
      <w:r w:rsidRPr="00973BDD">
        <w:t xml:space="preserve">.2015 г. № </w:t>
      </w:r>
      <w:r>
        <w:t>65.</w:t>
      </w:r>
    </w:p>
    <w:p w:rsidR="00CD7C65" w:rsidRDefault="00CD7C65" w:rsidP="00CD7C65">
      <w:pPr>
        <w:pStyle w:val="af8"/>
        <w:numPr>
          <w:ilvl w:val="0"/>
          <w:numId w:val="32"/>
        </w:numPr>
        <w:spacing w:line="276" w:lineRule="auto"/>
        <w:ind w:left="709"/>
        <w:jc w:val="both"/>
      </w:pPr>
      <w:r w:rsidRPr="004756A9">
        <w:t xml:space="preserve">Анализа </w:t>
      </w:r>
      <w:r>
        <w:t>документации «П</w:t>
      </w:r>
      <w:r w:rsidRPr="009A742F">
        <w:t>роекта планировки</w:t>
      </w:r>
      <w:r>
        <w:t xml:space="preserve"> и проекта межевания</w:t>
      </w:r>
      <w:r w:rsidRPr="009A742F">
        <w:t xml:space="preserve"> территории</w:t>
      </w:r>
      <w:r>
        <w:t xml:space="preserve"> п. Сорум», подготовленного обществом с ограниченной ответственностью «Терпланстрой» (г. Омск) в 2014 году;</w:t>
      </w:r>
    </w:p>
    <w:p w:rsidR="00CD7C65" w:rsidRPr="004756A9" w:rsidRDefault="00CD7C65" w:rsidP="00CD7C65">
      <w:pPr>
        <w:pStyle w:val="af8"/>
        <w:numPr>
          <w:ilvl w:val="0"/>
          <w:numId w:val="32"/>
        </w:numPr>
        <w:spacing w:line="276" w:lineRule="auto"/>
        <w:ind w:left="709"/>
        <w:jc w:val="both"/>
      </w:pPr>
      <w:r w:rsidRPr="004756A9">
        <w:t xml:space="preserve">Информации о </w:t>
      </w:r>
      <w:r>
        <w:t>существующей застройке,</w:t>
      </w:r>
      <w:r w:rsidRPr="004756A9">
        <w:t xml:space="preserve"> о планируемых мероприятиях по </w:t>
      </w:r>
      <w:r>
        <w:t xml:space="preserve">сносу, </w:t>
      </w:r>
      <w:r w:rsidRPr="004756A9">
        <w:t>стро</w:t>
      </w:r>
      <w:r w:rsidRPr="004756A9">
        <w:t>и</w:t>
      </w:r>
      <w:r w:rsidRPr="004756A9">
        <w:t xml:space="preserve">тельству и реконструкции объектов </w:t>
      </w:r>
      <w:r>
        <w:t>на территории с.п. Сорум</w:t>
      </w:r>
      <w:r w:rsidRPr="004756A9">
        <w:t>, полученной от Администр</w:t>
      </w:r>
      <w:r w:rsidRPr="004756A9">
        <w:t>а</w:t>
      </w:r>
      <w:r w:rsidRPr="004756A9">
        <w:t xml:space="preserve">ции </w:t>
      </w:r>
      <w:r>
        <w:t>Белоярского района и Администрации с.п. Сорум.</w:t>
      </w:r>
    </w:p>
    <w:p w:rsidR="00CD7C65" w:rsidRPr="004756A9" w:rsidRDefault="00CD7C65" w:rsidP="00CD7C65">
      <w:pPr>
        <w:pStyle w:val="af8"/>
        <w:numPr>
          <w:ilvl w:val="0"/>
          <w:numId w:val="32"/>
        </w:numPr>
        <w:spacing w:line="276" w:lineRule="auto"/>
        <w:ind w:left="709"/>
        <w:jc w:val="both"/>
      </w:pPr>
      <w:r w:rsidRPr="004756A9">
        <w:t>Информации, полученной от основной теплоснабжающей о</w:t>
      </w:r>
      <w:r>
        <w:t xml:space="preserve">рганизации </w:t>
      </w:r>
      <w:r w:rsidRPr="00DE7614">
        <w:t xml:space="preserve">ООО "Газпром трансгаз Югорск" Сорумское ЛПУ МГ </w:t>
      </w:r>
      <w:r>
        <w:t>о существующем положении системы теплоснабж</w:t>
      </w:r>
      <w:r>
        <w:t>е</w:t>
      </w:r>
      <w:r>
        <w:t>ния с.п. Сорум и перспективах её развития</w:t>
      </w:r>
      <w:r w:rsidRPr="004756A9">
        <w:t>.</w:t>
      </w:r>
    </w:p>
    <w:p w:rsidR="00CD7C65" w:rsidRPr="001D13DC" w:rsidRDefault="00CD7C65" w:rsidP="00CD7C65">
      <w:pPr>
        <w:spacing w:before="120" w:line="276" w:lineRule="auto"/>
        <w:ind w:firstLine="567"/>
        <w:jc w:val="both"/>
      </w:pPr>
      <w:r w:rsidRPr="001D13DC">
        <w:t xml:space="preserve">Определение перспективных показателей </w:t>
      </w:r>
      <w:r w:rsidRPr="001D13DC">
        <w:rPr>
          <w:rFonts w:eastAsia="Calibri"/>
        </w:rPr>
        <w:t xml:space="preserve">спроса на тепловую энергию </w:t>
      </w:r>
      <w:r w:rsidRPr="001D13DC">
        <w:t xml:space="preserve">осуществлено на базе прогноза изменения </w:t>
      </w:r>
      <w:r w:rsidRPr="001D13DC">
        <w:rPr>
          <w:rFonts w:cs="Arial"/>
        </w:rPr>
        <w:t xml:space="preserve">строительных фондов и </w:t>
      </w:r>
      <w:r w:rsidRPr="001D13DC">
        <w:t>удельных показателей нагрузки по каждой группе п</w:t>
      </w:r>
      <w:r w:rsidRPr="001D13DC">
        <w:t>о</w:t>
      </w:r>
      <w:r w:rsidRPr="001D13DC">
        <w:t>требителей (для новых зданий, существующих зданий и ремонтируемых зданий) с учетом мер</w:t>
      </w:r>
      <w:r w:rsidRPr="001D13DC">
        <w:t>о</w:t>
      </w:r>
      <w:r w:rsidRPr="001D13DC">
        <w:t>приятий программ энергосбережения.</w:t>
      </w:r>
    </w:p>
    <w:p w:rsidR="00CD7C65" w:rsidRPr="001D13DC" w:rsidRDefault="00CD7C65" w:rsidP="00CD7C65">
      <w:pPr>
        <w:spacing w:before="120" w:line="276" w:lineRule="auto"/>
        <w:ind w:firstLine="567"/>
        <w:jc w:val="both"/>
      </w:pPr>
      <w:r w:rsidRPr="001D13DC">
        <w:rPr>
          <w:rFonts w:eastAsia="Calibri"/>
        </w:rPr>
        <w:t xml:space="preserve">Прогноз спроса на тепловую энергию </w:t>
      </w:r>
      <w:r w:rsidRPr="001D13DC">
        <w:t>представлен в таблице 2.2.1 с указанием следующих показателей:</w:t>
      </w:r>
    </w:p>
    <w:p w:rsidR="00CD7C65" w:rsidRPr="001D13DC" w:rsidRDefault="00CD7C65" w:rsidP="00CD7C65">
      <w:pPr>
        <w:pStyle w:val="af8"/>
        <w:numPr>
          <w:ilvl w:val="0"/>
          <w:numId w:val="32"/>
        </w:numPr>
        <w:spacing w:line="276" w:lineRule="auto"/>
        <w:ind w:left="1134"/>
        <w:jc w:val="both"/>
      </w:pPr>
      <w:r w:rsidRPr="001D13DC">
        <w:t>Годовое потребление тепловой энергии в Гкал, в том числе с разбивкой на составля</w:t>
      </w:r>
      <w:r w:rsidRPr="001D13DC">
        <w:t>ю</w:t>
      </w:r>
      <w:r w:rsidRPr="001D13DC">
        <w:t>щие: отпуск тепловой энергии из тепловой сети (полезный отпуск); собственные, х</w:t>
      </w:r>
      <w:r w:rsidRPr="001D13DC">
        <w:t>о</w:t>
      </w:r>
      <w:r w:rsidRPr="001D13DC">
        <w:t>зяйственные и технологические нужды. Отпуск тепловой энергии из тепловой сети (п</w:t>
      </w:r>
      <w:r w:rsidRPr="001D13DC">
        <w:t>о</w:t>
      </w:r>
      <w:r w:rsidRPr="001D13DC">
        <w:t>лезный отпуск) представлен с разбивкой на составляющие: население, бюджетные о</w:t>
      </w:r>
      <w:r w:rsidRPr="001D13DC">
        <w:t>р</w:t>
      </w:r>
      <w:r w:rsidRPr="001D13DC">
        <w:t>ганизации, прочие потребители</w:t>
      </w:r>
      <w:r>
        <w:t xml:space="preserve">, </w:t>
      </w:r>
      <w:r w:rsidRPr="00B43332">
        <w:t>потребление собственными объектами</w:t>
      </w:r>
      <w:r w:rsidRPr="001D13DC">
        <w:t>.</w:t>
      </w:r>
    </w:p>
    <w:p w:rsidR="00CD7C65" w:rsidRPr="001D13DC" w:rsidRDefault="00CD7C65" w:rsidP="00CD7C65">
      <w:pPr>
        <w:pStyle w:val="af8"/>
        <w:numPr>
          <w:ilvl w:val="0"/>
          <w:numId w:val="32"/>
        </w:numPr>
        <w:spacing w:line="276" w:lineRule="auto"/>
        <w:ind w:left="1134"/>
        <w:jc w:val="both"/>
      </w:pPr>
      <w:r w:rsidRPr="001D13DC">
        <w:t>Присоединенная нагрузка в Гкал/ч, в том числе с разбивкой на составляющие: отопл</w:t>
      </w:r>
      <w:r w:rsidRPr="001D13DC">
        <w:t>е</w:t>
      </w:r>
      <w:r w:rsidRPr="001D13DC">
        <w:t>ние, вентиляция, горячее водоснабжение.</w:t>
      </w:r>
    </w:p>
    <w:p w:rsidR="00F101D1" w:rsidRPr="004F273E" w:rsidRDefault="00F101D1" w:rsidP="007D0C12">
      <w:pPr>
        <w:spacing w:before="120" w:line="276" w:lineRule="auto"/>
        <w:ind w:firstLine="567"/>
        <w:jc w:val="both"/>
        <w:rPr>
          <w:highlight w:val="yellow"/>
        </w:rPr>
      </w:pPr>
    </w:p>
    <w:p w:rsidR="00F101D1" w:rsidRPr="004F273E" w:rsidRDefault="00F101D1" w:rsidP="00F101D1">
      <w:pPr>
        <w:spacing w:before="120"/>
        <w:ind w:firstLine="567"/>
        <w:jc w:val="both"/>
        <w:rPr>
          <w:highlight w:val="yellow"/>
        </w:rPr>
        <w:sectPr w:rsidR="00F101D1" w:rsidRPr="004F273E" w:rsidSect="004A6234">
          <w:headerReference w:type="default" r:id="rId45"/>
          <w:footerReference w:type="default" r:id="rId46"/>
          <w:pgSz w:w="11907" w:h="16840" w:code="9"/>
          <w:pgMar w:top="851" w:right="567" w:bottom="851" w:left="1134" w:header="340" w:footer="454" w:gutter="0"/>
          <w:cols w:space="720"/>
        </w:sectPr>
      </w:pPr>
    </w:p>
    <w:p w:rsidR="002C092F" w:rsidRPr="00D8535F" w:rsidRDefault="002C092F" w:rsidP="002C092F">
      <w:pPr>
        <w:jc w:val="right"/>
      </w:pPr>
      <w:r w:rsidRPr="00D8535F">
        <w:lastRenderedPageBreak/>
        <w:t>Таблица 2.2.1.</w:t>
      </w:r>
    </w:p>
    <w:p w:rsidR="002C092F" w:rsidRPr="008B0F74" w:rsidRDefault="002C092F" w:rsidP="002C092F">
      <w:pPr>
        <w:jc w:val="center"/>
        <w:rPr>
          <w:b/>
        </w:rPr>
      </w:pPr>
      <w:r w:rsidRPr="00406BA9">
        <w:rPr>
          <w:b/>
        </w:rPr>
        <w:t xml:space="preserve">Перспективные показатели спроса на тепловую энергию до 2027 года жилого поселка </w:t>
      </w:r>
      <w:r w:rsidRPr="008B0F74">
        <w:rPr>
          <w:b/>
        </w:rPr>
        <w:t xml:space="preserve">в с.п. </w:t>
      </w:r>
      <w:r>
        <w:rPr>
          <w:b/>
        </w:rPr>
        <w:t>Сорум</w:t>
      </w:r>
    </w:p>
    <w:tbl>
      <w:tblPr>
        <w:tblW w:w="20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25"/>
        <w:gridCol w:w="7339"/>
        <w:gridCol w:w="1172"/>
        <w:gridCol w:w="1040"/>
        <w:gridCol w:w="1040"/>
        <w:gridCol w:w="1040"/>
        <w:gridCol w:w="1040"/>
        <w:gridCol w:w="1040"/>
        <w:gridCol w:w="1040"/>
        <w:gridCol w:w="1720"/>
      </w:tblGrid>
      <w:tr w:rsidR="002C092F" w:rsidTr="00FA23D3">
        <w:trPr>
          <w:trHeight w:val="244"/>
          <w:tblHeader/>
          <w:jc w:val="center"/>
        </w:trPr>
        <w:tc>
          <w:tcPr>
            <w:tcW w:w="3625" w:type="dxa"/>
            <w:vMerge w:val="restart"/>
            <w:shd w:val="clear" w:color="auto" w:fill="auto"/>
            <w:vAlign w:val="center"/>
            <w:hideMark/>
          </w:tcPr>
          <w:p w:rsidR="002C092F" w:rsidRDefault="002C092F" w:rsidP="00FA23D3">
            <w:pPr>
              <w:jc w:val="center"/>
              <w:rPr>
                <w:b/>
                <w:bCs/>
                <w:color w:val="000000"/>
                <w:sz w:val="20"/>
                <w:szCs w:val="20"/>
              </w:rPr>
            </w:pPr>
            <w:r>
              <w:rPr>
                <w:b/>
                <w:bCs/>
                <w:color w:val="000000"/>
                <w:sz w:val="20"/>
                <w:szCs w:val="20"/>
              </w:rPr>
              <w:t>Наименование  зон действия исто</w:t>
            </w:r>
            <w:r>
              <w:rPr>
                <w:b/>
                <w:bCs/>
                <w:color w:val="000000"/>
                <w:sz w:val="20"/>
                <w:szCs w:val="20"/>
              </w:rPr>
              <w:t>ч</w:t>
            </w:r>
            <w:r>
              <w:rPr>
                <w:b/>
                <w:bCs/>
                <w:color w:val="000000"/>
                <w:sz w:val="20"/>
                <w:szCs w:val="20"/>
              </w:rPr>
              <w:t>ников ТЭ, расчётно-планировочных образований</w:t>
            </w:r>
          </w:p>
        </w:tc>
        <w:tc>
          <w:tcPr>
            <w:tcW w:w="7339" w:type="dxa"/>
            <w:vMerge w:val="restart"/>
            <w:shd w:val="clear" w:color="auto" w:fill="auto"/>
            <w:vAlign w:val="center"/>
            <w:hideMark/>
          </w:tcPr>
          <w:p w:rsidR="002C092F" w:rsidRDefault="002C092F" w:rsidP="00FA23D3">
            <w:pPr>
              <w:jc w:val="center"/>
              <w:rPr>
                <w:b/>
                <w:bCs/>
                <w:color w:val="000000"/>
                <w:sz w:val="20"/>
                <w:szCs w:val="20"/>
              </w:rPr>
            </w:pPr>
            <w:r>
              <w:rPr>
                <w:b/>
                <w:bCs/>
                <w:color w:val="000000"/>
                <w:sz w:val="20"/>
                <w:szCs w:val="20"/>
              </w:rPr>
              <w:t>Показатель</w:t>
            </w:r>
          </w:p>
        </w:tc>
        <w:tc>
          <w:tcPr>
            <w:tcW w:w="1172" w:type="dxa"/>
            <w:vMerge w:val="restart"/>
            <w:shd w:val="clear" w:color="000000" w:fill="FFFFFF"/>
            <w:vAlign w:val="center"/>
            <w:hideMark/>
          </w:tcPr>
          <w:p w:rsidR="002C092F" w:rsidRDefault="002C092F" w:rsidP="00FA23D3">
            <w:pPr>
              <w:jc w:val="center"/>
              <w:rPr>
                <w:b/>
                <w:bCs/>
                <w:sz w:val="20"/>
                <w:szCs w:val="20"/>
              </w:rPr>
            </w:pPr>
            <w:r>
              <w:rPr>
                <w:b/>
                <w:bCs/>
                <w:sz w:val="20"/>
                <w:szCs w:val="20"/>
              </w:rPr>
              <w:t>Ед. изм.</w:t>
            </w:r>
          </w:p>
        </w:tc>
        <w:tc>
          <w:tcPr>
            <w:tcW w:w="7960" w:type="dxa"/>
            <w:gridSpan w:val="7"/>
            <w:shd w:val="clear" w:color="auto" w:fill="auto"/>
            <w:noWrap/>
            <w:vAlign w:val="center"/>
            <w:hideMark/>
          </w:tcPr>
          <w:p w:rsidR="002C092F" w:rsidRDefault="002C092F" w:rsidP="00FA23D3">
            <w:pPr>
              <w:jc w:val="center"/>
              <w:rPr>
                <w:b/>
                <w:bCs/>
                <w:color w:val="000000"/>
                <w:sz w:val="20"/>
                <w:szCs w:val="20"/>
              </w:rPr>
            </w:pPr>
            <w:r>
              <w:rPr>
                <w:b/>
                <w:bCs/>
                <w:color w:val="000000"/>
                <w:sz w:val="20"/>
                <w:szCs w:val="20"/>
              </w:rPr>
              <w:t>Значения по периодам</w:t>
            </w:r>
          </w:p>
        </w:tc>
      </w:tr>
      <w:tr w:rsidR="002C092F" w:rsidTr="00FA23D3">
        <w:trPr>
          <w:trHeight w:val="421"/>
          <w:tblHeader/>
          <w:jc w:val="center"/>
        </w:trPr>
        <w:tc>
          <w:tcPr>
            <w:tcW w:w="3625" w:type="dxa"/>
            <w:vMerge/>
            <w:vAlign w:val="center"/>
            <w:hideMark/>
          </w:tcPr>
          <w:p w:rsidR="002C092F" w:rsidRDefault="002C092F" w:rsidP="00FA23D3">
            <w:pPr>
              <w:rPr>
                <w:b/>
                <w:bCs/>
                <w:color w:val="000000"/>
                <w:sz w:val="20"/>
                <w:szCs w:val="20"/>
              </w:rPr>
            </w:pPr>
          </w:p>
        </w:tc>
        <w:tc>
          <w:tcPr>
            <w:tcW w:w="7339" w:type="dxa"/>
            <w:vMerge/>
            <w:vAlign w:val="center"/>
            <w:hideMark/>
          </w:tcPr>
          <w:p w:rsidR="002C092F" w:rsidRDefault="002C092F" w:rsidP="00FA23D3">
            <w:pPr>
              <w:rPr>
                <w:b/>
                <w:bCs/>
                <w:color w:val="000000"/>
                <w:sz w:val="20"/>
                <w:szCs w:val="20"/>
              </w:rPr>
            </w:pPr>
          </w:p>
        </w:tc>
        <w:tc>
          <w:tcPr>
            <w:tcW w:w="1172" w:type="dxa"/>
            <w:vMerge/>
            <w:vAlign w:val="center"/>
            <w:hideMark/>
          </w:tcPr>
          <w:p w:rsidR="002C092F" w:rsidRDefault="002C092F" w:rsidP="00FA23D3">
            <w:pPr>
              <w:rPr>
                <w:b/>
                <w:bCs/>
                <w:sz w:val="20"/>
                <w:szCs w:val="20"/>
              </w:rPr>
            </w:pPr>
          </w:p>
        </w:tc>
        <w:tc>
          <w:tcPr>
            <w:tcW w:w="1040" w:type="dxa"/>
            <w:shd w:val="clear" w:color="auto" w:fill="auto"/>
            <w:vAlign w:val="center"/>
            <w:hideMark/>
          </w:tcPr>
          <w:p w:rsidR="002C092F" w:rsidRDefault="002C092F" w:rsidP="00FA23D3">
            <w:pPr>
              <w:jc w:val="center"/>
              <w:rPr>
                <w:b/>
                <w:bCs/>
                <w:sz w:val="22"/>
                <w:szCs w:val="22"/>
              </w:rPr>
            </w:pPr>
            <w:r>
              <w:rPr>
                <w:b/>
                <w:bCs/>
                <w:sz w:val="22"/>
                <w:szCs w:val="22"/>
              </w:rPr>
              <w:t>2016 г.</w:t>
            </w:r>
          </w:p>
        </w:tc>
        <w:tc>
          <w:tcPr>
            <w:tcW w:w="1040" w:type="dxa"/>
            <w:shd w:val="clear" w:color="auto" w:fill="auto"/>
            <w:vAlign w:val="center"/>
            <w:hideMark/>
          </w:tcPr>
          <w:p w:rsidR="002C092F" w:rsidRDefault="002C092F" w:rsidP="00FA23D3">
            <w:pPr>
              <w:jc w:val="center"/>
              <w:rPr>
                <w:b/>
                <w:bCs/>
                <w:color w:val="000000"/>
                <w:sz w:val="22"/>
                <w:szCs w:val="22"/>
              </w:rPr>
            </w:pPr>
            <w:r>
              <w:rPr>
                <w:b/>
                <w:bCs/>
                <w:color w:val="000000"/>
                <w:sz w:val="22"/>
                <w:szCs w:val="22"/>
              </w:rPr>
              <w:t>2017 г.</w:t>
            </w:r>
          </w:p>
        </w:tc>
        <w:tc>
          <w:tcPr>
            <w:tcW w:w="1040" w:type="dxa"/>
            <w:shd w:val="clear" w:color="auto" w:fill="auto"/>
            <w:vAlign w:val="center"/>
            <w:hideMark/>
          </w:tcPr>
          <w:p w:rsidR="002C092F" w:rsidRDefault="002C092F" w:rsidP="00FA23D3">
            <w:pPr>
              <w:jc w:val="center"/>
              <w:rPr>
                <w:b/>
                <w:bCs/>
                <w:color w:val="000000"/>
                <w:sz w:val="22"/>
                <w:szCs w:val="22"/>
              </w:rPr>
            </w:pPr>
            <w:r>
              <w:rPr>
                <w:b/>
                <w:bCs/>
                <w:color w:val="000000"/>
                <w:sz w:val="22"/>
                <w:szCs w:val="22"/>
              </w:rPr>
              <w:t>2018 г.</w:t>
            </w:r>
          </w:p>
        </w:tc>
        <w:tc>
          <w:tcPr>
            <w:tcW w:w="1040" w:type="dxa"/>
            <w:shd w:val="clear" w:color="auto" w:fill="auto"/>
            <w:vAlign w:val="center"/>
            <w:hideMark/>
          </w:tcPr>
          <w:p w:rsidR="002C092F" w:rsidRDefault="002C092F" w:rsidP="00FA23D3">
            <w:pPr>
              <w:jc w:val="center"/>
              <w:rPr>
                <w:b/>
                <w:bCs/>
                <w:color w:val="000000"/>
                <w:sz w:val="22"/>
                <w:szCs w:val="22"/>
              </w:rPr>
            </w:pPr>
            <w:r>
              <w:rPr>
                <w:b/>
                <w:bCs/>
                <w:color w:val="000000"/>
                <w:sz w:val="22"/>
                <w:szCs w:val="22"/>
              </w:rPr>
              <w:t>2019 г.</w:t>
            </w:r>
          </w:p>
        </w:tc>
        <w:tc>
          <w:tcPr>
            <w:tcW w:w="1040" w:type="dxa"/>
            <w:shd w:val="clear" w:color="auto" w:fill="auto"/>
            <w:vAlign w:val="center"/>
            <w:hideMark/>
          </w:tcPr>
          <w:p w:rsidR="002C092F" w:rsidRDefault="002C092F" w:rsidP="00FA23D3">
            <w:pPr>
              <w:jc w:val="center"/>
              <w:rPr>
                <w:b/>
                <w:bCs/>
                <w:color w:val="000000"/>
                <w:sz w:val="22"/>
                <w:szCs w:val="22"/>
              </w:rPr>
            </w:pPr>
            <w:r>
              <w:rPr>
                <w:b/>
                <w:bCs/>
                <w:color w:val="000000"/>
                <w:sz w:val="22"/>
                <w:szCs w:val="22"/>
              </w:rPr>
              <w:t>2020 г.</w:t>
            </w:r>
          </w:p>
        </w:tc>
        <w:tc>
          <w:tcPr>
            <w:tcW w:w="1040" w:type="dxa"/>
            <w:shd w:val="clear" w:color="auto" w:fill="auto"/>
            <w:vAlign w:val="center"/>
            <w:hideMark/>
          </w:tcPr>
          <w:p w:rsidR="002C092F" w:rsidRDefault="002C092F" w:rsidP="00FA23D3">
            <w:pPr>
              <w:jc w:val="center"/>
              <w:rPr>
                <w:b/>
                <w:bCs/>
                <w:color w:val="000000"/>
                <w:sz w:val="22"/>
                <w:szCs w:val="22"/>
              </w:rPr>
            </w:pPr>
            <w:r>
              <w:rPr>
                <w:b/>
                <w:bCs/>
                <w:color w:val="000000"/>
                <w:sz w:val="22"/>
                <w:szCs w:val="22"/>
              </w:rPr>
              <w:t>2021 г.</w:t>
            </w:r>
          </w:p>
        </w:tc>
        <w:tc>
          <w:tcPr>
            <w:tcW w:w="1720" w:type="dxa"/>
            <w:shd w:val="clear" w:color="auto" w:fill="auto"/>
            <w:vAlign w:val="center"/>
            <w:hideMark/>
          </w:tcPr>
          <w:p w:rsidR="002C092F" w:rsidRDefault="002C092F" w:rsidP="00FA23D3">
            <w:pPr>
              <w:jc w:val="center"/>
              <w:rPr>
                <w:b/>
                <w:bCs/>
                <w:color w:val="000000"/>
                <w:sz w:val="22"/>
                <w:szCs w:val="22"/>
              </w:rPr>
            </w:pPr>
            <w:r>
              <w:rPr>
                <w:b/>
                <w:bCs/>
                <w:color w:val="000000"/>
                <w:sz w:val="22"/>
                <w:szCs w:val="22"/>
              </w:rPr>
              <w:t>2022 - 2027 г.г.</w:t>
            </w:r>
          </w:p>
        </w:tc>
      </w:tr>
      <w:tr w:rsidR="002C092F" w:rsidRPr="001C6D48" w:rsidTr="00FA23D3">
        <w:trPr>
          <w:trHeight w:val="77"/>
          <w:tblHeader/>
          <w:jc w:val="center"/>
        </w:trPr>
        <w:tc>
          <w:tcPr>
            <w:tcW w:w="3625"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1</w:t>
            </w:r>
          </w:p>
        </w:tc>
        <w:tc>
          <w:tcPr>
            <w:tcW w:w="7339"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2</w:t>
            </w:r>
          </w:p>
        </w:tc>
        <w:tc>
          <w:tcPr>
            <w:tcW w:w="1172"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3</w:t>
            </w:r>
          </w:p>
        </w:tc>
        <w:tc>
          <w:tcPr>
            <w:tcW w:w="104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4</w:t>
            </w:r>
          </w:p>
        </w:tc>
        <w:tc>
          <w:tcPr>
            <w:tcW w:w="104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5</w:t>
            </w:r>
          </w:p>
        </w:tc>
        <w:tc>
          <w:tcPr>
            <w:tcW w:w="104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6</w:t>
            </w:r>
          </w:p>
        </w:tc>
        <w:tc>
          <w:tcPr>
            <w:tcW w:w="104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7</w:t>
            </w:r>
          </w:p>
        </w:tc>
        <w:tc>
          <w:tcPr>
            <w:tcW w:w="104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8</w:t>
            </w:r>
          </w:p>
        </w:tc>
        <w:tc>
          <w:tcPr>
            <w:tcW w:w="104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9</w:t>
            </w:r>
          </w:p>
        </w:tc>
        <w:tc>
          <w:tcPr>
            <w:tcW w:w="1720" w:type="dxa"/>
            <w:shd w:val="clear" w:color="auto" w:fill="auto"/>
            <w:vAlign w:val="center"/>
            <w:hideMark/>
          </w:tcPr>
          <w:p w:rsidR="002C092F" w:rsidRPr="001C6D48" w:rsidRDefault="002C092F" w:rsidP="00FA23D3">
            <w:pPr>
              <w:jc w:val="center"/>
              <w:rPr>
                <w:color w:val="000000"/>
                <w:sz w:val="18"/>
                <w:szCs w:val="18"/>
              </w:rPr>
            </w:pPr>
            <w:r w:rsidRPr="001C6D48">
              <w:rPr>
                <w:color w:val="000000"/>
                <w:sz w:val="18"/>
                <w:szCs w:val="18"/>
              </w:rPr>
              <w:t>10</w:t>
            </w:r>
          </w:p>
        </w:tc>
      </w:tr>
      <w:tr w:rsidR="002C092F" w:rsidTr="00FA23D3">
        <w:trPr>
          <w:trHeight w:val="199"/>
          <w:jc w:val="center"/>
        </w:trPr>
        <w:tc>
          <w:tcPr>
            <w:tcW w:w="20096" w:type="dxa"/>
            <w:gridSpan w:val="10"/>
            <w:shd w:val="clear" w:color="auto" w:fill="auto"/>
            <w:hideMark/>
          </w:tcPr>
          <w:p w:rsidR="002C092F" w:rsidRDefault="002C092F" w:rsidP="00FA23D3">
            <w:pPr>
              <w:rPr>
                <w:b/>
                <w:bCs/>
                <w:sz w:val="20"/>
                <w:szCs w:val="20"/>
              </w:rPr>
            </w:pPr>
            <w:r w:rsidRPr="00960CD7">
              <w:rPr>
                <w:b/>
                <w:bCs/>
                <w:sz w:val="20"/>
                <w:szCs w:val="20"/>
              </w:rPr>
              <w:t>Источники теплоснабжения ООО "Газпром трансгаз Югорск" Сорумское ЛПУ МГ</w:t>
            </w:r>
          </w:p>
        </w:tc>
      </w:tr>
      <w:tr w:rsidR="002C092F" w:rsidTr="00FA23D3">
        <w:trPr>
          <w:trHeight w:val="199"/>
          <w:jc w:val="center"/>
        </w:trPr>
        <w:tc>
          <w:tcPr>
            <w:tcW w:w="3625" w:type="dxa"/>
            <w:vMerge w:val="restart"/>
            <w:shd w:val="clear" w:color="auto" w:fill="auto"/>
            <w:hideMark/>
          </w:tcPr>
          <w:p w:rsidR="002C092F" w:rsidRPr="00173E01" w:rsidRDefault="002C092F" w:rsidP="00FA23D3">
            <w:pPr>
              <w:jc w:val="center"/>
              <w:rPr>
                <w:bCs/>
                <w:color w:val="000000"/>
              </w:rPr>
            </w:pPr>
            <w:r w:rsidRPr="00173E01">
              <w:rPr>
                <w:bCs/>
                <w:color w:val="000000"/>
              </w:rPr>
              <w:t>Зона действия</w:t>
            </w:r>
          </w:p>
          <w:p w:rsidR="002C092F" w:rsidRPr="00173E01" w:rsidRDefault="002C092F" w:rsidP="00FA23D3">
            <w:pPr>
              <w:jc w:val="center"/>
              <w:rPr>
                <w:bCs/>
                <w:color w:val="000000"/>
              </w:rPr>
            </w:pPr>
            <w:r w:rsidRPr="00173E01">
              <w:rPr>
                <w:bCs/>
                <w:color w:val="000000"/>
              </w:rPr>
              <w:t>котельных № 1, № 3 (планир</w:t>
            </w:r>
            <w:r w:rsidRPr="00173E01">
              <w:rPr>
                <w:bCs/>
                <w:color w:val="000000"/>
              </w:rPr>
              <w:t>о</w:t>
            </w:r>
            <w:r w:rsidRPr="00173E01">
              <w:rPr>
                <w:bCs/>
                <w:color w:val="000000"/>
              </w:rPr>
              <w:t>вочные кварталы  01:01:01,  01:01:03,  01:02:01,  01:02:02, 01:02:03,  01:03:01,  01:03:02,  01:03:04,  01:03:05,  01:04:01</w:t>
            </w:r>
          </w:p>
          <w:p w:rsidR="002C092F" w:rsidRPr="000D380A" w:rsidRDefault="002C092F" w:rsidP="00FA23D3">
            <w:pPr>
              <w:jc w:val="center"/>
              <w:rPr>
                <w:bCs/>
                <w:color w:val="000000"/>
              </w:rPr>
            </w:pPr>
            <w:r w:rsidRPr="00173E01">
              <w:rPr>
                <w:bCs/>
                <w:color w:val="000000"/>
              </w:rPr>
              <w:t>с перспективной застройкой)</w:t>
            </w:r>
          </w:p>
        </w:tc>
        <w:tc>
          <w:tcPr>
            <w:tcW w:w="7339" w:type="dxa"/>
            <w:shd w:val="clear" w:color="auto" w:fill="auto"/>
            <w:vAlign w:val="center"/>
            <w:hideMark/>
          </w:tcPr>
          <w:p w:rsidR="002C092F" w:rsidRDefault="002C092F" w:rsidP="00FA23D3">
            <w:pPr>
              <w:rPr>
                <w:b/>
                <w:bCs/>
                <w:color w:val="000000"/>
                <w:sz w:val="20"/>
                <w:szCs w:val="20"/>
              </w:rPr>
            </w:pPr>
            <w:r>
              <w:rPr>
                <w:b/>
                <w:bCs/>
                <w:color w:val="000000"/>
                <w:sz w:val="20"/>
                <w:szCs w:val="20"/>
              </w:rPr>
              <w:t>1.  Годовое потребление тепловой энергии (расчетное при t ср.от.сезона) всего, в том числе:</w:t>
            </w:r>
          </w:p>
        </w:tc>
        <w:tc>
          <w:tcPr>
            <w:tcW w:w="1172" w:type="dxa"/>
            <w:shd w:val="clear" w:color="auto" w:fill="auto"/>
            <w:vAlign w:val="center"/>
            <w:hideMark/>
          </w:tcPr>
          <w:p w:rsidR="002C092F" w:rsidRDefault="002C092F" w:rsidP="00FA23D3">
            <w:pPr>
              <w:jc w:val="center"/>
              <w:rPr>
                <w:b/>
                <w:bCs/>
                <w:color w:val="000000"/>
                <w:sz w:val="20"/>
                <w:szCs w:val="20"/>
              </w:rPr>
            </w:pPr>
            <w:r>
              <w:rPr>
                <w:b/>
                <w:bCs/>
                <w:color w:val="000000"/>
                <w:sz w:val="20"/>
                <w:szCs w:val="20"/>
              </w:rPr>
              <w:t>Гкал</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24081.00</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24081.00</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23220.91</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23501.31</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23256.82</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23493.69</w:t>
            </w:r>
          </w:p>
        </w:tc>
        <w:tc>
          <w:tcPr>
            <w:tcW w:w="1720" w:type="dxa"/>
            <w:shd w:val="clear" w:color="auto" w:fill="auto"/>
            <w:vAlign w:val="center"/>
            <w:hideMark/>
          </w:tcPr>
          <w:p w:rsidR="002C092F" w:rsidRDefault="002C092F" w:rsidP="00FA23D3">
            <w:pPr>
              <w:jc w:val="right"/>
              <w:rPr>
                <w:b/>
                <w:bCs/>
                <w:sz w:val="20"/>
                <w:szCs w:val="20"/>
              </w:rPr>
            </w:pPr>
            <w:r>
              <w:rPr>
                <w:b/>
                <w:bCs/>
                <w:sz w:val="20"/>
                <w:szCs w:val="20"/>
              </w:rPr>
              <w:t>23730.41</w:t>
            </w:r>
          </w:p>
        </w:tc>
      </w:tr>
      <w:tr w:rsidR="002C092F" w:rsidTr="00FA23D3">
        <w:trPr>
          <w:trHeight w:val="77"/>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Pr="00C64751" w:rsidRDefault="002C092F" w:rsidP="00FA23D3">
            <w:pPr>
              <w:rPr>
                <w:color w:val="000000"/>
                <w:sz w:val="20"/>
                <w:szCs w:val="20"/>
              </w:rPr>
            </w:pPr>
            <w:r>
              <w:rPr>
                <w:color w:val="000000"/>
                <w:sz w:val="20"/>
                <w:szCs w:val="20"/>
              </w:rPr>
              <w:t>1.1.  Отпуск тепловой энергии из тепловой сети (полезный отпуск),  в том числе:</w:t>
            </w:r>
          </w:p>
        </w:tc>
        <w:tc>
          <w:tcPr>
            <w:tcW w:w="1172" w:type="dxa"/>
            <w:vMerge w:val="restart"/>
            <w:shd w:val="clear" w:color="auto" w:fill="auto"/>
            <w:vAlign w:val="center"/>
            <w:hideMark/>
          </w:tcPr>
          <w:p w:rsidR="002C092F" w:rsidRDefault="002C092F" w:rsidP="00FA23D3">
            <w:pPr>
              <w:jc w:val="center"/>
              <w:rPr>
                <w:color w:val="000000"/>
                <w:sz w:val="20"/>
                <w:szCs w:val="20"/>
              </w:rPr>
            </w:pPr>
            <w:r>
              <w:rPr>
                <w:color w:val="000000"/>
                <w:sz w:val="20"/>
                <w:szCs w:val="20"/>
              </w:rPr>
              <w:t>Гкал</w:t>
            </w:r>
          </w:p>
        </w:tc>
        <w:tc>
          <w:tcPr>
            <w:tcW w:w="1040" w:type="dxa"/>
            <w:shd w:val="clear" w:color="auto" w:fill="auto"/>
            <w:vAlign w:val="center"/>
            <w:hideMark/>
          </w:tcPr>
          <w:p w:rsidR="002C092F" w:rsidRDefault="002C092F" w:rsidP="00FA23D3">
            <w:pPr>
              <w:jc w:val="right"/>
              <w:rPr>
                <w:sz w:val="20"/>
                <w:szCs w:val="20"/>
              </w:rPr>
            </w:pPr>
            <w:r>
              <w:rPr>
                <w:sz w:val="20"/>
                <w:szCs w:val="20"/>
              </w:rPr>
              <w:t>23541.00</w:t>
            </w:r>
          </w:p>
        </w:tc>
        <w:tc>
          <w:tcPr>
            <w:tcW w:w="1040" w:type="dxa"/>
            <w:shd w:val="clear" w:color="auto" w:fill="auto"/>
            <w:vAlign w:val="center"/>
            <w:hideMark/>
          </w:tcPr>
          <w:p w:rsidR="002C092F" w:rsidRDefault="002C092F" w:rsidP="00FA23D3">
            <w:pPr>
              <w:jc w:val="right"/>
              <w:rPr>
                <w:sz w:val="20"/>
                <w:szCs w:val="20"/>
              </w:rPr>
            </w:pPr>
            <w:r>
              <w:rPr>
                <w:sz w:val="20"/>
                <w:szCs w:val="20"/>
              </w:rPr>
              <w:t>23541.00</w:t>
            </w:r>
          </w:p>
        </w:tc>
        <w:tc>
          <w:tcPr>
            <w:tcW w:w="1040" w:type="dxa"/>
            <w:shd w:val="clear" w:color="auto" w:fill="auto"/>
            <w:vAlign w:val="center"/>
            <w:hideMark/>
          </w:tcPr>
          <w:p w:rsidR="002C092F" w:rsidRDefault="002C092F" w:rsidP="00FA23D3">
            <w:pPr>
              <w:jc w:val="right"/>
              <w:rPr>
                <w:sz w:val="20"/>
                <w:szCs w:val="20"/>
              </w:rPr>
            </w:pPr>
            <w:r>
              <w:rPr>
                <w:sz w:val="20"/>
                <w:szCs w:val="20"/>
              </w:rPr>
              <w:t>22698.86</w:t>
            </w:r>
          </w:p>
        </w:tc>
        <w:tc>
          <w:tcPr>
            <w:tcW w:w="1040" w:type="dxa"/>
            <w:shd w:val="clear" w:color="auto" w:fill="auto"/>
            <w:vAlign w:val="center"/>
            <w:hideMark/>
          </w:tcPr>
          <w:p w:rsidR="002C092F" w:rsidRDefault="002C092F" w:rsidP="00FA23D3">
            <w:pPr>
              <w:jc w:val="right"/>
              <w:rPr>
                <w:sz w:val="20"/>
                <w:szCs w:val="20"/>
              </w:rPr>
            </w:pPr>
            <w:r>
              <w:rPr>
                <w:sz w:val="20"/>
                <w:szCs w:val="20"/>
              </w:rPr>
              <w:t>22973.84</w:t>
            </w:r>
          </w:p>
        </w:tc>
        <w:tc>
          <w:tcPr>
            <w:tcW w:w="1040" w:type="dxa"/>
            <w:shd w:val="clear" w:color="auto" w:fill="auto"/>
            <w:vAlign w:val="center"/>
            <w:hideMark/>
          </w:tcPr>
          <w:p w:rsidR="002C092F" w:rsidRDefault="002C092F" w:rsidP="00FA23D3">
            <w:pPr>
              <w:jc w:val="right"/>
              <w:rPr>
                <w:sz w:val="20"/>
                <w:szCs w:val="20"/>
              </w:rPr>
            </w:pPr>
            <w:r>
              <w:rPr>
                <w:sz w:val="20"/>
                <w:szCs w:val="20"/>
              </w:rPr>
              <w:t>22735.27</w:t>
            </w:r>
          </w:p>
        </w:tc>
        <w:tc>
          <w:tcPr>
            <w:tcW w:w="1040" w:type="dxa"/>
            <w:shd w:val="clear" w:color="auto" w:fill="auto"/>
            <w:vAlign w:val="center"/>
            <w:hideMark/>
          </w:tcPr>
          <w:p w:rsidR="002C092F" w:rsidRDefault="002C092F" w:rsidP="00FA23D3">
            <w:pPr>
              <w:jc w:val="right"/>
              <w:rPr>
                <w:sz w:val="20"/>
                <w:szCs w:val="20"/>
              </w:rPr>
            </w:pPr>
            <w:r>
              <w:rPr>
                <w:sz w:val="20"/>
                <w:szCs w:val="20"/>
              </w:rPr>
              <w:t>22966.97</w:t>
            </w:r>
          </w:p>
        </w:tc>
        <w:tc>
          <w:tcPr>
            <w:tcW w:w="1720" w:type="dxa"/>
            <w:shd w:val="clear" w:color="auto" w:fill="auto"/>
            <w:vAlign w:val="center"/>
            <w:hideMark/>
          </w:tcPr>
          <w:p w:rsidR="002C092F" w:rsidRDefault="002C092F" w:rsidP="00FA23D3">
            <w:pPr>
              <w:jc w:val="right"/>
              <w:rPr>
                <w:sz w:val="20"/>
                <w:szCs w:val="20"/>
              </w:rPr>
            </w:pPr>
            <w:r>
              <w:rPr>
                <w:sz w:val="20"/>
                <w:szCs w:val="20"/>
              </w:rPr>
              <w:t>23198.67</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Pr="00C64751" w:rsidRDefault="002C092F" w:rsidP="00FA23D3">
            <w:pPr>
              <w:rPr>
                <w:color w:val="000000"/>
                <w:sz w:val="20"/>
                <w:szCs w:val="20"/>
              </w:rPr>
            </w:pPr>
            <w:r>
              <w:rPr>
                <w:color w:val="000000"/>
                <w:sz w:val="20"/>
                <w:szCs w:val="20"/>
              </w:rPr>
              <w:t xml:space="preserve">        - население</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sz w:val="20"/>
                <w:szCs w:val="20"/>
              </w:rPr>
            </w:pPr>
            <w:r>
              <w:rPr>
                <w:sz w:val="20"/>
                <w:szCs w:val="20"/>
              </w:rPr>
              <w:t>13995.00</w:t>
            </w:r>
          </w:p>
        </w:tc>
        <w:tc>
          <w:tcPr>
            <w:tcW w:w="1040" w:type="dxa"/>
            <w:shd w:val="clear" w:color="auto" w:fill="auto"/>
            <w:vAlign w:val="center"/>
            <w:hideMark/>
          </w:tcPr>
          <w:p w:rsidR="002C092F" w:rsidRDefault="002C092F" w:rsidP="00FA23D3">
            <w:pPr>
              <w:jc w:val="right"/>
              <w:rPr>
                <w:sz w:val="20"/>
                <w:szCs w:val="20"/>
              </w:rPr>
            </w:pPr>
            <w:r>
              <w:rPr>
                <w:sz w:val="20"/>
                <w:szCs w:val="20"/>
              </w:rPr>
              <w:t>13995.00</w:t>
            </w:r>
          </w:p>
        </w:tc>
        <w:tc>
          <w:tcPr>
            <w:tcW w:w="1040" w:type="dxa"/>
            <w:shd w:val="clear" w:color="auto" w:fill="auto"/>
            <w:vAlign w:val="center"/>
            <w:hideMark/>
          </w:tcPr>
          <w:p w:rsidR="002C092F" w:rsidRDefault="002C092F" w:rsidP="00FA23D3">
            <w:pPr>
              <w:jc w:val="right"/>
              <w:rPr>
                <w:sz w:val="20"/>
                <w:szCs w:val="20"/>
              </w:rPr>
            </w:pPr>
            <w:r>
              <w:rPr>
                <w:sz w:val="20"/>
                <w:szCs w:val="20"/>
              </w:rPr>
              <w:t>13069.12</w:t>
            </w:r>
          </w:p>
        </w:tc>
        <w:tc>
          <w:tcPr>
            <w:tcW w:w="1040" w:type="dxa"/>
            <w:shd w:val="clear" w:color="auto" w:fill="auto"/>
            <w:vAlign w:val="center"/>
            <w:hideMark/>
          </w:tcPr>
          <w:p w:rsidR="002C092F" w:rsidRDefault="002C092F" w:rsidP="00FA23D3">
            <w:pPr>
              <w:jc w:val="right"/>
              <w:rPr>
                <w:sz w:val="20"/>
                <w:szCs w:val="20"/>
              </w:rPr>
            </w:pPr>
            <w:r>
              <w:rPr>
                <w:sz w:val="20"/>
                <w:szCs w:val="20"/>
              </w:rPr>
              <w:t>13344.10</w:t>
            </w:r>
          </w:p>
        </w:tc>
        <w:tc>
          <w:tcPr>
            <w:tcW w:w="1040" w:type="dxa"/>
            <w:shd w:val="clear" w:color="auto" w:fill="auto"/>
            <w:vAlign w:val="center"/>
            <w:hideMark/>
          </w:tcPr>
          <w:p w:rsidR="002C092F" w:rsidRDefault="002C092F" w:rsidP="00FA23D3">
            <w:pPr>
              <w:jc w:val="right"/>
              <w:rPr>
                <w:sz w:val="20"/>
                <w:szCs w:val="20"/>
              </w:rPr>
            </w:pPr>
            <w:r>
              <w:rPr>
                <w:sz w:val="20"/>
                <w:szCs w:val="20"/>
              </w:rPr>
              <w:t>13575.80</w:t>
            </w:r>
          </w:p>
        </w:tc>
        <w:tc>
          <w:tcPr>
            <w:tcW w:w="1040" w:type="dxa"/>
            <w:shd w:val="clear" w:color="auto" w:fill="auto"/>
            <w:vAlign w:val="center"/>
            <w:hideMark/>
          </w:tcPr>
          <w:p w:rsidR="002C092F" w:rsidRDefault="002C092F" w:rsidP="00FA23D3">
            <w:pPr>
              <w:jc w:val="right"/>
              <w:rPr>
                <w:sz w:val="20"/>
                <w:szCs w:val="20"/>
              </w:rPr>
            </w:pPr>
            <w:r>
              <w:rPr>
                <w:sz w:val="20"/>
                <w:szCs w:val="20"/>
              </w:rPr>
              <w:t>13807.50</w:t>
            </w:r>
          </w:p>
        </w:tc>
        <w:tc>
          <w:tcPr>
            <w:tcW w:w="1720" w:type="dxa"/>
            <w:shd w:val="clear" w:color="auto" w:fill="auto"/>
            <w:vAlign w:val="center"/>
            <w:hideMark/>
          </w:tcPr>
          <w:p w:rsidR="002C092F" w:rsidRDefault="002C092F" w:rsidP="00FA23D3">
            <w:pPr>
              <w:jc w:val="right"/>
              <w:rPr>
                <w:sz w:val="20"/>
                <w:szCs w:val="20"/>
              </w:rPr>
            </w:pPr>
            <w:r>
              <w:rPr>
                <w:sz w:val="20"/>
                <w:szCs w:val="20"/>
              </w:rPr>
              <w:t>14039.20</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Pr="00C64751" w:rsidRDefault="002C092F" w:rsidP="00FA23D3">
            <w:pPr>
              <w:rPr>
                <w:color w:val="000000"/>
                <w:sz w:val="20"/>
                <w:szCs w:val="20"/>
              </w:rPr>
            </w:pPr>
            <w:r>
              <w:rPr>
                <w:color w:val="000000"/>
                <w:sz w:val="20"/>
                <w:szCs w:val="20"/>
              </w:rPr>
              <w:t xml:space="preserve">        - бюджетные организации</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sz w:val="20"/>
                <w:szCs w:val="20"/>
              </w:rPr>
            </w:pPr>
            <w:r>
              <w:rPr>
                <w:sz w:val="20"/>
                <w:szCs w:val="20"/>
              </w:rPr>
              <w:t>2600.00</w:t>
            </w:r>
          </w:p>
        </w:tc>
        <w:tc>
          <w:tcPr>
            <w:tcW w:w="1040" w:type="dxa"/>
            <w:shd w:val="clear" w:color="auto" w:fill="auto"/>
            <w:vAlign w:val="center"/>
            <w:hideMark/>
          </w:tcPr>
          <w:p w:rsidR="002C092F" w:rsidRDefault="002C092F" w:rsidP="00FA23D3">
            <w:pPr>
              <w:jc w:val="right"/>
              <w:rPr>
                <w:sz w:val="20"/>
                <w:szCs w:val="20"/>
              </w:rPr>
            </w:pPr>
            <w:r>
              <w:rPr>
                <w:sz w:val="20"/>
                <w:szCs w:val="20"/>
              </w:rPr>
              <w:t>2600.00</w:t>
            </w:r>
          </w:p>
        </w:tc>
        <w:tc>
          <w:tcPr>
            <w:tcW w:w="1040" w:type="dxa"/>
            <w:shd w:val="clear" w:color="auto" w:fill="auto"/>
            <w:vAlign w:val="center"/>
            <w:hideMark/>
          </w:tcPr>
          <w:p w:rsidR="002C092F" w:rsidRDefault="002C092F" w:rsidP="00FA23D3">
            <w:pPr>
              <w:jc w:val="right"/>
              <w:rPr>
                <w:sz w:val="20"/>
                <w:szCs w:val="20"/>
              </w:rPr>
            </w:pPr>
            <w:r>
              <w:rPr>
                <w:sz w:val="20"/>
                <w:szCs w:val="20"/>
              </w:rPr>
              <w:t>2683.74</w:t>
            </w:r>
          </w:p>
        </w:tc>
        <w:tc>
          <w:tcPr>
            <w:tcW w:w="1040" w:type="dxa"/>
            <w:shd w:val="clear" w:color="auto" w:fill="auto"/>
            <w:vAlign w:val="center"/>
            <w:hideMark/>
          </w:tcPr>
          <w:p w:rsidR="002C092F" w:rsidRDefault="002C092F" w:rsidP="00FA23D3">
            <w:pPr>
              <w:jc w:val="right"/>
              <w:rPr>
                <w:sz w:val="20"/>
                <w:szCs w:val="20"/>
              </w:rPr>
            </w:pPr>
            <w:r>
              <w:rPr>
                <w:sz w:val="20"/>
                <w:szCs w:val="20"/>
              </w:rPr>
              <w:t>2683.74</w:t>
            </w:r>
          </w:p>
        </w:tc>
        <w:tc>
          <w:tcPr>
            <w:tcW w:w="1040" w:type="dxa"/>
            <w:shd w:val="clear" w:color="auto" w:fill="auto"/>
            <w:vAlign w:val="center"/>
            <w:hideMark/>
          </w:tcPr>
          <w:p w:rsidR="002C092F" w:rsidRDefault="002C092F" w:rsidP="00FA23D3">
            <w:pPr>
              <w:jc w:val="right"/>
              <w:rPr>
                <w:sz w:val="20"/>
                <w:szCs w:val="20"/>
              </w:rPr>
            </w:pPr>
            <w:r>
              <w:rPr>
                <w:sz w:val="20"/>
                <w:szCs w:val="20"/>
              </w:rPr>
              <w:t>2213.47</w:t>
            </w:r>
          </w:p>
        </w:tc>
        <w:tc>
          <w:tcPr>
            <w:tcW w:w="1040" w:type="dxa"/>
            <w:shd w:val="clear" w:color="auto" w:fill="auto"/>
            <w:vAlign w:val="center"/>
            <w:hideMark/>
          </w:tcPr>
          <w:p w:rsidR="002C092F" w:rsidRDefault="002C092F" w:rsidP="00FA23D3">
            <w:pPr>
              <w:jc w:val="right"/>
              <w:rPr>
                <w:sz w:val="20"/>
                <w:szCs w:val="20"/>
              </w:rPr>
            </w:pPr>
            <w:r>
              <w:rPr>
                <w:sz w:val="20"/>
                <w:szCs w:val="20"/>
              </w:rPr>
              <w:t>2213.47</w:t>
            </w:r>
          </w:p>
        </w:tc>
        <w:tc>
          <w:tcPr>
            <w:tcW w:w="1720" w:type="dxa"/>
            <w:shd w:val="clear" w:color="auto" w:fill="auto"/>
            <w:vAlign w:val="center"/>
            <w:hideMark/>
          </w:tcPr>
          <w:p w:rsidR="002C092F" w:rsidRDefault="002C092F" w:rsidP="00FA23D3">
            <w:pPr>
              <w:jc w:val="right"/>
              <w:rPr>
                <w:sz w:val="20"/>
                <w:szCs w:val="20"/>
              </w:rPr>
            </w:pPr>
            <w:r>
              <w:rPr>
                <w:sz w:val="20"/>
                <w:szCs w:val="20"/>
              </w:rPr>
              <w:t>2213.47</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Pr="00C64751" w:rsidRDefault="002C092F" w:rsidP="00FA23D3">
            <w:pPr>
              <w:rPr>
                <w:color w:val="000000"/>
                <w:sz w:val="20"/>
                <w:szCs w:val="20"/>
              </w:rPr>
            </w:pPr>
            <w:r>
              <w:rPr>
                <w:color w:val="000000"/>
                <w:sz w:val="20"/>
                <w:szCs w:val="20"/>
              </w:rPr>
              <w:t xml:space="preserve">        - прочие потребители</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sz w:val="20"/>
                <w:szCs w:val="20"/>
              </w:rPr>
            </w:pPr>
            <w:r>
              <w:rPr>
                <w:sz w:val="20"/>
                <w:szCs w:val="20"/>
              </w:rPr>
              <w:t>1070.00</w:t>
            </w:r>
          </w:p>
        </w:tc>
        <w:tc>
          <w:tcPr>
            <w:tcW w:w="1040" w:type="dxa"/>
            <w:shd w:val="clear" w:color="auto" w:fill="auto"/>
            <w:vAlign w:val="center"/>
            <w:hideMark/>
          </w:tcPr>
          <w:p w:rsidR="002C092F" w:rsidRDefault="002C092F" w:rsidP="00FA23D3">
            <w:pPr>
              <w:jc w:val="right"/>
              <w:rPr>
                <w:sz w:val="20"/>
                <w:szCs w:val="20"/>
              </w:rPr>
            </w:pPr>
            <w:r>
              <w:rPr>
                <w:sz w:val="20"/>
                <w:szCs w:val="20"/>
              </w:rPr>
              <w:t>1070.00</w:t>
            </w:r>
          </w:p>
        </w:tc>
        <w:tc>
          <w:tcPr>
            <w:tcW w:w="1040" w:type="dxa"/>
            <w:shd w:val="clear" w:color="auto" w:fill="auto"/>
            <w:vAlign w:val="center"/>
            <w:hideMark/>
          </w:tcPr>
          <w:p w:rsidR="002C092F" w:rsidRDefault="002C092F" w:rsidP="00FA23D3">
            <w:pPr>
              <w:jc w:val="right"/>
              <w:rPr>
                <w:sz w:val="20"/>
                <w:szCs w:val="20"/>
              </w:rPr>
            </w:pPr>
            <w:r>
              <w:rPr>
                <w:sz w:val="20"/>
                <w:szCs w:val="20"/>
              </w:rPr>
              <w:t>1070.00</w:t>
            </w:r>
          </w:p>
        </w:tc>
        <w:tc>
          <w:tcPr>
            <w:tcW w:w="1040" w:type="dxa"/>
            <w:shd w:val="clear" w:color="auto" w:fill="auto"/>
            <w:vAlign w:val="center"/>
            <w:hideMark/>
          </w:tcPr>
          <w:p w:rsidR="002C092F" w:rsidRDefault="002C092F" w:rsidP="00FA23D3">
            <w:pPr>
              <w:jc w:val="right"/>
              <w:rPr>
                <w:sz w:val="20"/>
                <w:szCs w:val="20"/>
              </w:rPr>
            </w:pPr>
            <w:r>
              <w:rPr>
                <w:sz w:val="20"/>
                <w:szCs w:val="20"/>
              </w:rPr>
              <w:t>1070.00</w:t>
            </w:r>
          </w:p>
        </w:tc>
        <w:tc>
          <w:tcPr>
            <w:tcW w:w="1040" w:type="dxa"/>
            <w:shd w:val="clear" w:color="auto" w:fill="auto"/>
            <w:vAlign w:val="center"/>
            <w:hideMark/>
          </w:tcPr>
          <w:p w:rsidR="002C092F" w:rsidRDefault="002C092F" w:rsidP="00FA23D3">
            <w:pPr>
              <w:jc w:val="right"/>
              <w:rPr>
                <w:sz w:val="20"/>
                <w:szCs w:val="20"/>
              </w:rPr>
            </w:pPr>
            <w:r>
              <w:rPr>
                <w:sz w:val="20"/>
                <w:szCs w:val="20"/>
              </w:rPr>
              <w:t>1070.00</w:t>
            </w:r>
          </w:p>
        </w:tc>
        <w:tc>
          <w:tcPr>
            <w:tcW w:w="1040" w:type="dxa"/>
            <w:shd w:val="clear" w:color="auto" w:fill="auto"/>
            <w:vAlign w:val="center"/>
            <w:hideMark/>
          </w:tcPr>
          <w:p w:rsidR="002C092F" w:rsidRDefault="002C092F" w:rsidP="00FA23D3">
            <w:pPr>
              <w:jc w:val="right"/>
              <w:rPr>
                <w:sz w:val="20"/>
                <w:szCs w:val="20"/>
              </w:rPr>
            </w:pPr>
            <w:r>
              <w:rPr>
                <w:sz w:val="20"/>
                <w:szCs w:val="20"/>
              </w:rPr>
              <w:t>1070.00</w:t>
            </w:r>
          </w:p>
        </w:tc>
        <w:tc>
          <w:tcPr>
            <w:tcW w:w="1720" w:type="dxa"/>
            <w:shd w:val="clear" w:color="auto" w:fill="auto"/>
            <w:vAlign w:val="center"/>
            <w:hideMark/>
          </w:tcPr>
          <w:p w:rsidR="002C092F" w:rsidRDefault="002C092F" w:rsidP="00FA23D3">
            <w:pPr>
              <w:jc w:val="right"/>
              <w:rPr>
                <w:sz w:val="20"/>
                <w:szCs w:val="20"/>
              </w:rPr>
            </w:pPr>
            <w:r>
              <w:rPr>
                <w:sz w:val="20"/>
                <w:szCs w:val="20"/>
              </w:rPr>
              <w:t>1070.00</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Default="002C092F" w:rsidP="00FA23D3">
            <w:pPr>
              <w:rPr>
                <w:color w:val="000000"/>
                <w:sz w:val="20"/>
                <w:szCs w:val="20"/>
              </w:rPr>
            </w:pPr>
            <w:r>
              <w:rPr>
                <w:color w:val="000000"/>
                <w:sz w:val="20"/>
                <w:szCs w:val="20"/>
              </w:rPr>
              <w:t xml:space="preserve">        - потребление собственными объектами</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5876.00</w:t>
            </w:r>
          </w:p>
        </w:tc>
        <w:tc>
          <w:tcPr>
            <w:tcW w:w="1040" w:type="dxa"/>
            <w:shd w:val="clear" w:color="auto" w:fill="auto"/>
            <w:vAlign w:val="center"/>
            <w:hideMark/>
          </w:tcPr>
          <w:p w:rsidR="002C092F" w:rsidRDefault="002C092F" w:rsidP="00FA23D3">
            <w:pPr>
              <w:jc w:val="right"/>
              <w:rPr>
                <w:sz w:val="20"/>
                <w:szCs w:val="20"/>
              </w:rPr>
            </w:pPr>
            <w:r>
              <w:rPr>
                <w:sz w:val="20"/>
                <w:szCs w:val="20"/>
              </w:rPr>
              <w:t>5876.00</w:t>
            </w:r>
          </w:p>
        </w:tc>
        <w:tc>
          <w:tcPr>
            <w:tcW w:w="1040" w:type="dxa"/>
            <w:shd w:val="clear" w:color="auto" w:fill="auto"/>
            <w:vAlign w:val="center"/>
            <w:hideMark/>
          </w:tcPr>
          <w:p w:rsidR="002C092F" w:rsidRDefault="002C092F" w:rsidP="00FA23D3">
            <w:pPr>
              <w:jc w:val="right"/>
              <w:rPr>
                <w:sz w:val="20"/>
                <w:szCs w:val="20"/>
              </w:rPr>
            </w:pPr>
            <w:r>
              <w:rPr>
                <w:sz w:val="20"/>
                <w:szCs w:val="20"/>
              </w:rPr>
              <w:t>5876.00</w:t>
            </w:r>
          </w:p>
        </w:tc>
        <w:tc>
          <w:tcPr>
            <w:tcW w:w="1040" w:type="dxa"/>
            <w:shd w:val="clear" w:color="auto" w:fill="auto"/>
            <w:vAlign w:val="center"/>
            <w:hideMark/>
          </w:tcPr>
          <w:p w:rsidR="002C092F" w:rsidRDefault="002C092F" w:rsidP="00FA23D3">
            <w:pPr>
              <w:jc w:val="right"/>
              <w:rPr>
                <w:sz w:val="20"/>
                <w:szCs w:val="20"/>
              </w:rPr>
            </w:pPr>
            <w:r>
              <w:rPr>
                <w:sz w:val="20"/>
                <w:szCs w:val="20"/>
              </w:rPr>
              <w:t>5876.00</w:t>
            </w:r>
          </w:p>
        </w:tc>
        <w:tc>
          <w:tcPr>
            <w:tcW w:w="1040" w:type="dxa"/>
            <w:shd w:val="clear" w:color="auto" w:fill="auto"/>
            <w:vAlign w:val="center"/>
            <w:hideMark/>
          </w:tcPr>
          <w:p w:rsidR="002C092F" w:rsidRDefault="002C092F" w:rsidP="00FA23D3">
            <w:pPr>
              <w:jc w:val="right"/>
              <w:rPr>
                <w:sz w:val="20"/>
                <w:szCs w:val="20"/>
              </w:rPr>
            </w:pPr>
            <w:r>
              <w:rPr>
                <w:sz w:val="20"/>
                <w:szCs w:val="20"/>
              </w:rPr>
              <w:t>5876.00</w:t>
            </w:r>
          </w:p>
        </w:tc>
        <w:tc>
          <w:tcPr>
            <w:tcW w:w="1040" w:type="dxa"/>
            <w:shd w:val="clear" w:color="auto" w:fill="auto"/>
            <w:vAlign w:val="center"/>
            <w:hideMark/>
          </w:tcPr>
          <w:p w:rsidR="002C092F" w:rsidRDefault="002C092F" w:rsidP="00FA23D3">
            <w:pPr>
              <w:jc w:val="right"/>
              <w:rPr>
                <w:sz w:val="20"/>
                <w:szCs w:val="20"/>
              </w:rPr>
            </w:pPr>
            <w:r>
              <w:rPr>
                <w:sz w:val="20"/>
                <w:szCs w:val="20"/>
              </w:rPr>
              <w:t>5876.00</w:t>
            </w:r>
          </w:p>
        </w:tc>
        <w:tc>
          <w:tcPr>
            <w:tcW w:w="1720" w:type="dxa"/>
            <w:shd w:val="clear" w:color="auto" w:fill="auto"/>
            <w:vAlign w:val="center"/>
            <w:hideMark/>
          </w:tcPr>
          <w:p w:rsidR="002C092F" w:rsidRDefault="002C092F" w:rsidP="00FA23D3">
            <w:pPr>
              <w:jc w:val="right"/>
              <w:rPr>
                <w:sz w:val="20"/>
                <w:szCs w:val="20"/>
              </w:rPr>
            </w:pPr>
            <w:r>
              <w:rPr>
                <w:sz w:val="20"/>
                <w:szCs w:val="20"/>
              </w:rPr>
              <w:t>5876.00</w:t>
            </w:r>
          </w:p>
        </w:tc>
      </w:tr>
      <w:tr w:rsidR="002C092F" w:rsidTr="00FA23D3">
        <w:trPr>
          <w:trHeight w:val="139"/>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Default="002C092F" w:rsidP="00FA23D3">
            <w:pPr>
              <w:rPr>
                <w:color w:val="000000"/>
                <w:sz w:val="20"/>
                <w:szCs w:val="20"/>
              </w:rPr>
            </w:pPr>
            <w:r>
              <w:rPr>
                <w:color w:val="000000"/>
                <w:sz w:val="20"/>
                <w:szCs w:val="20"/>
              </w:rPr>
              <w:t>1.2.  Собственные, хозяйственные и технологические нужды</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540.00</w:t>
            </w:r>
          </w:p>
        </w:tc>
        <w:tc>
          <w:tcPr>
            <w:tcW w:w="1040" w:type="dxa"/>
            <w:shd w:val="clear" w:color="auto" w:fill="auto"/>
            <w:vAlign w:val="center"/>
            <w:hideMark/>
          </w:tcPr>
          <w:p w:rsidR="002C092F" w:rsidRDefault="002C092F" w:rsidP="00FA23D3">
            <w:pPr>
              <w:jc w:val="right"/>
              <w:rPr>
                <w:sz w:val="20"/>
                <w:szCs w:val="20"/>
              </w:rPr>
            </w:pPr>
            <w:r>
              <w:rPr>
                <w:sz w:val="20"/>
                <w:szCs w:val="20"/>
              </w:rPr>
              <w:t>540.00</w:t>
            </w:r>
          </w:p>
        </w:tc>
        <w:tc>
          <w:tcPr>
            <w:tcW w:w="1040" w:type="dxa"/>
            <w:shd w:val="clear" w:color="auto" w:fill="auto"/>
            <w:vAlign w:val="center"/>
            <w:hideMark/>
          </w:tcPr>
          <w:p w:rsidR="002C092F" w:rsidRDefault="002C092F" w:rsidP="00FA23D3">
            <w:pPr>
              <w:jc w:val="right"/>
              <w:rPr>
                <w:sz w:val="20"/>
                <w:szCs w:val="20"/>
              </w:rPr>
            </w:pPr>
            <w:r>
              <w:rPr>
                <w:sz w:val="20"/>
                <w:szCs w:val="20"/>
              </w:rPr>
              <w:t>522.05</w:t>
            </w:r>
          </w:p>
        </w:tc>
        <w:tc>
          <w:tcPr>
            <w:tcW w:w="1040" w:type="dxa"/>
            <w:shd w:val="clear" w:color="auto" w:fill="auto"/>
            <w:vAlign w:val="center"/>
            <w:hideMark/>
          </w:tcPr>
          <w:p w:rsidR="002C092F" w:rsidRDefault="002C092F" w:rsidP="00FA23D3">
            <w:pPr>
              <w:jc w:val="right"/>
              <w:rPr>
                <w:sz w:val="20"/>
                <w:szCs w:val="20"/>
              </w:rPr>
            </w:pPr>
            <w:r>
              <w:rPr>
                <w:sz w:val="20"/>
                <w:szCs w:val="20"/>
              </w:rPr>
              <w:t>527.47</w:t>
            </w:r>
          </w:p>
        </w:tc>
        <w:tc>
          <w:tcPr>
            <w:tcW w:w="1040" w:type="dxa"/>
            <w:shd w:val="clear" w:color="auto" w:fill="auto"/>
            <w:vAlign w:val="center"/>
            <w:hideMark/>
          </w:tcPr>
          <w:p w:rsidR="002C092F" w:rsidRDefault="002C092F" w:rsidP="00FA23D3">
            <w:pPr>
              <w:jc w:val="right"/>
              <w:rPr>
                <w:sz w:val="20"/>
                <w:szCs w:val="20"/>
              </w:rPr>
            </w:pPr>
            <w:r>
              <w:rPr>
                <w:sz w:val="20"/>
                <w:szCs w:val="20"/>
              </w:rPr>
              <w:t>521.55</w:t>
            </w:r>
          </w:p>
        </w:tc>
        <w:tc>
          <w:tcPr>
            <w:tcW w:w="1040" w:type="dxa"/>
            <w:shd w:val="clear" w:color="auto" w:fill="auto"/>
            <w:vAlign w:val="center"/>
            <w:hideMark/>
          </w:tcPr>
          <w:p w:rsidR="002C092F" w:rsidRDefault="002C092F" w:rsidP="00FA23D3">
            <w:pPr>
              <w:jc w:val="right"/>
              <w:rPr>
                <w:sz w:val="20"/>
                <w:szCs w:val="20"/>
              </w:rPr>
            </w:pPr>
            <w:r>
              <w:rPr>
                <w:sz w:val="20"/>
                <w:szCs w:val="20"/>
              </w:rPr>
              <w:t>526.72</w:t>
            </w:r>
          </w:p>
        </w:tc>
        <w:tc>
          <w:tcPr>
            <w:tcW w:w="1720" w:type="dxa"/>
            <w:shd w:val="clear" w:color="auto" w:fill="auto"/>
            <w:vAlign w:val="center"/>
            <w:hideMark/>
          </w:tcPr>
          <w:p w:rsidR="002C092F" w:rsidRDefault="002C092F" w:rsidP="00FA23D3">
            <w:pPr>
              <w:jc w:val="right"/>
              <w:rPr>
                <w:sz w:val="20"/>
                <w:szCs w:val="20"/>
              </w:rPr>
            </w:pPr>
            <w:r>
              <w:rPr>
                <w:sz w:val="20"/>
                <w:szCs w:val="20"/>
              </w:rPr>
              <w:t>531.74</w:t>
            </w:r>
          </w:p>
        </w:tc>
      </w:tr>
      <w:tr w:rsidR="002C092F" w:rsidTr="00FA23D3">
        <w:trPr>
          <w:trHeight w:val="77"/>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Pr="00C64751" w:rsidRDefault="002C092F" w:rsidP="00FA23D3">
            <w:pPr>
              <w:rPr>
                <w:b/>
                <w:bCs/>
                <w:color w:val="000000"/>
                <w:sz w:val="20"/>
                <w:szCs w:val="20"/>
              </w:rPr>
            </w:pPr>
            <w:r>
              <w:rPr>
                <w:b/>
                <w:bCs/>
                <w:color w:val="000000"/>
                <w:sz w:val="20"/>
                <w:szCs w:val="20"/>
              </w:rPr>
              <w:t>2. Присоединенная нагрузка всего, в том числе:</w:t>
            </w:r>
          </w:p>
        </w:tc>
        <w:tc>
          <w:tcPr>
            <w:tcW w:w="1172" w:type="dxa"/>
            <w:shd w:val="clear" w:color="auto" w:fill="auto"/>
            <w:vAlign w:val="center"/>
            <w:hideMark/>
          </w:tcPr>
          <w:p w:rsidR="002C092F" w:rsidRDefault="002C092F" w:rsidP="00FA23D3">
            <w:pPr>
              <w:jc w:val="center"/>
              <w:rPr>
                <w:b/>
                <w:bCs/>
                <w:color w:val="000000"/>
                <w:sz w:val="20"/>
                <w:szCs w:val="20"/>
              </w:rPr>
            </w:pPr>
            <w:r>
              <w:rPr>
                <w:b/>
                <w:bCs/>
                <w:color w:val="000000"/>
                <w:sz w:val="20"/>
                <w:szCs w:val="20"/>
              </w:rPr>
              <w:t>Гкал/ч</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7.690</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7.690</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7.433</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7.539</w:t>
            </w:r>
          </w:p>
        </w:tc>
        <w:tc>
          <w:tcPr>
            <w:tcW w:w="1040" w:type="dxa"/>
            <w:shd w:val="clear" w:color="auto" w:fill="auto"/>
            <w:vAlign w:val="center"/>
            <w:hideMark/>
          </w:tcPr>
          <w:p w:rsidR="002C092F" w:rsidRDefault="002C092F" w:rsidP="00FA23D3">
            <w:pPr>
              <w:jc w:val="right"/>
              <w:rPr>
                <w:b/>
                <w:bCs/>
                <w:color w:val="000000"/>
                <w:sz w:val="20"/>
                <w:szCs w:val="20"/>
              </w:rPr>
            </w:pPr>
            <w:r>
              <w:rPr>
                <w:b/>
                <w:bCs/>
                <w:color w:val="000000"/>
                <w:sz w:val="20"/>
                <w:szCs w:val="20"/>
              </w:rPr>
              <w:t>7.456</w:t>
            </w:r>
          </w:p>
        </w:tc>
        <w:tc>
          <w:tcPr>
            <w:tcW w:w="1040" w:type="dxa"/>
            <w:shd w:val="clear" w:color="auto" w:fill="auto"/>
            <w:noWrap/>
            <w:vAlign w:val="center"/>
            <w:hideMark/>
          </w:tcPr>
          <w:p w:rsidR="002C092F" w:rsidRDefault="002C092F" w:rsidP="00FA23D3">
            <w:pPr>
              <w:jc w:val="right"/>
              <w:rPr>
                <w:b/>
                <w:bCs/>
                <w:color w:val="000000"/>
                <w:sz w:val="20"/>
                <w:szCs w:val="20"/>
              </w:rPr>
            </w:pPr>
            <w:r>
              <w:rPr>
                <w:b/>
                <w:bCs/>
                <w:color w:val="000000"/>
                <w:sz w:val="20"/>
                <w:szCs w:val="20"/>
              </w:rPr>
              <w:t>7.532</w:t>
            </w:r>
          </w:p>
        </w:tc>
        <w:tc>
          <w:tcPr>
            <w:tcW w:w="1720" w:type="dxa"/>
            <w:shd w:val="clear" w:color="auto" w:fill="auto"/>
            <w:noWrap/>
            <w:vAlign w:val="center"/>
            <w:hideMark/>
          </w:tcPr>
          <w:p w:rsidR="002C092F" w:rsidRDefault="002C092F" w:rsidP="00FA23D3">
            <w:pPr>
              <w:jc w:val="right"/>
              <w:rPr>
                <w:b/>
                <w:bCs/>
                <w:sz w:val="20"/>
                <w:szCs w:val="20"/>
              </w:rPr>
            </w:pPr>
            <w:r>
              <w:rPr>
                <w:b/>
                <w:bCs/>
                <w:sz w:val="20"/>
                <w:szCs w:val="20"/>
              </w:rPr>
              <w:t>7.609</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Default="002C092F" w:rsidP="00FA23D3">
            <w:pPr>
              <w:jc w:val="right"/>
              <w:rPr>
                <w:color w:val="000000"/>
                <w:sz w:val="20"/>
                <w:szCs w:val="20"/>
              </w:rPr>
            </w:pPr>
            <w:r>
              <w:rPr>
                <w:color w:val="000000"/>
                <w:sz w:val="20"/>
                <w:szCs w:val="20"/>
              </w:rPr>
              <w:t xml:space="preserve"> - на отопление</w:t>
            </w:r>
          </w:p>
        </w:tc>
        <w:tc>
          <w:tcPr>
            <w:tcW w:w="1172" w:type="dxa"/>
            <w:vMerge w:val="restart"/>
            <w:shd w:val="clear" w:color="auto" w:fill="auto"/>
            <w:vAlign w:val="center"/>
            <w:hideMark/>
          </w:tcPr>
          <w:p w:rsidR="002C092F" w:rsidRDefault="002C092F" w:rsidP="00FA23D3">
            <w:pPr>
              <w:jc w:val="center"/>
              <w:rPr>
                <w:color w:val="000000"/>
                <w:sz w:val="20"/>
                <w:szCs w:val="20"/>
              </w:rPr>
            </w:pPr>
            <w:r>
              <w:rPr>
                <w:color w:val="000000"/>
                <w:sz w:val="20"/>
                <w:szCs w:val="20"/>
              </w:rPr>
              <w:t>Гкал/ч</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5.864</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5.864</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5.626</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5.745</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5.693</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5.770</w:t>
            </w:r>
          </w:p>
        </w:tc>
        <w:tc>
          <w:tcPr>
            <w:tcW w:w="1720" w:type="dxa"/>
            <w:shd w:val="clear" w:color="auto" w:fill="auto"/>
            <w:vAlign w:val="center"/>
            <w:hideMark/>
          </w:tcPr>
          <w:p w:rsidR="002C092F" w:rsidRDefault="002C092F" w:rsidP="00FA23D3">
            <w:pPr>
              <w:jc w:val="right"/>
              <w:rPr>
                <w:sz w:val="20"/>
                <w:szCs w:val="20"/>
              </w:rPr>
            </w:pPr>
            <w:r>
              <w:rPr>
                <w:sz w:val="20"/>
                <w:szCs w:val="20"/>
              </w:rPr>
              <w:t>5.847</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Default="002C092F" w:rsidP="00FA23D3">
            <w:pPr>
              <w:jc w:val="right"/>
              <w:rPr>
                <w:color w:val="000000"/>
                <w:sz w:val="20"/>
                <w:szCs w:val="20"/>
              </w:rPr>
            </w:pPr>
            <w:r>
              <w:rPr>
                <w:color w:val="000000"/>
                <w:sz w:val="20"/>
                <w:szCs w:val="20"/>
              </w:rPr>
              <w:t xml:space="preserve"> - на вентиляцию</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1.021</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1.021</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1.021</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1.021</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0.997</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0.997</w:t>
            </w:r>
          </w:p>
        </w:tc>
        <w:tc>
          <w:tcPr>
            <w:tcW w:w="1720" w:type="dxa"/>
            <w:shd w:val="clear" w:color="auto" w:fill="auto"/>
            <w:vAlign w:val="center"/>
            <w:hideMark/>
          </w:tcPr>
          <w:p w:rsidR="002C092F" w:rsidRDefault="002C092F" w:rsidP="00FA23D3">
            <w:pPr>
              <w:jc w:val="right"/>
              <w:rPr>
                <w:sz w:val="20"/>
                <w:szCs w:val="20"/>
              </w:rPr>
            </w:pPr>
            <w:r>
              <w:rPr>
                <w:sz w:val="20"/>
                <w:szCs w:val="20"/>
              </w:rPr>
              <w:t>0.997</w:t>
            </w:r>
          </w:p>
        </w:tc>
      </w:tr>
      <w:tr w:rsidR="002C092F" w:rsidTr="00FA23D3">
        <w:trPr>
          <w:trHeight w:val="255"/>
          <w:jc w:val="center"/>
        </w:trPr>
        <w:tc>
          <w:tcPr>
            <w:tcW w:w="3625" w:type="dxa"/>
            <w:vMerge/>
            <w:vAlign w:val="center"/>
            <w:hideMark/>
          </w:tcPr>
          <w:p w:rsidR="002C092F" w:rsidRDefault="002C092F" w:rsidP="00FA23D3">
            <w:pPr>
              <w:rPr>
                <w:b/>
                <w:bCs/>
                <w:color w:val="000000"/>
                <w:sz w:val="20"/>
                <w:szCs w:val="20"/>
              </w:rPr>
            </w:pPr>
          </w:p>
        </w:tc>
        <w:tc>
          <w:tcPr>
            <w:tcW w:w="7339" w:type="dxa"/>
            <w:shd w:val="clear" w:color="auto" w:fill="auto"/>
            <w:vAlign w:val="center"/>
            <w:hideMark/>
          </w:tcPr>
          <w:p w:rsidR="002C092F" w:rsidRDefault="002C092F" w:rsidP="00FA23D3">
            <w:pPr>
              <w:jc w:val="right"/>
              <w:rPr>
                <w:color w:val="000000"/>
                <w:sz w:val="20"/>
                <w:szCs w:val="20"/>
              </w:rPr>
            </w:pPr>
            <w:r>
              <w:rPr>
                <w:color w:val="000000"/>
                <w:sz w:val="20"/>
                <w:szCs w:val="20"/>
              </w:rPr>
              <w:t xml:space="preserve"> - на ГВС</w:t>
            </w:r>
          </w:p>
        </w:tc>
        <w:tc>
          <w:tcPr>
            <w:tcW w:w="1172" w:type="dxa"/>
            <w:vMerge/>
            <w:vAlign w:val="center"/>
            <w:hideMark/>
          </w:tcPr>
          <w:p w:rsidR="002C092F" w:rsidRDefault="002C092F" w:rsidP="00FA23D3">
            <w:pPr>
              <w:rPr>
                <w:color w:val="000000"/>
                <w:sz w:val="20"/>
                <w:szCs w:val="20"/>
              </w:rPr>
            </w:pP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0.804</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0.804</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0.785</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0.773</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0.765</w:t>
            </w:r>
          </w:p>
        </w:tc>
        <w:tc>
          <w:tcPr>
            <w:tcW w:w="1040" w:type="dxa"/>
            <w:shd w:val="clear" w:color="auto" w:fill="auto"/>
            <w:vAlign w:val="center"/>
            <w:hideMark/>
          </w:tcPr>
          <w:p w:rsidR="002C092F" w:rsidRDefault="002C092F" w:rsidP="00FA23D3">
            <w:pPr>
              <w:jc w:val="right"/>
              <w:rPr>
                <w:color w:val="000000"/>
                <w:sz w:val="20"/>
                <w:szCs w:val="20"/>
              </w:rPr>
            </w:pPr>
            <w:r>
              <w:rPr>
                <w:color w:val="000000"/>
                <w:sz w:val="20"/>
                <w:szCs w:val="20"/>
              </w:rPr>
              <w:t>0.765</w:t>
            </w:r>
          </w:p>
        </w:tc>
        <w:tc>
          <w:tcPr>
            <w:tcW w:w="1720" w:type="dxa"/>
            <w:shd w:val="clear" w:color="auto" w:fill="auto"/>
            <w:vAlign w:val="center"/>
            <w:hideMark/>
          </w:tcPr>
          <w:p w:rsidR="002C092F" w:rsidRDefault="002C092F" w:rsidP="00FA23D3">
            <w:pPr>
              <w:jc w:val="right"/>
              <w:rPr>
                <w:sz w:val="20"/>
                <w:szCs w:val="20"/>
              </w:rPr>
            </w:pPr>
            <w:r>
              <w:rPr>
                <w:sz w:val="20"/>
                <w:szCs w:val="20"/>
              </w:rPr>
              <w:t>0.765</w:t>
            </w:r>
          </w:p>
        </w:tc>
      </w:tr>
    </w:tbl>
    <w:p w:rsidR="00F101D1" w:rsidRPr="004F273E" w:rsidRDefault="00F101D1" w:rsidP="00F101D1">
      <w:pPr>
        <w:spacing w:before="120"/>
        <w:ind w:firstLine="567"/>
        <w:jc w:val="both"/>
        <w:rPr>
          <w:highlight w:val="yellow"/>
        </w:rPr>
      </w:pPr>
    </w:p>
    <w:p w:rsidR="00927050" w:rsidRPr="004F273E" w:rsidRDefault="00927050" w:rsidP="00F101D1">
      <w:pPr>
        <w:spacing w:before="120"/>
        <w:ind w:firstLine="567"/>
        <w:jc w:val="both"/>
        <w:rPr>
          <w:highlight w:val="yellow"/>
        </w:rPr>
        <w:sectPr w:rsidR="00927050" w:rsidRPr="004F273E" w:rsidSect="004A6234">
          <w:headerReference w:type="default" r:id="rId47"/>
          <w:footerReference w:type="default" r:id="rId48"/>
          <w:pgSz w:w="23814" w:h="16839" w:orient="landscape" w:code="8"/>
          <w:pgMar w:top="851" w:right="340" w:bottom="851" w:left="1134" w:header="454" w:footer="454" w:gutter="0"/>
          <w:cols w:space="720"/>
          <w:docGrid w:linePitch="326"/>
        </w:sectPr>
      </w:pPr>
    </w:p>
    <w:p w:rsidR="00C815FB" w:rsidRPr="005B0A8D" w:rsidRDefault="00B609A1" w:rsidP="00E65385">
      <w:pPr>
        <w:pStyle w:val="44"/>
        <w:numPr>
          <w:ilvl w:val="1"/>
          <w:numId w:val="2"/>
        </w:numPr>
        <w:tabs>
          <w:tab w:val="left" w:pos="993"/>
        </w:tabs>
        <w:rPr>
          <w:sz w:val="28"/>
        </w:rPr>
      </w:pPr>
      <w:bookmarkStart w:id="23" w:name="_Toc497827769"/>
      <w:r w:rsidRPr="005B0A8D">
        <w:rPr>
          <w:sz w:val="28"/>
        </w:rPr>
        <w:lastRenderedPageBreak/>
        <w:t>Перспективные показатели спроса на</w:t>
      </w:r>
      <w:r w:rsidR="00C815FB" w:rsidRPr="005B0A8D">
        <w:rPr>
          <w:sz w:val="28"/>
        </w:rPr>
        <w:t xml:space="preserve"> </w:t>
      </w:r>
      <w:r w:rsidR="005F5E1B" w:rsidRPr="005B0A8D">
        <w:rPr>
          <w:sz w:val="28"/>
        </w:rPr>
        <w:t>водоснабжени</w:t>
      </w:r>
      <w:r w:rsidRPr="005B0A8D">
        <w:rPr>
          <w:sz w:val="28"/>
        </w:rPr>
        <w:t>е</w:t>
      </w:r>
      <w:bookmarkEnd w:id="23"/>
    </w:p>
    <w:p w:rsidR="004E1734" w:rsidRPr="005B0A8D" w:rsidRDefault="004E1734" w:rsidP="007D0C12">
      <w:pPr>
        <w:spacing w:before="120" w:line="276" w:lineRule="auto"/>
        <w:ind w:firstLine="567"/>
        <w:jc w:val="both"/>
        <w:rPr>
          <w:rFonts w:eastAsia="Calibri"/>
        </w:rPr>
      </w:pPr>
      <w:bookmarkStart w:id="24" w:name="OLE_LINK13"/>
      <w:r w:rsidRPr="005B0A8D">
        <w:rPr>
          <w:rFonts w:eastAsia="Calibri"/>
        </w:rPr>
        <w:t>Перспективные показатели спроса на водоснабжение в расчетные периоды (этапы) разрабо</w:t>
      </w:r>
      <w:r w:rsidRPr="005B0A8D">
        <w:rPr>
          <w:rFonts w:eastAsia="Calibri"/>
        </w:rPr>
        <w:t>т</w:t>
      </w:r>
      <w:r w:rsidRPr="005B0A8D">
        <w:rPr>
          <w:rFonts w:eastAsia="Calibri"/>
        </w:rPr>
        <w:t>ки программы комплексного развития до 2027 года, приняты на основании «Схемы водоснабж</w:t>
      </w:r>
      <w:r w:rsidRPr="005B0A8D">
        <w:rPr>
          <w:rFonts w:eastAsia="Calibri"/>
        </w:rPr>
        <w:t>е</w:t>
      </w:r>
      <w:r w:rsidRPr="005B0A8D">
        <w:rPr>
          <w:rFonts w:eastAsia="Calibri"/>
        </w:rPr>
        <w:t xml:space="preserve">ния и водоотведения </w:t>
      </w:r>
      <w:r w:rsidR="005B0A8D" w:rsidRPr="005B0A8D">
        <w:rPr>
          <w:rFonts w:eastAsia="Calibri"/>
        </w:rPr>
        <w:t>сельского</w:t>
      </w:r>
      <w:r w:rsidRPr="005B0A8D">
        <w:rPr>
          <w:rFonts w:eastAsia="Calibri"/>
        </w:rPr>
        <w:t xml:space="preserve"> поселения. </w:t>
      </w:r>
      <w:r w:rsidR="005B0A8D" w:rsidRPr="005B0A8D">
        <w:rPr>
          <w:rFonts w:eastAsia="Calibri"/>
        </w:rPr>
        <w:t>Сорум</w:t>
      </w:r>
      <w:r w:rsidRPr="005B0A8D">
        <w:rPr>
          <w:rFonts w:eastAsia="Calibri"/>
        </w:rPr>
        <w:t xml:space="preserve"> Белоярского района </w:t>
      </w:r>
      <w:r w:rsidRPr="005B0A8D">
        <w:t>Ханты-Мансийского авт</w:t>
      </w:r>
      <w:r w:rsidRPr="005B0A8D">
        <w:t>о</w:t>
      </w:r>
      <w:r w:rsidRPr="005B0A8D">
        <w:t>номного округа – Югры» (утвержден</w:t>
      </w:r>
      <w:r w:rsidR="005B0A8D" w:rsidRPr="005B0A8D">
        <w:t>а постановлением Администрации с</w:t>
      </w:r>
      <w:r w:rsidRPr="005B0A8D">
        <w:t xml:space="preserve">.п. </w:t>
      </w:r>
      <w:r w:rsidR="005B0A8D" w:rsidRPr="005B0A8D">
        <w:t>Сорум</w:t>
      </w:r>
      <w:r w:rsidR="005B0A8D" w:rsidRPr="005B0A8D">
        <w:rPr>
          <w:rFonts w:eastAsia="Calibri"/>
        </w:rPr>
        <w:t xml:space="preserve"> от 10.05</w:t>
      </w:r>
      <w:r w:rsidRPr="005B0A8D">
        <w:rPr>
          <w:rFonts w:eastAsia="Calibri"/>
        </w:rPr>
        <w:t>.2016 г.</w:t>
      </w:r>
      <w:r w:rsidR="005B0A8D" w:rsidRPr="005B0A8D">
        <w:t xml:space="preserve"> № 48</w:t>
      </w:r>
      <w:r w:rsidRPr="005B0A8D">
        <w:t>)</w:t>
      </w:r>
      <w:r w:rsidRPr="005B0A8D">
        <w:rPr>
          <w:rFonts w:eastAsia="Calibri"/>
        </w:rPr>
        <w:t>.</w:t>
      </w:r>
    </w:p>
    <w:p w:rsidR="004E1734" w:rsidRPr="005B0A8D" w:rsidRDefault="004E1734" w:rsidP="007D0C12">
      <w:pPr>
        <w:spacing w:before="120" w:line="276" w:lineRule="auto"/>
        <w:ind w:firstLine="567"/>
        <w:jc w:val="both"/>
      </w:pPr>
      <w:r w:rsidRPr="005B0A8D">
        <w:t xml:space="preserve">Определение перспективных показателей </w:t>
      </w:r>
      <w:r w:rsidRPr="005B0A8D">
        <w:rPr>
          <w:rFonts w:eastAsia="Calibri"/>
        </w:rPr>
        <w:t xml:space="preserve">спроса на водоснабжение в указанной схеме </w:t>
      </w:r>
      <w:r w:rsidRPr="005B0A8D">
        <w:t>вод</w:t>
      </w:r>
      <w:r w:rsidRPr="005B0A8D">
        <w:t>о</w:t>
      </w:r>
      <w:r w:rsidRPr="005B0A8D">
        <w:t xml:space="preserve">снабжения и водоотведения осуществлено на базе прогноза изменения </w:t>
      </w:r>
      <w:r w:rsidRPr="005B0A8D">
        <w:rPr>
          <w:rFonts w:cs="Arial"/>
        </w:rPr>
        <w:t xml:space="preserve">строительных фондов и </w:t>
      </w:r>
      <w:r w:rsidRPr="005B0A8D">
        <w:t>удельных показателей нагрузки по каждой группе потребителей (для новых зданий, существу</w:t>
      </w:r>
      <w:r w:rsidRPr="005B0A8D">
        <w:t>ю</w:t>
      </w:r>
      <w:r w:rsidRPr="005B0A8D">
        <w:t>щих зданий и ремонтируемых зданий).</w:t>
      </w:r>
    </w:p>
    <w:p w:rsidR="004E1734" w:rsidRPr="005B0A8D" w:rsidRDefault="004E1734" w:rsidP="007D0C12">
      <w:pPr>
        <w:spacing w:before="120" w:line="276" w:lineRule="auto"/>
        <w:ind w:firstLine="567"/>
        <w:jc w:val="both"/>
      </w:pPr>
      <w:r w:rsidRPr="005B0A8D">
        <w:rPr>
          <w:rFonts w:eastAsia="Calibri"/>
        </w:rPr>
        <w:t xml:space="preserve">Прогноз спроса на воду для целей водоснабжения </w:t>
      </w:r>
      <w:r w:rsidRPr="005B0A8D">
        <w:t>представлен в таблице 2.3.1 с указанием следующих показателей:</w:t>
      </w:r>
    </w:p>
    <w:p w:rsidR="004E1734" w:rsidRPr="005B0A8D" w:rsidRDefault="004E1734" w:rsidP="002D1296">
      <w:pPr>
        <w:pStyle w:val="af8"/>
        <w:numPr>
          <w:ilvl w:val="0"/>
          <w:numId w:val="35"/>
        </w:numPr>
        <w:spacing w:line="276" w:lineRule="auto"/>
        <w:jc w:val="both"/>
      </w:pPr>
      <w:r w:rsidRPr="005B0A8D">
        <w:t>Объем выработки воды (поднято воды)</w:t>
      </w:r>
    </w:p>
    <w:p w:rsidR="004E1734" w:rsidRPr="005B0A8D" w:rsidRDefault="004E1734" w:rsidP="002D1296">
      <w:pPr>
        <w:pStyle w:val="af8"/>
        <w:numPr>
          <w:ilvl w:val="0"/>
          <w:numId w:val="35"/>
        </w:numPr>
        <w:spacing w:line="276" w:lineRule="auto"/>
        <w:jc w:val="both"/>
      </w:pPr>
      <w:r w:rsidRPr="005B0A8D">
        <w:t>Годовое потребление воды всего, в том числе:</w:t>
      </w:r>
    </w:p>
    <w:p w:rsidR="004E1734" w:rsidRPr="005B0A8D" w:rsidRDefault="004E1734" w:rsidP="002D1296">
      <w:pPr>
        <w:pStyle w:val="af8"/>
        <w:numPr>
          <w:ilvl w:val="1"/>
          <w:numId w:val="34"/>
        </w:numPr>
        <w:spacing w:line="276" w:lineRule="auto"/>
        <w:jc w:val="both"/>
      </w:pPr>
      <w:r w:rsidRPr="005B0A8D">
        <w:t>Отпуск из сети всего (полезный отпуск), в том числе:</w:t>
      </w:r>
    </w:p>
    <w:p w:rsidR="004E1734" w:rsidRPr="005B0A8D" w:rsidRDefault="004E1734" w:rsidP="002D1296">
      <w:pPr>
        <w:pStyle w:val="af8"/>
        <w:numPr>
          <w:ilvl w:val="2"/>
          <w:numId w:val="36"/>
        </w:numPr>
        <w:spacing w:line="276" w:lineRule="auto"/>
        <w:jc w:val="both"/>
      </w:pPr>
      <w:r w:rsidRPr="005B0A8D">
        <w:t>население</w:t>
      </w:r>
    </w:p>
    <w:p w:rsidR="004E1734" w:rsidRPr="005B0A8D" w:rsidRDefault="004E1734" w:rsidP="002D1296">
      <w:pPr>
        <w:pStyle w:val="af8"/>
        <w:numPr>
          <w:ilvl w:val="2"/>
          <w:numId w:val="36"/>
        </w:numPr>
        <w:spacing w:line="276" w:lineRule="auto"/>
        <w:jc w:val="both"/>
      </w:pPr>
      <w:r w:rsidRPr="005B0A8D">
        <w:t>бюджетные потребители</w:t>
      </w:r>
    </w:p>
    <w:p w:rsidR="004E1734" w:rsidRPr="005B0A8D" w:rsidRDefault="005B0A8D" w:rsidP="002D1296">
      <w:pPr>
        <w:pStyle w:val="af8"/>
        <w:numPr>
          <w:ilvl w:val="2"/>
          <w:numId w:val="36"/>
        </w:numPr>
        <w:spacing w:line="276" w:lineRule="auto"/>
        <w:jc w:val="both"/>
      </w:pPr>
      <w:r w:rsidRPr="005B0A8D">
        <w:t>прочие потребители</w:t>
      </w:r>
    </w:p>
    <w:p w:rsidR="004E1734" w:rsidRPr="005B0A8D" w:rsidRDefault="004E1734" w:rsidP="002D1296">
      <w:pPr>
        <w:pStyle w:val="af8"/>
        <w:numPr>
          <w:ilvl w:val="1"/>
          <w:numId w:val="34"/>
        </w:numPr>
        <w:spacing w:line="276" w:lineRule="auto"/>
        <w:jc w:val="both"/>
      </w:pPr>
      <w:r w:rsidRPr="005B0A8D">
        <w:t>Вода на технологические нужды (собственные)</w:t>
      </w:r>
    </w:p>
    <w:p w:rsidR="004E1734" w:rsidRPr="005B0A8D" w:rsidRDefault="004E1734" w:rsidP="002D1296">
      <w:pPr>
        <w:pStyle w:val="af8"/>
        <w:numPr>
          <w:ilvl w:val="1"/>
          <w:numId w:val="34"/>
        </w:numPr>
        <w:spacing w:line="276" w:lineRule="auto"/>
        <w:jc w:val="both"/>
      </w:pPr>
      <w:r w:rsidRPr="005B0A8D">
        <w:t>Потери в сетях и неучтенные расходы</w:t>
      </w:r>
    </w:p>
    <w:p w:rsidR="004E1734" w:rsidRPr="005B0A8D" w:rsidRDefault="004E1734" w:rsidP="007D0C12">
      <w:pPr>
        <w:spacing w:before="120" w:line="276" w:lineRule="auto"/>
        <w:ind w:firstLine="567"/>
        <w:jc w:val="both"/>
      </w:pPr>
      <w:r w:rsidRPr="005B0A8D">
        <w:t>Перспективные показатели спроса в системе водоснабжения в расчетные периоды (этапы) разработки программы комплексного развития до 2027 года представлены в таблице 2.3.1.</w:t>
      </w:r>
    </w:p>
    <w:bookmarkEnd w:id="24"/>
    <w:p w:rsidR="002B3209" w:rsidRPr="004F273E" w:rsidRDefault="002B3209" w:rsidP="009A1BAC">
      <w:pPr>
        <w:spacing w:before="120"/>
        <w:ind w:firstLine="567"/>
        <w:jc w:val="both"/>
        <w:rPr>
          <w:highlight w:val="yellow"/>
        </w:rPr>
      </w:pPr>
    </w:p>
    <w:p w:rsidR="00BC46DC" w:rsidRPr="004F273E" w:rsidRDefault="00BC46DC" w:rsidP="00C815FB">
      <w:pPr>
        <w:spacing w:before="120"/>
        <w:ind w:firstLine="567"/>
        <w:jc w:val="both"/>
        <w:rPr>
          <w:highlight w:val="yellow"/>
        </w:rPr>
        <w:sectPr w:rsidR="00BC46DC" w:rsidRPr="004F273E" w:rsidSect="004A6234">
          <w:headerReference w:type="default" r:id="rId49"/>
          <w:footerReference w:type="default" r:id="rId50"/>
          <w:headerReference w:type="first" r:id="rId51"/>
          <w:footerReference w:type="first" r:id="rId52"/>
          <w:pgSz w:w="11907" w:h="16840" w:code="9"/>
          <w:pgMar w:top="851" w:right="567" w:bottom="851" w:left="1134" w:header="340" w:footer="454" w:gutter="0"/>
          <w:cols w:space="720"/>
          <w:titlePg/>
          <w:docGrid w:linePitch="326"/>
        </w:sectPr>
      </w:pPr>
    </w:p>
    <w:p w:rsidR="005B0A8D" w:rsidRPr="00EB4E73" w:rsidRDefault="005B0A8D" w:rsidP="005B0A8D">
      <w:pPr>
        <w:spacing w:before="43"/>
        <w:ind w:right="223"/>
        <w:jc w:val="right"/>
      </w:pPr>
      <w:r w:rsidRPr="00EB4E73">
        <w:lastRenderedPageBreak/>
        <w:t>Таблица 2.3.1</w:t>
      </w:r>
    </w:p>
    <w:p w:rsidR="005B0A8D" w:rsidRPr="00EB4E73" w:rsidRDefault="005B0A8D" w:rsidP="005B0A8D">
      <w:pPr>
        <w:spacing w:before="43"/>
        <w:ind w:right="223"/>
        <w:jc w:val="center"/>
        <w:rPr>
          <w:b/>
        </w:rPr>
      </w:pPr>
      <w:r w:rsidRPr="00EB4E73">
        <w:rPr>
          <w:b/>
        </w:rPr>
        <w:t xml:space="preserve">Перспективные показатели спроса в системе водоснабжения до 2027 года в с.п. </w:t>
      </w:r>
      <w:r>
        <w:rPr>
          <w:b/>
        </w:rPr>
        <w:t>Сорум</w:t>
      </w:r>
    </w:p>
    <w:tbl>
      <w:tblPr>
        <w:tblW w:w="14057"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7"/>
        <w:gridCol w:w="4851"/>
        <w:gridCol w:w="949"/>
        <w:gridCol w:w="1000"/>
        <w:gridCol w:w="1000"/>
        <w:gridCol w:w="1000"/>
        <w:gridCol w:w="1000"/>
        <w:gridCol w:w="1000"/>
        <w:gridCol w:w="1000"/>
        <w:gridCol w:w="1710"/>
      </w:tblGrid>
      <w:tr w:rsidR="005B0A8D" w:rsidRPr="00EB4E73" w:rsidTr="0069383F">
        <w:trPr>
          <w:trHeight w:val="330"/>
          <w:jc w:val="center"/>
        </w:trPr>
        <w:tc>
          <w:tcPr>
            <w:tcW w:w="547" w:type="dxa"/>
            <w:vMerge w:val="restart"/>
            <w:shd w:val="clear" w:color="000000" w:fill="FFFFFF"/>
            <w:vAlign w:val="center"/>
            <w:hideMark/>
          </w:tcPr>
          <w:p w:rsidR="005B0A8D" w:rsidRPr="00EB4E73" w:rsidRDefault="005B0A8D" w:rsidP="0069383F">
            <w:pPr>
              <w:jc w:val="center"/>
              <w:rPr>
                <w:b/>
                <w:bCs/>
                <w:sz w:val="20"/>
                <w:szCs w:val="20"/>
              </w:rPr>
            </w:pPr>
            <w:r w:rsidRPr="00EB4E73">
              <w:rPr>
                <w:b/>
                <w:bCs/>
                <w:sz w:val="20"/>
                <w:szCs w:val="20"/>
              </w:rPr>
              <w:t>№</w:t>
            </w:r>
            <w:r w:rsidRPr="00EB4E73">
              <w:rPr>
                <w:b/>
                <w:bCs/>
                <w:sz w:val="20"/>
                <w:szCs w:val="20"/>
              </w:rPr>
              <w:br/>
              <w:t>п.п.</w:t>
            </w:r>
          </w:p>
        </w:tc>
        <w:tc>
          <w:tcPr>
            <w:tcW w:w="4851" w:type="dxa"/>
            <w:vMerge w:val="restart"/>
            <w:shd w:val="clear" w:color="000000" w:fill="FFFFFF"/>
            <w:vAlign w:val="center"/>
            <w:hideMark/>
          </w:tcPr>
          <w:p w:rsidR="005B0A8D" w:rsidRPr="00EB4E73" w:rsidRDefault="005B0A8D" w:rsidP="0069383F">
            <w:pPr>
              <w:jc w:val="center"/>
              <w:rPr>
                <w:b/>
                <w:bCs/>
                <w:sz w:val="20"/>
                <w:szCs w:val="20"/>
              </w:rPr>
            </w:pPr>
            <w:r w:rsidRPr="00EB4E73">
              <w:rPr>
                <w:b/>
                <w:bCs/>
                <w:sz w:val="20"/>
                <w:szCs w:val="20"/>
              </w:rPr>
              <w:t>Показатель</w:t>
            </w:r>
          </w:p>
        </w:tc>
        <w:tc>
          <w:tcPr>
            <w:tcW w:w="949" w:type="dxa"/>
            <w:vMerge w:val="restart"/>
            <w:shd w:val="clear" w:color="000000" w:fill="FFFFFF"/>
            <w:vAlign w:val="center"/>
            <w:hideMark/>
          </w:tcPr>
          <w:p w:rsidR="005B0A8D" w:rsidRPr="00EB4E73" w:rsidRDefault="005B0A8D" w:rsidP="0069383F">
            <w:pPr>
              <w:jc w:val="center"/>
              <w:rPr>
                <w:b/>
                <w:bCs/>
                <w:sz w:val="20"/>
                <w:szCs w:val="20"/>
              </w:rPr>
            </w:pPr>
            <w:r w:rsidRPr="00EB4E73">
              <w:rPr>
                <w:b/>
                <w:bCs/>
                <w:sz w:val="20"/>
                <w:szCs w:val="20"/>
              </w:rPr>
              <w:t>Ед. изм.</w:t>
            </w:r>
          </w:p>
        </w:tc>
        <w:tc>
          <w:tcPr>
            <w:tcW w:w="7710" w:type="dxa"/>
            <w:gridSpan w:val="7"/>
            <w:shd w:val="clear" w:color="auto" w:fill="auto"/>
            <w:vAlign w:val="center"/>
            <w:hideMark/>
          </w:tcPr>
          <w:p w:rsidR="005B0A8D" w:rsidRPr="00EB4E73" w:rsidRDefault="005B0A8D" w:rsidP="0069383F">
            <w:pPr>
              <w:jc w:val="center"/>
              <w:rPr>
                <w:b/>
                <w:bCs/>
                <w:sz w:val="20"/>
                <w:szCs w:val="20"/>
              </w:rPr>
            </w:pPr>
            <w:r w:rsidRPr="00EB4E73">
              <w:rPr>
                <w:b/>
                <w:bCs/>
                <w:sz w:val="20"/>
                <w:szCs w:val="20"/>
              </w:rPr>
              <w:t>Значения по периодам</w:t>
            </w:r>
          </w:p>
        </w:tc>
      </w:tr>
      <w:tr w:rsidR="005B0A8D" w:rsidRPr="00EB4E73" w:rsidTr="0069383F">
        <w:trPr>
          <w:trHeight w:val="765"/>
          <w:jc w:val="center"/>
        </w:trPr>
        <w:tc>
          <w:tcPr>
            <w:tcW w:w="547" w:type="dxa"/>
            <w:vMerge/>
            <w:vAlign w:val="center"/>
            <w:hideMark/>
          </w:tcPr>
          <w:p w:rsidR="005B0A8D" w:rsidRPr="00EB4E73" w:rsidRDefault="005B0A8D" w:rsidP="0069383F">
            <w:pPr>
              <w:rPr>
                <w:b/>
                <w:bCs/>
                <w:sz w:val="20"/>
                <w:szCs w:val="20"/>
              </w:rPr>
            </w:pPr>
          </w:p>
        </w:tc>
        <w:tc>
          <w:tcPr>
            <w:tcW w:w="4851" w:type="dxa"/>
            <w:vMerge/>
            <w:vAlign w:val="center"/>
            <w:hideMark/>
          </w:tcPr>
          <w:p w:rsidR="005B0A8D" w:rsidRPr="00EB4E73" w:rsidRDefault="005B0A8D" w:rsidP="0069383F">
            <w:pPr>
              <w:rPr>
                <w:b/>
                <w:bCs/>
                <w:sz w:val="20"/>
                <w:szCs w:val="20"/>
              </w:rPr>
            </w:pPr>
          </w:p>
        </w:tc>
        <w:tc>
          <w:tcPr>
            <w:tcW w:w="949" w:type="dxa"/>
            <w:vMerge/>
            <w:vAlign w:val="center"/>
            <w:hideMark/>
          </w:tcPr>
          <w:p w:rsidR="005B0A8D" w:rsidRPr="00EB4E73" w:rsidRDefault="005B0A8D" w:rsidP="0069383F">
            <w:pPr>
              <w:rPr>
                <w:b/>
                <w:bCs/>
                <w:sz w:val="20"/>
                <w:szCs w:val="20"/>
              </w:rPr>
            </w:pPr>
          </w:p>
        </w:tc>
        <w:tc>
          <w:tcPr>
            <w:tcW w:w="100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2016 г.</w:t>
            </w:r>
          </w:p>
        </w:tc>
        <w:tc>
          <w:tcPr>
            <w:tcW w:w="100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2017 г.</w:t>
            </w:r>
          </w:p>
        </w:tc>
        <w:tc>
          <w:tcPr>
            <w:tcW w:w="100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2018 г.</w:t>
            </w:r>
          </w:p>
        </w:tc>
        <w:tc>
          <w:tcPr>
            <w:tcW w:w="100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2019 г.</w:t>
            </w:r>
          </w:p>
        </w:tc>
        <w:tc>
          <w:tcPr>
            <w:tcW w:w="100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2020 г.</w:t>
            </w:r>
          </w:p>
        </w:tc>
        <w:tc>
          <w:tcPr>
            <w:tcW w:w="100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2021 г.</w:t>
            </w:r>
          </w:p>
        </w:tc>
        <w:tc>
          <w:tcPr>
            <w:tcW w:w="1710" w:type="dxa"/>
            <w:shd w:val="clear" w:color="auto" w:fill="auto"/>
            <w:vAlign w:val="center"/>
            <w:hideMark/>
          </w:tcPr>
          <w:p w:rsidR="005B0A8D" w:rsidRPr="00EB4E73" w:rsidRDefault="005B0A8D" w:rsidP="0069383F">
            <w:pPr>
              <w:jc w:val="center"/>
              <w:rPr>
                <w:b/>
                <w:bCs/>
                <w:sz w:val="20"/>
                <w:szCs w:val="20"/>
              </w:rPr>
            </w:pPr>
            <w:r w:rsidRPr="00EB4E73">
              <w:rPr>
                <w:b/>
                <w:bCs/>
                <w:sz w:val="20"/>
                <w:szCs w:val="20"/>
              </w:rPr>
              <w:t>2022 - 2027 г.г.</w:t>
            </w:r>
          </w:p>
        </w:tc>
      </w:tr>
      <w:tr w:rsidR="005B0A8D" w:rsidRPr="00EB4E73" w:rsidTr="0069383F">
        <w:trPr>
          <w:trHeight w:val="330"/>
          <w:jc w:val="center"/>
        </w:trPr>
        <w:tc>
          <w:tcPr>
            <w:tcW w:w="547" w:type="dxa"/>
            <w:shd w:val="clear" w:color="auto" w:fill="auto"/>
            <w:noWrap/>
            <w:vAlign w:val="center"/>
            <w:hideMark/>
          </w:tcPr>
          <w:p w:rsidR="005B0A8D" w:rsidRPr="00EB4E73" w:rsidRDefault="005B0A8D" w:rsidP="0069383F">
            <w:pPr>
              <w:jc w:val="center"/>
              <w:rPr>
                <w:color w:val="000000"/>
                <w:sz w:val="18"/>
                <w:szCs w:val="18"/>
              </w:rPr>
            </w:pPr>
            <w:r w:rsidRPr="00EB4E73">
              <w:rPr>
                <w:color w:val="000000"/>
                <w:sz w:val="18"/>
                <w:szCs w:val="18"/>
              </w:rPr>
              <w:t>1</w:t>
            </w:r>
          </w:p>
        </w:tc>
        <w:tc>
          <w:tcPr>
            <w:tcW w:w="4851" w:type="dxa"/>
            <w:shd w:val="clear" w:color="auto" w:fill="auto"/>
            <w:vAlign w:val="center"/>
            <w:hideMark/>
          </w:tcPr>
          <w:p w:rsidR="005B0A8D" w:rsidRPr="00EB4E73" w:rsidRDefault="005B0A8D" w:rsidP="0069383F">
            <w:pPr>
              <w:jc w:val="center"/>
              <w:rPr>
                <w:sz w:val="18"/>
                <w:szCs w:val="18"/>
              </w:rPr>
            </w:pPr>
            <w:r w:rsidRPr="00EB4E73">
              <w:rPr>
                <w:sz w:val="18"/>
                <w:szCs w:val="18"/>
              </w:rPr>
              <w:t>2</w:t>
            </w:r>
          </w:p>
        </w:tc>
        <w:tc>
          <w:tcPr>
            <w:tcW w:w="949" w:type="dxa"/>
            <w:shd w:val="clear" w:color="auto" w:fill="auto"/>
            <w:vAlign w:val="center"/>
            <w:hideMark/>
          </w:tcPr>
          <w:p w:rsidR="005B0A8D" w:rsidRPr="00EB4E73" w:rsidRDefault="005B0A8D" w:rsidP="0069383F">
            <w:pPr>
              <w:jc w:val="center"/>
              <w:rPr>
                <w:sz w:val="18"/>
                <w:szCs w:val="18"/>
              </w:rPr>
            </w:pPr>
            <w:r w:rsidRPr="00EB4E73">
              <w:rPr>
                <w:sz w:val="18"/>
                <w:szCs w:val="18"/>
              </w:rPr>
              <w:t>3</w:t>
            </w:r>
          </w:p>
        </w:tc>
        <w:tc>
          <w:tcPr>
            <w:tcW w:w="1000" w:type="dxa"/>
            <w:shd w:val="clear" w:color="auto" w:fill="auto"/>
            <w:vAlign w:val="center"/>
            <w:hideMark/>
          </w:tcPr>
          <w:p w:rsidR="005B0A8D" w:rsidRPr="00EB4E73" w:rsidRDefault="005B0A8D" w:rsidP="0069383F">
            <w:pPr>
              <w:jc w:val="center"/>
              <w:rPr>
                <w:sz w:val="18"/>
                <w:szCs w:val="18"/>
              </w:rPr>
            </w:pPr>
            <w:r w:rsidRPr="00EB4E73">
              <w:rPr>
                <w:sz w:val="18"/>
                <w:szCs w:val="18"/>
              </w:rPr>
              <w:t>4</w:t>
            </w:r>
          </w:p>
        </w:tc>
        <w:tc>
          <w:tcPr>
            <w:tcW w:w="1000" w:type="dxa"/>
            <w:shd w:val="clear" w:color="auto" w:fill="auto"/>
            <w:vAlign w:val="center"/>
            <w:hideMark/>
          </w:tcPr>
          <w:p w:rsidR="005B0A8D" w:rsidRPr="00EB4E73" w:rsidRDefault="005B0A8D" w:rsidP="0069383F">
            <w:pPr>
              <w:jc w:val="center"/>
              <w:rPr>
                <w:sz w:val="18"/>
                <w:szCs w:val="18"/>
              </w:rPr>
            </w:pPr>
            <w:r w:rsidRPr="00EB4E73">
              <w:rPr>
                <w:sz w:val="18"/>
                <w:szCs w:val="18"/>
              </w:rPr>
              <w:t>5</w:t>
            </w:r>
          </w:p>
        </w:tc>
        <w:tc>
          <w:tcPr>
            <w:tcW w:w="1000" w:type="dxa"/>
            <w:shd w:val="clear" w:color="auto" w:fill="auto"/>
            <w:noWrap/>
            <w:vAlign w:val="center"/>
            <w:hideMark/>
          </w:tcPr>
          <w:p w:rsidR="005B0A8D" w:rsidRPr="00EB4E73" w:rsidRDefault="005B0A8D" w:rsidP="0069383F">
            <w:pPr>
              <w:jc w:val="center"/>
              <w:rPr>
                <w:sz w:val="18"/>
                <w:szCs w:val="18"/>
              </w:rPr>
            </w:pPr>
            <w:r w:rsidRPr="00EB4E73">
              <w:rPr>
                <w:sz w:val="18"/>
                <w:szCs w:val="18"/>
              </w:rPr>
              <w:t>6</w:t>
            </w:r>
          </w:p>
        </w:tc>
        <w:tc>
          <w:tcPr>
            <w:tcW w:w="1000" w:type="dxa"/>
            <w:shd w:val="clear" w:color="auto" w:fill="auto"/>
            <w:noWrap/>
            <w:vAlign w:val="center"/>
            <w:hideMark/>
          </w:tcPr>
          <w:p w:rsidR="005B0A8D" w:rsidRPr="00EB4E73" w:rsidRDefault="005B0A8D" w:rsidP="0069383F">
            <w:pPr>
              <w:jc w:val="center"/>
              <w:rPr>
                <w:sz w:val="18"/>
                <w:szCs w:val="18"/>
              </w:rPr>
            </w:pPr>
            <w:r w:rsidRPr="00EB4E73">
              <w:rPr>
                <w:sz w:val="18"/>
                <w:szCs w:val="18"/>
              </w:rPr>
              <w:t>7</w:t>
            </w:r>
          </w:p>
        </w:tc>
        <w:tc>
          <w:tcPr>
            <w:tcW w:w="1000" w:type="dxa"/>
            <w:shd w:val="clear" w:color="auto" w:fill="auto"/>
            <w:noWrap/>
            <w:vAlign w:val="center"/>
            <w:hideMark/>
          </w:tcPr>
          <w:p w:rsidR="005B0A8D" w:rsidRPr="00EB4E73" w:rsidRDefault="005B0A8D" w:rsidP="0069383F">
            <w:pPr>
              <w:jc w:val="center"/>
              <w:rPr>
                <w:sz w:val="18"/>
                <w:szCs w:val="18"/>
              </w:rPr>
            </w:pPr>
            <w:r w:rsidRPr="00EB4E73">
              <w:rPr>
                <w:sz w:val="18"/>
                <w:szCs w:val="18"/>
              </w:rPr>
              <w:t>8</w:t>
            </w:r>
          </w:p>
        </w:tc>
        <w:tc>
          <w:tcPr>
            <w:tcW w:w="1000" w:type="dxa"/>
            <w:shd w:val="clear" w:color="auto" w:fill="auto"/>
            <w:noWrap/>
            <w:vAlign w:val="center"/>
            <w:hideMark/>
          </w:tcPr>
          <w:p w:rsidR="005B0A8D" w:rsidRPr="00EB4E73" w:rsidRDefault="005B0A8D" w:rsidP="0069383F">
            <w:pPr>
              <w:jc w:val="center"/>
              <w:rPr>
                <w:sz w:val="18"/>
                <w:szCs w:val="18"/>
              </w:rPr>
            </w:pPr>
            <w:r w:rsidRPr="00EB4E73">
              <w:rPr>
                <w:sz w:val="18"/>
                <w:szCs w:val="18"/>
              </w:rPr>
              <w:t>9</w:t>
            </w:r>
          </w:p>
        </w:tc>
        <w:tc>
          <w:tcPr>
            <w:tcW w:w="1710" w:type="dxa"/>
            <w:shd w:val="clear" w:color="auto" w:fill="auto"/>
            <w:vAlign w:val="center"/>
            <w:hideMark/>
          </w:tcPr>
          <w:p w:rsidR="005B0A8D" w:rsidRPr="00EB4E73" w:rsidRDefault="005B0A8D" w:rsidP="0069383F">
            <w:pPr>
              <w:jc w:val="center"/>
              <w:rPr>
                <w:sz w:val="18"/>
                <w:szCs w:val="18"/>
              </w:rPr>
            </w:pPr>
            <w:r w:rsidRPr="00EB4E73">
              <w:rPr>
                <w:sz w:val="18"/>
                <w:szCs w:val="18"/>
              </w:rPr>
              <w:t>10</w:t>
            </w:r>
          </w:p>
        </w:tc>
      </w:tr>
      <w:tr w:rsidR="003471E7" w:rsidRPr="00EB4E73" w:rsidTr="0069383F">
        <w:trPr>
          <w:trHeight w:val="405"/>
          <w:jc w:val="center"/>
        </w:trPr>
        <w:tc>
          <w:tcPr>
            <w:tcW w:w="547" w:type="dxa"/>
            <w:vMerge w:val="restart"/>
            <w:shd w:val="clear" w:color="auto" w:fill="auto"/>
            <w:noWrap/>
            <w:hideMark/>
          </w:tcPr>
          <w:p w:rsidR="003471E7" w:rsidRPr="00EB4E73" w:rsidRDefault="003471E7" w:rsidP="0069383F">
            <w:pPr>
              <w:jc w:val="center"/>
              <w:rPr>
                <w:b/>
                <w:bCs/>
                <w:color w:val="000000"/>
                <w:sz w:val="20"/>
                <w:szCs w:val="20"/>
              </w:rPr>
            </w:pPr>
            <w:r w:rsidRPr="00EB4E73">
              <w:rPr>
                <w:b/>
                <w:bCs/>
                <w:color w:val="000000"/>
                <w:sz w:val="20"/>
                <w:szCs w:val="20"/>
              </w:rPr>
              <w:t>1</w:t>
            </w:r>
          </w:p>
        </w:tc>
        <w:tc>
          <w:tcPr>
            <w:tcW w:w="4851" w:type="dxa"/>
            <w:shd w:val="clear" w:color="auto" w:fill="auto"/>
            <w:vAlign w:val="center"/>
            <w:hideMark/>
          </w:tcPr>
          <w:p w:rsidR="003471E7" w:rsidRPr="00EB4E73" w:rsidRDefault="003471E7" w:rsidP="0069383F">
            <w:pPr>
              <w:rPr>
                <w:b/>
                <w:bCs/>
                <w:color w:val="000000"/>
                <w:sz w:val="20"/>
                <w:szCs w:val="20"/>
              </w:rPr>
            </w:pPr>
            <w:r w:rsidRPr="00EB4E73">
              <w:rPr>
                <w:b/>
                <w:bCs/>
                <w:color w:val="000000"/>
                <w:sz w:val="20"/>
                <w:szCs w:val="20"/>
              </w:rPr>
              <w:t xml:space="preserve">1. Объем выработки воды </w:t>
            </w:r>
            <w:r w:rsidRPr="00EB4E73">
              <w:rPr>
                <w:color w:val="000000"/>
                <w:sz w:val="20"/>
                <w:szCs w:val="20"/>
              </w:rPr>
              <w:t>(поднято воды)</w:t>
            </w:r>
          </w:p>
        </w:tc>
        <w:tc>
          <w:tcPr>
            <w:tcW w:w="949" w:type="dxa"/>
            <w:vMerge w:val="restart"/>
            <w:shd w:val="clear" w:color="auto" w:fill="auto"/>
            <w:vAlign w:val="center"/>
            <w:hideMark/>
          </w:tcPr>
          <w:p w:rsidR="003471E7" w:rsidRPr="00EB4E73" w:rsidRDefault="003471E7" w:rsidP="0069383F">
            <w:pPr>
              <w:jc w:val="center"/>
              <w:rPr>
                <w:color w:val="000000"/>
                <w:sz w:val="20"/>
                <w:szCs w:val="20"/>
              </w:rPr>
            </w:pPr>
            <w:r w:rsidRPr="00EB4E73">
              <w:rPr>
                <w:color w:val="000000"/>
                <w:sz w:val="20"/>
                <w:szCs w:val="20"/>
              </w:rPr>
              <w:t>тыс. м</w:t>
            </w:r>
            <w:r w:rsidRPr="00EB4E73">
              <w:rPr>
                <w:color w:val="000000"/>
                <w:sz w:val="20"/>
                <w:szCs w:val="20"/>
                <w:vertAlign w:val="superscript"/>
              </w:rPr>
              <w:t>3</w:t>
            </w:r>
          </w:p>
        </w:tc>
        <w:tc>
          <w:tcPr>
            <w:tcW w:w="1000" w:type="dxa"/>
            <w:shd w:val="clear" w:color="auto" w:fill="auto"/>
            <w:noWrap/>
            <w:vAlign w:val="center"/>
            <w:hideMark/>
          </w:tcPr>
          <w:p w:rsidR="003471E7" w:rsidRDefault="003471E7">
            <w:pPr>
              <w:jc w:val="right"/>
              <w:rPr>
                <w:sz w:val="20"/>
                <w:szCs w:val="20"/>
              </w:rPr>
            </w:pPr>
            <w:r>
              <w:rPr>
                <w:sz w:val="20"/>
                <w:szCs w:val="20"/>
              </w:rPr>
              <w:t>253,391</w:t>
            </w:r>
          </w:p>
        </w:tc>
        <w:tc>
          <w:tcPr>
            <w:tcW w:w="1000" w:type="dxa"/>
            <w:shd w:val="clear" w:color="auto" w:fill="auto"/>
            <w:noWrap/>
            <w:vAlign w:val="center"/>
            <w:hideMark/>
          </w:tcPr>
          <w:p w:rsidR="003471E7" w:rsidRDefault="003471E7">
            <w:pPr>
              <w:jc w:val="right"/>
              <w:rPr>
                <w:sz w:val="20"/>
                <w:szCs w:val="20"/>
              </w:rPr>
            </w:pPr>
            <w:r>
              <w:rPr>
                <w:sz w:val="20"/>
                <w:szCs w:val="20"/>
              </w:rPr>
              <w:t>253,391</w:t>
            </w:r>
          </w:p>
        </w:tc>
        <w:tc>
          <w:tcPr>
            <w:tcW w:w="1000" w:type="dxa"/>
            <w:shd w:val="clear" w:color="auto" w:fill="auto"/>
            <w:noWrap/>
            <w:vAlign w:val="center"/>
            <w:hideMark/>
          </w:tcPr>
          <w:p w:rsidR="003471E7" w:rsidRDefault="003471E7">
            <w:pPr>
              <w:jc w:val="right"/>
              <w:rPr>
                <w:sz w:val="20"/>
                <w:szCs w:val="20"/>
              </w:rPr>
            </w:pPr>
            <w:r>
              <w:rPr>
                <w:sz w:val="20"/>
                <w:szCs w:val="20"/>
              </w:rPr>
              <w:t>253,251</w:t>
            </w:r>
          </w:p>
        </w:tc>
        <w:tc>
          <w:tcPr>
            <w:tcW w:w="1000" w:type="dxa"/>
            <w:shd w:val="clear" w:color="auto" w:fill="auto"/>
            <w:noWrap/>
            <w:vAlign w:val="center"/>
            <w:hideMark/>
          </w:tcPr>
          <w:p w:rsidR="003471E7" w:rsidRDefault="003471E7">
            <w:pPr>
              <w:jc w:val="right"/>
              <w:rPr>
                <w:sz w:val="20"/>
                <w:szCs w:val="20"/>
              </w:rPr>
            </w:pPr>
            <w:r>
              <w:rPr>
                <w:sz w:val="20"/>
                <w:szCs w:val="20"/>
              </w:rPr>
              <w:t>255,485</w:t>
            </w:r>
          </w:p>
        </w:tc>
        <w:tc>
          <w:tcPr>
            <w:tcW w:w="1000" w:type="dxa"/>
            <w:shd w:val="clear" w:color="auto" w:fill="auto"/>
            <w:noWrap/>
            <w:vAlign w:val="center"/>
            <w:hideMark/>
          </w:tcPr>
          <w:p w:rsidR="003471E7" w:rsidRDefault="003471E7">
            <w:pPr>
              <w:jc w:val="right"/>
              <w:rPr>
                <w:sz w:val="20"/>
                <w:szCs w:val="20"/>
              </w:rPr>
            </w:pPr>
            <w:r>
              <w:rPr>
                <w:sz w:val="20"/>
                <w:szCs w:val="20"/>
              </w:rPr>
              <w:t>255,433</w:t>
            </w:r>
          </w:p>
        </w:tc>
        <w:tc>
          <w:tcPr>
            <w:tcW w:w="1000" w:type="dxa"/>
            <w:shd w:val="clear" w:color="auto" w:fill="auto"/>
            <w:noWrap/>
            <w:vAlign w:val="center"/>
            <w:hideMark/>
          </w:tcPr>
          <w:p w:rsidR="003471E7" w:rsidRDefault="003471E7">
            <w:pPr>
              <w:jc w:val="right"/>
              <w:rPr>
                <w:sz w:val="20"/>
                <w:szCs w:val="20"/>
              </w:rPr>
            </w:pPr>
            <w:r>
              <w:rPr>
                <w:sz w:val="20"/>
                <w:szCs w:val="20"/>
              </w:rPr>
              <w:t>262,008</w:t>
            </w:r>
          </w:p>
        </w:tc>
        <w:tc>
          <w:tcPr>
            <w:tcW w:w="1710" w:type="dxa"/>
            <w:shd w:val="clear" w:color="auto" w:fill="auto"/>
            <w:noWrap/>
            <w:vAlign w:val="center"/>
            <w:hideMark/>
          </w:tcPr>
          <w:p w:rsidR="003471E7" w:rsidRDefault="003471E7">
            <w:pPr>
              <w:jc w:val="right"/>
              <w:rPr>
                <w:sz w:val="20"/>
                <w:szCs w:val="20"/>
              </w:rPr>
            </w:pPr>
            <w:r>
              <w:rPr>
                <w:sz w:val="20"/>
                <w:szCs w:val="20"/>
              </w:rPr>
              <w:t>279,423</w:t>
            </w:r>
          </w:p>
        </w:tc>
      </w:tr>
      <w:tr w:rsidR="003471E7" w:rsidRPr="00EB4E73" w:rsidTr="0069383F">
        <w:trPr>
          <w:trHeight w:val="525"/>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b/>
                <w:bCs/>
                <w:color w:val="000000"/>
                <w:sz w:val="20"/>
                <w:szCs w:val="20"/>
              </w:rPr>
            </w:pPr>
            <w:r w:rsidRPr="00EB4E73">
              <w:rPr>
                <w:b/>
                <w:bCs/>
                <w:color w:val="000000"/>
                <w:sz w:val="20"/>
                <w:szCs w:val="20"/>
              </w:rPr>
              <w:t>2. Пропущено воды через очистные сооружения</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253,391</w:t>
            </w:r>
          </w:p>
        </w:tc>
        <w:tc>
          <w:tcPr>
            <w:tcW w:w="1000" w:type="dxa"/>
            <w:shd w:val="clear" w:color="auto" w:fill="auto"/>
            <w:noWrap/>
            <w:vAlign w:val="center"/>
            <w:hideMark/>
          </w:tcPr>
          <w:p w:rsidR="003471E7" w:rsidRDefault="003471E7">
            <w:pPr>
              <w:jc w:val="right"/>
              <w:rPr>
                <w:sz w:val="20"/>
                <w:szCs w:val="20"/>
              </w:rPr>
            </w:pPr>
            <w:r>
              <w:rPr>
                <w:sz w:val="20"/>
                <w:szCs w:val="20"/>
              </w:rPr>
              <w:t>253,391</w:t>
            </w:r>
          </w:p>
        </w:tc>
        <w:tc>
          <w:tcPr>
            <w:tcW w:w="1000" w:type="dxa"/>
            <w:shd w:val="clear" w:color="auto" w:fill="auto"/>
            <w:noWrap/>
            <w:vAlign w:val="center"/>
            <w:hideMark/>
          </w:tcPr>
          <w:p w:rsidR="003471E7" w:rsidRDefault="003471E7">
            <w:pPr>
              <w:jc w:val="right"/>
              <w:rPr>
                <w:sz w:val="20"/>
                <w:szCs w:val="20"/>
              </w:rPr>
            </w:pPr>
            <w:r>
              <w:rPr>
                <w:sz w:val="20"/>
                <w:szCs w:val="20"/>
              </w:rPr>
              <w:t>253,251</w:t>
            </w:r>
          </w:p>
        </w:tc>
        <w:tc>
          <w:tcPr>
            <w:tcW w:w="1000" w:type="dxa"/>
            <w:shd w:val="clear" w:color="auto" w:fill="auto"/>
            <w:noWrap/>
            <w:vAlign w:val="center"/>
            <w:hideMark/>
          </w:tcPr>
          <w:p w:rsidR="003471E7" w:rsidRDefault="003471E7">
            <w:pPr>
              <w:jc w:val="right"/>
              <w:rPr>
                <w:sz w:val="20"/>
                <w:szCs w:val="20"/>
              </w:rPr>
            </w:pPr>
            <w:r>
              <w:rPr>
                <w:sz w:val="20"/>
                <w:szCs w:val="20"/>
              </w:rPr>
              <w:t>255,485</w:t>
            </w:r>
          </w:p>
        </w:tc>
        <w:tc>
          <w:tcPr>
            <w:tcW w:w="1000" w:type="dxa"/>
            <w:shd w:val="clear" w:color="auto" w:fill="auto"/>
            <w:noWrap/>
            <w:vAlign w:val="center"/>
            <w:hideMark/>
          </w:tcPr>
          <w:p w:rsidR="003471E7" w:rsidRDefault="003471E7">
            <w:pPr>
              <w:jc w:val="right"/>
              <w:rPr>
                <w:sz w:val="20"/>
                <w:szCs w:val="20"/>
              </w:rPr>
            </w:pPr>
            <w:r>
              <w:rPr>
                <w:sz w:val="20"/>
                <w:szCs w:val="20"/>
              </w:rPr>
              <w:t>255,433</w:t>
            </w:r>
          </w:p>
        </w:tc>
        <w:tc>
          <w:tcPr>
            <w:tcW w:w="1000" w:type="dxa"/>
            <w:shd w:val="clear" w:color="auto" w:fill="auto"/>
            <w:noWrap/>
            <w:vAlign w:val="center"/>
            <w:hideMark/>
          </w:tcPr>
          <w:p w:rsidR="003471E7" w:rsidRDefault="003471E7">
            <w:pPr>
              <w:jc w:val="right"/>
              <w:rPr>
                <w:sz w:val="20"/>
                <w:szCs w:val="20"/>
              </w:rPr>
            </w:pPr>
            <w:r>
              <w:rPr>
                <w:sz w:val="20"/>
                <w:szCs w:val="20"/>
              </w:rPr>
              <w:t>262,008</w:t>
            </w:r>
          </w:p>
        </w:tc>
        <w:tc>
          <w:tcPr>
            <w:tcW w:w="1710" w:type="dxa"/>
            <w:shd w:val="clear" w:color="auto" w:fill="auto"/>
            <w:noWrap/>
            <w:vAlign w:val="center"/>
            <w:hideMark/>
          </w:tcPr>
          <w:p w:rsidR="003471E7" w:rsidRDefault="003471E7">
            <w:pPr>
              <w:jc w:val="right"/>
              <w:rPr>
                <w:sz w:val="20"/>
                <w:szCs w:val="20"/>
              </w:rPr>
            </w:pPr>
            <w:r>
              <w:rPr>
                <w:sz w:val="20"/>
                <w:szCs w:val="20"/>
              </w:rPr>
              <w:t>279,423</w:t>
            </w:r>
          </w:p>
        </w:tc>
      </w:tr>
      <w:tr w:rsidR="003471E7" w:rsidRPr="00EB4E73" w:rsidTr="0069383F">
        <w:trPr>
          <w:trHeight w:val="30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b/>
                <w:bCs/>
                <w:color w:val="000000"/>
                <w:sz w:val="20"/>
                <w:szCs w:val="20"/>
              </w:rPr>
            </w:pPr>
            <w:r w:rsidRPr="00EB4E73">
              <w:rPr>
                <w:b/>
                <w:bCs/>
                <w:color w:val="000000"/>
                <w:sz w:val="20"/>
                <w:szCs w:val="20"/>
              </w:rPr>
              <w:t>3. Получено воды со стороны</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0,000</w:t>
            </w:r>
          </w:p>
        </w:tc>
        <w:tc>
          <w:tcPr>
            <w:tcW w:w="1000" w:type="dxa"/>
            <w:shd w:val="clear" w:color="auto" w:fill="auto"/>
            <w:noWrap/>
            <w:vAlign w:val="center"/>
            <w:hideMark/>
          </w:tcPr>
          <w:p w:rsidR="003471E7" w:rsidRDefault="003471E7">
            <w:pPr>
              <w:jc w:val="right"/>
              <w:rPr>
                <w:sz w:val="20"/>
                <w:szCs w:val="20"/>
              </w:rPr>
            </w:pPr>
            <w:r>
              <w:rPr>
                <w:sz w:val="20"/>
                <w:szCs w:val="20"/>
              </w:rPr>
              <w:t>0,000</w:t>
            </w:r>
          </w:p>
        </w:tc>
        <w:tc>
          <w:tcPr>
            <w:tcW w:w="1000" w:type="dxa"/>
            <w:shd w:val="clear" w:color="auto" w:fill="auto"/>
            <w:noWrap/>
            <w:vAlign w:val="center"/>
            <w:hideMark/>
          </w:tcPr>
          <w:p w:rsidR="003471E7" w:rsidRDefault="003471E7">
            <w:pPr>
              <w:jc w:val="right"/>
              <w:rPr>
                <w:sz w:val="20"/>
                <w:szCs w:val="20"/>
              </w:rPr>
            </w:pPr>
            <w:r>
              <w:rPr>
                <w:sz w:val="20"/>
                <w:szCs w:val="20"/>
              </w:rPr>
              <w:t>0,000</w:t>
            </w:r>
          </w:p>
        </w:tc>
        <w:tc>
          <w:tcPr>
            <w:tcW w:w="1000" w:type="dxa"/>
            <w:shd w:val="clear" w:color="auto" w:fill="auto"/>
            <w:noWrap/>
            <w:vAlign w:val="center"/>
            <w:hideMark/>
          </w:tcPr>
          <w:p w:rsidR="003471E7" w:rsidRDefault="003471E7">
            <w:pPr>
              <w:jc w:val="right"/>
              <w:rPr>
                <w:sz w:val="20"/>
                <w:szCs w:val="20"/>
              </w:rPr>
            </w:pPr>
            <w:r>
              <w:rPr>
                <w:sz w:val="20"/>
                <w:szCs w:val="20"/>
              </w:rPr>
              <w:t>0,000</w:t>
            </w:r>
          </w:p>
        </w:tc>
        <w:tc>
          <w:tcPr>
            <w:tcW w:w="1000" w:type="dxa"/>
            <w:shd w:val="clear" w:color="auto" w:fill="auto"/>
            <w:noWrap/>
            <w:vAlign w:val="center"/>
            <w:hideMark/>
          </w:tcPr>
          <w:p w:rsidR="003471E7" w:rsidRDefault="003471E7">
            <w:pPr>
              <w:jc w:val="right"/>
              <w:rPr>
                <w:sz w:val="20"/>
                <w:szCs w:val="20"/>
              </w:rPr>
            </w:pPr>
            <w:r>
              <w:rPr>
                <w:sz w:val="20"/>
                <w:szCs w:val="20"/>
              </w:rPr>
              <w:t>0,000</w:t>
            </w:r>
          </w:p>
        </w:tc>
        <w:tc>
          <w:tcPr>
            <w:tcW w:w="1000" w:type="dxa"/>
            <w:shd w:val="clear" w:color="auto" w:fill="auto"/>
            <w:noWrap/>
            <w:vAlign w:val="center"/>
            <w:hideMark/>
          </w:tcPr>
          <w:p w:rsidR="003471E7" w:rsidRDefault="003471E7">
            <w:pPr>
              <w:jc w:val="right"/>
              <w:rPr>
                <w:sz w:val="20"/>
                <w:szCs w:val="20"/>
              </w:rPr>
            </w:pPr>
            <w:r>
              <w:rPr>
                <w:sz w:val="20"/>
                <w:szCs w:val="20"/>
              </w:rPr>
              <w:t>0,000</w:t>
            </w:r>
          </w:p>
        </w:tc>
        <w:tc>
          <w:tcPr>
            <w:tcW w:w="1710" w:type="dxa"/>
            <w:shd w:val="clear" w:color="auto" w:fill="auto"/>
            <w:noWrap/>
            <w:vAlign w:val="center"/>
            <w:hideMark/>
          </w:tcPr>
          <w:p w:rsidR="003471E7" w:rsidRDefault="003471E7">
            <w:pPr>
              <w:jc w:val="right"/>
              <w:rPr>
                <w:sz w:val="20"/>
                <w:szCs w:val="20"/>
              </w:rPr>
            </w:pPr>
            <w:r>
              <w:rPr>
                <w:sz w:val="20"/>
                <w:szCs w:val="20"/>
              </w:rPr>
              <w:t>0,000</w:t>
            </w:r>
          </w:p>
        </w:tc>
      </w:tr>
      <w:tr w:rsidR="003471E7" w:rsidRPr="00EB4E73" w:rsidTr="0069383F">
        <w:trPr>
          <w:trHeight w:val="51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b/>
                <w:bCs/>
                <w:color w:val="000000"/>
                <w:sz w:val="20"/>
                <w:szCs w:val="20"/>
              </w:rPr>
            </w:pPr>
            <w:r w:rsidRPr="00EB4E73">
              <w:rPr>
                <w:b/>
                <w:bCs/>
                <w:color w:val="000000"/>
                <w:sz w:val="20"/>
                <w:szCs w:val="20"/>
              </w:rPr>
              <w:t>4.  Годовое потребление воды всего, в том числе:</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253,391</w:t>
            </w:r>
          </w:p>
        </w:tc>
        <w:tc>
          <w:tcPr>
            <w:tcW w:w="1000" w:type="dxa"/>
            <w:shd w:val="clear" w:color="auto" w:fill="auto"/>
            <w:noWrap/>
            <w:vAlign w:val="center"/>
            <w:hideMark/>
          </w:tcPr>
          <w:p w:rsidR="003471E7" w:rsidRDefault="003471E7">
            <w:pPr>
              <w:jc w:val="right"/>
              <w:rPr>
                <w:sz w:val="20"/>
                <w:szCs w:val="20"/>
              </w:rPr>
            </w:pPr>
            <w:r>
              <w:rPr>
                <w:sz w:val="20"/>
                <w:szCs w:val="20"/>
              </w:rPr>
              <w:t>253,391</w:t>
            </w:r>
          </w:p>
        </w:tc>
        <w:tc>
          <w:tcPr>
            <w:tcW w:w="1000" w:type="dxa"/>
            <w:shd w:val="clear" w:color="auto" w:fill="auto"/>
            <w:noWrap/>
            <w:vAlign w:val="center"/>
            <w:hideMark/>
          </w:tcPr>
          <w:p w:rsidR="003471E7" w:rsidRDefault="003471E7">
            <w:pPr>
              <w:jc w:val="right"/>
              <w:rPr>
                <w:sz w:val="20"/>
                <w:szCs w:val="20"/>
              </w:rPr>
            </w:pPr>
            <w:r>
              <w:rPr>
                <w:sz w:val="20"/>
                <w:szCs w:val="20"/>
              </w:rPr>
              <w:t>253,251</w:t>
            </w:r>
          </w:p>
        </w:tc>
        <w:tc>
          <w:tcPr>
            <w:tcW w:w="1000" w:type="dxa"/>
            <w:shd w:val="clear" w:color="auto" w:fill="auto"/>
            <w:noWrap/>
            <w:vAlign w:val="center"/>
            <w:hideMark/>
          </w:tcPr>
          <w:p w:rsidR="003471E7" w:rsidRDefault="003471E7">
            <w:pPr>
              <w:jc w:val="right"/>
              <w:rPr>
                <w:sz w:val="20"/>
                <w:szCs w:val="20"/>
              </w:rPr>
            </w:pPr>
            <w:r>
              <w:rPr>
                <w:sz w:val="20"/>
                <w:szCs w:val="20"/>
              </w:rPr>
              <w:t>255,485</w:t>
            </w:r>
          </w:p>
        </w:tc>
        <w:tc>
          <w:tcPr>
            <w:tcW w:w="1000" w:type="dxa"/>
            <w:shd w:val="clear" w:color="auto" w:fill="auto"/>
            <w:noWrap/>
            <w:vAlign w:val="center"/>
            <w:hideMark/>
          </w:tcPr>
          <w:p w:rsidR="003471E7" w:rsidRDefault="003471E7">
            <w:pPr>
              <w:jc w:val="right"/>
              <w:rPr>
                <w:sz w:val="20"/>
                <w:szCs w:val="20"/>
              </w:rPr>
            </w:pPr>
            <w:r>
              <w:rPr>
                <w:sz w:val="20"/>
                <w:szCs w:val="20"/>
              </w:rPr>
              <w:t>255,433</w:t>
            </w:r>
          </w:p>
        </w:tc>
        <w:tc>
          <w:tcPr>
            <w:tcW w:w="1000" w:type="dxa"/>
            <w:shd w:val="clear" w:color="auto" w:fill="auto"/>
            <w:noWrap/>
            <w:vAlign w:val="center"/>
            <w:hideMark/>
          </w:tcPr>
          <w:p w:rsidR="003471E7" w:rsidRDefault="003471E7">
            <w:pPr>
              <w:jc w:val="right"/>
              <w:rPr>
                <w:sz w:val="20"/>
                <w:szCs w:val="20"/>
              </w:rPr>
            </w:pPr>
            <w:r>
              <w:rPr>
                <w:sz w:val="20"/>
                <w:szCs w:val="20"/>
              </w:rPr>
              <w:t>262,008</w:t>
            </w:r>
          </w:p>
        </w:tc>
        <w:tc>
          <w:tcPr>
            <w:tcW w:w="1710" w:type="dxa"/>
            <w:shd w:val="clear" w:color="auto" w:fill="auto"/>
            <w:noWrap/>
            <w:vAlign w:val="center"/>
            <w:hideMark/>
          </w:tcPr>
          <w:p w:rsidR="003471E7" w:rsidRDefault="003471E7">
            <w:pPr>
              <w:jc w:val="right"/>
              <w:rPr>
                <w:sz w:val="20"/>
                <w:szCs w:val="20"/>
              </w:rPr>
            </w:pPr>
            <w:r>
              <w:rPr>
                <w:sz w:val="20"/>
                <w:szCs w:val="20"/>
              </w:rPr>
              <w:t>279,423</w:t>
            </w:r>
          </w:p>
        </w:tc>
      </w:tr>
      <w:tr w:rsidR="003471E7" w:rsidRPr="00EB4E73" w:rsidTr="0069383F">
        <w:trPr>
          <w:trHeight w:val="51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color w:val="000000"/>
                <w:sz w:val="20"/>
                <w:szCs w:val="20"/>
              </w:rPr>
            </w:pPr>
            <w:r w:rsidRPr="00EB4E73">
              <w:rPr>
                <w:color w:val="000000"/>
                <w:sz w:val="20"/>
                <w:szCs w:val="20"/>
              </w:rPr>
              <w:t xml:space="preserve">4.1. Вода на технологические нужды </w:t>
            </w:r>
            <w:r w:rsidRPr="00EB4E73">
              <w:rPr>
                <w:sz w:val="20"/>
                <w:szCs w:val="20"/>
              </w:rPr>
              <w:t>(собственные)</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20,440</w:t>
            </w:r>
          </w:p>
        </w:tc>
        <w:tc>
          <w:tcPr>
            <w:tcW w:w="1000" w:type="dxa"/>
            <w:shd w:val="clear" w:color="auto" w:fill="auto"/>
            <w:noWrap/>
            <w:vAlign w:val="center"/>
            <w:hideMark/>
          </w:tcPr>
          <w:p w:rsidR="003471E7" w:rsidRDefault="003471E7">
            <w:pPr>
              <w:jc w:val="right"/>
              <w:rPr>
                <w:sz w:val="20"/>
                <w:szCs w:val="20"/>
              </w:rPr>
            </w:pPr>
            <w:r>
              <w:rPr>
                <w:sz w:val="20"/>
                <w:szCs w:val="20"/>
              </w:rPr>
              <w:t>20,440</w:t>
            </w:r>
          </w:p>
        </w:tc>
        <w:tc>
          <w:tcPr>
            <w:tcW w:w="1000" w:type="dxa"/>
            <w:shd w:val="clear" w:color="auto" w:fill="auto"/>
            <w:noWrap/>
            <w:vAlign w:val="center"/>
            <w:hideMark/>
          </w:tcPr>
          <w:p w:rsidR="003471E7" w:rsidRDefault="003471E7">
            <w:pPr>
              <w:jc w:val="right"/>
              <w:rPr>
                <w:sz w:val="20"/>
                <w:szCs w:val="20"/>
              </w:rPr>
            </w:pPr>
            <w:r>
              <w:rPr>
                <w:sz w:val="20"/>
                <w:szCs w:val="20"/>
              </w:rPr>
              <w:t>20,440</w:t>
            </w:r>
          </w:p>
        </w:tc>
        <w:tc>
          <w:tcPr>
            <w:tcW w:w="1000" w:type="dxa"/>
            <w:shd w:val="clear" w:color="auto" w:fill="auto"/>
            <w:noWrap/>
            <w:vAlign w:val="center"/>
            <w:hideMark/>
          </w:tcPr>
          <w:p w:rsidR="003471E7" w:rsidRDefault="003471E7">
            <w:pPr>
              <w:jc w:val="right"/>
              <w:rPr>
                <w:sz w:val="20"/>
                <w:szCs w:val="20"/>
              </w:rPr>
            </w:pPr>
            <w:r>
              <w:rPr>
                <w:sz w:val="20"/>
                <w:szCs w:val="20"/>
              </w:rPr>
              <w:t>20,440</w:t>
            </w:r>
          </w:p>
        </w:tc>
        <w:tc>
          <w:tcPr>
            <w:tcW w:w="1000" w:type="dxa"/>
            <w:shd w:val="clear" w:color="auto" w:fill="auto"/>
            <w:noWrap/>
            <w:vAlign w:val="center"/>
            <w:hideMark/>
          </w:tcPr>
          <w:p w:rsidR="003471E7" w:rsidRDefault="003471E7">
            <w:pPr>
              <w:jc w:val="right"/>
              <w:rPr>
                <w:sz w:val="20"/>
                <w:szCs w:val="20"/>
              </w:rPr>
            </w:pPr>
            <w:r>
              <w:rPr>
                <w:sz w:val="20"/>
                <w:szCs w:val="20"/>
              </w:rPr>
              <w:t>20,440</w:t>
            </w:r>
          </w:p>
        </w:tc>
        <w:tc>
          <w:tcPr>
            <w:tcW w:w="1000" w:type="dxa"/>
            <w:shd w:val="clear" w:color="auto" w:fill="auto"/>
            <w:noWrap/>
            <w:vAlign w:val="center"/>
            <w:hideMark/>
          </w:tcPr>
          <w:p w:rsidR="003471E7" w:rsidRDefault="003471E7">
            <w:pPr>
              <w:jc w:val="right"/>
              <w:rPr>
                <w:sz w:val="20"/>
                <w:szCs w:val="20"/>
              </w:rPr>
            </w:pPr>
            <w:r>
              <w:rPr>
                <w:sz w:val="20"/>
                <w:szCs w:val="20"/>
              </w:rPr>
              <w:t>20,440</w:t>
            </w:r>
          </w:p>
        </w:tc>
        <w:tc>
          <w:tcPr>
            <w:tcW w:w="1710" w:type="dxa"/>
            <w:shd w:val="clear" w:color="auto" w:fill="auto"/>
            <w:noWrap/>
            <w:vAlign w:val="center"/>
            <w:hideMark/>
          </w:tcPr>
          <w:p w:rsidR="003471E7" w:rsidRDefault="003471E7">
            <w:pPr>
              <w:jc w:val="right"/>
              <w:rPr>
                <w:sz w:val="20"/>
                <w:szCs w:val="20"/>
              </w:rPr>
            </w:pPr>
            <w:r>
              <w:rPr>
                <w:sz w:val="20"/>
                <w:szCs w:val="20"/>
              </w:rPr>
              <w:t>20,440</w:t>
            </w:r>
          </w:p>
        </w:tc>
      </w:tr>
      <w:tr w:rsidR="003471E7" w:rsidRPr="00EB4E73" w:rsidTr="0069383F">
        <w:trPr>
          <w:trHeight w:val="30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jc w:val="right"/>
              <w:rPr>
                <w:color w:val="000000"/>
                <w:sz w:val="20"/>
                <w:szCs w:val="20"/>
              </w:rPr>
            </w:pPr>
            <w:r w:rsidRPr="00EB4E73">
              <w:rPr>
                <w:color w:val="000000"/>
                <w:sz w:val="20"/>
                <w:szCs w:val="20"/>
              </w:rPr>
              <w:t>то же в %</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8,07%</w:t>
            </w:r>
          </w:p>
        </w:tc>
        <w:tc>
          <w:tcPr>
            <w:tcW w:w="1000" w:type="dxa"/>
            <w:shd w:val="clear" w:color="auto" w:fill="auto"/>
            <w:noWrap/>
            <w:vAlign w:val="center"/>
            <w:hideMark/>
          </w:tcPr>
          <w:p w:rsidR="003471E7" w:rsidRDefault="003471E7">
            <w:pPr>
              <w:jc w:val="right"/>
              <w:rPr>
                <w:sz w:val="20"/>
                <w:szCs w:val="20"/>
              </w:rPr>
            </w:pPr>
            <w:r>
              <w:rPr>
                <w:sz w:val="20"/>
                <w:szCs w:val="20"/>
              </w:rPr>
              <w:t>8,07%</w:t>
            </w:r>
          </w:p>
        </w:tc>
        <w:tc>
          <w:tcPr>
            <w:tcW w:w="1000" w:type="dxa"/>
            <w:shd w:val="clear" w:color="auto" w:fill="auto"/>
            <w:noWrap/>
            <w:vAlign w:val="center"/>
            <w:hideMark/>
          </w:tcPr>
          <w:p w:rsidR="003471E7" w:rsidRDefault="003471E7">
            <w:pPr>
              <w:jc w:val="right"/>
              <w:rPr>
                <w:sz w:val="20"/>
                <w:szCs w:val="20"/>
              </w:rPr>
            </w:pPr>
            <w:r>
              <w:rPr>
                <w:sz w:val="20"/>
                <w:szCs w:val="20"/>
              </w:rPr>
              <w:t>8,07%</w:t>
            </w:r>
          </w:p>
        </w:tc>
        <w:tc>
          <w:tcPr>
            <w:tcW w:w="1000" w:type="dxa"/>
            <w:shd w:val="clear" w:color="auto" w:fill="auto"/>
            <w:noWrap/>
            <w:vAlign w:val="center"/>
            <w:hideMark/>
          </w:tcPr>
          <w:p w:rsidR="003471E7" w:rsidRDefault="003471E7">
            <w:pPr>
              <w:jc w:val="right"/>
              <w:rPr>
                <w:sz w:val="20"/>
                <w:szCs w:val="20"/>
              </w:rPr>
            </w:pPr>
            <w:r>
              <w:rPr>
                <w:sz w:val="20"/>
                <w:szCs w:val="20"/>
              </w:rPr>
              <w:t>8,00%</w:t>
            </w:r>
          </w:p>
        </w:tc>
        <w:tc>
          <w:tcPr>
            <w:tcW w:w="1000" w:type="dxa"/>
            <w:shd w:val="clear" w:color="auto" w:fill="auto"/>
            <w:noWrap/>
            <w:vAlign w:val="center"/>
            <w:hideMark/>
          </w:tcPr>
          <w:p w:rsidR="003471E7" w:rsidRDefault="003471E7">
            <w:pPr>
              <w:jc w:val="right"/>
              <w:rPr>
                <w:sz w:val="20"/>
                <w:szCs w:val="20"/>
              </w:rPr>
            </w:pPr>
            <w:r>
              <w:rPr>
                <w:sz w:val="20"/>
                <w:szCs w:val="20"/>
              </w:rPr>
              <w:t>8,00%</w:t>
            </w:r>
          </w:p>
        </w:tc>
        <w:tc>
          <w:tcPr>
            <w:tcW w:w="1000" w:type="dxa"/>
            <w:shd w:val="clear" w:color="auto" w:fill="auto"/>
            <w:noWrap/>
            <w:vAlign w:val="center"/>
            <w:hideMark/>
          </w:tcPr>
          <w:p w:rsidR="003471E7" w:rsidRDefault="003471E7">
            <w:pPr>
              <w:jc w:val="right"/>
              <w:rPr>
                <w:sz w:val="20"/>
                <w:szCs w:val="20"/>
              </w:rPr>
            </w:pPr>
            <w:r>
              <w:rPr>
                <w:sz w:val="20"/>
                <w:szCs w:val="20"/>
              </w:rPr>
              <w:t>7,80%</w:t>
            </w:r>
          </w:p>
        </w:tc>
        <w:tc>
          <w:tcPr>
            <w:tcW w:w="1710" w:type="dxa"/>
            <w:shd w:val="clear" w:color="auto" w:fill="auto"/>
            <w:noWrap/>
            <w:vAlign w:val="center"/>
            <w:hideMark/>
          </w:tcPr>
          <w:p w:rsidR="003471E7" w:rsidRDefault="003471E7">
            <w:pPr>
              <w:jc w:val="right"/>
              <w:rPr>
                <w:sz w:val="20"/>
                <w:szCs w:val="20"/>
              </w:rPr>
            </w:pPr>
            <w:r>
              <w:rPr>
                <w:sz w:val="20"/>
                <w:szCs w:val="20"/>
              </w:rPr>
              <w:t>7,32%</w:t>
            </w:r>
          </w:p>
        </w:tc>
      </w:tr>
      <w:tr w:rsidR="003471E7" w:rsidRPr="00EB4E73" w:rsidTr="0069383F">
        <w:trPr>
          <w:trHeight w:val="30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color w:val="000000"/>
                <w:sz w:val="20"/>
                <w:szCs w:val="20"/>
              </w:rPr>
            </w:pPr>
            <w:r w:rsidRPr="00EB4E73">
              <w:rPr>
                <w:color w:val="000000"/>
                <w:sz w:val="20"/>
                <w:szCs w:val="20"/>
              </w:rPr>
              <w:t>4.2. Отпуск в сеть, в том числе:</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232,951</w:t>
            </w:r>
          </w:p>
        </w:tc>
        <w:tc>
          <w:tcPr>
            <w:tcW w:w="1000" w:type="dxa"/>
            <w:shd w:val="clear" w:color="auto" w:fill="auto"/>
            <w:noWrap/>
            <w:vAlign w:val="center"/>
            <w:hideMark/>
          </w:tcPr>
          <w:p w:rsidR="003471E7" w:rsidRDefault="003471E7">
            <w:pPr>
              <w:jc w:val="right"/>
              <w:rPr>
                <w:sz w:val="20"/>
                <w:szCs w:val="20"/>
              </w:rPr>
            </w:pPr>
            <w:r>
              <w:rPr>
                <w:sz w:val="20"/>
                <w:szCs w:val="20"/>
              </w:rPr>
              <w:t>232,951</w:t>
            </w:r>
          </w:p>
        </w:tc>
        <w:tc>
          <w:tcPr>
            <w:tcW w:w="1000" w:type="dxa"/>
            <w:shd w:val="clear" w:color="auto" w:fill="auto"/>
            <w:noWrap/>
            <w:vAlign w:val="center"/>
            <w:hideMark/>
          </w:tcPr>
          <w:p w:rsidR="003471E7" w:rsidRDefault="003471E7">
            <w:pPr>
              <w:jc w:val="right"/>
              <w:rPr>
                <w:sz w:val="20"/>
                <w:szCs w:val="20"/>
              </w:rPr>
            </w:pPr>
            <w:r>
              <w:rPr>
                <w:sz w:val="20"/>
                <w:szCs w:val="20"/>
              </w:rPr>
              <w:t>232,811</w:t>
            </w:r>
          </w:p>
        </w:tc>
        <w:tc>
          <w:tcPr>
            <w:tcW w:w="1000" w:type="dxa"/>
            <w:shd w:val="clear" w:color="auto" w:fill="auto"/>
            <w:noWrap/>
            <w:vAlign w:val="center"/>
            <w:hideMark/>
          </w:tcPr>
          <w:p w:rsidR="003471E7" w:rsidRDefault="003471E7">
            <w:pPr>
              <w:jc w:val="right"/>
              <w:rPr>
                <w:sz w:val="20"/>
                <w:szCs w:val="20"/>
              </w:rPr>
            </w:pPr>
            <w:r>
              <w:rPr>
                <w:sz w:val="20"/>
                <w:szCs w:val="20"/>
              </w:rPr>
              <w:t>235,045</w:t>
            </w:r>
          </w:p>
        </w:tc>
        <w:tc>
          <w:tcPr>
            <w:tcW w:w="1000" w:type="dxa"/>
            <w:shd w:val="clear" w:color="auto" w:fill="auto"/>
            <w:noWrap/>
            <w:vAlign w:val="center"/>
            <w:hideMark/>
          </w:tcPr>
          <w:p w:rsidR="003471E7" w:rsidRDefault="003471E7">
            <w:pPr>
              <w:jc w:val="right"/>
              <w:rPr>
                <w:sz w:val="20"/>
                <w:szCs w:val="20"/>
              </w:rPr>
            </w:pPr>
            <w:r>
              <w:rPr>
                <w:sz w:val="20"/>
                <w:szCs w:val="20"/>
              </w:rPr>
              <w:t>234,993</w:t>
            </w:r>
          </w:p>
        </w:tc>
        <w:tc>
          <w:tcPr>
            <w:tcW w:w="1000" w:type="dxa"/>
            <w:shd w:val="clear" w:color="auto" w:fill="auto"/>
            <w:noWrap/>
            <w:vAlign w:val="center"/>
            <w:hideMark/>
          </w:tcPr>
          <w:p w:rsidR="003471E7" w:rsidRDefault="003471E7">
            <w:pPr>
              <w:jc w:val="right"/>
              <w:rPr>
                <w:sz w:val="20"/>
                <w:szCs w:val="20"/>
              </w:rPr>
            </w:pPr>
            <w:r>
              <w:rPr>
                <w:sz w:val="20"/>
                <w:szCs w:val="20"/>
              </w:rPr>
              <w:t>241,568</w:t>
            </w:r>
          </w:p>
        </w:tc>
        <w:tc>
          <w:tcPr>
            <w:tcW w:w="1710" w:type="dxa"/>
            <w:shd w:val="clear" w:color="auto" w:fill="auto"/>
            <w:noWrap/>
            <w:vAlign w:val="center"/>
            <w:hideMark/>
          </w:tcPr>
          <w:p w:rsidR="003471E7" w:rsidRDefault="003471E7">
            <w:pPr>
              <w:jc w:val="right"/>
              <w:rPr>
                <w:sz w:val="20"/>
                <w:szCs w:val="20"/>
              </w:rPr>
            </w:pPr>
            <w:r>
              <w:rPr>
                <w:sz w:val="20"/>
                <w:szCs w:val="20"/>
              </w:rPr>
              <w:t>258,983</w:t>
            </w:r>
          </w:p>
        </w:tc>
      </w:tr>
      <w:tr w:rsidR="003471E7" w:rsidRPr="00EB4E73" w:rsidTr="0069383F">
        <w:trPr>
          <w:trHeight w:val="30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color w:val="000000"/>
                <w:sz w:val="20"/>
                <w:szCs w:val="20"/>
              </w:rPr>
            </w:pPr>
            <w:r w:rsidRPr="00EB4E73">
              <w:rPr>
                <w:color w:val="000000"/>
                <w:sz w:val="20"/>
                <w:szCs w:val="20"/>
              </w:rPr>
              <w:t>4.2.1. Потери в сетях и неучтенные расходы</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2,800</w:t>
            </w:r>
          </w:p>
        </w:tc>
        <w:tc>
          <w:tcPr>
            <w:tcW w:w="1000" w:type="dxa"/>
            <w:shd w:val="clear" w:color="auto" w:fill="auto"/>
            <w:noWrap/>
            <w:vAlign w:val="center"/>
            <w:hideMark/>
          </w:tcPr>
          <w:p w:rsidR="003471E7" w:rsidRDefault="003471E7">
            <w:pPr>
              <w:jc w:val="right"/>
              <w:rPr>
                <w:sz w:val="20"/>
                <w:szCs w:val="20"/>
              </w:rPr>
            </w:pPr>
            <w:r>
              <w:rPr>
                <w:sz w:val="20"/>
                <w:szCs w:val="20"/>
              </w:rPr>
              <w:t>2,800</w:t>
            </w:r>
          </w:p>
        </w:tc>
        <w:tc>
          <w:tcPr>
            <w:tcW w:w="1000" w:type="dxa"/>
            <w:shd w:val="clear" w:color="auto" w:fill="auto"/>
            <w:noWrap/>
            <w:vAlign w:val="center"/>
            <w:hideMark/>
          </w:tcPr>
          <w:p w:rsidR="003471E7" w:rsidRDefault="003471E7">
            <w:pPr>
              <w:jc w:val="right"/>
              <w:rPr>
                <w:sz w:val="20"/>
                <w:szCs w:val="20"/>
              </w:rPr>
            </w:pPr>
            <w:r>
              <w:rPr>
                <w:sz w:val="20"/>
                <w:szCs w:val="20"/>
              </w:rPr>
              <w:t>2,660</w:t>
            </w:r>
          </w:p>
        </w:tc>
        <w:tc>
          <w:tcPr>
            <w:tcW w:w="1000" w:type="dxa"/>
            <w:shd w:val="clear" w:color="auto" w:fill="auto"/>
            <w:noWrap/>
            <w:vAlign w:val="center"/>
            <w:hideMark/>
          </w:tcPr>
          <w:p w:rsidR="003471E7" w:rsidRDefault="003471E7">
            <w:pPr>
              <w:jc w:val="right"/>
              <w:rPr>
                <w:sz w:val="20"/>
                <w:szCs w:val="20"/>
              </w:rPr>
            </w:pPr>
            <w:r>
              <w:rPr>
                <w:sz w:val="20"/>
                <w:szCs w:val="20"/>
              </w:rPr>
              <w:t>2,607</w:t>
            </w:r>
          </w:p>
        </w:tc>
        <w:tc>
          <w:tcPr>
            <w:tcW w:w="1000" w:type="dxa"/>
            <w:shd w:val="clear" w:color="auto" w:fill="auto"/>
            <w:noWrap/>
            <w:vAlign w:val="center"/>
            <w:hideMark/>
          </w:tcPr>
          <w:p w:rsidR="003471E7" w:rsidRDefault="003471E7">
            <w:pPr>
              <w:jc w:val="right"/>
              <w:rPr>
                <w:sz w:val="20"/>
                <w:szCs w:val="20"/>
              </w:rPr>
            </w:pPr>
            <w:r>
              <w:rPr>
                <w:sz w:val="20"/>
                <w:szCs w:val="20"/>
              </w:rPr>
              <w:t>2,555</w:t>
            </w:r>
          </w:p>
        </w:tc>
        <w:tc>
          <w:tcPr>
            <w:tcW w:w="1000" w:type="dxa"/>
            <w:shd w:val="clear" w:color="auto" w:fill="auto"/>
            <w:noWrap/>
            <w:vAlign w:val="center"/>
            <w:hideMark/>
          </w:tcPr>
          <w:p w:rsidR="003471E7" w:rsidRDefault="003471E7">
            <w:pPr>
              <w:jc w:val="right"/>
              <w:rPr>
                <w:sz w:val="20"/>
                <w:szCs w:val="20"/>
              </w:rPr>
            </w:pPr>
            <w:r>
              <w:rPr>
                <w:sz w:val="20"/>
                <w:szCs w:val="20"/>
              </w:rPr>
              <w:t>2,427</w:t>
            </w:r>
          </w:p>
        </w:tc>
        <w:tc>
          <w:tcPr>
            <w:tcW w:w="1710" w:type="dxa"/>
            <w:shd w:val="clear" w:color="auto" w:fill="auto"/>
            <w:noWrap/>
            <w:vAlign w:val="center"/>
            <w:hideMark/>
          </w:tcPr>
          <w:p w:rsidR="003471E7" w:rsidRDefault="003471E7">
            <w:pPr>
              <w:jc w:val="right"/>
              <w:rPr>
                <w:sz w:val="20"/>
                <w:szCs w:val="20"/>
              </w:rPr>
            </w:pPr>
            <w:r>
              <w:rPr>
                <w:sz w:val="20"/>
                <w:szCs w:val="20"/>
              </w:rPr>
              <w:t>1,784</w:t>
            </w:r>
          </w:p>
        </w:tc>
      </w:tr>
      <w:tr w:rsidR="003471E7" w:rsidRPr="00EB4E73" w:rsidTr="0069383F">
        <w:trPr>
          <w:trHeight w:val="30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jc w:val="right"/>
              <w:rPr>
                <w:color w:val="000000"/>
                <w:sz w:val="18"/>
                <w:szCs w:val="18"/>
              </w:rPr>
            </w:pPr>
            <w:r w:rsidRPr="00EB4E73">
              <w:rPr>
                <w:color w:val="000000"/>
                <w:sz w:val="18"/>
                <w:szCs w:val="18"/>
              </w:rPr>
              <w:t>(то же, в %)</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1,20%</w:t>
            </w:r>
          </w:p>
        </w:tc>
        <w:tc>
          <w:tcPr>
            <w:tcW w:w="1000" w:type="dxa"/>
            <w:shd w:val="clear" w:color="auto" w:fill="auto"/>
            <w:noWrap/>
            <w:vAlign w:val="center"/>
            <w:hideMark/>
          </w:tcPr>
          <w:p w:rsidR="003471E7" w:rsidRDefault="003471E7">
            <w:pPr>
              <w:jc w:val="right"/>
              <w:rPr>
                <w:sz w:val="20"/>
                <w:szCs w:val="20"/>
              </w:rPr>
            </w:pPr>
            <w:r>
              <w:rPr>
                <w:sz w:val="20"/>
                <w:szCs w:val="20"/>
              </w:rPr>
              <w:t>1,2%</w:t>
            </w:r>
          </w:p>
        </w:tc>
        <w:tc>
          <w:tcPr>
            <w:tcW w:w="1000" w:type="dxa"/>
            <w:shd w:val="clear" w:color="auto" w:fill="auto"/>
            <w:noWrap/>
            <w:vAlign w:val="center"/>
            <w:hideMark/>
          </w:tcPr>
          <w:p w:rsidR="003471E7" w:rsidRDefault="003471E7">
            <w:pPr>
              <w:jc w:val="right"/>
              <w:rPr>
                <w:sz w:val="20"/>
                <w:szCs w:val="20"/>
              </w:rPr>
            </w:pPr>
            <w:r>
              <w:rPr>
                <w:sz w:val="20"/>
                <w:szCs w:val="20"/>
              </w:rPr>
              <w:t>1,1%</w:t>
            </w:r>
          </w:p>
        </w:tc>
        <w:tc>
          <w:tcPr>
            <w:tcW w:w="1000" w:type="dxa"/>
            <w:shd w:val="clear" w:color="auto" w:fill="auto"/>
            <w:noWrap/>
            <w:vAlign w:val="center"/>
            <w:hideMark/>
          </w:tcPr>
          <w:p w:rsidR="003471E7" w:rsidRDefault="003471E7">
            <w:pPr>
              <w:jc w:val="right"/>
              <w:rPr>
                <w:sz w:val="20"/>
                <w:szCs w:val="20"/>
              </w:rPr>
            </w:pPr>
            <w:r>
              <w:rPr>
                <w:sz w:val="20"/>
                <w:szCs w:val="20"/>
              </w:rPr>
              <w:t>1,1%</w:t>
            </w:r>
          </w:p>
        </w:tc>
        <w:tc>
          <w:tcPr>
            <w:tcW w:w="1000" w:type="dxa"/>
            <w:shd w:val="clear" w:color="auto" w:fill="auto"/>
            <w:noWrap/>
            <w:vAlign w:val="center"/>
            <w:hideMark/>
          </w:tcPr>
          <w:p w:rsidR="003471E7" w:rsidRDefault="003471E7">
            <w:pPr>
              <w:jc w:val="right"/>
              <w:rPr>
                <w:sz w:val="20"/>
                <w:szCs w:val="20"/>
              </w:rPr>
            </w:pPr>
            <w:r>
              <w:rPr>
                <w:sz w:val="20"/>
                <w:szCs w:val="20"/>
              </w:rPr>
              <w:t>1,1%</w:t>
            </w:r>
          </w:p>
        </w:tc>
        <w:tc>
          <w:tcPr>
            <w:tcW w:w="1000" w:type="dxa"/>
            <w:shd w:val="clear" w:color="auto" w:fill="auto"/>
            <w:noWrap/>
            <w:vAlign w:val="center"/>
            <w:hideMark/>
          </w:tcPr>
          <w:p w:rsidR="003471E7" w:rsidRDefault="003471E7">
            <w:pPr>
              <w:jc w:val="right"/>
              <w:rPr>
                <w:sz w:val="20"/>
                <w:szCs w:val="20"/>
              </w:rPr>
            </w:pPr>
            <w:r>
              <w:rPr>
                <w:sz w:val="20"/>
                <w:szCs w:val="20"/>
              </w:rPr>
              <w:t>1,0%</w:t>
            </w:r>
          </w:p>
        </w:tc>
        <w:tc>
          <w:tcPr>
            <w:tcW w:w="1710" w:type="dxa"/>
            <w:shd w:val="clear" w:color="auto" w:fill="auto"/>
            <w:noWrap/>
            <w:vAlign w:val="center"/>
            <w:hideMark/>
          </w:tcPr>
          <w:p w:rsidR="003471E7" w:rsidRDefault="003471E7">
            <w:pPr>
              <w:jc w:val="right"/>
              <w:rPr>
                <w:sz w:val="20"/>
                <w:szCs w:val="20"/>
              </w:rPr>
            </w:pPr>
            <w:r>
              <w:rPr>
                <w:sz w:val="20"/>
                <w:szCs w:val="20"/>
              </w:rPr>
              <w:t>0,7%</w:t>
            </w:r>
          </w:p>
        </w:tc>
      </w:tr>
      <w:tr w:rsidR="003471E7" w:rsidRPr="00EB4E73" w:rsidTr="0069383F">
        <w:trPr>
          <w:trHeight w:val="51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color w:val="000000"/>
                <w:sz w:val="20"/>
                <w:szCs w:val="20"/>
              </w:rPr>
            </w:pPr>
            <w:r w:rsidRPr="00EB4E73">
              <w:rPr>
                <w:color w:val="000000"/>
                <w:sz w:val="20"/>
                <w:szCs w:val="20"/>
              </w:rPr>
              <w:t>4.2.2. Отпуск из сети всего (полезный отпуск), в том числе:</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230,151</w:t>
            </w:r>
          </w:p>
        </w:tc>
        <w:tc>
          <w:tcPr>
            <w:tcW w:w="1000" w:type="dxa"/>
            <w:shd w:val="clear" w:color="auto" w:fill="auto"/>
            <w:noWrap/>
            <w:vAlign w:val="center"/>
            <w:hideMark/>
          </w:tcPr>
          <w:p w:rsidR="003471E7" w:rsidRDefault="003471E7">
            <w:pPr>
              <w:jc w:val="right"/>
              <w:rPr>
                <w:sz w:val="20"/>
                <w:szCs w:val="20"/>
              </w:rPr>
            </w:pPr>
            <w:r>
              <w:rPr>
                <w:sz w:val="20"/>
                <w:szCs w:val="20"/>
              </w:rPr>
              <w:t>230,151</w:t>
            </w:r>
          </w:p>
        </w:tc>
        <w:tc>
          <w:tcPr>
            <w:tcW w:w="1000" w:type="dxa"/>
            <w:shd w:val="clear" w:color="auto" w:fill="auto"/>
            <w:noWrap/>
            <w:vAlign w:val="center"/>
            <w:hideMark/>
          </w:tcPr>
          <w:p w:rsidR="003471E7" w:rsidRDefault="003471E7">
            <w:pPr>
              <w:jc w:val="right"/>
              <w:rPr>
                <w:sz w:val="20"/>
                <w:szCs w:val="20"/>
              </w:rPr>
            </w:pPr>
            <w:r>
              <w:rPr>
                <w:sz w:val="20"/>
                <w:szCs w:val="20"/>
              </w:rPr>
              <w:t>230,151</w:t>
            </w:r>
          </w:p>
        </w:tc>
        <w:tc>
          <w:tcPr>
            <w:tcW w:w="1000" w:type="dxa"/>
            <w:shd w:val="clear" w:color="auto" w:fill="auto"/>
            <w:noWrap/>
            <w:vAlign w:val="center"/>
            <w:hideMark/>
          </w:tcPr>
          <w:p w:rsidR="003471E7" w:rsidRDefault="003471E7">
            <w:pPr>
              <w:jc w:val="right"/>
              <w:rPr>
                <w:sz w:val="20"/>
                <w:szCs w:val="20"/>
              </w:rPr>
            </w:pPr>
            <w:r>
              <w:rPr>
                <w:sz w:val="20"/>
                <w:szCs w:val="20"/>
              </w:rPr>
              <w:t>232,438</w:t>
            </w:r>
          </w:p>
        </w:tc>
        <w:tc>
          <w:tcPr>
            <w:tcW w:w="1000" w:type="dxa"/>
            <w:shd w:val="clear" w:color="auto" w:fill="auto"/>
            <w:noWrap/>
            <w:vAlign w:val="center"/>
            <w:hideMark/>
          </w:tcPr>
          <w:p w:rsidR="003471E7" w:rsidRDefault="003471E7">
            <w:pPr>
              <w:jc w:val="right"/>
              <w:rPr>
                <w:sz w:val="20"/>
                <w:szCs w:val="20"/>
              </w:rPr>
            </w:pPr>
            <w:r>
              <w:rPr>
                <w:sz w:val="20"/>
                <w:szCs w:val="20"/>
              </w:rPr>
              <w:t>232,438</w:t>
            </w:r>
          </w:p>
        </w:tc>
        <w:tc>
          <w:tcPr>
            <w:tcW w:w="1000" w:type="dxa"/>
            <w:shd w:val="clear" w:color="auto" w:fill="auto"/>
            <w:noWrap/>
            <w:vAlign w:val="center"/>
            <w:hideMark/>
          </w:tcPr>
          <w:p w:rsidR="003471E7" w:rsidRDefault="003471E7">
            <w:pPr>
              <w:jc w:val="right"/>
              <w:rPr>
                <w:sz w:val="20"/>
                <w:szCs w:val="20"/>
              </w:rPr>
            </w:pPr>
            <w:r>
              <w:rPr>
                <w:sz w:val="20"/>
                <w:szCs w:val="20"/>
              </w:rPr>
              <w:t>239,141</w:t>
            </w:r>
          </w:p>
        </w:tc>
        <w:tc>
          <w:tcPr>
            <w:tcW w:w="1710" w:type="dxa"/>
            <w:shd w:val="clear" w:color="auto" w:fill="auto"/>
            <w:noWrap/>
            <w:vAlign w:val="center"/>
            <w:hideMark/>
          </w:tcPr>
          <w:p w:rsidR="003471E7" w:rsidRDefault="003471E7">
            <w:pPr>
              <w:jc w:val="right"/>
              <w:rPr>
                <w:sz w:val="20"/>
                <w:szCs w:val="20"/>
              </w:rPr>
            </w:pPr>
            <w:r>
              <w:rPr>
                <w:sz w:val="20"/>
                <w:szCs w:val="20"/>
              </w:rPr>
              <w:t>257,199</w:t>
            </w:r>
          </w:p>
        </w:tc>
      </w:tr>
      <w:tr w:rsidR="003471E7" w:rsidRPr="00EB4E73" w:rsidTr="0069383F">
        <w:trPr>
          <w:trHeight w:val="300"/>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color w:val="000000"/>
                <w:sz w:val="20"/>
                <w:szCs w:val="20"/>
              </w:rPr>
            </w:pPr>
            <w:r w:rsidRPr="00EB4E73">
              <w:rPr>
                <w:color w:val="000000"/>
                <w:sz w:val="20"/>
                <w:szCs w:val="20"/>
              </w:rPr>
              <w:t xml:space="preserve"> - население</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71,622</w:t>
            </w:r>
          </w:p>
        </w:tc>
        <w:tc>
          <w:tcPr>
            <w:tcW w:w="1000" w:type="dxa"/>
            <w:shd w:val="clear" w:color="auto" w:fill="auto"/>
            <w:noWrap/>
            <w:vAlign w:val="center"/>
            <w:hideMark/>
          </w:tcPr>
          <w:p w:rsidR="003471E7" w:rsidRDefault="003471E7">
            <w:pPr>
              <w:jc w:val="right"/>
              <w:rPr>
                <w:sz w:val="20"/>
                <w:szCs w:val="20"/>
              </w:rPr>
            </w:pPr>
            <w:r>
              <w:rPr>
                <w:sz w:val="20"/>
                <w:szCs w:val="20"/>
              </w:rPr>
              <w:t>71,622</w:t>
            </w:r>
          </w:p>
        </w:tc>
        <w:tc>
          <w:tcPr>
            <w:tcW w:w="1000" w:type="dxa"/>
            <w:shd w:val="clear" w:color="auto" w:fill="auto"/>
            <w:noWrap/>
            <w:vAlign w:val="center"/>
            <w:hideMark/>
          </w:tcPr>
          <w:p w:rsidR="003471E7" w:rsidRDefault="003471E7">
            <w:pPr>
              <w:jc w:val="right"/>
              <w:rPr>
                <w:sz w:val="20"/>
                <w:szCs w:val="20"/>
              </w:rPr>
            </w:pPr>
            <w:r>
              <w:rPr>
                <w:sz w:val="20"/>
                <w:szCs w:val="20"/>
              </w:rPr>
              <w:t>71,983</w:t>
            </w:r>
          </w:p>
        </w:tc>
        <w:tc>
          <w:tcPr>
            <w:tcW w:w="1000" w:type="dxa"/>
            <w:shd w:val="clear" w:color="auto" w:fill="auto"/>
            <w:noWrap/>
            <w:vAlign w:val="center"/>
            <w:hideMark/>
          </w:tcPr>
          <w:p w:rsidR="003471E7" w:rsidRDefault="003471E7">
            <w:pPr>
              <w:jc w:val="right"/>
              <w:rPr>
                <w:sz w:val="20"/>
                <w:szCs w:val="20"/>
              </w:rPr>
            </w:pPr>
            <w:r>
              <w:rPr>
                <w:sz w:val="20"/>
                <w:szCs w:val="20"/>
              </w:rPr>
              <w:t>72,343</w:t>
            </w:r>
          </w:p>
        </w:tc>
        <w:tc>
          <w:tcPr>
            <w:tcW w:w="1000" w:type="dxa"/>
            <w:shd w:val="clear" w:color="auto" w:fill="auto"/>
            <w:noWrap/>
            <w:vAlign w:val="center"/>
            <w:hideMark/>
          </w:tcPr>
          <w:p w:rsidR="003471E7" w:rsidRDefault="003471E7">
            <w:pPr>
              <w:jc w:val="right"/>
              <w:rPr>
                <w:sz w:val="20"/>
                <w:szCs w:val="20"/>
              </w:rPr>
            </w:pPr>
            <w:r>
              <w:rPr>
                <w:sz w:val="20"/>
                <w:szCs w:val="20"/>
              </w:rPr>
              <w:t>72,343</w:t>
            </w:r>
          </w:p>
        </w:tc>
        <w:tc>
          <w:tcPr>
            <w:tcW w:w="1000" w:type="dxa"/>
            <w:shd w:val="clear" w:color="auto" w:fill="auto"/>
            <w:noWrap/>
            <w:vAlign w:val="center"/>
            <w:hideMark/>
          </w:tcPr>
          <w:p w:rsidR="003471E7" w:rsidRDefault="003471E7">
            <w:pPr>
              <w:jc w:val="right"/>
              <w:rPr>
                <w:sz w:val="20"/>
                <w:szCs w:val="20"/>
              </w:rPr>
            </w:pPr>
            <w:r>
              <w:rPr>
                <w:sz w:val="20"/>
                <w:szCs w:val="20"/>
              </w:rPr>
              <w:t>72,793</w:t>
            </w:r>
          </w:p>
        </w:tc>
        <w:tc>
          <w:tcPr>
            <w:tcW w:w="1710" w:type="dxa"/>
            <w:shd w:val="clear" w:color="auto" w:fill="auto"/>
            <w:noWrap/>
            <w:vAlign w:val="center"/>
            <w:hideMark/>
          </w:tcPr>
          <w:p w:rsidR="003471E7" w:rsidRDefault="003471E7">
            <w:pPr>
              <w:jc w:val="right"/>
              <w:rPr>
                <w:sz w:val="20"/>
                <w:szCs w:val="20"/>
              </w:rPr>
            </w:pPr>
            <w:r>
              <w:rPr>
                <w:sz w:val="20"/>
                <w:szCs w:val="20"/>
              </w:rPr>
              <w:t>74,594</w:t>
            </w:r>
          </w:p>
        </w:tc>
      </w:tr>
      <w:tr w:rsidR="003471E7" w:rsidRPr="00EB4E73" w:rsidTr="0069383F">
        <w:trPr>
          <w:trHeight w:val="315"/>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color w:val="000000"/>
                <w:sz w:val="20"/>
                <w:szCs w:val="20"/>
              </w:rPr>
            </w:pPr>
            <w:r w:rsidRPr="00EB4E73">
              <w:rPr>
                <w:color w:val="000000"/>
                <w:sz w:val="20"/>
                <w:szCs w:val="20"/>
              </w:rPr>
              <w:t>- бюджетные потребители</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3,759</w:t>
            </w:r>
          </w:p>
        </w:tc>
        <w:tc>
          <w:tcPr>
            <w:tcW w:w="1000" w:type="dxa"/>
            <w:shd w:val="clear" w:color="auto" w:fill="auto"/>
            <w:noWrap/>
            <w:vAlign w:val="center"/>
            <w:hideMark/>
          </w:tcPr>
          <w:p w:rsidR="003471E7" w:rsidRDefault="003471E7">
            <w:pPr>
              <w:jc w:val="right"/>
              <w:rPr>
                <w:sz w:val="20"/>
                <w:szCs w:val="20"/>
              </w:rPr>
            </w:pPr>
            <w:r>
              <w:rPr>
                <w:sz w:val="20"/>
                <w:szCs w:val="20"/>
              </w:rPr>
              <w:t>3,759</w:t>
            </w:r>
          </w:p>
        </w:tc>
        <w:tc>
          <w:tcPr>
            <w:tcW w:w="1000" w:type="dxa"/>
            <w:shd w:val="clear" w:color="auto" w:fill="auto"/>
            <w:noWrap/>
            <w:vAlign w:val="center"/>
            <w:hideMark/>
          </w:tcPr>
          <w:p w:rsidR="003471E7" w:rsidRDefault="003471E7">
            <w:pPr>
              <w:jc w:val="right"/>
              <w:rPr>
                <w:sz w:val="20"/>
                <w:szCs w:val="20"/>
              </w:rPr>
            </w:pPr>
            <w:r>
              <w:rPr>
                <w:sz w:val="20"/>
                <w:szCs w:val="20"/>
              </w:rPr>
              <w:t>3,778</w:t>
            </w:r>
          </w:p>
        </w:tc>
        <w:tc>
          <w:tcPr>
            <w:tcW w:w="1000" w:type="dxa"/>
            <w:shd w:val="clear" w:color="auto" w:fill="auto"/>
            <w:noWrap/>
            <w:vAlign w:val="center"/>
            <w:hideMark/>
          </w:tcPr>
          <w:p w:rsidR="003471E7" w:rsidRDefault="003471E7">
            <w:pPr>
              <w:jc w:val="right"/>
              <w:rPr>
                <w:sz w:val="20"/>
                <w:szCs w:val="20"/>
              </w:rPr>
            </w:pPr>
            <w:r>
              <w:rPr>
                <w:sz w:val="20"/>
                <w:szCs w:val="20"/>
              </w:rPr>
              <w:t>3,778</w:t>
            </w:r>
          </w:p>
        </w:tc>
        <w:tc>
          <w:tcPr>
            <w:tcW w:w="1000" w:type="dxa"/>
            <w:shd w:val="clear" w:color="auto" w:fill="auto"/>
            <w:noWrap/>
            <w:vAlign w:val="center"/>
            <w:hideMark/>
          </w:tcPr>
          <w:p w:rsidR="003471E7" w:rsidRDefault="003471E7">
            <w:pPr>
              <w:jc w:val="right"/>
              <w:rPr>
                <w:sz w:val="20"/>
                <w:szCs w:val="20"/>
              </w:rPr>
            </w:pPr>
            <w:r>
              <w:rPr>
                <w:sz w:val="20"/>
                <w:szCs w:val="20"/>
              </w:rPr>
              <w:t>3,778</w:t>
            </w:r>
          </w:p>
        </w:tc>
        <w:tc>
          <w:tcPr>
            <w:tcW w:w="1000" w:type="dxa"/>
            <w:shd w:val="clear" w:color="auto" w:fill="auto"/>
            <w:noWrap/>
            <w:vAlign w:val="center"/>
            <w:hideMark/>
          </w:tcPr>
          <w:p w:rsidR="003471E7" w:rsidRDefault="003471E7">
            <w:pPr>
              <w:jc w:val="right"/>
              <w:rPr>
                <w:sz w:val="20"/>
                <w:szCs w:val="20"/>
              </w:rPr>
            </w:pPr>
            <w:r>
              <w:rPr>
                <w:sz w:val="20"/>
                <w:szCs w:val="20"/>
              </w:rPr>
              <w:t>3,778</w:t>
            </w:r>
          </w:p>
        </w:tc>
        <w:tc>
          <w:tcPr>
            <w:tcW w:w="1710" w:type="dxa"/>
            <w:shd w:val="clear" w:color="auto" w:fill="auto"/>
            <w:noWrap/>
            <w:vAlign w:val="center"/>
            <w:hideMark/>
          </w:tcPr>
          <w:p w:rsidR="003471E7" w:rsidRDefault="003471E7">
            <w:pPr>
              <w:jc w:val="right"/>
              <w:rPr>
                <w:sz w:val="20"/>
                <w:szCs w:val="20"/>
              </w:rPr>
            </w:pPr>
            <w:r>
              <w:rPr>
                <w:sz w:val="20"/>
                <w:szCs w:val="20"/>
              </w:rPr>
              <w:t>3,778</w:t>
            </w:r>
          </w:p>
        </w:tc>
      </w:tr>
      <w:tr w:rsidR="003471E7" w:rsidRPr="00EB4E73" w:rsidTr="0069383F">
        <w:trPr>
          <w:trHeight w:val="315"/>
          <w:jc w:val="center"/>
        </w:trPr>
        <w:tc>
          <w:tcPr>
            <w:tcW w:w="547" w:type="dxa"/>
            <w:vMerge/>
            <w:shd w:val="clear" w:color="auto" w:fill="auto"/>
            <w:vAlign w:val="center"/>
            <w:hideMark/>
          </w:tcPr>
          <w:p w:rsidR="003471E7" w:rsidRPr="00EB4E73" w:rsidRDefault="003471E7" w:rsidP="0069383F">
            <w:pPr>
              <w:rPr>
                <w:b/>
                <w:bCs/>
                <w:color w:val="000000"/>
                <w:sz w:val="20"/>
                <w:szCs w:val="20"/>
              </w:rPr>
            </w:pPr>
          </w:p>
        </w:tc>
        <w:tc>
          <w:tcPr>
            <w:tcW w:w="4851" w:type="dxa"/>
            <w:shd w:val="clear" w:color="auto" w:fill="auto"/>
            <w:vAlign w:val="center"/>
            <w:hideMark/>
          </w:tcPr>
          <w:p w:rsidR="003471E7" w:rsidRPr="00EB4E73" w:rsidRDefault="003471E7" w:rsidP="0069383F">
            <w:pPr>
              <w:rPr>
                <w:sz w:val="20"/>
                <w:szCs w:val="20"/>
              </w:rPr>
            </w:pPr>
            <w:r w:rsidRPr="00EB4E73">
              <w:rPr>
                <w:sz w:val="20"/>
                <w:szCs w:val="20"/>
              </w:rPr>
              <w:t xml:space="preserve"> - прочие</w:t>
            </w:r>
          </w:p>
        </w:tc>
        <w:tc>
          <w:tcPr>
            <w:tcW w:w="949" w:type="dxa"/>
            <w:vMerge/>
            <w:shd w:val="clear" w:color="auto" w:fill="auto"/>
            <w:vAlign w:val="center"/>
            <w:hideMark/>
          </w:tcPr>
          <w:p w:rsidR="003471E7" w:rsidRPr="00EB4E73" w:rsidRDefault="003471E7" w:rsidP="0069383F">
            <w:pPr>
              <w:rPr>
                <w:color w:val="000000"/>
                <w:sz w:val="20"/>
                <w:szCs w:val="20"/>
              </w:rPr>
            </w:pPr>
          </w:p>
        </w:tc>
        <w:tc>
          <w:tcPr>
            <w:tcW w:w="1000" w:type="dxa"/>
            <w:shd w:val="clear" w:color="auto" w:fill="auto"/>
            <w:noWrap/>
            <w:vAlign w:val="center"/>
            <w:hideMark/>
          </w:tcPr>
          <w:p w:rsidR="003471E7" w:rsidRDefault="003471E7">
            <w:pPr>
              <w:jc w:val="right"/>
              <w:rPr>
                <w:sz w:val="20"/>
                <w:szCs w:val="20"/>
              </w:rPr>
            </w:pPr>
            <w:r>
              <w:rPr>
                <w:sz w:val="20"/>
                <w:szCs w:val="20"/>
              </w:rPr>
              <w:t>154,770</w:t>
            </w:r>
          </w:p>
        </w:tc>
        <w:tc>
          <w:tcPr>
            <w:tcW w:w="1000" w:type="dxa"/>
            <w:shd w:val="clear" w:color="auto" w:fill="auto"/>
            <w:noWrap/>
            <w:vAlign w:val="center"/>
            <w:hideMark/>
          </w:tcPr>
          <w:p w:rsidR="003471E7" w:rsidRDefault="003471E7">
            <w:pPr>
              <w:jc w:val="right"/>
              <w:rPr>
                <w:sz w:val="20"/>
                <w:szCs w:val="20"/>
              </w:rPr>
            </w:pPr>
            <w:r>
              <w:rPr>
                <w:sz w:val="20"/>
                <w:szCs w:val="20"/>
              </w:rPr>
              <w:t>154,770</w:t>
            </w:r>
          </w:p>
        </w:tc>
        <w:tc>
          <w:tcPr>
            <w:tcW w:w="1000" w:type="dxa"/>
            <w:shd w:val="clear" w:color="auto" w:fill="auto"/>
            <w:noWrap/>
            <w:vAlign w:val="center"/>
            <w:hideMark/>
          </w:tcPr>
          <w:p w:rsidR="003471E7" w:rsidRDefault="003471E7">
            <w:pPr>
              <w:jc w:val="right"/>
              <w:rPr>
                <w:sz w:val="20"/>
                <w:szCs w:val="20"/>
              </w:rPr>
            </w:pPr>
            <w:r>
              <w:rPr>
                <w:sz w:val="20"/>
                <w:szCs w:val="20"/>
              </w:rPr>
              <w:t>154,770</w:t>
            </w:r>
          </w:p>
        </w:tc>
        <w:tc>
          <w:tcPr>
            <w:tcW w:w="1000" w:type="dxa"/>
            <w:shd w:val="clear" w:color="auto" w:fill="auto"/>
            <w:noWrap/>
            <w:vAlign w:val="center"/>
            <w:hideMark/>
          </w:tcPr>
          <w:p w:rsidR="003471E7" w:rsidRDefault="003471E7">
            <w:pPr>
              <w:jc w:val="right"/>
              <w:rPr>
                <w:sz w:val="20"/>
                <w:szCs w:val="20"/>
              </w:rPr>
            </w:pPr>
            <w:r>
              <w:rPr>
                <w:sz w:val="20"/>
                <w:szCs w:val="20"/>
              </w:rPr>
              <w:t>156,318</w:t>
            </w:r>
          </w:p>
        </w:tc>
        <w:tc>
          <w:tcPr>
            <w:tcW w:w="1000" w:type="dxa"/>
            <w:shd w:val="clear" w:color="auto" w:fill="auto"/>
            <w:noWrap/>
            <w:vAlign w:val="center"/>
            <w:hideMark/>
          </w:tcPr>
          <w:p w:rsidR="003471E7" w:rsidRDefault="003471E7">
            <w:pPr>
              <w:jc w:val="right"/>
              <w:rPr>
                <w:sz w:val="20"/>
                <w:szCs w:val="20"/>
              </w:rPr>
            </w:pPr>
            <w:r>
              <w:rPr>
                <w:sz w:val="20"/>
                <w:szCs w:val="20"/>
              </w:rPr>
              <w:t>156,318</w:t>
            </w:r>
          </w:p>
        </w:tc>
        <w:tc>
          <w:tcPr>
            <w:tcW w:w="1000" w:type="dxa"/>
            <w:shd w:val="clear" w:color="auto" w:fill="auto"/>
            <w:noWrap/>
            <w:vAlign w:val="center"/>
            <w:hideMark/>
          </w:tcPr>
          <w:p w:rsidR="003471E7" w:rsidRDefault="003471E7">
            <w:pPr>
              <w:jc w:val="right"/>
              <w:rPr>
                <w:sz w:val="20"/>
                <w:szCs w:val="20"/>
              </w:rPr>
            </w:pPr>
            <w:r>
              <w:rPr>
                <w:sz w:val="20"/>
                <w:szCs w:val="20"/>
              </w:rPr>
              <w:t>162,570</w:t>
            </w:r>
          </w:p>
        </w:tc>
        <w:tc>
          <w:tcPr>
            <w:tcW w:w="1710" w:type="dxa"/>
            <w:shd w:val="clear" w:color="auto" w:fill="auto"/>
            <w:noWrap/>
            <w:vAlign w:val="center"/>
            <w:hideMark/>
          </w:tcPr>
          <w:p w:rsidR="003471E7" w:rsidRDefault="003471E7">
            <w:pPr>
              <w:jc w:val="right"/>
              <w:rPr>
                <w:sz w:val="20"/>
                <w:szCs w:val="20"/>
              </w:rPr>
            </w:pPr>
            <w:r>
              <w:rPr>
                <w:sz w:val="20"/>
                <w:szCs w:val="20"/>
              </w:rPr>
              <w:t>178,827</w:t>
            </w:r>
          </w:p>
        </w:tc>
      </w:tr>
    </w:tbl>
    <w:p w:rsidR="00BC46DC" w:rsidRPr="004F273E" w:rsidRDefault="00BC46DC" w:rsidP="00C815FB">
      <w:pPr>
        <w:spacing w:before="120"/>
        <w:ind w:firstLine="567"/>
        <w:jc w:val="both"/>
        <w:rPr>
          <w:highlight w:val="yellow"/>
        </w:rPr>
      </w:pPr>
    </w:p>
    <w:p w:rsidR="00BC46DC" w:rsidRPr="004F273E" w:rsidRDefault="00BC46DC" w:rsidP="00C815FB">
      <w:pPr>
        <w:spacing w:before="120"/>
        <w:ind w:firstLine="567"/>
        <w:jc w:val="both"/>
        <w:rPr>
          <w:highlight w:val="yellow"/>
        </w:rPr>
        <w:sectPr w:rsidR="00BC46DC" w:rsidRPr="004F273E" w:rsidSect="004A6234">
          <w:headerReference w:type="default" r:id="rId53"/>
          <w:footerReference w:type="default" r:id="rId54"/>
          <w:pgSz w:w="16840" w:h="11907" w:orient="landscape" w:code="9"/>
          <w:pgMar w:top="1531" w:right="567" w:bottom="567" w:left="567" w:header="1077" w:footer="454" w:gutter="0"/>
          <w:cols w:space="720"/>
          <w:docGrid w:linePitch="326"/>
        </w:sectPr>
      </w:pPr>
    </w:p>
    <w:p w:rsidR="005B2DC8" w:rsidRPr="00DF0FCB" w:rsidRDefault="008C7103" w:rsidP="00E65385">
      <w:pPr>
        <w:pStyle w:val="44"/>
        <w:numPr>
          <w:ilvl w:val="1"/>
          <w:numId w:val="2"/>
        </w:numPr>
        <w:tabs>
          <w:tab w:val="left" w:pos="993"/>
        </w:tabs>
        <w:rPr>
          <w:sz w:val="28"/>
        </w:rPr>
      </w:pPr>
      <w:bookmarkStart w:id="27" w:name="_Toc497827770"/>
      <w:r w:rsidRPr="00DF0FCB">
        <w:rPr>
          <w:sz w:val="28"/>
        </w:rPr>
        <w:t xml:space="preserve">Перспективные показатели спроса на </w:t>
      </w:r>
      <w:r w:rsidR="005B2DC8" w:rsidRPr="00DF0FCB">
        <w:rPr>
          <w:sz w:val="28"/>
        </w:rPr>
        <w:t>водоотведени</w:t>
      </w:r>
      <w:r w:rsidRPr="00DF0FCB">
        <w:rPr>
          <w:sz w:val="28"/>
        </w:rPr>
        <w:t>е</w:t>
      </w:r>
      <w:bookmarkEnd w:id="27"/>
    </w:p>
    <w:p w:rsidR="00DF0FCB" w:rsidRPr="005B0A8D" w:rsidRDefault="00DF0FCB" w:rsidP="00DF0FCB">
      <w:pPr>
        <w:spacing w:before="120" w:line="276" w:lineRule="auto"/>
        <w:ind w:firstLine="567"/>
        <w:jc w:val="both"/>
        <w:rPr>
          <w:rFonts w:eastAsia="Calibri"/>
        </w:rPr>
      </w:pPr>
      <w:r w:rsidRPr="005B0A8D">
        <w:rPr>
          <w:rFonts w:eastAsia="Calibri"/>
        </w:rPr>
        <w:t>Перспективные показатели спроса на водо</w:t>
      </w:r>
      <w:r>
        <w:rPr>
          <w:rFonts w:eastAsia="Calibri"/>
        </w:rPr>
        <w:t>отведение</w:t>
      </w:r>
      <w:r w:rsidRPr="005B0A8D">
        <w:rPr>
          <w:rFonts w:eastAsia="Calibri"/>
        </w:rPr>
        <w:t xml:space="preserve"> в расчетные периоды (этапы) разработки программы комплексного развития до 2027 года, приняты на основании «Схемы водоснабжения и водоотведения сельского поселения. Сорум Белоярского района </w:t>
      </w:r>
      <w:r w:rsidRPr="005B0A8D">
        <w:t>Ханты-Мансийского автономного округа – Югры» (утверждена постановлением Администрации с.п. Сорум</w:t>
      </w:r>
      <w:r w:rsidRPr="005B0A8D">
        <w:rPr>
          <w:rFonts w:eastAsia="Calibri"/>
        </w:rPr>
        <w:t xml:space="preserve"> от 10.05.2016 г.</w:t>
      </w:r>
      <w:r w:rsidRPr="005B0A8D">
        <w:t xml:space="preserve"> № 48)</w:t>
      </w:r>
      <w:r w:rsidRPr="005B0A8D">
        <w:rPr>
          <w:rFonts w:eastAsia="Calibri"/>
        </w:rPr>
        <w:t>.</w:t>
      </w:r>
    </w:p>
    <w:p w:rsidR="00967509" w:rsidRPr="00DF0FCB" w:rsidRDefault="00967509" w:rsidP="00967509">
      <w:pPr>
        <w:spacing w:before="120" w:line="276" w:lineRule="auto"/>
        <w:ind w:firstLine="567"/>
        <w:jc w:val="both"/>
      </w:pPr>
      <w:r w:rsidRPr="00DF0FCB">
        <w:t xml:space="preserve">Определение перспективных показателей </w:t>
      </w:r>
      <w:r w:rsidRPr="00DF0FCB">
        <w:rPr>
          <w:rFonts w:eastAsia="Calibri"/>
        </w:rPr>
        <w:t xml:space="preserve">отведения сточных вод в указанной схеме </w:t>
      </w:r>
      <w:r w:rsidRPr="00DF0FCB">
        <w:t xml:space="preserve">водоснабжения и водоотведения осуществлено на базе прогноза изменения </w:t>
      </w:r>
      <w:r w:rsidRPr="00DF0FCB">
        <w:rPr>
          <w:rFonts w:cs="Arial"/>
        </w:rPr>
        <w:t xml:space="preserve">строительных фондов и </w:t>
      </w:r>
      <w:r w:rsidRPr="00DF0FCB">
        <w:t>удельных показателей нагрузки по каждой группе потребителей (для новых зданий, существующих зданий и ремонтируемых зданий).</w:t>
      </w:r>
    </w:p>
    <w:p w:rsidR="00967509" w:rsidRPr="00DF0FCB" w:rsidRDefault="00967509" w:rsidP="00967509">
      <w:pPr>
        <w:spacing w:before="120" w:line="276" w:lineRule="auto"/>
        <w:ind w:firstLine="567"/>
        <w:jc w:val="both"/>
      </w:pPr>
      <w:r w:rsidRPr="00DF0FCB">
        <w:rPr>
          <w:rFonts w:eastAsia="Calibri"/>
        </w:rPr>
        <w:t xml:space="preserve">Прогноз спроса на отведение сточных вод </w:t>
      </w:r>
      <w:r w:rsidRPr="00DF0FCB">
        <w:t>представлен в таблице 2.4.1 с указанием следующих показателей:</w:t>
      </w:r>
    </w:p>
    <w:p w:rsidR="00967509" w:rsidRPr="00DF0FCB" w:rsidRDefault="00967509" w:rsidP="002D1296">
      <w:pPr>
        <w:pStyle w:val="af8"/>
        <w:numPr>
          <w:ilvl w:val="0"/>
          <w:numId w:val="24"/>
        </w:numPr>
        <w:spacing w:line="276" w:lineRule="auto"/>
        <w:ind w:left="709" w:hanging="283"/>
        <w:jc w:val="both"/>
      </w:pPr>
      <w:r w:rsidRPr="00DF0FCB">
        <w:t>Годовое отведение сточных вод на КОС всего, в том числе:</w:t>
      </w:r>
    </w:p>
    <w:p w:rsidR="00967509" w:rsidRPr="00DF0FCB" w:rsidRDefault="00967509" w:rsidP="002D1296">
      <w:pPr>
        <w:pStyle w:val="af8"/>
        <w:numPr>
          <w:ilvl w:val="1"/>
          <w:numId w:val="24"/>
        </w:numPr>
        <w:spacing w:line="276" w:lineRule="auto"/>
        <w:ind w:left="1134" w:hanging="425"/>
        <w:jc w:val="both"/>
      </w:pPr>
      <w:r w:rsidRPr="00DF0FCB">
        <w:t xml:space="preserve"> от населения</w:t>
      </w:r>
    </w:p>
    <w:p w:rsidR="00967509" w:rsidRPr="00DF0FCB" w:rsidRDefault="00967509" w:rsidP="002D1296">
      <w:pPr>
        <w:pStyle w:val="af8"/>
        <w:numPr>
          <w:ilvl w:val="1"/>
          <w:numId w:val="24"/>
        </w:numPr>
        <w:spacing w:line="276" w:lineRule="auto"/>
        <w:ind w:left="1134" w:hanging="425"/>
        <w:jc w:val="both"/>
      </w:pPr>
      <w:r w:rsidRPr="00DF0FCB">
        <w:t xml:space="preserve"> от бюджетных потребителей</w:t>
      </w:r>
    </w:p>
    <w:p w:rsidR="00967509" w:rsidRPr="00DF0FCB" w:rsidRDefault="00967509" w:rsidP="002D1296">
      <w:pPr>
        <w:pStyle w:val="af8"/>
        <w:numPr>
          <w:ilvl w:val="1"/>
          <w:numId w:val="24"/>
        </w:numPr>
        <w:spacing w:line="276" w:lineRule="auto"/>
        <w:ind w:left="1134" w:hanging="425"/>
        <w:jc w:val="both"/>
      </w:pPr>
      <w:r w:rsidRPr="00DF0FCB">
        <w:t xml:space="preserve"> от прочих потребителей</w:t>
      </w:r>
    </w:p>
    <w:p w:rsidR="00967509" w:rsidRPr="00DF0FCB" w:rsidRDefault="00967509" w:rsidP="00967509">
      <w:pPr>
        <w:spacing w:before="120" w:line="276" w:lineRule="auto"/>
        <w:ind w:firstLine="567"/>
        <w:jc w:val="both"/>
      </w:pPr>
      <w:r w:rsidRPr="00DF0FCB">
        <w:t>Перспективные показатели спроса в системе водоотведения в расчетные периоды (этапы) разработки программы комплексного развития до 2027 года представлены в таблице 2.4.1.</w:t>
      </w:r>
    </w:p>
    <w:p w:rsidR="00EE049A" w:rsidRPr="004F273E" w:rsidRDefault="00EE049A" w:rsidP="00CA19F7">
      <w:pPr>
        <w:spacing w:before="120"/>
        <w:ind w:firstLine="567"/>
        <w:jc w:val="both"/>
        <w:rPr>
          <w:highlight w:val="yellow"/>
        </w:rPr>
      </w:pPr>
    </w:p>
    <w:p w:rsidR="00726CC8" w:rsidRPr="004F273E" w:rsidRDefault="00726CC8" w:rsidP="008C7103">
      <w:pPr>
        <w:spacing w:before="120"/>
        <w:ind w:firstLine="567"/>
        <w:jc w:val="both"/>
        <w:rPr>
          <w:rFonts w:eastAsia="Calibri"/>
          <w:highlight w:val="yellow"/>
        </w:rPr>
        <w:sectPr w:rsidR="00726CC8" w:rsidRPr="004F273E" w:rsidSect="004A6234">
          <w:headerReference w:type="default" r:id="rId55"/>
          <w:footerReference w:type="default" r:id="rId56"/>
          <w:pgSz w:w="11907" w:h="16840" w:code="9"/>
          <w:pgMar w:top="851" w:right="567" w:bottom="851" w:left="1134" w:header="340" w:footer="454" w:gutter="0"/>
          <w:cols w:space="720"/>
        </w:sectPr>
      </w:pPr>
    </w:p>
    <w:p w:rsidR="00E87B84" w:rsidRPr="00EB4E73" w:rsidRDefault="00E87B84" w:rsidP="00E87B84">
      <w:pPr>
        <w:spacing w:before="43"/>
        <w:ind w:right="223"/>
        <w:jc w:val="right"/>
      </w:pPr>
      <w:r w:rsidRPr="00EB4E73">
        <w:t>Таблица 2.4.1</w:t>
      </w:r>
    </w:p>
    <w:p w:rsidR="00E87B84" w:rsidRPr="00EB4E73" w:rsidRDefault="00E87B84" w:rsidP="00E87B84">
      <w:pPr>
        <w:spacing w:before="43"/>
        <w:ind w:right="223"/>
        <w:jc w:val="center"/>
        <w:rPr>
          <w:b/>
        </w:rPr>
      </w:pPr>
      <w:r w:rsidRPr="00EB4E73">
        <w:rPr>
          <w:b/>
        </w:rPr>
        <w:t xml:space="preserve">Перспективные показатели спроса в системе водоотведения до 2027 года в с.п. </w:t>
      </w:r>
      <w:r>
        <w:rPr>
          <w:b/>
        </w:rPr>
        <w:t>Сорум</w:t>
      </w:r>
    </w:p>
    <w:tbl>
      <w:tblPr>
        <w:tblW w:w="0" w:type="auto"/>
        <w:jc w:val="center"/>
        <w:tblInd w:w="103" w:type="dxa"/>
        <w:tblLayout w:type="fixed"/>
        <w:tblCellMar>
          <w:left w:w="28" w:type="dxa"/>
          <w:right w:w="28" w:type="dxa"/>
        </w:tblCellMar>
        <w:tblLook w:val="04A0"/>
      </w:tblPr>
      <w:tblGrid>
        <w:gridCol w:w="387"/>
        <w:gridCol w:w="5098"/>
        <w:gridCol w:w="663"/>
        <w:gridCol w:w="959"/>
        <w:gridCol w:w="856"/>
        <w:gridCol w:w="856"/>
        <w:gridCol w:w="856"/>
        <w:gridCol w:w="856"/>
        <w:gridCol w:w="856"/>
        <w:gridCol w:w="1845"/>
      </w:tblGrid>
      <w:tr w:rsidR="00E87B84" w:rsidRPr="00EB4E73" w:rsidTr="0069383F">
        <w:trPr>
          <w:trHeight w:val="330"/>
          <w:jc w:val="center"/>
        </w:trPr>
        <w:tc>
          <w:tcPr>
            <w:tcW w:w="38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87B84" w:rsidRPr="00EB4E73" w:rsidRDefault="00E87B84" w:rsidP="0069383F">
            <w:pPr>
              <w:jc w:val="center"/>
              <w:rPr>
                <w:b/>
                <w:bCs/>
                <w:sz w:val="20"/>
                <w:szCs w:val="20"/>
              </w:rPr>
            </w:pPr>
            <w:r w:rsidRPr="00EB4E73">
              <w:rPr>
                <w:b/>
                <w:bCs/>
                <w:sz w:val="20"/>
                <w:szCs w:val="20"/>
              </w:rPr>
              <w:t>№</w:t>
            </w:r>
          </w:p>
          <w:p w:rsidR="00E87B84" w:rsidRPr="00EB4E73" w:rsidRDefault="00E87B84" w:rsidP="0069383F">
            <w:pPr>
              <w:jc w:val="center"/>
              <w:rPr>
                <w:b/>
                <w:bCs/>
                <w:sz w:val="20"/>
                <w:szCs w:val="20"/>
              </w:rPr>
            </w:pPr>
            <w:r w:rsidRPr="00EB4E73">
              <w:rPr>
                <w:b/>
                <w:bCs/>
                <w:sz w:val="20"/>
                <w:szCs w:val="20"/>
              </w:rPr>
              <w:t>п.п.</w:t>
            </w:r>
          </w:p>
        </w:tc>
        <w:tc>
          <w:tcPr>
            <w:tcW w:w="50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87B84" w:rsidRPr="00EB4E73" w:rsidRDefault="00E87B84" w:rsidP="0069383F">
            <w:pPr>
              <w:jc w:val="center"/>
              <w:rPr>
                <w:b/>
                <w:bCs/>
                <w:sz w:val="20"/>
                <w:szCs w:val="20"/>
              </w:rPr>
            </w:pPr>
            <w:r w:rsidRPr="00EB4E73">
              <w:rPr>
                <w:b/>
                <w:bCs/>
                <w:sz w:val="20"/>
                <w:szCs w:val="20"/>
              </w:rPr>
              <w:t>Показатель</w:t>
            </w:r>
          </w:p>
        </w:tc>
        <w:tc>
          <w:tcPr>
            <w:tcW w:w="66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87B84" w:rsidRPr="00EB4E73" w:rsidRDefault="00E87B84" w:rsidP="0069383F">
            <w:pPr>
              <w:jc w:val="center"/>
              <w:rPr>
                <w:b/>
                <w:bCs/>
                <w:sz w:val="20"/>
                <w:szCs w:val="20"/>
              </w:rPr>
            </w:pPr>
            <w:r w:rsidRPr="00EB4E73">
              <w:rPr>
                <w:b/>
                <w:bCs/>
                <w:sz w:val="20"/>
                <w:szCs w:val="20"/>
              </w:rPr>
              <w:t>Ед. изм.</w:t>
            </w:r>
          </w:p>
        </w:tc>
        <w:tc>
          <w:tcPr>
            <w:tcW w:w="7084" w:type="dxa"/>
            <w:gridSpan w:val="7"/>
            <w:tcBorders>
              <w:top w:val="single" w:sz="4" w:space="0" w:color="auto"/>
              <w:left w:val="nil"/>
              <w:bottom w:val="single" w:sz="4" w:space="0" w:color="auto"/>
              <w:right w:val="single" w:sz="4" w:space="0" w:color="auto"/>
            </w:tcBorders>
            <w:shd w:val="clear" w:color="auto" w:fill="auto"/>
            <w:vAlign w:val="center"/>
          </w:tcPr>
          <w:p w:rsidR="00E87B84" w:rsidRPr="00EB4E73" w:rsidRDefault="00E87B84" w:rsidP="0069383F">
            <w:pPr>
              <w:jc w:val="center"/>
              <w:rPr>
                <w:b/>
                <w:bCs/>
                <w:sz w:val="20"/>
                <w:szCs w:val="20"/>
              </w:rPr>
            </w:pPr>
            <w:r w:rsidRPr="00EB4E73">
              <w:rPr>
                <w:b/>
                <w:bCs/>
                <w:sz w:val="20"/>
                <w:szCs w:val="20"/>
              </w:rPr>
              <w:t>Значения по периодам</w:t>
            </w:r>
          </w:p>
        </w:tc>
      </w:tr>
      <w:tr w:rsidR="00E87B84" w:rsidRPr="00EB4E73" w:rsidTr="0069383F">
        <w:trPr>
          <w:trHeight w:val="528"/>
          <w:jc w:val="center"/>
        </w:trPr>
        <w:tc>
          <w:tcPr>
            <w:tcW w:w="387" w:type="dxa"/>
            <w:vMerge/>
            <w:tcBorders>
              <w:top w:val="single" w:sz="4" w:space="0" w:color="auto"/>
              <w:left w:val="single" w:sz="4" w:space="0" w:color="auto"/>
              <w:bottom w:val="single" w:sz="4" w:space="0" w:color="auto"/>
              <w:right w:val="single" w:sz="4" w:space="0" w:color="auto"/>
            </w:tcBorders>
            <w:vAlign w:val="center"/>
            <w:hideMark/>
          </w:tcPr>
          <w:p w:rsidR="00E87B84" w:rsidRPr="00EB4E73" w:rsidRDefault="00E87B84" w:rsidP="0069383F">
            <w:pPr>
              <w:rPr>
                <w:b/>
                <w:bCs/>
                <w:sz w:val="20"/>
                <w:szCs w:val="20"/>
              </w:rPr>
            </w:pPr>
          </w:p>
        </w:tc>
        <w:tc>
          <w:tcPr>
            <w:tcW w:w="5098" w:type="dxa"/>
            <w:vMerge/>
            <w:tcBorders>
              <w:top w:val="single" w:sz="4" w:space="0" w:color="auto"/>
              <w:left w:val="single" w:sz="4" w:space="0" w:color="auto"/>
              <w:bottom w:val="single" w:sz="4" w:space="0" w:color="auto"/>
              <w:right w:val="single" w:sz="4" w:space="0" w:color="auto"/>
            </w:tcBorders>
            <w:vAlign w:val="center"/>
            <w:hideMark/>
          </w:tcPr>
          <w:p w:rsidR="00E87B84" w:rsidRPr="00EB4E73" w:rsidRDefault="00E87B84" w:rsidP="0069383F">
            <w:pPr>
              <w:rPr>
                <w:b/>
                <w:bCs/>
                <w:sz w:val="20"/>
                <w:szCs w:val="20"/>
              </w:rPr>
            </w:pPr>
          </w:p>
        </w:tc>
        <w:tc>
          <w:tcPr>
            <w:tcW w:w="663" w:type="dxa"/>
            <w:vMerge/>
            <w:tcBorders>
              <w:top w:val="single" w:sz="4" w:space="0" w:color="auto"/>
              <w:left w:val="single" w:sz="4" w:space="0" w:color="auto"/>
              <w:bottom w:val="single" w:sz="4" w:space="0" w:color="auto"/>
              <w:right w:val="single" w:sz="4" w:space="0" w:color="auto"/>
            </w:tcBorders>
            <w:vAlign w:val="center"/>
            <w:hideMark/>
          </w:tcPr>
          <w:p w:rsidR="00E87B84" w:rsidRPr="00EB4E73" w:rsidRDefault="00E87B84" w:rsidP="0069383F">
            <w:pPr>
              <w:rPr>
                <w:b/>
                <w:bCs/>
                <w:sz w:val="20"/>
                <w:szCs w:val="20"/>
              </w:rPr>
            </w:pPr>
          </w:p>
        </w:tc>
        <w:tc>
          <w:tcPr>
            <w:tcW w:w="959"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2016 г.</w:t>
            </w:r>
          </w:p>
        </w:tc>
        <w:tc>
          <w:tcPr>
            <w:tcW w:w="856"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2017 г.</w:t>
            </w:r>
          </w:p>
        </w:tc>
        <w:tc>
          <w:tcPr>
            <w:tcW w:w="856"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2018 г.</w:t>
            </w:r>
          </w:p>
        </w:tc>
        <w:tc>
          <w:tcPr>
            <w:tcW w:w="856"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2019 г.</w:t>
            </w:r>
          </w:p>
        </w:tc>
        <w:tc>
          <w:tcPr>
            <w:tcW w:w="856"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2020 г.</w:t>
            </w:r>
          </w:p>
        </w:tc>
        <w:tc>
          <w:tcPr>
            <w:tcW w:w="856"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2021 г.</w:t>
            </w:r>
          </w:p>
        </w:tc>
        <w:tc>
          <w:tcPr>
            <w:tcW w:w="1845"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b/>
                <w:bCs/>
                <w:sz w:val="20"/>
                <w:szCs w:val="20"/>
              </w:rPr>
            </w:pPr>
            <w:r w:rsidRPr="00EB4E73">
              <w:rPr>
                <w:b/>
                <w:bCs/>
                <w:sz w:val="20"/>
                <w:szCs w:val="20"/>
              </w:rPr>
              <w:t>2022 - 2027 г.г.</w:t>
            </w:r>
          </w:p>
        </w:tc>
      </w:tr>
      <w:tr w:rsidR="00E87B84" w:rsidRPr="00EB4E73" w:rsidTr="0069383F">
        <w:trPr>
          <w:trHeight w:val="255"/>
          <w:jc w:val="center"/>
        </w:trPr>
        <w:tc>
          <w:tcPr>
            <w:tcW w:w="387" w:type="dxa"/>
            <w:tcBorders>
              <w:top w:val="nil"/>
              <w:left w:val="single" w:sz="4" w:space="0" w:color="auto"/>
              <w:bottom w:val="single" w:sz="4" w:space="0" w:color="auto"/>
              <w:right w:val="single" w:sz="4" w:space="0" w:color="auto"/>
            </w:tcBorders>
            <w:shd w:val="clear" w:color="auto" w:fill="auto"/>
            <w:noWrap/>
            <w:vAlign w:val="center"/>
            <w:hideMark/>
          </w:tcPr>
          <w:p w:rsidR="00E87B84" w:rsidRPr="00EB4E73" w:rsidRDefault="00E87B84" w:rsidP="0069383F">
            <w:pPr>
              <w:jc w:val="center"/>
              <w:rPr>
                <w:color w:val="000000"/>
                <w:sz w:val="20"/>
                <w:szCs w:val="20"/>
              </w:rPr>
            </w:pPr>
            <w:r w:rsidRPr="00EB4E73">
              <w:rPr>
                <w:color w:val="000000"/>
                <w:sz w:val="20"/>
                <w:szCs w:val="20"/>
              </w:rPr>
              <w:t>1</w:t>
            </w:r>
          </w:p>
        </w:tc>
        <w:tc>
          <w:tcPr>
            <w:tcW w:w="5098"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sz w:val="20"/>
                <w:szCs w:val="20"/>
              </w:rPr>
            </w:pPr>
            <w:r w:rsidRPr="00EB4E73">
              <w:rPr>
                <w:sz w:val="20"/>
                <w:szCs w:val="20"/>
              </w:rPr>
              <w:t>2</w:t>
            </w:r>
          </w:p>
        </w:tc>
        <w:tc>
          <w:tcPr>
            <w:tcW w:w="663"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sz w:val="20"/>
                <w:szCs w:val="20"/>
              </w:rPr>
            </w:pPr>
            <w:r w:rsidRPr="00EB4E73">
              <w:rPr>
                <w:sz w:val="20"/>
                <w:szCs w:val="20"/>
              </w:rPr>
              <w:t>3</w:t>
            </w:r>
          </w:p>
        </w:tc>
        <w:tc>
          <w:tcPr>
            <w:tcW w:w="959"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sz w:val="20"/>
                <w:szCs w:val="20"/>
              </w:rPr>
            </w:pPr>
            <w:r w:rsidRPr="00EB4E73">
              <w:rPr>
                <w:sz w:val="20"/>
                <w:szCs w:val="20"/>
              </w:rPr>
              <w:t>4</w:t>
            </w:r>
          </w:p>
        </w:tc>
        <w:tc>
          <w:tcPr>
            <w:tcW w:w="856"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sz w:val="20"/>
                <w:szCs w:val="20"/>
              </w:rPr>
            </w:pPr>
            <w:r w:rsidRPr="00EB4E73">
              <w:rPr>
                <w:sz w:val="20"/>
                <w:szCs w:val="20"/>
              </w:rPr>
              <w:t>5</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Pr="00EB4E73" w:rsidRDefault="00E87B84" w:rsidP="0069383F">
            <w:pPr>
              <w:jc w:val="center"/>
              <w:rPr>
                <w:sz w:val="20"/>
                <w:szCs w:val="20"/>
              </w:rPr>
            </w:pPr>
            <w:r w:rsidRPr="00EB4E73">
              <w:rPr>
                <w:sz w:val="20"/>
                <w:szCs w:val="20"/>
              </w:rPr>
              <w:t>6</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Pr="00EB4E73" w:rsidRDefault="00E87B84" w:rsidP="0069383F">
            <w:pPr>
              <w:jc w:val="center"/>
              <w:rPr>
                <w:sz w:val="20"/>
                <w:szCs w:val="20"/>
              </w:rPr>
            </w:pPr>
            <w:r w:rsidRPr="00EB4E73">
              <w:rPr>
                <w:sz w:val="20"/>
                <w:szCs w:val="20"/>
              </w:rPr>
              <w:t>7</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Pr="00EB4E73" w:rsidRDefault="00E87B84" w:rsidP="0069383F">
            <w:pPr>
              <w:jc w:val="center"/>
              <w:rPr>
                <w:sz w:val="20"/>
                <w:szCs w:val="20"/>
              </w:rPr>
            </w:pPr>
            <w:r w:rsidRPr="00EB4E73">
              <w:rPr>
                <w:sz w:val="20"/>
                <w:szCs w:val="20"/>
              </w:rPr>
              <w:t>8</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Pr="00EB4E73" w:rsidRDefault="00E87B84" w:rsidP="0069383F">
            <w:pPr>
              <w:jc w:val="center"/>
              <w:rPr>
                <w:sz w:val="20"/>
                <w:szCs w:val="20"/>
              </w:rPr>
            </w:pPr>
            <w:r w:rsidRPr="00EB4E73">
              <w:rPr>
                <w:sz w:val="20"/>
                <w:szCs w:val="20"/>
              </w:rPr>
              <w:t>9</w:t>
            </w:r>
          </w:p>
        </w:tc>
        <w:tc>
          <w:tcPr>
            <w:tcW w:w="1845"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jc w:val="center"/>
              <w:rPr>
                <w:sz w:val="20"/>
                <w:szCs w:val="20"/>
              </w:rPr>
            </w:pPr>
            <w:r w:rsidRPr="00EB4E73">
              <w:rPr>
                <w:sz w:val="20"/>
                <w:szCs w:val="20"/>
              </w:rPr>
              <w:t>10</w:t>
            </w:r>
          </w:p>
        </w:tc>
      </w:tr>
      <w:tr w:rsidR="00E87B84" w:rsidRPr="00EB4E73" w:rsidTr="0069383F">
        <w:trPr>
          <w:trHeight w:val="525"/>
          <w:jc w:val="center"/>
        </w:trPr>
        <w:tc>
          <w:tcPr>
            <w:tcW w:w="38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E87B84" w:rsidRPr="00EB4E73" w:rsidRDefault="00E87B84" w:rsidP="0069383F">
            <w:pPr>
              <w:jc w:val="center"/>
              <w:rPr>
                <w:bCs/>
                <w:color w:val="000000"/>
                <w:sz w:val="20"/>
                <w:szCs w:val="20"/>
              </w:rPr>
            </w:pPr>
            <w:r w:rsidRPr="00EB4E73">
              <w:rPr>
                <w:bCs/>
                <w:color w:val="000000"/>
                <w:sz w:val="20"/>
                <w:szCs w:val="20"/>
              </w:rPr>
              <w:t>1</w:t>
            </w:r>
          </w:p>
        </w:tc>
        <w:tc>
          <w:tcPr>
            <w:tcW w:w="5098"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rPr>
                <w:b/>
                <w:bCs/>
                <w:color w:val="000000"/>
                <w:sz w:val="20"/>
                <w:szCs w:val="20"/>
              </w:rPr>
            </w:pPr>
            <w:r w:rsidRPr="00EB4E73">
              <w:rPr>
                <w:b/>
                <w:bCs/>
                <w:color w:val="000000"/>
                <w:sz w:val="20"/>
                <w:szCs w:val="20"/>
              </w:rPr>
              <w:t>1. Годовое отведение сточных вод от потребителей</w:t>
            </w:r>
          </w:p>
          <w:p w:rsidR="00E87B84" w:rsidRPr="00EB4E73" w:rsidRDefault="00E87B84" w:rsidP="0069383F">
            <w:pPr>
              <w:rPr>
                <w:b/>
                <w:bCs/>
                <w:color w:val="000000"/>
                <w:sz w:val="20"/>
                <w:szCs w:val="20"/>
              </w:rPr>
            </w:pPr>
            <w:r w:rsidRPr="00EB4E73">
              <w:rPr>
                <w:b/>
                <w:bCs/>
                <w:color w:val="000000"/>
                <w:sz w:val="20"/>
                <w:szCs w:val="20"/>
              </w:rPr>
              <w:t xml:space="preserve">    (по сети), в том числе:</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rsidR="00E87B84" w:rsidRPr="00EB4E73" w:rsidRDefault="00E87B84" w:rsidP="0069383F">
            <w:pPr>
              <w:jc w:val="center"/>
              <w:rPr>
                <w:color w:val="000000"/>
                <w:sz w:val="20"/>
                <w:szCs w:val="20"/>
              </w:rPr>
            </w:pPr>
            <w:r w:rsidRPr="00EB4E73">
              <w:rPr>
                <w:color w:val="000000"/>
                <w:sz w:val="20"/>
                <w:szCs w:val="20"/>
              </w:rPr>
              <w:t>тыс. м</w:t>
            </w:r>
            <w:r w:rsidRPr="00EB4E73">
              <w:rPr>
                <w:color w:val="000000"/>
                <w:sz w:val="20"/>
                <w:szCs w:val="20"/>
                <w:vertAlign w:val="superscript"/>
              </w:rPr>
              <w:t>3</w:t>
            </w:r>
          </w:p>
        </w:tc>
        <w:tc>
          <w:tcPr>
            <w:tcW w:w="959"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227,67</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227,67</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228,05</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229,93</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229,93</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230,38</w:t>
            </w:r>
          </w:p>
        </w:tc>
        <w:tc>
          <w:tcPr>
            <w:tcW w:w="1845"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247,64</w:t>
            </w:r>
          </w:p>
        </w:tc>
      </w:tr>
      <w:tr w:rsidR="00E87B84" w:rsidRPr="00EB4E73" w:rsidTr="0069383F">
        <w:trPr>
          <w:trHeight w:val="300"/>
          <w:jc w:val="center"/>
        </w:trPr>
        <w:tc>
          <w:tcPr>
            <w:tcW w:w="387" w:type="dxa"/>
            <w:vMerge/>
            <w:tcBorders>
              <w:top w:val="nil"/>
              <w:left w:val="single" w:sz="4" w:space="0" w:color="auto"/>
              <w:bottom w:val="single" w:sz="4" w:space="0" w:color="auto"/>
              <w:right w:val="single" w:sz="4" w:space="0" w:color="auto"/>
            </w:tcBorders>
            <w:vAlign w:val="center"/>
            <w:hideMark/>
          </w:tcPr>
          <w:p w:rsidR="00E87B84" w:rsidRPr="00EB4E73" w:rsidRDefault="00E87B84" w:rsidP="0069383F">
            <w:pPr>
              <w:rPr>
                <w:b/>
                <w:bCs/>
                <w:color w:val="000000"/>
                <w:sz w:val="20"/>
                <w:szCs w:val="20"/>
              </w:rPr>
            </w:pPr>
          </w:p>
        </w:tc>
        <w:tc>
          <w:tcPr>
            <w:tcW w:w="5098"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rPr>
                <w:color w:val="000000"/>
                <w:sz w:val="20"/>
                <w:szCs w:val="20"/>
              </w:rPr>
            </w:pPr>
            <w:r w:rsidRPr="00EB4E73">
              <w:rPr>
                <w:color w:val="000000"/>
                <w:sz w:val="20"/>
                <w:szCs w:val="20"/>
              </w:rPr>
              <w:t>1.1. от населения</w:t>
            </w:r>
          </w:p>
        </w:tc>
        <w:tc>
          <w:tcPr>
            <w:tcW w:w="663" w:type="dxa"/>
            <w:vMerge/>
            <w:tcBorders>
              <w:top w:val="nil"/>
              <w:left w:val="single" w:sz="4" w:space="0" w:color="auto"/>
              <w:bottom w:val="single" w:sz="4" w:space="0" w:color="auto"/>
              <w:right w:val="single" w:sz="4" w:space="0" w:color="auto"/>
            </w:tcBorders>
            <w:vAlign w:val="center"/>
            <w:hideMark/>
          </w:tcPr>
          <w:p w:rsidR="00E87B84" w:rsidRPr="00EB4E73" w:rsidRDefault="00E87B84" w:rsidP="0069383F">
            <w:pPr>
              <w:rPr>
                <w:color w:val="000000"/>
                <w:sz w:val="20"/>
                <w:szCs w:val="20"/>
              </w:rPr>
            </w:pPr>
          </w:p>
        </w:tc>
        <w:tc>
          <w:tcPr>
            <w:tcW w:w="959"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70,91</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70,91</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71,26</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71,62</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71,62</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72,06</w:t>
            </w:r>
          </w:p>
        </w:tc>
        <w:tc>
          <w:tcPr>
            <w:tcW w:w="1845"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73,85</w:t>
            </w:r>
          </w:p>
        </w:tc>
      </w:tr>
      <w:tr w:rsidR="00E87B84" w:rsidRPr="00EB4E73" w:rsidTr="0069383F">
        <w:trPr>
          <w:trHeight w:val="300"/>
          <w:jc w:val="center"/>
        </w:trPr>
        <w:tc>
          <w:tcPr>
            <w:tcW w:w="387" w:type="dxa"/>
            <w:vMerge/>
            <w:tcBorders>
              <w:top w:val="nil"/>
              <w:left w:val="single" w:sz="4" w:space="0" w:color="auto"/>
              <w:bottom w:val="single" w:sz="4" w:space="0" w:color="auto"/>
              <w:right w:val="single" w:sz="4" w:space="0" w:color="auto"/>
            </w:tcBorders>
            <w:vAlign w:val="center"/>
            <w:hideMark/>
          </w:tcPr>
          <w:p w:rsidR="00E87B84" w:rsidRPr="00EB4E73" w:rsidRDefault="00E87B84" w:rsidP="0069383F">
            <w:pPr>
              <w:rPr>
                <w:b/>
                <w:bCs/>
                <w:color w:val="000000"/>
                <w:sz w:val="20"/>
                <w:szCs w:val="20"/>
              </w:rPr>
            </w:pPr>
          </w:p>
        </w:tc>
        <w:tc>
          <w:tcPr>
            <w:tcW w:w="5098"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rPr>
                <w:color w:val="000000"/>
                <w:sz w:val="20"/>
                <w:szCs w:val="20"/>
              </w:rPr>
            </w:pPr>
            <w:r w:rsidRPr="00EB4E73">
              <w:rPr>
                <w:color w:val="000000"/>
                <w:sz w:val="20"/>
                <w:szCs w:val="20"/>
              </w:rPr>
              <w:t>1.2. от бюджетных потребителей</w:t>
            </w:r>
          </w:p>
        </w:tc>
        <w:tc>
          <w:tcPr>
            <w:tcW w:w="663" w:type="dxa"/>
            <w:vMerge/>
            <w:tcBorders>
              <w:top w:val="nil"/>
              <w:left w:val="single" w:sz="4" w:space="0" w:color="auto"/>
              <w:bottom w:val="single" w:sz="4" w:space="0" w:color="auto"/>
              <w:right w:val="single" w:sz="4" w:space="0" w:color="auto"/>
            </w:tcBorders>
            <w:vAlign w:val="center"/>
            <w:hideMark/>
          </w:tcPr>
          <w:p w:rsidR="00E87B84" w:rsidRPr="00EB4E73" w:rsidRDefault="00E87B84" w:rsidP="0069383F">
            <w:pPr>
              <w:rPr>
                <w:color w:val="000000"/>
                <w:sz w:val="20"/>
                <w:szCs w:val="20"/>
              </w:rPr>
            </w:pPr>
          </w:p>
        </w:tc>
        <w:tc>
          <w:tcPr>
            <w:tcW w:w="959"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3,54</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3,54</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3,56</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3,56</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3,56</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3,56</w:t>
            </w:r>
          </w:p>
        </w:tc>
        <w:tc>
          <w:tcPr>
            <w:tcW w:w="1845"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3,56</w:t>
            </w:r>
          </w:p>
        </w:tc>
      </w:tr>
      <w:tr w:rsidR="00E87B84" w:rsidRPr="00EB4E73" w:rsidTr="0069383F">
        <w:trPr>
          <w:trHeight w:val="300"/>
          <w:jc w:val="center"/>
        </w:trPr>
        <w:tc>
          <w:tcPr>
            <w:tcW w:w="387" w:type="dxa"/>
            <w:vMerge/>
            <w:tcBorders>
              <w:top w:val="nil"/>
              <w:left w:val="single" w:sz="4" w:space="0" w:color="auto"/>
              <w:bottom w:val="single" w:sz="4" w:space="0" w:color="auto"/>
              <w:right w:val="single" w:sz="4" w:space="0" w:color="auto"/>
            </w:tcBorders>
            <w:vAlign w:val="center"/>
            <w:hideMark/>
          </w:tcPr>
          <w:p w:rsidR="00E87B84" w:rsidRPr="00EB4E73" w:rsidRDefault="00E87B84" w:rsidP="0069383F">
            <w:pPr>
              <w:rPr>
                <w:b/>
                <w:bCs/>
                <w:color w:val="000000"/>
                <w:sz w:val="20"/>
                <w:szCs w:val="20"/>
              </w:rPr>
            </w:pPr>
          </w:p>
        </w:tc>
        <w:tc>
          <w:tcPr>
            <w:tcW w:w="5098" w:type="dxa"/>
            <w:tcBorders>
              <w:top w:val="nil"/>
              <w:left w:val="nil"/>
              <w:bottom w:val="single" w:sz="4" w:space="0" w:color="auto"/>
              <w:right w:val="single" w:sz="4" w:space="0" w:color="auto"/>
            </w:tcBorders>
            <w:shd w:val="clear" w:color="auto" w:fill="auto"/>
            <w:vAlign w:val="center"/>
            <w:hideMark/>
          </w:tcPr>
          <w:p w:rsidR="00E87B84" w:rsidRPr="00EB4E73" w:rsidRDefault="00E87B84" w:rsidP="0069383F">
            <w:pPr>
              <w:rPr>
                <w:color w:val="000000"/>
                <w:sz w:val="20"/>
                <w:szCs w:val="20"/>
              </w:rPr>
            </w:pPr>
            <w:r w:rsidRPr="00EB4E73">
              <w:rPr>
                <w:color w:val="000000"/>
                <w:sz w:val="20"/>
                <w:szCs w:val="20"/>
              </w:rPr>
              <w:t>1.3. от прочих потребителей</w:t>
            </w:r>
          </w:p>
        </w:tc>
        <w:tc>
          <w:tcPr>
            <w:tcW w:w="663" w:type="dxa"/>
            <w:vMerge/>
            <w:tcBorders>
              <w:top w:val="nil"/>
              <w:left w:val="single" w:sz="4" w:space="0" w:color="auto"/>
              <w:bottom w:val="single" w:sz="4" w:space="0" w:color="auto"/>
              <w:right w:val="single" w:sz="4" w:space="0" w:color="auto"/>
            </w:tcBorders>
            <w:vAlign w:val="center"/>
            <w:hideMark/>
          </w:tcPr>
          <w:p w:rsidR="00E87B84" w:rsidRPr="00EB4E73" w:rsidRDefault="00E87B84" w:rsidP="0069383F">
            <w:pPr>
              <w:rPr>
                <w:color w:val="000000"/>
                <w:sz w:val="20"/>
                <w:szCs w:val="20"/>
              </w:rPr>
            </w:pPr>
          </w:p>
        </w:tc>
        <w:tc>
          <w:tcPr>
            <w:tcW w:w="959"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153,22</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153,22</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153,22</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154,75</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154,75</w:t>
            </w:r>
          </w:p>
        </w:tc>
        <w:tc>
          <w:tcPr>
            <w:tcW w:w="856"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154,75</w:t>
            </w:r>
          </w:p>
        </w:tc>
        <w:tc>
          <w:tcPr>
            <w:tcW w:w="1845" w:type="dxa"/>
            <w:tcBorders>
              <w:top w:val="nil"/>
              <w:left w:val="nil"/>
              <w:bottom w:val="single" w:sz="4" w:space="0" w:color="auto"/>
              <w:right w:val="single" w:sz="4" w:space="0" w:color="auto"/>
            </w:tcBorders>
            <w:shd w:val="clear" w:color="auto" w:fill="auto"/>
            <w:noWrap/>
            <w:vAlign w:val="center"/>
            <w:hideMark/>
          </w:tcPr>
          <w:p w:rsidR="00E87B84" w:rsidRDefault="00E87B84">
            <w:pPr>
              <w:jc w:val="right"/>
              <w:rPr>
                <w:sz w:val="20"/>
                <w:szCs w:val="20"/>
              </w:rPr>
            </w:pPr>
            <w:r>
              <w:rPr>
                <w:sz w:val="20"/>
                <w:szCs w:val="20"/>
              </w:rPr>
              <w:t>170,23</w:t>
            </w:r>
          </w:p>
        </w:tc>
      </w:tr>
    </w:tbl>
    <w:p w:rsidR="00E87B84" w:rsidRDefault="00E87B84" w:rsidP="00994AD6">
      <w:pPr>
        <w:spacing w:before="43"/>
        <w:ind w:right="223"/>
        <w:jc w:val="right"/>
        <w:rPr>
          <w:highlight w:val="yellow"/>
        </w:rPr>
      </w:pPr>
    </w:p>
    <w:p w:rsidR="00726CC8" w:rsidRPr="004F273E" w:rsidRDefault="00726CC8" w:rsidP="008C7103">
      <w:pPr>
        <w:spacing w:before="120"/>
        <w:ind w:firstLine="567"/>
        <w:jc w:val="both"/>
        <w:rPr>
          <w:highlight w:val="yellow"/>
        </w:rPr>
      </w:pPr>
    </w:p>
    <w:p w:rsidR="00DC35F3" w:rsidRPr="004F273E" w:rsidRDefault="00DC35F3" w:rsidP="008C7103">
      <w:pPr>
        <w:spacing w:before="120"/>
        <w:ind w:firstLine="567"/>
        <w:jc w:val="both"/>
        <w:rPr>
          <w:highlight w:val="yellow"/>
        </w:rPr>
        <w:sectPr w:rsidR="00DC35F3" w:rsidRPr="004F273E" w:rsidSect="004A6234">
          <w:headerReference w:type="default" r:id="rId57"/>
          <w:footerReference w:type="default" r:id="rId58"/>
          <w:pgSz w:w="16840" w:h="11907" w:orient="landscape" w:code="9"/>
          <w:pgMar w:top="1531" w:right="567" w:bottom="567" w:left="567" w:header="1077" w:footer="454" w:gutter="0"/>
          <w:cols w:space="720"/>
          <w:docGrid w:linePitch="326"/>
        </w:sectPr>
      </w:pPr>
    </w:p>
    <w:p w:rsidR="004A46D0" w:rsidRPr="00E3061E" w:rsidRDefault="00C35FEB" w:rsidP="00E65385">
      <w:pPr>
        <w:pStyle w:val="44"/>
        <w:numPr>
          <w:ilvl w:val="1"/>
          <w:numId w:val="2"/>
        </w:numPr>
        <w:tabs>
          <w:tab w:val="left" w:pos="993"/>
        </w:tabs>
        <w:rPr>
          <w:sz w:val="28"/>
        </w:rPr>
      </w:pPr>
      <w:bookmarkStart w:id="28" w:name="_Toc497827771"/>
      <w:r w:rsidRPr="00E3061E">
        <w:rPr>
          <w:sz w:val="28"/>
        </w:rPr>
        <w:t>Перспективные показатели спроса на утилизацию</w:t>
      </w:r>
      <w:r w:rsidR="0006012E" w:rsidRPr="00E3061E">
        <w:rPr>
          <w:sz w:val="28"/>
        </w:rPr>
        <w:t xml:space="preserve"> Т</w:t>
      </w:r>
      <w:r w:rsidR="00AA20AF" w:rsidRPr="00E3061E">
        <w:rPr>
          <w:sz w:val="28"/>
        </w:rPr>
        <w:t>КО</w:t>
      </w:r>
      <w:bookmarkEnd w:id="28"/>
    </w:p>
    <w:p w:rsidR="00E3061E" w:rsidRPr="008B2F65" w:rsidRDefault="00E3061E" w:rsidP="00E3061E">
      <w:pPr>
        <w:pStyle w:val="af8"/>
        <w:spacing w:before="120" w:line="276" w:lineRule="auto"/>
        <w:ind w:left="0" w:firstLine="567"/>
        <w:jc w:val="both"/>
      </w:pPr>
      <w:r w:rsidRPr="008B2F65">
        <w:t>Перспективные показатели спроса на утилизацию (захоронение) ТКО сформированы с учетом утвержденных нормативов образования (накопления) и фактического уровня образования ТКО.</w:t>
      </w:r>
    </w:p>
    <w:p w:rsidR="00E3061E" w:rsidRPr="008B2F65" w:rsidRDefault="00E3061E" w:rsidP="00E3061E">
      <w:pPr>
        <w:pStyle w:val="af8"/>
        <w:spacing w:before="120" w:line="276" w:lineRule="auto"/>
        <w:ind w:left="0" w:firstLine="567"/>
        <w:jc w:val="both"/>
        <w:rPr>
          <w:rFonts w:eastAsia="Calibri"/>
        </w:rPr>
      </w:pPr>
      <w:r w:rsidRPr="008B2F65">
        <w:t xml:space="preserve">Перспективные показатели спроса на утилизацию (захоронение) ТКО </w:t>
      </w:r>
      <w:r w:rsidRPr="008B2F65">
        <w:rPr>
          <w:rFonts w:eastAsia="Calibri"/>
        </w:rPr>
        <w:t>в расчетные периоды (этапы) разработки программы комплексного развития до 2027 года представлены в таблице 2.5.1.</w:t>
      </w:r>
    </w:p>
    <w:p w:rsidR="00E3061E" w:rsidRPr="008B2F65" w:rsidRDefault="00E3061E" w:rsidP="00E3061E">
      <w:pPr>
        <w:spacing w:before="43"/>
        <w:jc w:val="right"/>
      </w:pPr>
      <w:r w:rsidRPr="008B2F65">
        <w:t>Таблица 2.5.1</w:t>
      </w:r>
    </w:p>
    <w:p w:rsidR="00E3061E" w:rsidRPr="008B2F65" w:rsidRDefault="00E3061E" w:rsidP="00E3061E">
      <w:pPr>
        <w:spacing w:before="43"/>
        <w:ind w:right="223"/>
        <w:jc w:val="center"/>
        <w:rPr>
          <w:b/>
        </w:rPr>
      </w:pPr>
      <w:r w:rsidRPr="008B2F65">
        <w:rPr>
          <w:b/>
        </w:rPr>
        <w:t xml:space="preserve">Перспективные показатели спроса на утилизацию (захоронение) ТКО </w:t>
      </w:r>
    </w:p>
    <w:p w:rsidR="00E3061E" w:rsidRPr="008B2F65" w:rsidRDefault="00E3061E" w:rsidP="00E3061E">
      <w:pPr>
        <w:spacing w:before="43"/>
        <w:ind w:right="223"/>
        <w:jc w:val="center"/>
        <w:rPr>
          <w:b/>
        </w:rPr>
      </w:pPr>
      <w:r w:rsidRPr="008B2F65">
        <w:rPr>
          <w:b/>
        </w:rPr>
        <w:t xml:space="preserve">до 2027 года в </w:t>
      </w:r>
      <w:r>
        <w:rPr>
          <w:b/>
        </w:rPr>
        <w:t>с</w:t>
      </w:r>
      <w:r w:rsidRPr="008B2F65">
        <w:rPr>
          <w:b/>
        </w:rPr>
        <w:t xml:space="preserve">.п. </w:t>
      </w:r>
      <w:r>
        <w:rPr>
          <w:b/>
        </w:rPr>
        <w:t>Сорум</w:t>
      </w:r>
    </w:p>
    <w:tbl>
      <w:tblPr>
        <w:tblW w:w="10206" w:type="dxa"/>
        <w:tblInd w:w="108" w:type="dxa"/>
        <w:tblLayout w:type="fixed"/>
        <w:tblLook w:val="04A0"/>
      </w:tblPr>
      <w:tblGrid>
        <w:gridCol w:w="1134"/>
        <w:gridCol w:w="1276"/>
        <w:gridCol w:w="1275"/>
        <w:gridCol w:w="1276"/>
        <w:gridCol w:w="1276"/>
        <w:gridCol w:w="1701"/>
        <w:gridCol w:w="1134"/>
        <w:gridCol w:w="1134"/>
      </w:tblGrid>
      <w:tr w:rsidR="00E3061E" w:rsidRPr="00140C0E" w:rsidTr="00C80E06">
        <w:trPr>
          <w:trHeight w:val="495"/>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b/>
                <w:color w:val="000000"/>
              </w:rPr>
            </w:pPr>
            <w:r w:rsidRPr="00140C0E">
              <w:rPr>
                <w:b/>
                <w:color w:val="000000"/>
              </w:rPr>
              <w:t>Период</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Численность</w:t>
            </w:r>
            <w:r w:rsidRPr="00140C0E">
              <w:rPr>
                <w:b/>
                <w:color w:val="000000"/>
              </w:rPr>
              <w:br/>
              <w:t xml:space="preserve"> населения</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ТКО от населения</w:t>
            </w:r>
          </w:p>
        </w:tc>
        <w:tc>
          <w:tcPr>
            <w:tcW w:w="297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ТКО от инфраструктуры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ТКО всего</w:t>
            </w:r>
          </w:p>
        </w:tc>
      </w:tr>
      <w:tr w:rsidR="00E3061E" w:rsidRPr="00140C0E" w:rsidTr="00C80E06">
        <w:trPr>
          <w:trHeight w:val="510"/>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E3061E" w:rsidRPr="00140C0E" w:rsidRDefault="00E3061E" w:rsidP="00C80E06">
            <w:pPr>
              <w:rPr>
                <w:b/>
                <w:color w:val="00000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E3061E" w:rsidRPr="00140C0E" w:rsidRDefault="00E3061E" w:rsidP="00C80E06">
            <w:pPr>
              <w:rPr>
                <w:b/>
                <w:color w:val="000000"/>
              </w:rPr>
            </w:pP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 xml:space="preserve">Объем </w:t>
            </w:r>
            <w:r w:rsidRPr="00140C0E">
              <w:rPr>
                <w:b/>
                <w:color w:val="000000"/>
              </w:rPr>
              <w:br/>
              <w:t>м</w:t>
            </w:r>
            <w:r w:rsidRPr="00140C0E">
              <w:rPr>
                <w:b/>
                <w:color w:val="000000"/>
                <w:vertAlign w:val="superscript"/>
              </w:rPr>
              <w:t>3</w:t>
            </w:r>
            <w:r w:rsidRPr="00140C0E">
              <w:rPr>
                <w:b/>
                <w:color w:val="000000"/>
              </w:rPr>
              <w:t>/год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 xml:space="preserve">Масса </w:t>
            </w:r>
            <w:r w:rsidRPr="00140C0E">
              <w:rPr>
                <w:b/>
                <w:color w:val="000000"/>
              </w:rPr>
              <w:br/>
              <w:t>т/год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Объем м</w:t>
            </w:r>
            <w:r w:rsidRPr="00140C0E">
              <w:rPr>
                <w:b/>
                <w:color w:val="000000"/>
                <w:vertAlign w:val="superscript"/>
              </w:rPr>
              <w:t>3</w:t>
            </w:r>
            <w:r w:rsidRPr="00140C0E">
              <w:rPr>
                <w:b/>
                <w:color w:val="000000"/>
              </w:rPr>
              <w:t>/год</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 xml:space="preserve">Масса </w:t>
            </w:r>
            <w:r w:rsidRPr="00140C0E">
              <w:rPr>
                <w:b/>
                <w:color w:val="000000"/>
              </w:rPr>
              <w:br/>
              <w:t>т/год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 xml:space="preserve">Объем </w:t>
            </w:r>
            <w:r w:rsidRPr="00140C0E">
              <w:rPr>
                <w:b/>
                <w:color w:val="000000"/>
              </w:rPr>
              <w:br/>
              <w:t>м</w:t>
            </w:r>
            <w:r w:rsidRPr="00140C0E">
              <w:rPr>
                <w:b/>
                <w:color w:val="000000"/>
                <w:vertAlign w:val="superscript"/>
              </w:rPr>
              <w:t>3</w:t>
            </w:r>
            <w:r w:rsidRPr="00140C0E">
              <w:rPr>
                <w:b/>
                <w:color w:val="000000"/>
              </w:rPr>
              <w:t>/год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Pr="00140C0E" w:rsidRDefault="00E3061E" w:rsidP="00C80E06">
            <w:pPr>
              <w:jc w:val="center"/>
              <w:rPr>
                <w:b/>
                <w:color w:val="000000"/>
              </w:rPr>
            </w:pPr>
            <w:r w:rsidRPr="00140C0E">
              <w:rPr>
                <w:b/>
                <w:color w:val="000000"/>
              </w:rPr>
              <w:t xml:space="preserve">Масса </w:t>
            </w:r>
            <w:r w:rsidRPr="00140C0E">
              <w:rPr>
                <w:b/>
                <w:color w:val="000000"/>
              </w:rPr>
              <w:br/>
              <w:t>т/год</w:t>
            </w:r>
          </w:p>
        </w:tc>
      </w:tr>
      <w:tr w:rsidR="00E3061E" w:rsidRPr="00140C0E" w:rsidTr="00C80E06">
        <w:trPr>
          <w:trHeight w:val="319"/>
        </w:trPr>
        <w:tc>
          <w:tcPr>
            <w:tcW w:w="1134" w:type="dxa"/>
            <w:tcBorders>
              <w:top w:val="single" w:sz="4" w:space="0" w:color="auto"/>
              <w:left w:val="single" w:sz="4" w:space="0" w:color="auto"/>
              <w:bottom w:val="single" w:sz="4" w:space="0" w:color="auto"/>
              <w:right w:val="single" w:sz="4" w:space="0" w:color="auto"/>
            </w:tcBorders>
            <w:vAlign w:val="center"/>
            <w:hideMark/>
          </w:tcPr>
          <w:p w:rsidR="00E3061E" w:rsidRPr="008B2F65" w:rsidRDefault="00E3061E" w:rsidP="00C80E06">
            <w:pPr>
              <w:jc w:val="center"/>
              <w:rPr>
                <w:color w:val="000000"/>
              </w:rPr>
            </w:pPr>
            <w:r w:rsidRPr="008B2F65">
              <w:rPr>
                <w:color w:val="00000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rsidR="00E3061E" w:rsidRPr="008B2F65" w:rsidRDefault="00E3061E" w:rsidP="00C80E06">
            <w:pPr>
              <w:jc w:val="center"/>
              <w:rPr>
                <w:color w:val="000000"/>
              </w:rPr>
            </w:pPr>
            <w:r w:rsidRPr="008B2F65">
              <w:rPr>
                <w:color w:val="000000"/>
              </w:rPr>
              <w:t>2</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Pr="008B2F65" w:rsidRDefault="00E3061E" w:rsidP="00C80E06">
            <w:pPr>
              <w:jc w:val="center"/>
              <w:rPr>
                <w:color w:val="000000"/>
              </w:rPr>
            </w:pPr>
            <w:r w:rsidRPr="008B2F65">
              <w:rPr>
                <w:color w:val="000000"/>
              </w:rPr>
              <w:t>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Pr="008B2F65" w:rsidRDefault="00E3061E" w:rsidP="00C80E06">
            <w:pPr>
              <w:jc w:val="center"/>
              <w:rPr>
                <w:color w:val="000000"/>
              </w:rPr>
            </w:pPr>
            <w:r w:rsidRPr="008B2F65">
              <w:rPr>
                <w:color w:val="000000"/>
              </w:rPr>
              <w:t>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Pr="008B2F65" w:rsidRDefault="00E3061E" w:rsidP="00C80E06">
            <w:pPr>
              <w:jc w:val="center"/>
              <w:rPr>
                <w:color w:val="000000"/>
              </w:rPr>
            </w:pPr>
            <w:r w:rsidRPr="008B2F65">
              <w:rPr>
                <w:color w:val="000000"/>
              </w:rPr>
              <w:t>5</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Pr="008B2F65" w:rsidRDefault="00E3061E" w:rsidP="00C80E06">
            <w:pPr>
              <w:jc w:val="center"/>
              <w:rPr>
                <w:color w:val="000000"/>
              </w:rPr>
            </w:pPr>
            <w:r w:rsidRPr="008B2F65">
              <w:rPr>
                <w:color w:val="000000"/>
              </w:rPr>
              <w:t>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Pr="008B2F65" w:rsidRDefault="00E3061E" w:rsidP="00C80E06">
            <w:pPr>
              <w:jc w:val="center"/>
              <w:rPr>
                <w:color w:val="000000"/>
              </w:rPr>
            </w:pPr>
            <w:r w:rsidRPr="008B2F65">
              <w:rPr>
                <w:color w:val="000000"/>
              </w:rPr>
              <w:t>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Pr="008B2F65" w:rsidRDefault="00E3061E" w:rsidP="00C80E06">
            <w:pPr>
              <w:jc w:val="center"/>
              <w:rPr>
                <w:color w:val="000000"/>
              </w:rPr>
            </w:pPr>
            <w:r w:rsidRPr="008B2F65">
              <w:rPr>
                <w:color w:val="000000"/>
              </w:rPr>
              <w:t>8</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2016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1591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2209,04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229,74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348,30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43,95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2557,34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273,69</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2017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1591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2218,22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230,70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348,00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43,95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2566,22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274,64</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2018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1599</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2244,75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233,45</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2593,57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277,56</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2019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1607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2271,43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236,23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2620,25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280,34</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2020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1607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2276,07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236,71</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2624,89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280,82</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2021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1617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2301,12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239,32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2649,94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283,43</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2022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1624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2326,69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241,98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2675,51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286,09</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2023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1634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2356,73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245,10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2705,55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289,21</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2024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1640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2370,12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246,49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2718,94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290,60</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2025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1644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2386,96</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248,24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2735,78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292,35</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2026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1650</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2411,54</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250,80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2760,36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294,91</w:t>
            </w:r>
          </w:p>
        </w:tc>
      </w:tr>
      <w:tr w:rsidR="00E3061E" w:rsidRPr="00140C0E" w:rsidTr="00C80E06">
        <w:trPr>
          <w:trHeight w:val="30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3061E" w:rsidRPr="00140C0E" w:rsidRDefault="00E3061E" w:rsidP="00C80E06">
            <w:pPr>
              <w:jc w:val="center"/>
              <w:rPr>
                <w:color w:val="000000"/>
              </w:rPr>
            </w:pPr>
            <w:r w:rsidRPr="00140C0E">
              <w:rPr>
                <w:color w:val="000000"/>
              </w:rPr>
              <w:t>2027 г.</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3061E" w:rsidRDefault="00E3061E" w:rsidP="00C80E06">
            <w:pPr>
              <w:jc w:val="center"/>
              <w:rPr>
                <w:color w:val="000000"/>
                <w:sz w:val="20"/>
                <w:szCs w:val="20"/>
              </w:rPr>
            </w:pPr>
            <w:r>
              <w:rPr>
                <w:color w:val="000000"/>
                <w:sz w:val="20"/>
                <w:szCs w:val="20"/>
              </w:rPr>
              <w:t>1657</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2437,70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253,52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348,82</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44,11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2786,52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color w:val="000000"/>
                <w:sz w:val="20"/>
                <w:szCs w:val="20"/>
              </w:rPr>
            </w:pPr>
            <w:r>
              <w:rPr>
                <w:color w:val="000000"/>
                <w:sz w:val="20"/>
                <w:szCs w:val="20"/>
              </w:rPr>
              <w:t>297,63</w:t>
            </w:r>
          </w:p>
        </w:tc>
      </w:tr>
      <w:tr w:rsidR="00E3061E" w:rsidRPr="00140C0E" w:rsidTr="00C80E06">
        <w:trPr>
          <w:trHeight w:val="300"/>
        </w:trPr>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061E" w:rsidRPr="00140C0E" w:rsidRDefault="00E3061E" w:rsidP="00C80E06">
            <w:pPr>
              <w:rPr>
                <w:b/>
                <w:color w:val="000000"/>
              </w:rPr>
            </w:pPr>
            <w:r w:rsidRPr="00140C0E">
              <w:rPr>
                <w:b/>
                <w:color w:val="000000"/>
              </w:rPr>
              <w:t> ИТОГО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b/>
                <w:bCs/>
                <w:color w:val="000000"/>
                <w:sz w:val="20"/>
                <w:szCs w:val="20"/>
              </w:rPr>
            </w:pPr>
            <w:r>
              <w:rPr>
                <w:b/>
                <w:bCs/>
                <w:color w:val="000000"/>
                <w:sz w:val="20"/>
                <w:szCs w:val="20"/>
              </w:rPr>
              <w:t>27810,37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b/>
                <w:bCs/>
                <w:color w:val="000000"/>
                <w:sz w:val="20"/>
                <w:szCs w:val="20"/>
              </w:rPr>
            </w:pPr>
            <w:r>
              <w:rPr>
                <w:b/>
                <w:bCs/>
                <w:color w:val="000000"/>
                <w:sz w:val="20"/>
                <w:szCs w:val="20"/>
              </w:rPr>
              <w:t>2892,28</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b/>
                <w:bCs/>
                <w:color w:val="000000"/>
                <w:sz w:val="20"/>
                <w:szCs w:val="20"/>
              </w:rPr>
            </w:pPr>
            <w:r>
              <w:rPr>
                <w:b/>
                <w:bCs/>
                <w:color w:val="000000"/>
                <w:sz w:val="20"/>
                <w:szCs w:val="20"/>
              </w:rPr>
              <w:t>4184,50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b/>
                <w:bCs/>
                <w:color w:val="000000"/>
                <w:sz w:val="20"/>
                <w:szCs w:val="20"/>
              </w:rPr>
            </w:pPr>
            <w:r>
              <w:rPr>
                <w:b/>
                <w:bCs/>
                <w:color w:val="000000"/>
                <w:sz w:val="20"/>
                <w:szCs w:val="20"/>
              </w:rPr>
              <w:t>528,99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b/>
                <w:bCs/>
                <w:color w:val="000000"/>
                <w:sz w:val="20"/>
                <w:szCs w:val="20"/>
              </w:rPr>
            </w:pPr>
            <w:r>
              <w:rPr>
                <w:b/>
                <w:bCs/>
                <w:color w:val="000000"/>
                <w:sz w:val="20"/>
                <w:szCs w:val="20"/>
              </w:rPr>
              <w:t>31994,87</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3061E" w:rsidRDefault="00E3061E" w:rsidP="00C80E06">
            <w:pPr>
              <w:jc w:val="center"/>
              <w:rPr>
                <w:b/>
                <w:bCs/>
                <w:color w:val="000000"/>
                <w:sz w:val="20"/>
                <w:szCs w:val="20"/>
              </w:rPr>
            </w:pPr>
            <w:r>
              <w:rPr>
                <w:b/>
                <w:bCs/>
                <w:color w:val="000000"/>
                <w:sz w:val="20"/>
                <w:szCs w:val="20"/>
              </w:rPr>
              <w:t>3421,27</w:t>
            </w:r>
          </w:p>
        </w:tc>
      </w:tr>
    </w:tbl>
    <w:p w:rsidR="00B739D8" w:rsidRPr="004F273E" w:rsidRDefault="00B739D8">
      <w:pPr>
        <w:rPr>
          <w:b/>
          <w:highlight w:val="yellow"/>
        </w:rPr>
      </w:pPr>
      <w:r w:rsidRPr="004F273E">
        <w:rPr>
          <w:b/>
          <w:highlight w:val="yellow"/>
        </w:rPr>
        <w:br w:type="page"/>
      </w:r>
    </w:p>
    <w:p w:rsidR="001E0A37" w:rsidRPr="000C55D1" w:rsidRDefault="009125CF" w:rsidP="00E65385">
      <w:pPr>
        <w:pStyle w:val="37"/>
        <w:pageBreakBefore/>
        <w:numPr>
          <w:ilvl w:val="0"/>
          <w:numId w:val="2"/>
        </w:numPr>
        <w:rPr>
          <w:caps/>
          <w:sz w:val="28"/>
          <w:szCs w:val="28"/>
        </w:rPr>
      </w:pPr>
      <w:bookmarkStart w:id="29" w:name="_Toc497827772"/>
      <w:r w:rsidRPr="000C55D1">
        <w:rPr>
          <w:caps/>
          <w:sz w:val="28"/>
          <w:szCs w:val="28"/>
        </w:rPr>
        <w:t>Характеристика состояния и проблем</w:t>
      </w:r>
      <w:r w:rsidR="001E0A37" w:rsidRPr="000C55D1">
        <w:rPr>
          <w:caps/>
          <w:sz w:val="28"/>
          <w:szCs w:val="28"/>
        </w:rPr>
        <w:t xml:space="preserve"> коммунальн</w:t>
      </w:r>
      <w:r w:rsidRPr="000C55D1">
        <w:rPr>
          <w:caps/>
          <w:sz w:val="28"/>
          <w:szCs w:val="28"/>
        </w:rPr>
        <w:t>ой инфраструктуры</w:t>
      </w:r>
      <w:bookmarkEnd w:id="29"/>
      <w:r w:rsidR="001E0A37" w:rsidRPr="000C55D1">
        <w:rPr>
          <w:caps/>
          <w:sz w:val="28"/>
          <w:szCs w:val="28"/>
        </w:rPr>
        <w:t xml:space="preserve"> </w:t>
      </w:r>
    </w:p>
    <w:p w:rsidR="000C55D1" w:rsidRPr="00023308" w:rsidRDefault="000C55D1" w:rsidP="000C55D1">
      <w:pPr>
        <w:pStyle w:val="44"/>
        <w:numPr>
          <w:ilvl w:val="1"/>
          <w:numId w:val="2"/>
        </w:numPr>
        <w:tabs>
          <w:tab w:val="left" w:pos="993"/>
        </w:tabs>
        <w:rPr>
          <w:sz w:val="28"/>
        </w:rPr>
      </w:pPr>
      <w:bookmarkStart w:id="30" w:name="_Toc489886815"/>
      <w:bookmarkStart w:id="31" w:name="_Toc497827773"/>
      <w:r w:rsidRPr="00023308">
        <w:rPr>
          <w:sz w:val="28"/>
        </w:rPr>
        <w:t>Характеристика состояния и проблем системы электроснабжения</w:t>
      </w:r>
      <w:bookmarkEnd w:id="30"/>
      <w:bookmarkEnd w:id="31"/>
    </w:p>
    <w:p w:rsidR="000C55D1" w:rsidRPr="00023308" w:rsidRDefault="000C55D1" w:rsidP="000C55D1">
      <w:pPr>
        <w:pStyle w:val="56"/>
        <w:numPr>
          <w:ilvl w:val="2"/>
          <w:numId w:val="2"/>
        </w:numPr>
        <w:spacing w:before="60"/>
        <w:ind w:hanging="657"/>
        <w:jc w:val="both"/>
      </w:pPr>
      <w:bookmarkStart w:id="32" w:name="_Toc489886816"/>
      <w:bookmarkStart w:id="33" w:name="_Toc497827774"/>
      <w:r w:rsidRPr="00023308">
        <w:t>Описание организационной структуры, формы собственности и системы договоров между организациями, а также с потребителями</w:t>
      </w:r>
      <w:bookmarkEnd w:id="32"/>
      <w:bookmarkEnd w:id="33"/>
    </w:p>
    <w:p w:rsidR="00B46060" w:rsidRDefault="00B46060" w:rsidP="00B46060">
      <w:pPr>
        <w:pStyle w:val="22"/>
        <w:spacing w:line="276" w:lineRule="auto"/>
        <w:ind w:firstLine="567"/>
        <w:jc w:val="both"/>
      </w:pPr>
      <w:r>
        <w:t>На отчётный период (2016 г.) электроснабжение объектов, расположенных на территории с.п. Сорум, осуществлялось от ПС 110/6 кВ «Сорум» подключенной по двум</w:t>
      </w:r>
      <w:r w:rsidRPr="00D453F9">
        <w:t xml:space="preserve"> ВЛ-110 кВ</w:t>
      </w:r>
      <w:r>
        <w:t xml:space="preserve">:  </w:t>
      </w:r>
      <w:r w:rsidRPr="00D453F9">
        <w:t>ВЛ-110 кВ Надым</w:t>
      </w:r>
      <w:r>
        <w:t xml:space="preserve"> </w:t>
      </w:r>
      <w:r w:rsidRPr="00D453F9">
        <w:t>-</w:t>
      </w:r>
      <w:r>
        <w:t xml:space="preserve"> </w:t>
      </w:r>
      <w:r w:rsidRPr="00D453F9">
        <w:t>Сорум и ВЛ-110 кВ Сорум</w:t>
      </w:r>
      <w:r>
        <w:t xml:space="preserve"> – </w:t>
      </w:r>
      <w:r w:rsidRPr="00291B53">
        <w:t>Белоярская</w:t>
      </w:r>
      <w:r>
        <w:t xml:space="preserve"> (транзит с ПС «</w:t>
      </w:r>
      <w:r w:rsidRPr="00D453F9">
        <w:t>Верхнеказымская</w:t>
      </w:r>
      <w:r>
        <w:t>»)</w:t>
      </w:r>
      <w:r w:rsidRPr="00291B53">
        <w:t>.</w:t>
      </w:r>
      <w:r>
        <w:t xml:space="preserve"> </w:t>
      </w:r>
    </w:p>
    <w:p w:rsidR="00B46060" w:rsidRPr="00D327D6" w:rsidRDefault="00B46060" w:rsidP="00B46060">
      <w:pPr>
        <w:pStyle w:val="af8"/>
        <w:spacing w:line="276" w:lineRule="auto"/>
        <w:ind w:left="0" w:firstLine="567"/>
        <w:jc w:val="both"/>
        <w:rPr>
          <w:highlight w:val="cyan"/>
        </w:rPr>
      </w:pPr>
      <w:r>
        <w:t>ПС «Сорум</w:t>
      </w:r>
      <w:r w:rsidRPr="00E31DFA">
        <w:t>» (с установленными трансформаторами 2х</w:t>
      </w:r>
      <w:r>
        <w:t>16</w:t>
      </w:r>
      <w:r w:rsidRPr="00E31DFA">
        <w:t xml:space="preserve"> МВА) и</w:t>
      </w:r>
      <w:r>
        <w:t xml:space="preserve"> ВЛ-</w:t>
      </w:r>
      <w:r w:rsidRPr="00F82452">
        <w:t>110 кВ  обслуживаются филиалом АО «Тюменьэнерго» «</w:t>
      </w:r>
      <w:r w:rsidRPr="00163570">
        <w:t>Энергокомплекс</w:t>
      </w:r>
      <w:r>
        <w:t>»</w:t>
      </w:r>
      <w:r w:rsidR="009D0FCC">
        <w:t>.</w:t>
      </w:r>
    </w:p>
    <w:p w:rsidR="000C55D1" w:rsidRPr="00F82452" w:rsidRDefault="000C55D1" w:rsidP="000C55D1">
      <w:pPr>
        <w:pStyle w:val="af8"/>
        <w:spacing w:before="120"/>
        <w:ind w:left="0"/>
        <w:jc w:val="center"/>
        <w:rPr>
          <w:b/>
          <w:sz w:val="22"/>
          <w:szCs w:val="22"/>
        </w:rPr>
      </w:pPr>
      <w:r w:rsidRPr="00F82452">
        <w:rPr>
          <w:b/>
          <w:sz w:val="22"/>
          <w:szCs w:val="22"/>
        </w:rPr>
        <w:t>Рис. 3.1.1. Схема электрических соединений существующих сетей 110 кВ</w:t>
      </w:r>
    </w:p>
    <w:p w:rsidR="000C55D1" w:rsidRDefault="000C55D1" w:rsidP="000C55D1">
      <w:pPr>
        <w:pStyle w:val="af8"/>
        <w:spacing w:before="120"/>
        <w:ind w:left="0"/>
        <w:jc w:val="center"/>
        <w:rPr>
          <w:b/>
          <w:sz w:val="22"/>
          <w:szCs w:val="22"/>
        </w:rPr>
      </w:pPr>
      <w:r w:rsidRPr="00F82452">
        <w:rPr>
          <w:b/>
          <w:sz w:val="22"/>
          <w:szCs w:val="22"/>
        </w:rPr>
        <w:t>на территории Белоярского района ХМАО-Югры</w:t>
      </w:r>
    </w:p>
    <w:p w:rsidR="00B46060" w:rsidRPr="00F82452" w:rsidRDefault="00B46060" w:rsidP="000C55D1">
      <w:pPr>
        <w:pStyle w:val="af8"/>
        <w:spacing w:before="120"/>
        <w:ind w:left="0"/>
        <w:jc w:val="center"/>
        <w:rPr>
          <w:b/>
          <w:sz w:val="22"/>
          <w:szCs w:val="22"/>
        </w:rPr>
      </w:pPr>
      <w:r>
        <w:rPr>
          <w:noProof/>
        </w:rPr>
        <w:drawing>
          <wp:anchor distT="0" distB="0" distL="114300" distR="114300" simplePos="0" relativeHeight="251664384" behindDoc="0" locked="0" layoutInCell="1" allowOverlap="1">
            <wp:simplePos x="0" y="0"/>
            <wp:positionH relativeFrom="margin">
              <wp:posOffset>-209550</wp:posOffset>
            </wp:positionH>
            <wp:positionV relativeFrom="margin">
              <wp:posOffset>2693670</wp:posOffset>
            </wp:positionV>
            <wp:extent cx="6447155" cy="3493770"/>
            <wp:effectExtent l="0" t="0" r="0" b="0"/>
            <wp:wrapTopAndBottom/>
            <wp:docPr id="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9" cstate="print"/>
                    <a:srcRect l="2016" t="13548" r="1849" b="12764"/>
                    <a:stretch>
                      <a:fillRect/>
                    </a:stretch>
                  </pic:blipFill>
                  <pic:spPr bwMode="auto">
                    <a:xfrm>
                      <a:off x="0" y="0"/>
                      <a:ext cx="6447155" cy="3493770"/>
                    </a:xfrm>
                    <a:prstGeom prst="rect">
                      <a:avLst/>
                    </a:prstGeom>
                    <a:noFill/>
                    <a:ln w="9525">
                      <a:noFill/>
                      <a:miter lim="800000"/>
                      <a:headEnd/>
                      <a:tailEnd/>
                    </a:ln>
                  </pic:spPr>
                </pic:pic>
              </a:graphicData>
            </a:graphic>
          </wp:anchor>
        </w:drawing>
      </w:r>
    </w:p>
    <w:p w:rsidR="000C55D1" w:rsidRPr="00F82452" w:rsidRDefault="000C55D1" w:rsidP="000C55D1">
      <w:pPr>
        <w:pStyle w:val="af8"/>
        <w:spacing w:line="276" w:lineRule="auto"/>
        <w:ind w:left="0" w:firstLine="567"/>
        <w:jc w:val="both"/>
      </w:pPr>
      <w:r w:rsidRPr="00F82452">
        <w:t>На территории с.п. Со</w:t>
      </w:r>
      <w:r w:rsidR="00B46060">
        <w:t>рум</w:t>
      </w:r>
      <w:r w:rsidRPr="00F82452">
        <w:t xml:space="preserve"> основной организацией оказывающей услуги по передаче электроэнергии юридическим и физическим лицам  является Со</w:t>
      </w:r>
      <w:r w:rsidR="00B46060">
        <w:t>румское</w:t>
      </w:r>
      <w:r w:rsidRPr="00F82452">
        <w:t xml:space="preserve"> ЛПУ МГ  ООО «Газпром трансгаз Югорск».</w:t>
      </w:r>
    </w:p>
    <w:p w:rsidR="00B46060" w:rsidRDefault="00B46060" w:rsidP="00B46060">
      <w:pPr>
        <w:pStyle w:val="22"/>
        <w:tabs>
          <w:tab w:val="left" w:pos="567"/>
        </w:tabs>
        <w:spacing w:before="0" w:line="276" w:lineRule="auto"/>
        <w:ind w:firstLine="567"/>
        <w:jc w:val="both"/>
      </w:pPr>
      <w:r w:rsidRPr="00A37B3F">
        <w:t>По состоянию на 01.</w:t>
      </w:r>
      <w:r>
        <w:t>06</w:t>
      </w:r>
      <w:r w:rsidRPr="00A37B3F">
        <w:t>.2</w:t>
      </w:r>
      <w:r>
        <w:t>017 г. в электрических сетях с.п. Сорум</w:t>
      </w:r>
      <w:r w:rsidRPr="00A37B3F">
        <w:t xml:space="preserve"> находилось в эксплуатации </w:t>
      </w:r>
      <w:r w:rsidRPr="00A759C5">
        <w:t>15 трансформаторных подстанций (ТП) 6/0,4 кВ, находящихся  на балансе ООО «Газпром трансгаз</w:t>
      </w:r>
      <w:r w:rsidRPr="00781A18">
        <w:t xml:space="preserve"> Югорск».</w:t>
      </w:r>
    </w:p>
    <w:p w:rsidR="000C55D1" w:rsidRPr="00F82452" w:rsidRDefault="000C55D1" w:rsidP="000C55D1">
      <w:pPr>
        <w:pStyle w:val="af8"/>
        <w:spacing w:line="276" w:lineRule="auto"/>
        <w:ind w:left="0" w:firstLine="567"/>
        <w:jc w:val="both"/>
      </w:pPr>
      <w:r w:rsidRPr="00F82452">
        <w:t>Все трансформаторные подстанции обслуживаются специалистами службы ЭВС Со</w:t>
      </w:r>
      <w:r w:rsidR="00B46060">
        <w:t>румского</w:t>
      </w:r>
      <w:r w:rsidRPr="00F82452">
        <w:t xml:space="preserve"> ЛПУ МГ ООО «Газпром трансгаз Югорск», которые осуществляют эксплуатацию, техническое обслуживание, текущий и капитальный ремонт электрических сетей для обеспечения бесперебойного энергоснабжения объектов, предприятий и населения с.п. </w:t>
      </w:r>
      <w:r>
        <w:t>Со</w:t>
      </w:r>
      <w:r w:rsidR="00F522B4">
        <w:t>рум</w:t>
      </w:r>
      <w:r w:rsidRPr="00F82452">
        <w:t>.</w:t>
      </w:r>
    </w:p>
    <w:p w:rsidR="000C55D1" w:rsidRPr="00F82452" w:rsidRDefault="000C55D1" w:rsidP="000C55D1">
      <w:pPr>
        <w:pStyle w:val="af8"/>
        <w:spacing w:before="120" w:line="276" w:lineRule="auto"/>
        <w:ind w:left="0" w:firstLine="567"/>
        <w:jc w:val="both"/>
      </w:pPr>
      <w:r w:rsidRPr="00F82452">
        <w:t xml:space="preserve">Организационная структура систем электроснабжения с.п. </w:t>
      </w:r>
      <w:r>
        <w:t>Со</w:t>
      </w:r>
      <w:r w:rsidR="00F522B4">
        <w:t>рум</w:t>
      </w:r>
      <w:r w:rsidRPr="00F82452">
        <w:t xml:space="preserve"> представлена в таблице 3.1.1.</w:t>
      </w:r>
    </w:p>
    <w:p w:rsidR="00ED1EB3" w:rsidRPr="004F273E" w:rsidRDefault="00ED1EB3" w:rsidP="00FE7DC0">
      <w:pPr>
        <w:spacing w:before="120"/>
        <w:ind w:firstLine="567"/>
        <w:jc w:val="both"/>
        <w:rPr>
          <w:highlight w:val="yellow"/>
        </w:rPr>
        <w:sectPr w:rsidR="00ED1EB3" w:rsidRPr="004F273E" w:rsidSect="004A6234">
          <w:headerReference w:type="default" r:id="rId60"/>
          <w:footerReference w:type="default" r:id="rId61"/>
          <w:pgSz w:w="11907" w:h="16840" w:code="9"/>
          <w:pgMar w:top="851" w:right="567" w:bottom="851" w:left="1134" w:header="340" w:footer="454" w:gutter="0"/>
          <w:cols w:space="720"/>
        </w:sectPr>
      </w:pPr>
    </w:p>
    <w:p w:rsidR="00F522B4" w:rsidRPr="00023308" w:rsidRDefault="00F522B4" w:rsidP="00F522B4">
      <w:pPr>
        <w:spacing w:before="120"/>
        <w:ind w:firstLine="567"/>
        <w:jc w:val="right"/>
      </w:pPr>
      <w:r w:rsidRPr="00023308">
        <w:t>Таблица 3.1.1</w:t>
      </w:r>
    </w:p>
    <w:p w:rsidR="00F522B4" w:rsidRPr="00023308" w:rsidRDefault="00F522B4" w:rsidP="00F522B4">
      <w:pPr>
        <w:spacing w:before="120"/>
        <w:ind w:firstLine="567"/>
        <w:jc w:val="center"/>
        <w:rPr>
          <w:b/>
        </w:rPr>
      </w:pPr>
      <w:r w:rsidRPr="00F82452">
        <w:rPr>
          <w:b/>
        </w:rPr>
        <w:t xml:space="preserve">Организационная структура системы </w:t>
      </w:r>
      <w:r w:rsidRPr="00023308">
        <w:rPr>
          <w:b/>
        </w:rPr>
        <w:t xml:space="preserve">электроснабжения с.п. </w:t>
      </w:r>
      <w:r>
        <w:rPr>
          <w:b/>
        </w:rPr>
        <w:t>Сорум</w:t>
      </w:r>
    </w:p>
    <w:tbl>
      <w:tblPr>
        <w:tblW w:w="15406"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12"/>
        <w:gridCol w:w="3118"/>
        <w:gridCol w:w="4403"/>
        <w:gridCol w:w="3827"/>
        <w:gridCol w:w="3446"/>
      </w:tblGrid>
      <w:tr w:rsidR="00F522B4" w:rsidRPr="00F82452" w:rsidTr="00501068">
        <w:trPr>
          <w:trHeight w:val="585"/>
          <w:tblHeader/>
          <w:jc w:val="center"/>
        </w:trPr>
        <w:tc>
          <w:tcPr>
            <w:tcW w:w="612" w:type="dxa"/>
            <w:vAlign w:val="center"/>
          </w:tcPr>
          <w:p w:rsidR="00F522B4" w:rsidRPr="00F82452" w:rsidRDefault="00F522B4" w:rsidP="00501068">
            <w:pPr>
              <w:jc w:val="center"/>
              <w:rPr>
                <w:b/>
                <w:bCs/>
                <w:sz w:val="18"/>
                <w:szCs w:val="18"/>
              </w:rPr>
            </w:pPr>
            <w:r w:rsidRPr="00F82452">
              <w:rPr>
                <w:b/>
                <w:bCs/>
                <w:sz w:val="18"/>
                <w:szCs w:val="18"/>
              </w:rPr>
              <w:t>№</w:t>
            </w:r>
            <w:r w:rsidRPr="00F82452">
              <w:rPr>
                <w:b/>
                <w:bCs/>
                <w:sz w:val="18"/>
                <w:szCs w:val="18"/>
              </w:rPr>
              <w:br/>
              <w:t>п.п.</w:t>
            </w:r>
          </w:p>
        </w:tc>
        <w:tc>
          <w:tcPr>
            <w:tcW w:w="3118" w:type="dxa"/>
            <w:shd w:val="clear" w:color="auto" w:fill="auto"/>
            <w:vAlign w:val="center"/>
            <w:hideMark/>
          </w:tcPr>
          <w:p w:rsidR="00F522B4" w:rsidRPr="00F82452" w:rsidRDefault="00F522B4" w:rsidP="00501068">
            <w:pPr>
              <w:jc w:val="center"/>
              <w:rPr>
                <w:b/>
                <w:bCs/>
                <w:sz w:val="20"/>
                <w:szCs w:val="20"/>
              </w:rPr>
            </w:pPr>
            <w:r w:rsidRPr="00F82452">
              <w:rPr>
                <w:b/>
                <w:bCs/>
                <w:sz w:val="20"/>
                <w:szCs w:val="20"/>
              </w:rPr>
              <w:t>Организации, предоставляющие услуги электроснабжения</w:t>
            </w:r>
          </w:p>
        </w:tc>
        <w:tc>
          <w:tcPr>
            <w:tcW w:w="4403" w:type="dxa"/>
            <w:shd w:val="clear" w:color="auto" w:fill="auto"/>
            <w:noWrap/>
            <w:vAlign w:val="center"/>
            <w:hideMark/>
          </w:tcPr>
          <w:p w:rsidR="00F522B4" w:rsidRPr="00F82452" w:rsidRDefault="00F522B4" w:rsidP="00501068">
            <w:pPr>
              <w:jc w:val="center"/>
              <w:rPr>
                <w:b/>
                <w:bCs/>
                <w:sz w:val="20"/>
                <w:szCs w:val="20"/>
              </w:rPr>
            </w:pPr>
            <w:r w:rsidRPr="00F82452">
              <w:rPr>
                <w:b/>
                <w:bCs/>
                <w:sz w:val="20"/>
                <w:szCs w:val="20"/>
              </w:rPr>
              <w:t>Функции организации</w:t>
            </w:r>
          </w:p>
        </w:tc>
        <w:tc>
          <w:tcPr>
            <w:tcW w:w="3827" w:type="dxa"/>
            <w:shd w:val="clear" w:color="auto" w:fill="auto"/>
            <w:noWrap/>
            <w:vAlign w:val="center"/>
            <w:hideMark/>
          </w:tcPr>
          <w:p w:rsidR="00F522B4" w:rsidRPr="00F82452" w:rsidRDefault="00F522B4" w:rsidP="00501068">
            <w:pPr>
              <w:jc w:val="center"/>
              <w:rPr>
                <w:b/>
                <w:bCs/>
                <w:sz w:val="20"/>
                <w:szCs w:val="20"/>
              </w:rPr>
            </w:pPr>
            <w:r w:rsidRPr="00F82452">
              <w:rPr>
                <w:b/>
                <w:bCs/>
                <w:sz w:val="20"/>
                <w:szCs w:val="20"/>
              </w:rPr>
              <w:t>Система расчётов</w:t>
            </w:r>
          </w:p>
        </w:tc>
        <w:tc>
          <w:tcPr>
            <w:tcW w:w="3446" w:type="dxa"/>
            <w:shd w:val="clear" w:color="auto" w:fill="auto"/>
            <w:noWrap/>
            <w:vAlign w:val="center"/>
            <w:hideMark/>
          </w:tcPr>
          <w:p w:rsidR="00F522B4" w:rsidRPr="00F82452" w:rsidRDefault="00F522B4" w:rsidP="00501068">
            <w:pPr>
              <w:jc w:val="center"/>
              <w:rPr>
                <w:b/>
                <w:bCs/>
                <w:sz w:val="20"/>
                <w:szCs w:val="20"/>
              </w:rPr>
            </w:pPr>
            <w:r w:rsidRPr="00F82452">
              <w:rPr>
                <w:b/>
                <w:bCs/>
                <w:sz w:val="20"/>
                <w:szCs w:val="20"/>
              </w:rPr>
              <w:t>Потребители электрической энергии</w:t>
            </w:r>
          </w:p>
        </w:tc>
      </w:tr>
      <w:tr w:rsidR="00F522B4" w:rsidRPr="00F82452" w:rsidTr="00501068">
        <w:trPr>
          <w:trHeight w:val="300"/>
          <w:tblHeader/>
          <w:jc w:val="center"/>
        </w:trPr>
        <w:tc>
          <w:tcPr>
            <w:tcW w:w="612" w:type="dxa"/>
            <w:vAlign w:val="center"/>
          </w:tcPr>
          <w:p w:rsidR="00F522B4" w:rsidRPr="00F82452" w:rsidRDefault="00F522B4" w:rsidP="00501068">
            <w:pPr>
              <w:jc w:val="center"/>
              <w:rPr>
                <w:sz w:val="20"/>
                <w:szCs w:val="20"/>
              </w:rPr>
            </w:pPr>
            <w:r w:rsidRPr="00F82452">
              <w:rPr>
                <w:sz w:val="20"/>
                <w:szCs w:val="20"/>
              </w:rPr>
              <w:t>1</w:t>
            </w:r>
          </w:p>
        </w:tc>
        <w:tc>
          <w:tcPr>
            <w:tcW w:w="3118" w:type="dxa"/>
            <w:shd w:val="clear" w:color="auto" w:fill="auto"/>
            <w:vAlign w:val="center"/>
            <w:hideMark/>
          </w:tcPr>
          <w:p w:rsidR="00F522B4" w:rsidRPr="00F82452" w:rsidRDefault="00F522B4" w:rsidP="00501068">
            <w:pPr>
              <w:jc w:val="center"/>
              <w:rPr>
                <w:sz w:val="20"/>
                <w:szCs w:val="20"/>
              </w:rPr>
            </w:pPr>
            <w:r w:rsidRPr="00F82452">
              <w:rPr>
                <w:sz w:val="20"/>
                <w:szCs w:val="20"/>
              </w:rPr>
              <w:t>2</w:t>
            </w:r>
          </w:p>
        </w:tc>
        <w:tc>
          <w:tcPr>
            <w:tcW w:w="4403" w:type="dxa"/>
            <w:shd w:val="clear" w:color="auto" w:fill="auto"/>
            <w:vAlign w:val="center"/>
            <w:hideMark/>
          </w:tcPr>
          <w:p w:rsidR="00F522B4" w:rsidRPr="00F82452" w:rsidRDefault="00F522B4" w:rsidP="00501068">
            <w:pPr>
              <w:jc w:val="center"/>
              <w:rPr>
                <w:sz w:val="20"/>
                <w:szCs w:val="20"/>
              </w:rPr>
            </w:pPr>
            <w:r w:rsidRPr="00F82452">
              <w:rPr>
                <w:sz w:val="20"/>
                <w:szCs w:val="20"/>
              </w:rPr>
              <w:t>3</w:t>
            </w:r>
          </w:p>
        </w:tc>
        <w:tc>
          <w:tcPr>
            <w:tcW w:w="3827" w:type="dxa"/>
            <w:shd w:val="clear" w:color="auto" w:fill="auto"/>
            <w:vAlign w:val="center"/>
            <w:hideMark/>
          </w:tcPr>
          <w:p w:rsidR="00F522B4" w:rsidRPr="00F82452" w:rsidRDefault="00F522B4" w:rsidP="00501068">
            <w:pPr>
              <w:jc w:val="center"/>
              <w:rPr>
                <w:sz w:val="20"/>
                <w:szCs w:val="20"/>
              </w:rPr>
            </w:pPr>
            <w:r w:rsidRPr="00F82452">
              <w:rPr>
                <w:sz w:val="20"/>
                <w:szCs w:val="20"/>
              </w:rPr>
              <w:t>4</w:t>
            </w:r>
          </w:p>
        </w:tc>
        <w:tc>
          <w:tcPr>
            <w:tcW w:w="3446" w:type="dxa"/>
            <w:shd w:val="clear" w:color="auto" w:fill="auto"/>
            <w:vAlign w:val="center"/>
            <w:hideMark/>
          </w:tcPr>
          <w:p w:rsidR="00F522B4" w:rsidRPr="00F82452" w:rsidRDefault="00F522B4" w:rsidP="00501068">
            <w:pPr>
              <w:jc w:val="center"/>
              <w:rPr>
                <w:sz w:val="20"/>
                <w:szCs w:val="20"/>
              </w:rPr>
            </w:pPr>
            <w:r w:rsidRPr="00F82452">
              <w:rPr>
                <w:sz w:val="20"/>
                <w:szCs w:val="20"/>
              </w:rPr>
              <w:t>5</w:t>
            </w:r>
          </w:p>
        </w:tc>
      </w:tr>
      <w:tr w:rsidR="00F522B4" w:rsidRPr="004F273E" w:rsidTr="00501068">
        <w:trPr>
          <w:trHeight w:val="706"/>
          <w:jc w:val="center"/>
        </w:trPr>
        <w:tc>
          <w:tcPr>
            <w:tcW w:w="612" w:type="dxa"/>
            <w:vAlign w:val="center"/>
          </w:tcPr>
          <w:p w:rsidR="00F522B4" w:rsidRPr="00F82452" w:rsidRDefault="00F522B4" w:rsidP="00501068">
            <w:pPr>
              <w:jc w:val="center"/>
              <w:rPr>
                <w:color w:val="000000"/>
                <w:sz w:val="18"/>
                <w:szCs w:val="18"/>
              </w:rPr>
            </w:pPr>
            <w:r w:rsidRPr="00F82452">
              <w:rPr>
                <w:color w:val="000000"/>
                <w:sz w:val="18"/>
                <w:szCs w:val="18"/>
              </w:rPr>
              <w:t>1</w:t>
            </w:r>
          </w:p>
        </w:tc>
        <w:tc>
          <w:tcPr>
            <w:tcW w:w="3118" w:type="dxa"/>
            <w:shd w:val="clear" w:color="auto" w:fill="auto"/>
            <w:vAlign w:val="center"/>
            <w:hideMark/>
          </w:tcPr>
          <w:p w:rsidR="00F522B4" w:rsidRPr="00F82452" w:rsidRDefault="00F522B4" w:rsidP="00F522B4">
            <w:pPr>
              <w:rPr>
                <w:sz w:val="20"/>
                <w:szCs w:val="20"/>
              </w:rPr>
            </w:pPr>
            <w:r>
              <w:rPr>
                <w:sz w:val="20"/>
                <w:szCs w:val="20"/>
              </w:rPr>
              <w:t>Сорумское</w:t>
            </w:r>
            <w:r w:rsidRPr="00F82452">
              <w:rPr>
                <w:sz w:val="20"/>
                <w:szCs w:val="20"/>
              </w:rPr>
              <w:t xml:space="preserve"> ЛПУ МГ  ООО «Газпром трансгаз Югорск»</w:t>
            </w:r>
          </w:p>
        </w:tc>
        <w:tc>
          <w:tcPr>
            <w:tcW w:w="4403" w:type="dxa"/>
            <w:shd w:val="clear" w:color="auto" w:fill="auto"/>
            <w:vAlign w:val="center"/>
            <w:hideMark/>
          </w:tcPr>
          <w:p w:rsidR="00F522B4" w:rsidRPr="00F82452" w:rsidRDefault="00F522B4" w:rsidP="00F522B4">
            <w:pPr>
              <w:rPr>
                <w:sz w:val="20"/>
                <w:szCs w:val="20"/>
              </w:rPr>
            </w:pPr>
            <w:r w:rsidRPr="00F82452">
              <w:rPr>
                <w:sz w:val="20"/>
                <w:szCs w:val="20"/>
              </w:rPr>
              <w:t xml:space="preserve"> Эксплу</w:t>
            </w:r>
            <w:r>
              <w:rPr>
                <w:sz w:val="20"/>
                <w:szCs w:val="20"/>
              </w:rPr>
              <w:t>атация электрических сетей 0,4</w:t>
            </w:r>
            <w:r w:rsidRPr="00F82452">
              <w:rPr>
                <w:sz w:val="20"/>
                <w:szCs w:val="20"/>
              </w:rPr>
              <w:t>-</w:t>
            </w:r>
            <w:r>
              <w:rPr>
                <w:sz w:val="20"/>
                <w:szCs w:val="20"/>
              </w:rPr>
              <w:t>6</w:t>
            </w:r>
            <w:r w:rsidRPr="00F82452">
              <w:rPr>
                <w:sz w:val="20"/>
                <w:szCs w:val="20"/>
              </w:rPr>
              <w:t xml:space="preserve"> кВ</w:t>
            </w:r>
          </w:p>
        </w:tc>
        <w:tc>
          <w:tcPr>
            <w:tcW w:w="3827" w:type="dxa"/>
            <w:shd w:val="clear" w:color="auto" w:fill="auto"/>
            <w:vAlign w:val="center"/>
            <w:hideMark/>
          </w:tcPr>
          <w:p w:rsidR="00F522B4" w:rsidRPr="00F82452" w:rsidRDefault="00F522B4" w:rsidP="00501068">
            <w:pPr>
              <w:rPr>
                <w:sz w:val="20"/>
                <w:szCs w:val="20"/>
              </w:rPr>
            </w:pPr>
            <w:r w:rsidRPr="00F82452">
              <w:rPr>
                <w:sz w:val="20"/>
                <w:szCs w:val="20"/>
              </w:rPr>
              <w:t>Прямые договора с УК, ТСЖ, собственниками индивидуальных жилых домов</w:t>
            </w:r>
          </w:p>
        </w:tc>
        <w:tc>
          <w:tcPr>
            <w:tcW w:w="3446" w:type="dxa"/>
            <w:shd w:val="clear" w:color="auto" w:fill="auto"/>
            <w:vAlign w:val="center"/>
            <w:hideMark/>
          </w:tcPr>
          <w:p w:rsidR="00F522B4" w:rsidRPr="00F82452" w:rsidRDefault="00F522B4" w:rsidP="00501068">
            <w:pPr>
              <w:rPr>
                <w:sz w:val="20"/>
                <w:szCs w:val="20"/>
              </w:rPr>
            </w:pPr>
            <w:r w:rsidRPr="00F82452">
              <w:rPr>
                <w:sz w:val="20"/>
                <w:szCs w:val="20"/>
              </w:rPr>
              <w:t>Жилые и общественные здания</w:t>
            </w:r>
          </w:p>
          <w:p w:rsidR="00F522B4" w:rsidRPr="00F82452" w:rsidRDefault="00F522B4" w:rsidP="00501068">
            <w:pPr>
              <w:rPr>
                <w:sz w:val="20"/>
                <w:szCs w:val="20"/>
              </w:rPr>
            </w:pPr>
            <w:r w:rsidRPr="00F82452">
              <w:rPr>
                <w:sz w:val="20"/>
                <w:szCs w:val="20"/>
              </w:rPr>
              <w:t>часть производственных объектов</w:t>
            </w:r>
          </w:p>
        </w:tc>
      </w:tr>
    </w:tbl>
    <w:p w:rsidR="00ED1EB3" w:rsidRPr="004F273E" w:rsidRDefault="00ED1EB3" w:rsidP="00FE7DC0">
      <w:pPr>
        <w:spacing w:before="120"/>
        <w:ind w:firstLine="567"/>
        <w:jc w:val="both"/>
        <w:rPr>
          <w:highlight w:val="yellow"/>
        </w:rPr>
        <w:sectPr w:rsidR="00ED1EB3" w:rsidRPr="004F273E" w:rsidSect="004A6234">
          <w:headerReference w:type="default" r:id="rId62"/>
          <w:footerReference w:type="default" r:id="rId63"/>
          <w:pgSz w:w="16840" w:h="11907" w:orient="landscape" w:code="9"/>
          <w:pgMar w:top="1531" w:right="567" w:bottom="567" w:left="567" w:header="1077" w:footer="454" w:gutter="0"/>
          <w:cols w:space="720"/>
          <w:docGrid w:linePitch="326"/>
        </w:sectPr>
      </w:pPr>
    </w:p>
    <w:p w:rsidR="00FE7DC0" w:rsidRPr="00F522B4" w:rsidRDefault="00FE7DC0" w:rsidP="00E65385">
      <w:pPr>
        <w:pStyle w:val="56"/>
        <w:numPr>
          <w:ilvl w:val="2"/>
          <w:numId w:val="2"/>
        </w:numPr>
        <w:spacing w:before="60"/>
        <w:ind w:hanging="657"/>
        <w:jc w:val="both"/>
      </w:pPr>
      <w:bookmarkStart w:id="34" w:name="_Toc497827775"/>
      <w:r w:rsidRPr="00F522B4">
        <w:t>Анализ существующего технического состояния</w:t>
      </w:r>
      <w:bookmarkEnd w:id="34"/>
    </w:p>
    <w:p w:rsidR="00F522B4" w:rsidRPr="00764B96" w:rsidRDefault="00F522B4" w:rsidP="00F522B4">
      <w:pPr>
        <w:pStyle w:val="56"/>
        <w:numPr>
          <w:ilvl w:val="3"/>
          <w:numId w:val="2"/>
        </w:numPr>
        <w:spacing w:before="60"/>
        <w:ind w:left="1418" w:hanging="709"/>
        <w:jc w:val="both"/>
      </w:pPr>
      <w:bookmarkStart w:id="35" w:name="_Toc489886818"/>
      <w:bookmarkStart w:id="36" w:name="_Toc497827776"/>
      <w:r w:rsidRPr="00764B96">
        <w:t>Анализ эффективности и надежности имеющихся источников</w:t>
      </w:r>
      <w:bookmarkEnd w:id="35"/>
      <w:bookmarkEnd w:id="36"/>
    </w:p>
    <w:p w:rsidR="00F522B4" w:rsidRPr="00757DB3" w:rsidRDefault="00F522B4" w:rsidP="00F522B4">
      <w:pPr>
        <w:spacing w:before="120"/>
        <w:ind w:firstLine="567"/>
        <w:jc w:val="both"/>
      </w:pPr>
      <w:r w:rsidRPr="00757DB3">
        <w:t xml:space="preserve">Основные технические характеристики центров питания </w:t>
      </w:r>
      <w:r>
        <w:t>с</w:t>
      </w:r>
      <w:r w:rsidRPr="00757DB3">
        <w:t xml:space="preserve">.п. </w:t>
      </w:r>
      <w:r>
        <w:t>Сорум</w:t>
      </w:r>
      <w:r w:rsidRPr="00757DB3">
        <w:t xml:space="preserve"> представлены в таблице 3.1.2.</w:t>
      </w:r>
    </w:p>
    <w:p w:rsidR="00F522B4" w:rsidRPr="00835668" w:rsidRDefault="00F522B4" w:rsidP="00F522B4">
      <w:pPr>
        <w:spacing w:before="120"/>
        <w:ind w:firstLine="567"/>
        <w:jc w:val="right"/>
      </w:pPr>
      <w:r w:rsidRPr="00835668">
        <w:t>Таблица 3.1.2</w:t>
      </w:r>
    </w:p>
    <w:p w:rsidR="00F522B4" w:rsidRPr="00F82452" w:rsidRDefault="00F522B4" w:rsidP="00F522B4">
      <w:pPr>
        <w:jc w:val="center"/>
        <w:rPr>
          <w:b/>
        </w:rPr>
      </w:pPr>
      <w:r w:rsidRPr="00835668">
        <w:rPr>
          <w:b/>
        </w:rPr>
        <w:t xml:space="preserve">Технические характеристики центров питания (электроснабжения) </w:t>
      </w:r>
      <w:r w:rsidRPr="00F82452">
        <w:rPr>
          <w:b/>
        </w:rPr>
        <w:t xml:space="preserve">с.п. </w:t>
      </w:r>
      <w:r w:rsidR="00ED1B6C">
        <w:rPr>
          <w:b/>
        </w:rPr>
        <w:t>Сорум</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6"/>
        <w:gridCol w:w="1983"/>
        <w:gridCol w:w="1133"/>
        <w:gridCol w:w="1167"/>
        <w:gridCol w:w="850"/>
        <w:gridCol w:w="993"/>
        <w:gridCol w:w="960"/>
        <w:gridCol w:w="1134"/>
      </w:tblGrid>
      <w:tr w:rsidR="00F522B4" w:rsidRPr="001E3DF3" w:rsidTr="00ED1B6C">
        <w:trPr>
          <w:trHeight w:val="915"/>
          <w:tblHeader/>
        </w:trPr>
        <w:tc>
          <w:tcPr>
            <w:tcW w:w="1986" w:type="dxa"/>
            <w:vMerge w:val="restart"/>
            <w:vAlign w:val="center"/>
          </w:tcPr>
          <w:p w:rsidR="00F522B4" w:rsidRPr="007068A1" w:rsidRDefault="00F522B4" w:rsidP="00ED1B6C">
            <w:pPr>
              <w:jc w:val="center"/>
              <w:rPr>
                <w:b/>
                <w:bCs/>
                <w:color w:val="000000"/>
                <w:sz w:val="20"/>
                <w:szCs w:val="20"/>
              </w:rPr>
            </w:pPr>
            <w:r w:rsidRPr="007068A1">
              <w:rPr>
                <w:b/>
                <w:bCs/>
                <w:color w:val="000000"/>
                <w:sz w:val="20"/>
                <w:szCs w:val="20"/>
              </w:rPr>
              <w:t>Наименование центра питания</w:t>
            </w:r>
          </w:p>
        </w:tc>
        <w:tc>
          <w:tcPr>
            <w:tcW w:w="1983" w:type="dxa"/>
            <w:vMerge w:val="restart"/>
            <w:shd w:val="clear" w:color="auto" w:fill="auto"/>
            <w:vAlign w:val="center"/>
            <w:hideMark/>
          </w:tcPr>
          <w:p w:rsidR="00F522B4" w:rsidRPr="007068A1" w:rsidRDefault="00F522B4" w:rsidP="00ED1B6C">
            <w:pPr>
              <w:jc w:val="center"/>
              <w:rPr>
                <w:b/>
                <w:bCs/>
                <w:color w:val="000000"/>
                <w:sz w:val="20"/>
                <w:szCs w:val="20"/>
              </w:rPr>
            </w:pPr>
            <w:r w:rsidRPr="007068A1">
              <w:rPr>
                <w:b/>
                <w:bCs/>
                <w:color w:val="000000"/>
                <w:sz w:val="20"/>
                <w:szCs w:val="20"/>
              </w:rPr>
              <w:t>Ведомственная принадлежность</w:t>
            </w:r>
          </w:p>
        </w:tc>
        <w:tc>
          <w:tcPr>
            <w:tcW w:w="1133" w:type="dxa"/>
            <w:vMerge w:val="restart"/>
            <w:shd w:val="clear" w:color="auto" w:fill="auto"/>
            <w:vAlign w:val="center"/>
            <w:hideMark/>
          </w:tcPr>
          <w:p w:rsidR="00F522B4" w:rsidRPr="007068A1" w:rsidRDefault="00F522B4" w:rsidP="00ED1B6C">
            <w:pPr>
              <w:jc w:val="center"/>
              <w:rPr>
                <w:b/>
                <w:bCs/>
                <w:color w:val="000000"/>
                <w:sz w:val="20"/>
                <w:szCs w:val="20"/>
              </w:rPr>
            </w:pPr>
            <w:r w:rsidRPr="007068A1">
              <w:rPr>
                <w:b/>
                <w:bCs/>
                <w:color w:val="000000"/>
                <w:sz w:val="20"/>
                <w:szCs w:val="20"/>
              </w:rPr>
              <w:t>Система напряже-ний, кВ</w:t>
            </w:r>
          </w:p>
        </w:tc>
        <w:tc>
          <w:tcPr>
            <w:tcW w:w="1167" w:type="dxa"/>
            <w:vMerge w:val="restart"/>
            <w:shd w:val="clear" w:color="auto" w:fill="auto"/>
            <w:vAlign w:val="center"/>
            <w:hideMark/>
          </w:tcPr>
          <w:p w:rsidR="00F522B4" w:rsidRPr="007068A1" w:rsidRDefault="00F522B4" w:rsidP="00ED1B6C">
            <w:pPr>
              <w:jc w:val="center"/>
              <w:rPr>
                <w:b/>
                <w:bCs/>
                <w:color w:val="000000"/>
                <w:sz w:val="20"/>
                <w:szCs w:val="20"/>
              </w:rPr>
            </w:pPr>
            <w:r w:rsidRPr="007068A1">
              <w:rPr>
                <w:b/>
                <w:bCs/>
                <w:color w:val="000000"/>
                <w:sz w:val="20"/>
                <w:szCs w:val="20"/>
              </w:rPr>
              <w:t>Кол-во и мощность трансфор-маторов, МВА</w:t>
            </w:r>
          </w:p>
        </w:tc>
        <w:tc>
          <w:tcPr>
            <w:tcW w:w="1843" w:type="dxa"/>
            <w:gridSpan w:val="2"/>
            <w:shd w:val="clear" w:color="auto" w:fill="auto"/>
            <w:vAlign w:val="bottom"/>
            <w:hideMark/>
          </w:tcPr>
          <w:p w:rsidR="00F522B4" w:rsidRPr="007068A1" w:rsidRDefault="00F522B4" w:rsidP="00501068">
            <w:pPr>
              <w:jc w:val="center"/>
              <w:rPr>
                <w:b/>
                <w:bCs/>
                <w:color w:val="000000"/>
                <w:sz w:val="20"/>
                <w:szCs w:val="20"/>
              </w:rPr>
            </w:pPr>
            <w:r w:rsidRPr="007068A1">
              <w:rPr>
                <w:b/>
                <w:bCs/>
                <w:color w:val="000000"/>
                <w:sz w:val="20"/>
                <w:szCs w:val="20"/>
              </w:rPr>
              <w:t>Максимальная нагрузка на ши</w:t>
            </w:r>
            <w:r>
              <w:rPr>
                <w:b/>
                <w:bCs/>
                <w:color w:val="000000"/>
                <w:sz w:val="20"/>
                <w:szCs w:val="20"/>
              </w:rPr>
              <w:t>нах 6</w:t>
            </w:r>
            <w:r w:rsidRPr="007068A1">
              <w:rPr>
                <w:b/>
                <w:bCs/>
                <w:color w:val="000000"/>
                <w:sz w:val="20"/>
                <w:szCs w:val="20"/>
              </w:rPr>
              <w:t xml:space="preserve"> кВ ЦП (зимний максимум), МВт</w:t>
            </w:r>
          </w:p>
        </w:tc>
        <w:tc>
          <w:tcPr>
            <w:tcW w:w="960" w:type="dxa"/>
            <w:vMerge w:val="restart"/>
            <w:shd w:val="clear" w:color="auto" w:fill="auto"/>
            <w:textDirection w:val="btLr"/>
            <w:vAlign w:val="center"/>
            <w:hideMark/>
          </w:tcPr>
          <w:p w:rsidR="00F522B4" w:rsidRPr="008263E4" w:rsidRDefault="00F522B4" w:rsidP="00501068">
            <w:pPr>
              <w:ind w:left="113" w:right="113"/>
              <w:jc w:val="center"/>
              <w:rPr>
                <w:b/>
                <w:bCs/>
                <w:color w:val="000000"/>
                <w:sz w:val="20"/>
                <w:szCs w:val="20"/>
              </w:rPr>
            </w:pPr>
            <w:r w:rsidRPr="008263E4">
              <w:rPr>
                <w:b/>
                <w:bCs/>
                <w:color w:val="000000"/>
                <w:sz w:val="20"/>
                <w:szCs w:val="20"/>
              </w:rPr>
              <w:t xml:space="preserve">Располагаемая мощность </w:t>
            </w:r>
          </w:p>
          <w:p w:rsidR="00F522B4" w:rsidRPr="008263E4" w:rsidRDefault="00F522B4" w:rsidP="00501068">
            <w:pPr>
              <w:ind w:left="113" w:right="113"/>
              <w:jc w:val="center"/>
              <w:rPr>
                <w:b/>
                <w:bCs/>
                <w:color w:val="000000"/>
                <w:sz w:val="20"/>
                <w:szCs w:val="20"/>
              </w:rPr>
            </w:pPr>
            <w:r w:rsidRPr="008263E4">
              <w:rPr>
                <w:b/>
                <w:bCs/>
                <w:color w:val="000000"/>
                <w:sz w:val="20"/>
                <w:szCs w:val="20"/>
              </w:rPr>
              <w:t>(для населённого пункта)</w:t>
            </w:r>
          </w:p>
        </w:tc>
        <w:tc>
          <w:tcPr>
            <w:tcW w:w="1134" w:type="dxa"/>
            <w:vMerge w:val="restart"/>
            <w:shd w:val="clear" w:color="auto" w:fill="auto"/>
            <w:textDirection w:val="btLr"/>
            <w:vAlign w:val="bottom"/>
            <w:hideMark/>
          </w:tcPr>
          <w:p w:rsidR="00F522B4" w:rsidRPr="008263E4" w:rsidRDefault="00F522B4" w:rsidP="00501068">
            <w:pPr>
              <w:ind w:left="113" w:right="113"/>
              <w:jc w:val="center"/>
              <w:rPr>
                <w:b/>
                <w:bCs/>
                <w:color w:val="000000"/>
                <w:sz w:val="20"/>
                <w:szCs w:val="20"/>
              </w:rPr>
            </w:pPr>
            <w:r w:rsidRPr="008263E4">
              <w:rPr>
                <w:b/>
                <w:bCs/>
                <w:color w:val="000000"/>
                <w:sz w:val="20"/>
                <w:szCs w:val="20"/>
              </w:rPr>
              <w:t>Резерв мощности на центре питания (для населённого пункта), МВт</w:t>
            </w:r>
          </w:p>
        </w:tc>
      </w:tr>
      <w:tr w:rsidR="00F522B4" w:rsidRPr="001E3DF3" w:rsidTr="00501068">
        <w:trPr>
          <w:trHeight w:val="968"/>
          <w:tblHeader/>
        </w:trPr>
        <w:tc>
          <w:tcPr>
            <w:tcW w:w="1986" w:type="dxa"/>
            <w:vMerge/>
            <w:vAlign w:val="center"/>
          </w:tcPr>
          <w:p w:rsidR="00F522B4" w:rsidRPr="007068A1" w:rsidRDefault="00F522B4" w:rsidP="00501068">
            <w:pPr>
              <w:rPr>
                <w:b/>
                <w:bCs/>
                <w:color w:val="000000"/>
                <w:sz w:val="20"/>
                <w:szCs w:val="20"/>
              </w:rPr>
            </w:pPr>
          </w:p>
        </w:tc>
        <w:tc>
          <w:tcPr>
            <w:tcW w:w="1983" w:type="dxa"/>
            <w:vMerge/>
            <w:vAlign w:val="center"/>
            <w:hideMark/>
          </w:tcPr>
          <w:p w:rsidR="00F522B4" w:rsidRPr="007068A1" w:rsidRDefault="00F522B4" w:rsidP="00501068">
            <w:pPr>
              <w:rPr>
                <w:b/>
                <w:bCs/>
                <w:color w:val="000000"/>
                <w:sz w:val="20"/>
                <w:szCs w:val="20"/>
              </w:rPr>
            </w:pPr>
          </w:p>
        </w:tc>
        <w:tc>
          <w:tcPr>
            <w:tcW w:w="1133" w:type="dxa"/>
            <w:vMerge/>
            <w:vAlign w:val="center"/>
            <w:hideMark/>
          </w:tcPr>
          <w:p w:rsidR="00F522B4" w:rsidRPr="007068A1" w:rsidRDefault="00F522B4" w:rsidP="00501068">
            <w:pPr>
              <w:rPr>
                <w:b/>
                <w:bCs/>
                <w:color w:val="000000"/>
                <w:sz w:val="20"/>
                <w:szCs w:val="20"/>
              </w:rPr>
            </w:pPr>
          </w:p>
        </w:tc>
        <w:tc>
          <w:tcPr>
            <w:tcW w:w="1167" w:type="dxa"/>
            <w:vMerge/>
            <w:vAlign w:val="center"/>
            <w:hideMark/>
          </w:tcPr>
          <w:p w:rsidR="00F522B4" w:rsidRPr="007068A1" w:rsidRDefault="00F522B4" w:rsidP="00501068">
            <w:pPr>
              <w:rPr>
                <w:b/>
                <w:bCs/>
                <w:color w:val="000000"/>
                <w:sz w:val="20"/>
                <w:szCs w:val="20"/>
              </w:rPr>
            </w:pPr>
          </w:p>
        </w:tc>
        <w:tc>
          <w:tcPr>
            <w:tcW w:w="850" w:type="dxa"/>
            <w:shd w:val="clear" w:color="auto" w:fill="auto"/>
            <w:vAlign w:val="bottom"/>
            <w:hideMark/>
          </w:tcPr>
          <w:p w:rsidR="00F522B4" w:rsidRPr="007068A1" w:rsidRDefault="00F522B4" w:rsidP="00501068">
            <w:pPr>
              <w:jc w:val="center"/>
              <w:rPr>
                <w:b/>
                <w:bCs/>
                <w:color w:val="000000"/>
                <w:sz w:val="20"/>
                <w:szCs w:val="20"/>
              </w:rPr>
            </w:pPr>
            <w:r w:rsidRPr="007068A1">
              <w:rPr>
                <w:b/>
                <w:bCs/>
                <w:color w:val="000000"/>
                <w:sz w:val="20"/>
                <w:szCs w:val="20"/>
              </w:rPr>
              <w:t>Всего</w:t>
            </w:r>
          </w:p>
        </w:tc>
        <w:tc>
          <w:tcPr>
            <w:tcW w:w="993" w:type="dxa"/>
            <w:shd w:val="clear" w:color="auto" w:fill="auto"/>
            <w:vAlign w:val="bottom"/>
            <w:hideMark/>
          </w:tcPr>
          <w:p w:rsidR="00F522B4" w:rsidRPr="007068A1" w:rsidRDefault="00F522B4" w:rsidP="00501068">
            <w:pPr>
              <w:jc w:val="center"/>
              <w:rPr>
                <w:b/>
                <w:bCs/>
                <w:color w:val="000000"/>
                <w:sz w:val="20"/>
                <w:szCs w:val="20"/>
              </w:rPr>
            </w:pPr>
            <w:r w:rsidRPr="007068A1">
              <w:rPr>
                <w:b/>
                <w:bCs/>
                <w:color w:val="000000"/>
                <w:sz w:val="20"/>
                <w:szCs w:val="20"/>
              </w:rPr>
              <w:t>По населённому пункту</w:t>
            </w:r>
          </w:p>
        </w:tc>
        <w:tc>
          <w:tcPr>
            <w:tcW w:w="960" w:type="dxa"/>
            <w:vMerge/>
            <w:vAlign w:val="center"/>
            <w:hideMark/>
          </w:tcPr>
          <w:p w:rsidR="00F522B4" w:rsidRPr="008263E4" w:rsidRDefault="00F522B4" w:rsidP="00501068">
            <w:pPr>
              <w:rPr>
                <w:b/>
                <w:bCs/>
                <w:color w:val="000000"/>
                <w:sz w:val="20"/>
                <w:szCs w:val="20"/>
              </w:rPr>
            </w:pPr>
          </w:p>
        </w:tc>
        <w:tc>
          <w:tcPr>
            <w:tcW w:w="1134" w:type="dxa"/>
            <w:vMerge/>
            <w:vAlign w:val="center"/>
            <w:hideMark/>
          </w:tcPr>
          <w:p w:rsidR="00F522B4" w:rsidRPr="008263E4" w:rsidRDefault="00F522B4" w:rsidP="00501068">
            <w:pPr>
              <w:rPr>
                <w:b/>
                <w:bCs/>
                <w:color w:val="000000"/>
                <w:sz w:val="20"/>
                <w:szCs w:val="20"/>
              </w:rPr>
            </w:pPr>
          </w:p>
        </w:tc>
      </w:tr>
      <w:tr w:rsidR="00F522B4" w:rsidRPr="001E3DF3" w:rsidTr="00ED1B6C">
        <w:trPr>
          <w:trHeight w:val="315"/>
          <w:tblHeader/>
        </w:trPr>
        <w:tc>
          <w:tcPr>
            <w:tcW w:w="1986" w:type="dxa"/>
            <w:vAlign w:val="center"/>
          </w:tcPr>
          <w:p w:rsidR="00F522B4" w:rsidRPr="007068A1" w:rsidRDefault="00ED1B6C" w:rsidP="00ED1B6C">
            <w:pPr>
              <w:jc w:val="center"/>
              <w:rPr>
                <w:color w:val="000000"/>
                <w:sz w:val="20"/>
                <w:szCs w:val="20"/>
              </w:rPr>
            </w:pPr>
            <w:r>
              <w:rPr>
                <w:color w:val="000000"/>
                <w:sz w:val="20"/>
                <w:szCs w:val="20"/>
              </w:rPr>
              <w:t>1</w:t>
            </w:r>
          </w:p>
        </w:tc>
        <w:tc>
          <w:tcPr>
            <w:tcW w:w="1983" w:type="dxa"/>
            <w:shd w:val="clear" w:color="auto" w:fill="auto"/>
            <w:vAlign w:val="center"/>
            <w:hideMark/>
          </w:tcPr>
          <w:p w:rsidR="00F522B4" w:rsidRPr="007068A1" w:rsidRDefault="00F522B4" w:rsidP="00ED1B6C">
            <w:pPr>
              <w:jc w:val="center"/>
              <w:rPr>
                <w:color w:val="000000"/>
                <w:sz w:val="20"/>
                <w:szCs w:val="20"/>
              </w:rPr>
            </w:pPr>
            <w:r w:rsidRPr="007068A1">
              <w:rPr>
                <w:color w:val="000000"/>
                <w:sz w:val="20"/>
                <w:szCs w:val="20"/>
              </w:rPr>
              <w:t>2</w:t>
            </w:r>
          </w:p>
        </w:tc>
        <w:tc>
          <w:tcPr>
            <w:tcW w:w="1133" w:type="dxa"/>
            <w:shd w:val="clear" w:color="auto" w:fill="auto"/>
            <w:vAlign w:val="center"/>
            <w:hideMark/>
          </w:tcPr>
          <w:p w:rsidR="00F522B4" w:rsidRPr="007068A1" w:rsidRDefault="00ED1B6C" w:rsidP="00ED1B6C">
            <w:pPr>
              <w:jc w:val="center"/>
              <w:rPr>
                <w:color w:val="000000"/>
                <w:sz w:val="20"/>
                <w:szCs w:val="20"/>
              </w:rPr>
            </w:pPr>
            <w:r>
              <w:rPr>
                <w:color w:val="000000"/>
                <w:sz w:val="20"/>
                <w:szCs w:val="20"/>
              </w:rPr>
              <w:t>3</w:t>
            </w:r>
          </w:p>
        </w:tc>
        <w:tc>
          <w:tcPr>
            <w:tcW w:w="1167" w:type="dxa"/>
            <w:shd w:val="clear" w:color="auto" w:fill="auto"/>
            <w:vAlign w:val="center"/>
            <w:hideMark/>
          </w:tcPr>
          <w:p w:rsidR="00F522B4" w:rsidRPr="007068A1" w:rsidRDefault="00ED1B6C" w:rsidP="00ED1B6C">
            <w:pPr>
              <w:jc w:val="center"/>
              <w:rPr>
                <w:color w:val="000000"/>
                <w:sz w:val="20"/>
                <w:szCs w:val="20"/>
              </w:rPr>
            </w:pPr>
            <w:r>
              <w:rPr>
                <w:color w:val="000000"/>
                <w:sz w:val="20"/>
                <w:szCs w:val="20"/>
              </w:rPr>
              <w:t>4</w:t>
            </w:r>
          </w:p>
        </w:tc>
        <w:tc>
          <w:tcPr>
            <w:tcW w:w="850" w:type="dxa"/>
            <w:shd w:val="clear" w:color="auto" w:fill="auto"/>
            <w:vAlign w:val="center"/>
            <w:hideMark/>
          </w:tcPr>
          <w:p w:rsidR="00F522B4" w:rsidRPr="007068A1" w:rsidRDefault="00ED1B6C" w:rsidP="00ED1B6C">
            <w:pPr>
              <w:jc w:val="center"/>
              <w:rPr>
                <w:color w:val="000000"/>
                <w:sz w:val="20"/>
                <w:szCs w:val="20"/>
              </w:rPr>
            </w:pPr>
            <w:r>
              <w:rPr>
                <w:color w:val="000000"/>
                <w:sz w:val="20"/>
                <w:szCs w:val="20"/>
              </w:rPr>
              <w:t>5</w:t>
            </w:r>
          </w:p>
        </w:tc>
        <w:tc>
          <w:tcPr>
            <w:tcW w:w="993" w:type="dxa"/>
            <w:shd w:val="clear" w:color="auto" w:fill="auto"/>
            <w:vAlign w:val="center"/>
            <w:hideMark/>
          </w:tcPr>
          <w:p w:rsidR="00F522B4" w:rsidRPr="007068A1" w:rsidRDefault="00ED1B6C" w:rsidP="00ED1B6C">
            <w:pPr>
              <w:jc w:val="center"/>
              <w:rPr>
                <w:color w:val="000000"/>
                <w:sz w:val="20"/>
                <w:szCs w:val="20"/>
              </w:rPr>
            </w:pPr>
            <w:r>
              <w:rPr>
                <w:color w:val="000000"/>
                <w:sz w:val="20"/>
                <w:szCs w:val="20"/>
              </w:rPr>
              <w:t>6</w:t>
            </w:r>
          </w:p>
        </w:tc>
        <w:tc>
          <w:tcPr>
            <w:tcW w:w="960" w:type="dxa"/>
            <w:shd w:val="clear" w:color="auto" w:fill="auto"/>
            <w:vAlign w:val="center"/>
            <w:hideMark/>
          </w:tcPr>
          <w:p w:rsidR="00F522B4" w:rsidRPr="008263E4" w:rsidRDefault="00ED1B6C" w:rsidP="00ED1B6C">
            <w:pPr>
              <w:jc w:val="center"/>
              <w:rPr>
                <w:color w:val="000000"/>
                <w:sz w:val="20"/>
                <w:szCs w:val="20"/>
              </w:rPr>
            </w:pPr>
            <w:r>
              <w:rPr>
                <w:color w:val="000000"/>
                <w:sz w:val="20"/>
                <w:szCs w:val="20"/>
              </w:rPr>
              <w:t>7</w:t>
            </w:r>
          </w:p>
        </w:tc>
        <w:tc>
          <w:tcPr>
            <w:tcW w:w="1134" w:type="dxa"/>
            <w:shd w:val="clear" w:color="auto" w:fill="auto"/>
            <w:vAlign w:val="center"/>
            <w:hideMark/>
          </w:tcPr>
          <w:p w:rsidR="00F522B4" w:rsidRPr="008263E4" w:rsidRDefault="00ED1B6C" w:rsidP="00ED1B6C">
            <w:pPr>
              <w:jc w:val="center"/>
              <w:rPr>
                <w:color w:val="000000"/>
                <w:sz w:val="20"/>
                <w:szCs w:val="20"/>
              </w:rPr>
            </w:pPr>
            <w:r>
              <w:rPr>
                <w:color w:val="000000"/>
                <w:sz w:val="20"/>
                <w:szCs w:val="20"/>
              </w:rPr>
              <w:t>8</w:t>
            </w:r>
          </w:p>
        </w:tc>
      </w:tr>
      <w:tr w:rsidR="00F522B4" w:rsidRPr="001E3DF3" w:rsidTr="00ED1B6C">
        <w:trPr>
          <w:trHeight w:val="747"/>
        </w:trPr>
        <w:tc>
          <w:tcPr>
            <w:tcW w:w="1986" w:type="dxa"/>
            <w:vAlign w:val="center"/>
          </w:tcPr>
          <w:p w:rsidR="00F522B4" w:rsidRPr="007068A1" w:rsidRDefault="00F522B4" w:rsidP="00ED1B6C">
            <w:pPr>
              <w:jc w:val="center"/>
              <w:rPr>
                <w:color w:val="000000"/>
                <w:sz w:val="22"/>
                <w:szCs w:val="22"/>
              </w:rPr>
            </w:pPr>
            <w:r w:rsidRPr="007068A1">
              <w:rPr>
                <w:color w:val="000000"/>
                <w:sz w:val="22"/>
                <w:szCs w:val="22"/>
              </w:rPr>
              <w:t>ПС «</w:t>
            </w:r>
            <w:r>
              <w:t>Сорум</w:t>
            </w:r>
            <w:r w:rsidRPr="007068A1">
              <w:rPr>
                <w:color w:val="000000"/>
                <w:sz w:val="22"/>
                <w:szCs w:val="22"/>
              </w:rPr>
              <w:t>»</w:t>
            </w:r>
          </w:p>
        </w:tc>
        <w:tc>
          <w:tcPr>
            <w:tcW w:w="1983" w:type="dxa"/>
            <w:shd w:val="clear" w:color="auto" w:fill="auto"/>
            <w:vAlign w:val="center"/>
            <w:hideMark/>
          </w:tcPr>
          <w:p w:rsidR="00F522B4" w:rsidRDefault="00F522B4" w:rsidP="00ED1B6C">
            <w:pPr>
              <w:jc w:val="center"/>
              <w:rPr>
                <w:sz w:val="20"/>
                <w:szCs w:val="20"/>
              </w:rPr>
            </w:pPr>
            <w:r w:rsidRPr="007068A1">
              <w:rPr>
                <w:sz w:val="20"/>
                <w:szCs w:val="20"/>
              </w:rPr>
              <w:t>АО</w:t>
            </w:r>
          </w:p>
          <w:p w:rsidR="00F522B4" w:rsidRPr="007068A1" w:rsidRDefault="00F522B4" w:rsidP="00ED1B6C">
            <w:pPr>
              <w:jc w:val="center"/>
              <w:rPr>
                <w:sz w:val="20"/>
                <w:szCs w:val="20"/>
              </w:rPr>
            </w:pPr>
            <w:r w:rsidRPr="007068A1">
              <w:rPr>
                <w:sz w:val="20"/>
                <w:szCs w:val="20"/>
              </w:rPr>
              <w:t>«Тюменьэнерго»</w:t>
            </w:r>
          </w:p>
          <w:p w:rsidR="00F522B4" w:rsidRPr="001E3DF3" w:rsidRDefault="00F522B4" w:rsidP="00ED1B6C">
            <w:pPr>
              <w:jc w:val="center"/>
              <w:rPr>
                <w:color w:val="000000"/>
                <w:sz w:val="22"/>
                <w:szCs w:val="22"/>
              </w:rPr>
            </w:pPr>
            <w:r w:rsidRPr="007068A1">
              <w:rPr>
                <w:sz w:val="20"/>
                <w:szCs w:val="20"/>
              </w:rPr>
              <w:t>«Энергокомплекс»</w:t>
            </w:r>
          </w:p>
        </w:tc>
        <w:tc>
          <w:tcPr>
            <w:tcW w:w="1133" w:type="dxa"/>
            <w:shd w:val="clear" w:color="auto" w:fill="auto"/>
            <w:vAlign w:val="center"/>
            <w:hideMark/>
          </w:tcPr>
          <w:p w:rsidR="00F522B4" w:rsidRPr="001E3DF3" w:rsidRDefault="00F522B4" w:rsidP="00ED1B6C">
            <w:pPr>
              <w:jc w:val="center"/>
              <w:rPr>
                <w:color w:val="000000"/>
                <w:sz w:val="22"/>
                <w:szCs w:val="22"/>
              </w:rPr>
            </w:pPr>
            <w:r w:rsidRPr="001E3DF3">
              <w:rPr>
                <w:color w:val="000000"/>
                <w:sz w:val="22"/>
                <w:szCs w:val="22"/>
              </w:rPr>
              <w:t>110/</w:t>
            </w:r>
            <w:r>
              <w:rPr>
                <w:color w:val="000000"/>
                <w:sz w:val="22"/>
                <w:szCs w:val="22"/>
              </w:rPr>
              <w:t>6</w:t>
            </w:r>
          </w:p>
        </w:tc>
        <w:tc>
          <w:tcPr>
            <w:tcW w:w="1167" w:type="dxa"/>
            <w:shd w:val="clear" w:color="auto" w:fill="auto"/>
            <w:vAlign w:val="center"/>
            <w:hideMark/>
          </w:tcPr>
          <w:p w:rsidR="00F522B4" w:rsidRPr="001E3DF3" w:rsidRDefault="00F522B4" w:rsidP="00ED1B6C">
            <w:pPr>
              <w:jc w:val="center"/>
              <w:rPr>
                <w:color w:val="000000"/>
                <w:sz w:val="22"/>
                <w:szCs w:val="22"/>
              </w:rPr>
            </w:pPr>
            <w:r>
              <w:rPr>
                <w:color w:val="000000"/>
                <w:sz w:val="22"/>
                <w:szCs w:val="22"/>
              </w:rPr>
              <w:t>2х16</w:t>
            </w:r>
          </w:p>
        </w:tc>
        <w:tc>
          <w:tcPr>
            <w:tcW w:w="850" w:type="dxa"/>
            <w:shd w:val="clear" w:color="auto" w:fill="auto"/>
            <w:vAlign w:val="center"/>
          </w:tcPr>
          <w:p w:rsidR="00F522B4" w:rsidRPr="00514E9D" w:rsidRDefault="00F522B4" w:rsidP="00ED1B6C">
            <w:pPr>
              <w:jc w:val="center"/>
              <w:rPr>
                <w:color w:val="000000"/>
                <w:sz w:val="22"/>
                <w:szCs w:val="22"/>
                <w:highlight w:val="yellow"/>
              </w:rPr>
            </w:pPr>
            <w:r>
              <w:rPr>
                <w:color w:val="000000"/>
                <w:sz w:val="22"/>
                <w:szCs w:val="22"/>
              </w:rPr>
              <w:t>0,86</w:t>
            </w:r>
          </w:p>
        </w:tc>
        <w:tc>
          <w:tcPr>
            <w:tcW w:w="993" w:type="dxa"/>
            <w:shd w:val="clear" w:color="auto" w:fill="auto"/>
            <w:vAlign w:val="center"/>
          </w:tcPr>
          <w:p w:rsidR="00F522B4" w:rsidRPr="00D46313" w:rsidRDefault="00F522B4" w:rsidP="00ED1B6C">
            <w:pPr>
              <w:jc w:val="center"/>
              <w:rPr>
                <w:color w:val="000000"/>
                <w:sz w:val="22"/>
                <w:szCs w:val="22"/>
              </w:rPr>
            </w:pPr>
            <w:r>
              <w:rPr>
                <w:color w:val="000000"/>
                <w:sz w:val="22"/>
                <w:szCs w:val="22"/>
              </w:rPr>
              <w:t>0,86</w:t>
            </w:r>
          </w:p>
        </w:tc>
        <w:tc>
          <w:tcPr>
            <w:tcW w:w="960" w:type="dxa"/>
            <w:shd w:val="clear" w:color="auto" w:fill="auto"/>
            <w:vAlign w:val="center"/>
          </w:tcPr>
          <w:p w:rsidR="00F522B4" w:rsidRPr="008263E4" w:rsidRDefault="00F522B4" w:rsidP="00ED1B6C">
            <w:pPr>
              <w:jc w:val="center"/>
              <w:rPr>
                <w:color w:val="000000"/>
                <w:sz w:val="22"/>
                <w:szCs w:val="22"/>
              </w:rPr>
            </w:pPr>
            <w:r>
              <w:rPr>
                <w:color w:val="000000"/>
                <w:sz w:val="22"/>
                <w:szCs w:val="22"/>
              </w:rPr>
              <w:t>нет данных</w:t>
            </w:r>
          </w:p>
        </w:tc>
        <w:tc>
          <w:tcPr>
            <w:tcW w:w="1134" w:type="dxa"/>
            <w:shd w:val="clear" w:color="auto" w:fill="auto"/>
            <w:vAlign w:val="center"/>
          </w:tcPr>
          <w:p w:rsidR="00F522B4" w:rsidRDefault="00F522B4" w:rsidP="00ED1B6C">
            <w:pPr>
              <w:jc w:val="center"/>
              <w:rPr>
                <w:color w:val="000000"/>
                <w:sz w:val="22"/>
                <w:szCs w:val="22"/>
              </w:rPr>
            </w:pPr>
            <w:r>
              <w:rPr>
                <w:color w:val="000000"/>
                <w:sz w:val="22"/>
                <w:szCs w:val="22"/>
              </w:rPr>
              <w:t>нет</w:t>
            </w:r>
          </w:p>
          <w:p w:rsidR="00F522B4" w:rsidRPr="008263E4" w:rsidRDefault="00F522B4" w:rsidP="00ED1B6C">
            <w:pPr>
              <w:jc w:val="center"/>
              <w:rPr>
                <w:color w:val="000000"/>
                <w:sz w:val="22"/>
                <w:szCs w:val="22"/>
              </w:rPr>
            </w:pPr>
            <w:r>
              <w:rPr>
                <w:color w:val="000000"/>
                <w:sz w:val="22"/>
                <w:szCs w:val="22"/>
              </w:rPr>
              <w:t>данных</w:t>
            </w:r>
          </w:p>
        </w:tc>
      </w:tr>
    </w:tbl>
    <w:p w:rsidR="00ED1EB3" w:rsidRDefault="00ED1EB3" w:rsidP="00F522B4">
      <w:pPr>
        <w:spacing w:before="120"/>
        <w:jc w:val="both"/>
        <w:rPr>
          <w:highlight w:val="yellow"/>
        </w:rPr>
      </w:pPr>
    </w:p>
    <w:p w:rsidR="00F522B4" w:rsidRDefault="00F522B4" w:rsidP="00F522B4">
      <w:pPr>
        <w:spacing w:before="120"/>
        <w:jc w:val="both"/>
        <w:rPr>
          <w:highlight w:val="yellow"/>
        </w:rPr>
      </w:pPr>
    </w:p>
    <w:p w:rsidR="00F522B4" w:rsidRDefault="00F522B4" w:rsidP="00F522B4">
      <w:pPr>
        <w:spacing w:before="120"/>
        <w:jc w:val="both"/>
        <w:rPr>
          <w:highlight w:val="yellow"/>
        </w:rPr>
      </w:pPr>
    </w:p>
    <w:p w:rsidR="00F522B4" w:rsidRDefault="00F522B4" w:rsidP="00F522B4">
      <w:pPr>
        <w:spacing w:before="120"/>
        <w:jc w:val="both"/>
        <w:rPr>
          <w:highlight w:val="yellow"/>
        </w:rPr>
      </w:pPr>
    </w:p>
    <w:p w:rsidR="00F522B4" w:rsidRPr="004F273E" w:rsidRDefault="00F522B4" w:rsidP="00F522B4">
      <w:pPr>
        <w:spacing w:before="120"/>
        <w:jc w:val="both"/>
        <w:rPr>
          <w:highlight w:val="yellow"/>
        </w:rPr>
        <w:sectPr w:rsidR="00F522B4" w:rsidRPr="004F273E" w:rsidSect="004A6234">
          <w:headerReference w:type="first" r:id="rId64"/>
          <w:footerReference w:type="first" r:id="rId65"/>
          <w:pgSz w:w="11907" w:h="16840" w:code="9"/>
          <w:pgMar w:top="851" w:right="567" w:bottom="851" w:left="1134" w:header="340" w:footer="454" w:gutter="0"/>
          <w:cols w:space="720"/>
          <w:titlePg/>
        </w:sectPr>
      </w:pPr>
    </w:p>
    <w:p w:rsidR="00FE7DC0" w:rsidRPr="00F522B4" w:rsidRDefault="00065BAE" w:rsidP="00E65385">
      <w:pPr>
        <w:pStyle w:val="56"/>
        <w:numPr>
          <w:ilvl w:val="3"/>
          <w:numId w:val="2"/>
        </w:numPr>
        <w:spacing w:before="60"/>
        <w:ind w:left="1418" w:hanging="709"/>
        <w:jc w:val="both"/>
      </w:pPr>
      <w:bookmarkStart w:id="37" w:name="_Toc497827777"/>
      <w:r w:rsidRPr="00F522B4">
        <w:t>Анализ эффективности и надежности имеющихся сетей</w:t>
      </w:r>
      <w:bookmarkEnd w:id="37"/>
    </w:p>
    <w:p w:rsidR="00F522B4" w:rsidRPr="00F82452" w:rsidRDefault="00F522B4" w:rsidP="00F522B4">
      <w:pPr>
        <w:spacing w:before="120" w:line="276" w:lineRule="auto"/>
        <w:ind w:firstLine="567"/>
        <w:jc w:val="both"/>
      </w:pPr>
      <w:r w:rsidRPr="00F82452">
        <w:t xml:space="preserve">Основные технические характеристики трансформаторных подстанций </w:t>
      </w:r>
      <w:r>
        <w:t>6</w:t>
      </w:r>
      <w:r w:rsidRPr="00F82452">
        <w:t>/0,4 кВ по</w:t>
      </w:r>
      <w:r>
        <w:t xml:space="preserve"> с.п.</w:t>
      </w:r>
      <w:r w:rsidRPr="00F82452">
        <w:t xml:space="preserve"> </w:t>
      </w:r>
      <w:r>
        <w:t>Сорум</w:t>
      </w:r>
      <w:r w:rsidRPr="00F82452">
        <w:t xml:space="preserve"> представлены в таблице 3.1.3.</w:t>
      </w:r>
    </w:p>
    <w:p w:rsidR="00F522B4" w:rsidRPr="00F82452" w:rsidRDefault="00F522B4" w:rsidP="00F522B4">
      <w:pPr>
        <w:spacing w:line="276" w:lineRule="auto"/>
        <w:ind w:firstLine="567"/>
        <w:jc w:val="both"/>
      </w:pPr>
      <w:r w:rsidRPr="00F82452">
        <w:t xml:space="preserve">Основные данные по протяженности ЛЭП </w:t>
      </w:r>
      <w:r>
        <w:t>6</w:t>
      </w:r>
      <w:r w:rsidRPr="00F82452">
        <w:t xml:space="preserve">-110 кВ по с.п. </w:t>
      </w:r>
      <w:r>
        <w:t>Сорум</w:t>
      </w:r>
      <w:r w:rsidRPr="00F82452">
        <w:t xml:space="preserve"> представлены в таблице 3.1.4.</w:t>
      </w:r>
    </w:p>
    <w:p w:rsidR="00F522B4" w:rsidRDefault="00F522B4" w:rsidP="00F522B4">
      <w:pPr>
        <w:spacing w:line="276" w:lineRule="auto"/>
        <w:ind w:firstLine="567"/>
        <w:jc w:val="both"/>
      </w:pPr>
      <w:r w:rsidRPr="005F6329">
        <w:t>Существующая схема построения распределительных сетей 10 кВ и параметры ТП, в ряде случаев, не соответствуют требованиям ПУЭ и РД34.20.185-94 по надёжности электроснабжения. Трансформаторные подстанции 10/0,4 кВ, питающие ответственных потребителей, подключены по одной радиальной линии и не обеспечены резервированием, что не соответствует требованиям ПУЭ по надёжности электроснабжения этой группы потребителей.</w:t>
      </w:r>
    </w:p>
    <w:p w:rsidR="00F522B4" w:rsidRPr="00F82452" w:rsidRDefault="00F522B4" w:rsidP="00F522B4">
      <w:pPr>
        <w:spacing w:line="276" w:lineRule="auto"/>
        <w:ind w:firstLine="567"/>
        <w:jc w:val="both"/>
      </w:pPr>
      <w:r w:rsidRPr="00F82452">
        <w:t>Все ТП 10/0,4 кВ находятся в удовлетворительном техническом состоянии. Силами специалистов службы ЭВС</w:t>
      </w:r>
      <w:r>
        <w:t xml:space="preserve"> Со</w:t>
      </w:r>
      <w:r w:rsidR="00597BCA">
        <w:t>румского</w:t>
      </w:r>
      <w:r w:rsidRPr="00F82452">
        <w:t xml:space="preserve"> ЛПУ МГ ООО «Газпром трансгаз Югорск» ведётся контроль технического состояния трансформаторных подстанций и их своевременное плановое обслуживание.</w:t>
      </w:r>
    </w:p>
    <w:p w:rsidR="00F522B4" w:rsidRPr="00F82452" w:rsidRDefault="00F522B4" w:rsidP="00F522B4">
      <w:pPr>
        <w:spacing w:line="276" w:lineRule="auto"/>
        <w:ind w:firstLine="567"/>
        <w:jc w:val="both"/>
      </w:pPr>
      <w:r w:rsidRPr="00F82452">
        <w:t xml:space="preserve">В связи со значительным физическим износом и превышением эксплуатационного срока использования оборудования существующих электрических сетей </w:t>
      </w:r>
      <w:r w:rsidR="00597BCA">
        <w:t>6</w:t>
      </w:r>
      <w:r w:rsidRPr="00F82452">
        <w:t xml:space="preserve"> кВ на расчётный срок 2027 год необходимо провести реконструкцию электрических сетей </w:t>
      </w:r>
      <w:r w:rsidR="00597BCA">
        <w:t>6</w:t>
      </w:r>
      <w:r w:rsidRPr="00F82452">
        <w:t xml:space="preserve"> кВ с</w:t>
      </w:r>
      <w:r w:rsidR="00597BCA">
        <w:t xml:space="preserve"> частичной</w:t>
      </w:r>
      <w:r w:rsidRPr="00F82452">
        <w:t xml:space="preserve"> заменой опор и подвеской изолированного провода (СИП-3) взамен голого провода, а так же заменить часть трансформаторных подстанций </w:t>
      </w:r>
      <w:r w:rsidR="00597BCA">
        <w:t>6</w:t>
      </w:r>
      <w:r w:rsidRPr="00F82452">
        <w:t>/0,4 кВ.</w:t>
      </w:r>
    </w:p>
    <w:p w:rsidR="00597BCA" w:rsidRPr="00E26DC9" w:rsidRDefault="00597BCA" w:rsidP="00597BCA">
      <w:pPr>
        <w:spacing w:before="120"/>
        <w:ind w:firstLine="567"/>
        <w:jc w:val="right"/>
      </w:pPr>
      <w:r w:rsidRPr="00E26DC9">
        <w:t>Таблица 3.1.3</w:t>
      </w:r>
    </w:p>
    <w:p w:rsidR="003D5BF7" w:rsidRDefault="00597BCA" w:rsidP="00597BCA">
      <w:pPr>
        <w:ind w:firstLine="567"/>
        <w:jc w:val="center"/>
        <w:rPr>
          <w:b/>
        </w:rPr>
      </w:pPr>
      <w:r w:rsidRPr="00E26DC9">
        <w:rPr>
          <w:b/>
        </w:rPr>
        <w:t xml:space="preserve">Технические характеристики трансформаторных подстанций </w:t>
      </w:r>
      <w:r>
        <w:rPr>
          <w:b/>
        </w:rPr>
        <w:t>6</w:t>
      </w:r>
      <w:r w:rsidRPr="00E26DC9">
        <w:rPr>
          <w:b/>
        </w:rPr>
        <w:t xml:space="preserve">/0,4 кВ с.п. </w:t>
      </w:r>
      <w:r>
        <w:rPr>
          <w:b/>
        </w:rPr>
        <w:t>Сорум</w:t>
      </w:r>
    </w:p>
    <w:tbl>
      <w:tblPr>
        <w:tblW w:w="10092" w:type="dxa"/>
        <w:tblInd w:w="93" w:type="dxa"/>
        <w:tblLook w:val="04A0"/>
      </w:tblPr>
      <w:tblGrid>
        <w:gridCol w:w="636"/>
        <w:gridCol w:w="729"/>
        <w:gridCol w:w="2194"/>
        <w:gridCol w:w="992"/>
        <w:gridCol w:w="1822"/>
        <w:gridCol w:w="1316"/>
        <w:gridCol w:w="1143"/>
        <w:gridCol w:w="1260"/>
      </w:tblGrid>
      <w:tr w:rsidR="00501068" w:rsidTr="00501068">
        <w:trPr>
          <w:trHeight w:val="505"/>
        </w:trPr>
        <w:tc>
          <w:tcPr>
            <w:tcW w:w="63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068" w:rsidRPr="00501068" w:rsidRDefault="00501068">
            <w:pPr>
              <w:jc w:val="center"/>
              <w:rPr>
                <w:sz w:val="22"/>
                <w:szCs w:val="22"/>
              </w:rPr>
            </w:pPr>
            <w:r w:rsidRPr="00501068">
              <w:rPr>
                <w:sz w:val="22"/>
                <w:szCs w:val="22"/>
              </w:rPr>
              <w:t>№№</w:t>
            </w:r>
            <w:r w:rsidRPr="00501068">
              <w:rPr>
                <w:sz w:val="22"/>
                <w:szCs w:val="22"/>
              </w:rPr>
              <w:br/>
              <w:t>п/п</w:t>
            </w:r>
          </w:p>
        </w:tc>
        <w:tc>
          <w:tcPr>
            <w:tcW w:w="7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068" w:rsidRPr="00501068" w:rsidRDefault="00501068">
            <w:pPr>
              <w:jc w:val="center"/>
              <w:rPr>
                <w:sz w:val="22"/>
                <w:szCs w:val="22"/>
              </w:rPr>
            </w:pPr>
            <w:r w:rsidRPr="00501068">
              <w:rPr>
                <w:sz w:val="22"/>
                <w:szCs w:val="22"/>
              </w:rPr>
              <w:t>№№</w:t>
            </w:r>
            <w:r w:rsidRPr="00501068">
              <w:rPr>
                <w:sz w:val="22"/>
                <w:szCs w:val="22"/>
              </w:rPr>
              <w:br/>
              <w:t>ТП</w:t>
            </w:r>
          </w:p>
        </w:tc>
        <w:tc>
          <w:tcPr>
            <w:tcW w:w="219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068" w:rsidRDefault="00501068">
            <w:pPr>
              <w:jc w:val="center"/>
              <w:rPr>
                <w:sz w:val="22"/>
                <w:szCs w:val="22"/>
              </w:rPr>
            </w:pPr>
            <w:r w:rsidRPr="00501068">
              <w:rPr>
                <w:sz w:val="22"/>
                <w:szCs w:val="22"/>
              </w:rPr>
              <w:t>Наименование и</w:t>
            </w:r>
          </w:p>
          <w:p w:rsidR="00501068" w:rsidRPr="00501068" w:rsidRDefault="00501068">
            <w:pPr>
              <w:jc w:val="center"/>
              <w:rPr>
                <w:sz w:val="22"/>
                <w:szCs w:val="22"/>
              </w:rPr>
            </w:pPr>
            <w:r w:rsidRPr="00501068">
              <w:rPr>
                <w:sz w:val="22"/>
                <w:szCs w:val="22"/>
              </w:rPr>
              <w:t xml:space="preserve"> адрес</w:t>
            </w:r>
          </w:p>
        </w:tc>
        <w:tc>
          <w:tcPr>
            <w:tcW w:w="992"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501068" w:rsidRPr="00501068" w:rsidRDefault="00501068">
            <w:pPr>
              <w:jc w:val="center"/>
              <w:rPr>
                <w:sz w:val="22"/>
                <w:szCs w:val="22"/>
              </w:rPr>
            </w:pPr>
            <w:r w:rsidRPr="00501068">
              <w:rPr>
                <w:sz w:val="22"/>
                <w:szCs w:val="22"/>
              </w:rPr>
              <w:t>Тип ТП</w:t>
            </w:r>
          </w:p>
        </w:tc>
        <w:tc>
          <w:tcPr>
            <w:tcW w:w="182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068" w:rsidRPr="00501068" w:rsidRDefault="00501068">
            <w:pPr>
              <w:jc w:val="center"/>
              <w:rPr>
                <w:sz w:val="22"/>
                <w:szCs w:val="22"/>
              </w:rPr>
            </w:pPr>
            <w:r w:rsidRPr="00501068">
              <w:rPr>
                <w:sz w:val="22"/>
                <w:szCs w:val="22"/>
              </w:rPr>
              <w:t>Мощность</w:t>
            </w:r>
            <w:r w:rsidRPr="00501068">
              <w:rPr>
                <w:sz w:val="22"/>
                <w:szCs w:val="22"/>
              </w:rPr>
              <w:br/>
              <w:t>транформаторов,</w:t>
            </w:r>
            <w:r w:rsidRPr="00501068">
              <w:rPr>
                <w:sz w:val="22"/>
                <w:szCs w:val="22"/>
              </w:rPr>
              <w:br/>
              <w:t xml:space="preserve"> кВА</w:t>
            </w:r>
          </w:p>
        </w:tc>
        <w:tc>
          <w:tcPr>
            <w:tcW w:w="2459" w:type="dxa"/>
            <w:gridSpan w:val="2"/>
            <w:tcBorders>
              <w:top w:val="single" w:sz="8" w:space="0" w:color="auto"/>
              <w:left w:val="nil"/>
              <w:bottom w:val="single" w:sz="8" w:space="0" w:color="auto"/>
              <w:right w:val="single" w:sz="8" w:space="0" w:color="000000"/>
            </w:tcBorders>
            <w:shd w:val="clear" w:color="auto" w:fill="auto"/>
            <w:vAlign w:val="center"/>
            <w:hideMark/>
          </w:tcPr>
          <w:p w:rsidR="00501068" w:rsidRPr="00501068" w:rsidRDefault="00501068">
            <w:pPr>
              <w:jc w:val="center"/>
              <w:rPr>
                <w:sz w:val="22"/>
                <w:szCs w:val="22"/>
              </w:rPr>
            </w:pPr>
            <w:r w:rsidRPr="00501068">
              <w:rPr>
                <w:sz w:val="22"/>
                <w:szCs w:val="22"/>
              </w:rPr>
              <w:t xml:space="preserve">Нагрузка </w:t>
            </w:r>
            <w:r w:rsidRPr="00501068">
              <w:rPr>
                <w:sz w:val="22"/>
                <w:szCs w:val="22"/>
              </w:rPr>
              <w:br/>
              <w:t>на шинах ТП,кВт</w:t>
            </w:r>
          </w:p>
        </w:tc>
        <w:tc>
          <w:tcPr>
            <w:tcW w:w="12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01068" w:rsidRPr="00501068" w:rsidRDefault="00501068">
            <w:pPr>
              <w:jc w:val="center"/>
              <w:rPr>
                <w:sz w:val="22"/>
                <w:szCs w:val="22"/>
              </w:rPr>
            </w:pPr>
            <w:r w:rsidRPr="00501068">
              <w:rPr>
                <w:sz w:val="22"/>
                <w:szCs w:val="22"/>
              </w:rPr>
              <w:t>Резерв,</w:t>
            </w:r>
            <w:r w:rsidRPr="00501068">
              <w:rPr>
                <w:sz w:val="22"/>
                <w:szCs w:val="22"/>
              </w:rPr>
              <w:br/>
              <w:t>кВт</w:t>
            </w:r>
          </w:p>
        </w:tc>
      </w:tr>
      <w:tr w:rsidR="00501068" w:rsidTr="00501068">
        <w:trPr>
          <w:trHeight w:val="270"/>
        </w:trPr>
        <w:tc>
          <w:tcPr>
            <w:tcW w:w="636" w:type="dxa"/>
            <w:vMerge/>
            <w:tcBorders>
              <w:top w:val="single" w:sz="8" w:space="0" w:color="auto"/>
              <w:left w:val="single" w:sz="8" w:space="0" w:color="auto"/>
              <w:bottom w:val="single" w:sz="8" w:space="0" w:color="000000"/>
              <w:right w:val="single" w:sz="8" w:space="0" w:color="auto"/>
            </w:tcBorders>
            <w:vAlign w:val="center"/>
            <w:hideMark/>
          </w:tcPr>
          <w:p w:rsidR="00501068" w:rsidRPr="00501068" w:rsidRDefault="00501068">
            <w:pPr>
              <w:rPr>
                <w:sz w:val="22"/>
                <w:szCs w:val="22"/>
              </w:rPr>
            </w:pPr>
          </w:p>
        </w:tc>
        <w:tc>
          <w:tcPr>
            <w:tcW w:w="729" w:type="dxa"/>
            <w:vMerge/>
            <w:tcBorders>
              <w:top w:val="single" w:sz="8" w:space="0" w:color="auto"/>
              <w:left w:val="single" w:sz="8" w:space="0" w:color="auto"/>
              <w:bottom w:val="single" w:sz="8" w:space="0" w:color="000000"/>
              <w:right w:val="single" w:sz="8" w:space="0" w:color="auto"/>
            </w:tcBorders>
            <w:vAlign w:val="center"/>
            <w:hideMark/>
          </w:tcPr>
          <w:p w:rsidR="00501068" w:rsidRPr="00501068" w:rsidRDefault="00501068">
            <w:pPr>
              <w:rPr>
                <w:sz w:val="22"/>
                <w:szCs w:val="22"/>
              </w:rPr>
            </w:pPr>
          </w:p>
        </w:tc>
        <w:tc>
          <w:tcPr>
            <w:tcW w:w="2194" w:type="dxa"/>
            <w:vMerge/>
            <w:tcBorders>
              <w:top w:val="single" w:sz="8" w:space="0" w:color="auto"/>
              <w:left w:val="single" w:sz="8" w:space="0" w:color="auto"/>
              <w:bottom w:val="single" w:sz="8" w:space="0" w:color="000000"/>
              <w:right w:val="single" w:sz="8" w:space="0" w:color="auto"/>
            </w:tcBorders>
            <w:vAlign w:val="center"/>
            <w:hideMark/>
          </w:tcPr>
          <w:p w:rsidR="00501068" w:rsidRPr="00501068" w:rsidRDefault="00501068">
            <w:pPr>
              <w:rPr>
                <w:sz w:val="22"/>
                <w:szCs w:val="22"/>
              </w:rPr>
            </w:pPr>
          </w:p>
        </w:tc>
        <w:tc>
          <w:tcPr>
            <w:tcW w:w="992" w:type="dxa"/>
            <w:vMerge/>
            <w:tcBorders>
              <w:top w:val="single" w:sz="8" w:space="0" w:color="auto"/>
              <w:left w:val="single" w:sz="8" w:space="0" w:color="auto"/>
              <w:bottom w:val="single" w:sz="8" w:space="0" w:color="000000"/>
              <w:right w:val="nil"/>
            </w:tcBorders>
            <w:vAlign w:val="center"/>
            <w:hideMark/>
          </w:tcPr>
          <w:p w:rsidR="00501068" w:rsidRPr="00501068" w:rsidRDefault="00501068">
            <w:pPr>
              <w:rPr>
                <w:sz w:val="22"/>
                <w:szCs w:val="22"/>
              </w:rPr>
            </w:pPr>
          </w:p>
        </w:tc>
        <w:tc>
          <w:tcPr>
            <w:tcW w:w="1822" w:type="dxa"/>
            <w:vMerge/>
            <w:tcBorders>
              <w:top w:val="single" w:sz="8" w:space="0" w:color="auto"/>
              <w:left w:val="single" w:sz="8" w:space="0" w:color="auto"/>
              <w:bottom w:val="single" w:sz="8" w:space="0" w:color="000000"/>
              <w:right w:val="single" w:sz="8" w:space="0" w:color="auto"/>
            </w:tcBorders>
            <w:vAlign w:val="center"/>
            <w:hideMark/>
          </w:tcPr>
          <w:p w:rsidR="00501068" w:rsidRPr="00501068" w:rsidRDefault="00501068">
            <w:pPr>
              <w:rPr>
                <w:sz w:val="22"/>
                <w:szCs w:val="22"/>
              </w:rPr>
            </w:pPr>
          </w:p>
        </w:tc>
        <w:tc>
          <w:tcPr>
            <w:tcW w:w="1316" w:type="dxa"/>
            <w:tcBorders>
              <w:top w:val="nil"/>
              <w:left w:val="nil"/>
              <w:bottom w:val="single" w:sz="8" w:space="0" w:color="auto"/>
              <w:right w:val="nil"/>
            </w:tcBorders>
            <w:shd w:val="clear" w:color="auto" w:fill="auto"/>
            <w:vAlign w:val="center"/>
            <w:hideMark/>
          </w:tcPr>
          <w:p w:rsidR="00501068" w:rsidRPr="00501068" w:rsidRDefault="00501068">
            <w:pPr>
              <w:jc w:val="center"/>
              <w:rPr>
                <w:sz w:val="22"/>
                <w:szCs w:val="22"/>
              </w:rPr>
            </w:pPr>
            <w:r w:rsidRPr="00501068">
              <w:rPr>
                <w:sz w:val="22"/>
                <w:szCs w:val="22"/>
              </w:rPr>
              <w:t>допустимая</w:t>
            </w:r>
          </w:p>
        </w:tc>
        <w:tc>
          <w:tcPr>
            <w:tcW w:w="1143" w:type="dxa"/>
            <w:tcBorders>
              <w:top w:val="nil"/>
              <w:left w:val="single" w:sz="8" w:space="0" w:color="auto"/>
              <w:bottom w:val="single" w:sz="8" w:space="0" w:color="auto"/>
              <w:right w:val="single" w:sz="8" w:space="0" w:color="auto"/>
            </w:tcBorders>
            <w:shd w:val="clear" w:color="auto" w:fill="auto"/>
            <w:vAlign w:val="center"/>
            <w:hideMark/>
          </w:tcPr>
          <w:p w:rsidR="00501068" w:rsidRPr="00501068" w:rsidRDefault="00501068">
            <w:pPr>
              <w:jc w:val="center"/>
              <w:rPr>
                <w:sz w:val="22"/>
                <w:szCs w:val="22"/>
              </w:rPr>
            </w:pPr>
            <w:r w:rsidRPr="00501068">
              <w:rPr>
                <w:sz w:val="22"/>
                <w:szCs w:val="22"/>
              </w:rPr>
              <w:t>расчётная</w:t>
            </w:r>
          </w:p>
        </w:tc>
        <w:tc>
          <w:tcPr>
            <w:tcW w:w="1260" w:type="dxa"/>
            <w:vMerge/>
            <w:tcBorders>
              <w:top w:val="single" w:sz="8" w:space="0" w:color="auto"/>
              <w:left w:val="single" w:sz="8" w:space="0" w:color="auto"/>
              <w:bottom w:val="single" w:sz="8" w:space="0" w:color="000000"/>
              <w:right w:val="single" w:sz="8" w:space="0" w:color="auto"/>
            </w:tcBorders>
            <w:vAlign w:val="center"/>
            <w:hideMark/>
          </w:tcPr>
          <w:p w:rsidR="00501068" w:rsidRPr="00501068" w:rsidRDefault="00501068">
            <w:pPr>
              <w:rPr>
                <w:sz w:val="22"/>
                <w:szCs w:val="22"/>
              </w:rPr>
            </w:pPr>
          </w:p>
        </w:tc>
      </w:tr>
      <w:tr w:rsidR="009D43BB" w:rsidTr="00501068">
        <w:trPr>
          <w:trHeight w:val="270"/>
        </w:trPr>
        <w:tc>
          <w:tcPr>
            <w:tcW w:w="636" w:type="dxa"/>
            <w:tcBorders>
              <w:top w:val="nil"/>
              <w:left w:val="single" w:sz="8" w:space="0" w:color="auto"/>
              <w:bottom w:val="single" w:sz="8" w:space="0" w:color="auto"/>
              <w:right w:val="nil"/>
            </w:tcBorders>
            <w:shd w:val="clear" w:color="auto" w:fill="auto"/>
            <w:vAlign w:val="center"/>
            <w:hideMark/>
          </w:tcPr>
          <w:p w:rsidR="009D43BB" w:rsidRPr="00501068" w:rsidRDefault="009D43BB" w:rsidP="00FA23D3">
            <w:pPr>
              <w:jc w:val="center"/>
              <w:rPr>
                <w:sz w:val="22"/>
                <w:szCs w:val="22"/>
              </w:rPr>
            </w:pPr>
            <w:r w:rsidRPr="00501068">
              <w:rPr>
                <w:sz w:val="22"/>
                <w:szCs w:val="22"/>
              </w:rPr>
              <w:t>1</w:t>
            </w:r>
          </w:p>
        </w:tc>
        <w:tc>
          <w:tcPr>
            <w:tcW w:w="729" w:type="dxa"/>
            <w:tcBorders>
              <w:top w:val="nil"/>
              <w:left w:val="single" w:sz="8" w:space="0" w:color="auto"/>
              <w:bottom w:val="single" w:sz="8" w:space="0" w:color="auto"/>
              <w:right w:val="single" w:sz="8" w:space="0" w:color="auto"/>
            </w:tcBorders>
            <w:shd w:val="clear" w:color="auto" w:fill="auto"/>
            <w:vAlign w:val="center"/>
            <w:hideMark/>
          </w:tcPr>
          <w:p w:rsidR="009D43BB" w:rsidRPr="00501068" w:rsidRDefault="009D43BB" w:rsidP="00FA23D3">
            <w:pPr>
              <w:jc w:val="center"/>
              <w:rPr>
                <w:sz w:val="22"/>
                <w:szCs w:val="22"/>
              </w:rPr>
            </w:pPr>
            <w:r w:rsidRPr="00501068">
              <w:rPr>
                <w:sz w:val="22"/>
                <w:szCs w:val="22"/>
              </w:rPr>
              <w:t>2</w:t>
            </w:r>
          </w:p>
        </w:tc>
        <w:tc>
          <w:tcPr>
            <w:tcW w:w="2194" w:type="dxa"/>
            <w:tcBorders>
              <w:top w:val="nil"/>
              <w:left w:val="nil"/>
              <w:bottom w:val="single" w:sz="8" w:space="0" w:color="auto"/>
              <w:right w:val="single" w:sz="8" w:space="0" w:color="auto"/>
            </w:tcBorders>
            <w:shd w:val="clear" w:color="auto" w:fill="auto"/>
            <w:vAlign w:val="center"/>
            <w:hideMark/>
          </w:tcPr>
          <w:p w:rsidR="009D43BB" w:rsidRPr="00501068" w:rsidRDefault="009D43BB" w:rsidP="00FA23D3">
            <w:pPr>
              <w:jc w:val="center"/>
              <w:rPr>
                <w:sz w:val="22"/>
                <w:szCs w:val="22"/>
              </w:rPr>
            </w:pPr>
            <w:r w:rsidRPr="00501068">
              <w:rPr>
                <w:sz w:val="22"/>
                <w:szCs w:val="22"/>
              </w:rPr>
              <w:t>3</w:t>
            </w:r>
          </w:p>
        </w:tc>
        <w:tc>
          <w:tcPr>
            <w:tcW w:w="992" w:type="dxa"/>
            <w:tcBorders>
              <w:top w:val="nil"/>
              <w:left w:val="nil"/>
              <w:bottom w:val="single" w:sz="8" w:space="0" w:color="auto"/>
              <w:right w:val="nil"/>
            </w:tcBorders>
            <w:shd w:val="clear" w:color="auto" w:fill="auto"/>
            <w:vAlign w:val="center"/>
            <w:hideMark/>
          </w:tcPr>
          <w:p w:rsidR="009D43BB" w:rsidRPr="00501068" w:rsidRDefault="009D43BB" w:rsidP="00FA23D3">
            <w:pPr>
              <w:jc w:val="center"/>
              <w:rPr>
                <w:sz w:val="22"/>
                <w:szCs w:val="22"/>
              </w:rPr>
            </w:pPr>
            <w:r>
              <w:rPr>
                <w:sz w:val="22"/>
                <w:szCs w:val="22"/>
              </w:rPr>
              <w:t>4</w:t>
            </w:r>
          </w:p>
        </w:tc>
        <w:tc>
          <w:tcPr>
            <w:tcW w:w="1822" w:type="dxa"/>
            <w:tcBorders>
              <w:top w:val="nil"/>
              <w:left w:val="single" w:sz="8" w:space="0" w:color="auto"/>
              <w:bottom w:val="single" w:sz="8" w:space="0" w:color="auto"/>
              <w:right w:val="single" w:sz="8" w:space="0" w:color="auto"/>
            </w:tcBorders>
            <w:shd w:val="clear" w:color="auto" w:fill="auto"/>
            <w:vAlign w:val="center"/>
            <w:hideMark/>
          </w:tcPr>
          <w:p w:rsidR="009D43BB" w:rsidRPr="00501068" w:rsidRDefault="009D43BB" w:rsidP="00FA23D3">
            <w:pPr>
              <w:jc w:val="center"/>
              <w:rPr>
                <w:sz w:val="22"/>
                <w:szCs w:val="22"/>
              </w:rPr>
            </w:pPr>
            <w:r w:rsidRPr="00501068">
              <w:rPr>
                <w:sz w:val="22"/>
                <w:szCs w:val="22"/>
              </w:rPr>
              <w:t>5</w:t>
            </w:r>
          </w:p>
        </w:tc>
        <w:tc>
          <w:tcPr>
            <w:tcW w:w="1316" w:type="dxa"/>
            <w:tcBorders>
              <w:top w:val="nil"/>
              <w:left w:val="nil"/>
              <w:bottom w:val="single" w:sz="8" w:space="0" w:color="auto"/>
              <w:right w:val="nil"/>
            </w:tcBorders>
            <w:shd w:val="clear" w:color="auto" w:fill="auto"/>
            <w:vAlign w:val="center"/>
            <w:hideMark/>
          </w:tcPr>
          <w:p w:rsidR="009D43BB" w:rsidRPr="00501068" w:rsidRDefault="009D43BB" w:rsidP="00FA23D3">
            <w:pPr>
              <w:jc w:val="center"/>
              <w:rPr>
                <w:sz w:val="22"/>
                <w:szCs w:val="22"/>
              </w:rPr>
            </w:pPr>
            <w:r w:rsidRPr="00501068">
              <w:rPr>
                <w:sz w:val="22"/>
                <w:szCs w:val="22"/>
              </w:rPr>
              <w:t>6</w:t>
            </w:r>
          </w:p>
        </w:tc>
        <w:tc>
          <w:tcPr>
            <w:tcW w:w="1143" w:type="dxa"/>
            <w:tcBorders>
              <w:top w:val="nil"/>
              <w:left w:val="single" w:sz="8" w:space="0" w:color="auto"/>
              <w:bottom w:val="single" w:sz="8" w:space="0" w:color="auto"/>
              <w:right w:val="single" w:sz="8" w:space="0" w:color="auto"/>
            </w:tcBorders>
            <w:shd w:val="clear" w:color="auto" w:fill="auto"/>
            <w:noWrap/>
            <w:vAlign w:val="center"/>
            <w:hideMark/>
          </w:tcPr>
          <w:p w:rsidR="009D43BB" w:rsidRPr="00501068" w:rsidRDefault="009D43BB" w:rsidP="00FA23D3">
            <w:pPr>
              <w:jc w:val="center"/>
              <w:rPr>
                <w:sz w:val="22"/>
                <w:szCs w:val="22"/>
              </w:rPr>
            </w:pPr>
            <w:r w:rsidRPr="00501068">
              <w:rPr>
                <w:sz w:val="22"/>
                <w:szCs w:val="22"/>
              </w:rPr>
              <w:t>7</w:t>
            </w:r>
          </w:p>
        </w:tc>
        <w:tc>
          <w:tcPr>
            <w:tcW w:w="1260" w:type="dxa"/>
            <w:tcBorders>
              <w:top w:val="nil"/>
              <w:left w:val="nil"/>
              <w:bottom w:val="single" w:sz="8" w:space="0" w:color="auto"/>
              <w:right w:val="single" w:sz="8" w:space="0" w:color="auto"/>
            </w:tcBorders>
            <w:shd w:val="clear" w:color="auto" w:fill="auto"/>
            <w:noWrap/>
            <w:vAlign w:val="center"/>
            <w:hideMark/>
          </w:tcPr>
          <w:p w:rsidR="009D43BB" w:rsidRPr="00501068" w:rsidRDefault="009D43BB" w:rsidP="00FA23D3">
            <w:pPr>
              <w:jc w:val="center"/>
              <w:rPr>
                <w:sz w:val="22"/>
                <w:szCs w:val="22"/>
              </w:rPr>
            </w:pPr>
            <w:r w:rsidRPr="00501068">
              <w:rPr>
                <w:sz w:val="22"/>
                <w:szCs w:val="22"/>
              </w:rPr>
              <w:t>8</w:t>
            </w:r>
          </w:p>
        </w:tc>
      </w:tr>
      <w:tr w:rsidR="00501068" w:rsidTr="00501068">
        <w:trPr>
          <w:trHeight w:val="315"/>
        </w:trPr>
        <w:tc>
          <w:tcPr>
            <w:tcW w:w="10092"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501068" w:rsidRDefault="00501068">
            <w:pPr>
              <w:jc w:val="center"/>
            </w:pPr>
            <w:r>
              <w:t xml:space="preserve">1.1 ТП 6/0,4 кВ - ООО «Газпром энерго»  </w:t>
            </w:r>
          </w:p>
        </w:tc>
      </w:tr>
      <w:tr w:rsidR="00501068" w:rsidTr="00501068">
        <w:trPr>
          <w:trHeight w:val="353"/>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1-1</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Скважины №№5,6</w:t>
            </w:r>
          </w:p>
        </w:tc>
        <w:tc>
          <w:tcPr>
            <w:tcW w:w="992" w:type="dxa"/>
            <w:tcBorders>
              <w:top w:val="single" w:sz="8" w:space="0" w:color="auto"/>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single" w:sz="8" w:space="0" w:color="auto"/>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100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92</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15</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77</w:t>
            </w:r>
          </w:p>
        </w:tc>
      </w:tr>
      <w:tr w:rsidR="00501068" w:rsidTr="00501068">
        <w:trPr>
          <w:trHeight w:val="413"/>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1-3</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Скважины №№3,9</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63</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58</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15</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43</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3</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1-4</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ОРС</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2х630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638</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200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438</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1-5</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Школа</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400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368</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80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288</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5</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1-7</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Гостиница</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2х630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638</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200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438</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6</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1-8</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Котельная</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2х630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638</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150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488</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7</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1-9</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ФОК</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2х400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405</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160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245</w:t>
            </w:r>
          </w:p>
        </w:tc>
      </w:tr>
      <w:tr w:rsidR="00501068" w:rsidTr="00501068">
        <w:trPr>
          <w:trHeight w:val="35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8</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2-1</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sidP="00501068">
            <w:r w:rsidRPr="00501068">
              <w:t>Скважины №8,10</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40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37</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15</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22</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9</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2-3</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Скважина №1</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25</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23</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13</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10</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2-4</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Пождепо</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160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147</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30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117</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11</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2-5</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УПТТиСТ</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250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230</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40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190</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12</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2-7</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КОС</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400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368</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80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288</w:t>
            </w:r>
          </w:p>
        </w:tc>
      </w:tr>
      <w:tr w:rsidR="00501068" w:rsidTr="00501068">
        <w:trPr>
          <w:trHeight w:val="315"/>
        </w:trPr>
        <w:tc>
          <w:tcPr>
            <w:tcW w:w="636" w:type="dxa"/>
            <w:tcBorders>
              <w:top w:val="nil"/>
              <w:left w:val="single" w:sz="8" w:space="0" w:color="auto"/>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13</w:t>
            </w:r>
          </w:p>
        </w:tc>
        <w:tc>
          <w:tcPr>
            <w:tcW w:w="729"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2-8</w:t>
            </w:r>
          </w:p>
        </w:tc>
        <w:tc>
          <w:tcPr>
            <w:tcW w:w="2194" w:type="dxa"/>
            <w:tcBorders>
              <w:top w:val="nil"/>
              <w:left w:val="nil"/>
              <w:bottom w:val="single" w:sz="4" w:space="0" w:color="auto"/>
              <w:right w:val="single" w:sz="8" w:space="0" w:color="auto"/>
            </w:tcBorders>
            <w:shd w:val="clear" w:color="auto" w:fill="auto"/>
            <w:vAlign w:val="bottom"/>
            <w:hideMark/>
          </w:tcPr>
          <w:p w:rsidR="00501068" w:rsidRPr="00501068" w:rsidRDefault="00501068">
            <w:r w:rsidRPr="00501068">
              <w:t>РСУ-5</w:t>
            </w:r>
          </w:p>
        </w:tc>
        <w:tc>
          <w:tcPr>
            <w:tcW w:w="99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4" w:space="0" w:color="auto"/>
              <w:right w:val="single" w:sz="8" w:space="0" w:color="auto"/>
            </w:tcBorders>
            <w:shd w:val="clear" w:color="auto" w:fill="auto"/>
            <w:vAlign w:val="bottom"/>
            <w:hideMark/>
          </w:tcPr>
          <w:p w:rsidR="00501068" w:rsidRPr="00501068" w:rsidRDefault="00501068">
            <w:pPr>
              <w:jc w:val="center"/>
            </w:pPr>
            <w:r w:rsidRPr="00501068">
              <w:t>250</w:t>
            </w:r>
          </w:p>
        </w:tc>
        <w:tc>
          <w:tcPr>
            <w:tcW w:w="1316"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230</w:t>
            </w:r>
          </w:p>
        </w:tc>
        <w:tc>
          <w:tcPr>
            <w:tcW w:w="1143"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70</w:t>
            </w:r>
          </w:p>
        </w:tc>
        <w:tc>
          <w:tcPr>
            <w:tcW w:w="1260" w:type="dxa"/>
            <w:tcBorders>
              <w:top w:val="nil"/>
              <w:left w:val="nil"/>
              <w:bottom w:val="single" w:sz="4" w:space="0" w:color="auto"/>
              <w:right w:val="single" w:sz="8" w:space="0" w:color="auto"/>
            </w:tcBorders>
            <w:shd w:val="clear" w:color="auto" w:fill="auto"/>
            <w:noWrap/>
            <w:vAlign w:val="bottom"/>
            <w:hideMark/>
          </w:tcPr>
          <w:p w:rsidR="00501068" w:rsidRPr="00501068" w:rsidRDefault="00501068">
            <w:pPr>
              <w:jc w:val="center"/>
            </w:pPr>
            <w:r w:rsidRPr="00501068">
              <w:t>160</w:t>
            </w:r>
          </w:p>
        </w:tc>
      </w:tr>
      <w:tr w:rsidR="00501068" w:rsidTr="00ED1B6C">
        <w:trPr>
          <w:trHeight w:val="330"/>
        </w:trPr>
        <w:tc>
          <w:tcPr>
            <w:tcW w:w="636" w:type="dxa"/>
            <w:tcBorders>
              <w:top w:val="nil"/>
              <w:left w:val="single" w:sz="8" w:space="0" w:color="auto"/>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14</w:t>
            </w:r>
          </w:p>
        </w:tc>
        <w:tc>
          <w:tcPr>
            <w:tcW w:w="729" w:type="dxa"/>
            <w:tcBorders>
              <w:top w:val="nil"/>
              <w:left w:val="nil"/>
              <w:bottom w:val="single" w:sz="8" w:space="0" w:color="auto"/>
              <w:right w:val="single" w:sz="8" w:space="0" w:color="auto"/>
            </w:tcBorders>
            <w:shd w:val="clear" w:color="auto" w:fill="auto"/>
            <w:vAlign w:val="bottom"/>
            <w:hideMark/>
          </w:tcPr>
          <w:p w:rsidR="00501068" w:rsidRPr="00501068" w:rsidRDefault="00501068">
            <w:pPr>
              <w:jc w:val="center"/>
            </w:pPr>
            <w:r w:rsidRPr="00501068">
              <w:t>2-9</w:t>
            </w:r>
          </w:p>
        </w:tc>
        <w:tc>
          <w:tcPr>
            <w:tcW w:w="2194" w:type="dxa"/>
            <w:tcBorders>
              <w:top w:val="nil"/>
              <w:left w:val="nil"/>
              <w:bottom w:val="single" w:sz="8" w:space="0" w:color="auto"/>
              <w:right w:val="single" w:sz="8" w:space="0" w:color="auto"/>
            </w:tcBorders>
            <w:shd w:val="clear" w:color="auto" w:fill="auto"/>
            <w:vAlign w:val="bottom"/>
            <w:hideMark/>
          </w:tcPr>
          <w:p w:rsidR="00501068" w:rsidRPr="00501068" w:rsidRDefault="00501068">
            <w:r w:rsidRPr="00501068">
              <w:t>ФКРС</w:t>
            </w:r>
          </w:p>
        </w:tc>
        <w:tc>
          <w:tcPr>
            <w:tcW w:w="992" w:type="dxa"/>
            <w:tcBorders>
              <w:top w:val="nil"/>
              <w:left w:val="nil"/>
              <w:bottom w:val="single" w:sz="8" w:space="0" w:color="auto"/>
              <w:right w:val="single" w:sz="8" w:space="0" w:color="auto"/>
            </w:tcBorders>
            <w:shd w:val="clear" w:color="auto" w:fill="auto"/>
            <w:vAlign w:val="bottom"/>
            <w:hideMark/>
          </w:tcPr>
          <w:p w:rsidR="00501068" w:rsidRPr="00501068" w:rsidRDefault="00501068">
            <w:pPr>
              <w:jc w:val="center"/>
            </w:pPr>
            <w:r w:rsidRPr="00501068">
              <w:t>КТП</w:t>
            </w:r>
          </w:p>
        </w:tc>
        <w:tc>
          <w:tcPr>
            <w:tcW w:w="1822" w:type="dxa"/>
            <w:tcBorders>
              <w:top w:val="nil"/>
              <w:left w:val="nil"/>
              <w:bottom w:val="single" w:sz="8" w:space="0" w:color="auto"/>
              <w:right w:val="single" w:sz="8" w:space="0" w:color="auto"/>
            </w:tcBorders>
            <w:shd w:val="clear" w:color="auto" w:fill="auto"/>
            <w:vAlign w:val="bottom"/>
            <w:hideMark/>
          </w:tcPr>
          <w:p w:rsidR="00501068" w:rsidRPr="00501068" w:rsidRDefault="00501068">
            <w:pPr>
              <w:jc w:val="center"/>
            </w:pPr>
            <w:r w:rsidRPr="00501068">
              <w:t>250</w:t>
            </w:r>
          </w:p>
        </w:tc>
        <w:tc>
          <w:tcPr>
            <w:tcW w:w="1316" w:type="dxa"/>
            <w:tcBorders>
              <w:top w:val="nil"/>
              <w:left w:val="nil"/>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230</w:t>
            </w:r>
          </w:p>
        </w:tc>
        <w:tc>
          <w:tcPr>
            <w:tcW w:w="1143" w:type="dxa"/>
            <w:tcBorders>
              <w:top w:val="nil"/>
              <w:left w:val="nil"/>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50</w:t>
            </w:r>
          </w:p>
        </w:tc>
        <w:tc>
          <w:tcPr>
            <w:tcW w:w="1260" w:type="dxa"/>
            <w:tcBorders>
              <w:top w:val="nil"/>
              <w:left w:val="nil"/>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180</w:t>
            </w:r>
          </w:p>
        </w:tc>
      </w:tr>
      <w:tr w:rsidR="00501068" w:rsidTr="00ED1B6C">
        <w:trPr>
          <w:trHeight w:val="426"/>
        </w:trPr>
        <w:tc>
          <w:tcPr>
            <w:tcW w:w="3559" w:type="dxa"/>
            <w:gridSpan w:val="3"/>
            <w:tcBorders>
              <w:top w:val="single" w:sz="8" w:space="0" w:color="auto"/>
              <w:left w:val="single" w:sz="8" w:space="0" w:color="auto"/>
              <w:bottom w:val="single" w:sz="8" w:space="0" w:color="auto"/>
              <w:right w:val="nil"/>
            </w:tcBorders>
            <w:shd w:val="clear" w:color="000000" w:fill="auto"/>
            <w:vAlign w:val="bottom"/>
            <w:hideMark/>
          </w:tcPr>
          <w:p w:rsidR="00501068" w:rsidRPr="00501068" w:rsidRDefault="00501068">
            <w:r w:rsidRPr="00501068">
              <w:t xml:space="preserve">Итого по существующим </w:t>
            </w:r>
            <w:r>
              <w:t>6/0,4 кВ - ООО «Газпром энерго» :</w:t>
            </w:r>
          </w:p>
        </w:tc>
        <w:tc>
          <w:tcPr>
            <w:tcW w:w="992" w:type="dxa"/>
            <w:tcBorders>
              <w:top w:val="single" w:sz="8" w:space="0" w:color="auto"/>
              <w:left w:val="single" w:sz="8" w:space="0" w:color="auto"/>
              <w:bottom w:val="single" w:sz="8" w:space="0" w:color="auto"/>
              <w:right w:val="single" w:sz="8" w:space="0" w:color="auto"/>
            </w:tcBorders>
            <w:shd w:val="clear" w:color="000000" w:fill="auto"/>
            <w:vAlign w:val="bottom"/>
            <w:hideMark/>
          </w:tcPr>
          <w:p w:rsidR="00501068" w:rsidRPr="00501068" w:rsidRDefault="00501068">
            <w:r w:rsidRPr="00501068">
              <w:t> </w:t>
            </w:r>
          </w:p>
        </w:tc>
        <w:tc>
          <w:tcPr>
            <w:tcW w:w="1822" w:type="dxa"/>
            <w:tcBorders>
              <w:top w:val="single" w:sz="8" w:space="0" w:color="auto"/>
              <w:left w:val="nil"/>
              <w:bottom w:val="single" w:sz="8" w:space="0" w:color="auto"/>
              <w:right w:val="nil"/>
            </w:tcBorders>
            <w:shd w:val="clear" w:color="000000" w:fill="auto"/>
            <w:noWrap/>
            <w:vAlign w:val="bottom"/>
            <w:hideMark/>
          </w:tcPr>
          <w:p w:rsidR="00501068" w:rsidRPr="00501068" w:rsidRDefault="00501068">
            <w:pPr>
              <w:jc w:val="center"/>
            </w:pPr>
            <w:r w:rsidRPr="00501068">
              <w:t>6518</w:t>
            </w:r>
          </w:p>
        </w:tc>
        <w:tc>
          <w:tcPr>
            <w:tcW w:w="1316" w:type="dxa"/>
            <w:tcBorders>
              <w:top w:val="single" w:sz="8" w:space="0" w:color="auto"/>
              <w:left w:val="single" w:sz="8" w:space="0" w:color="auto"/>
              <w:bottom w:val="single" w:sz="8" w:space="0" w:color="auto"/>
              <w:right w:val="nil"/>
            </w:tcBorders>
            <w:shd w:val="clear" w:color="000000" w:fill="auto"/>
            <w:noWrap/>
            <w:vAlign w:val="bottom"/>
            <w:hideMark/>
          </w:tcPr>
          <w:p w:rsidR="00501068" w:rsidRPr="00501068" w:rsidRDefault="00501068">
            <w:pPr>
              <w:jc w:val="center"/>
            </w:pPr>
            <w:r w:rsidRPr="00501068">
              <w:t>4100</w:t>
            </w:r>
          </w:p>
        </w:tc>
        <w:tc>
          <w:tcPr>
            <w:tcW w:w="1143" w:type="dxa"/>
            <w:tcBorders>
              <w:top w:val="single" w:sz="8" w:space="0" w:color="auto"/>
              <w:left w:val="single" w:sz="8" w:space="0" w:color="auto"/>
              <w:bottom w:val="single" w:sz="8" w:space="0" w:color="auto"/>
              <w:right w:val="nil"/>
            </w:tcBorders>
            <w:shd w:val="clear" w:color="000000" w:fill="auto"/>
            <w:noWrap/>
            <w:vAlign w:val="bottom"/>
            <w:hideMark/>
          </w:tcPr>
          <w:p w:rsidR="00501068" w:rsidRPr="00501068" w:rsidRDefault="00501068">
            <w:pPr>
              <w:jc w:val="center"/>
            </w:pPr>
            <w:r w:rsidRPr="00501068">
              <w:t>1115</w:t>
            </w:r>
          </w:p>
        </w:tc>
        <w:tc>
          <w:tcPr>
            <w:tcW w:w="1260" w:type="dxa"/>
            <w:tcBorders>
              <w:top w:val="single" w:sz="8" w:space="0" w:color="auto"/>
              <w:left w:val="single" w:sz="8" w:space="0" w:color="auto"/>
              <w:bottom w:val="single" w:sz="8" w:space="0" w:color="auto"/>
              <w:right w:val="single" w:sz="8" w:space="0" w:color="auto"/>
            </w:tcBorders>
            <w:shd w:val="clear" w:color="000000" w:fill="auto"/>
            <w:noWrap/>
            <w:vAlign w:val="bottom"/>
            <w:hideMark/>
          </w:tcPr>
          <w:p w:rsidR="00501068" w:rsidRPr="00501068" w:rsidRDefault="00501068">
            <w:pPr>
              <w:jc w:val="center"/>
            </w:pPr>
            <w:r w:rsidRPr="00501068">
              <w:t>2985</w:t>
            </w:r>
          </w:p>
        </w:tc>
      </w:tr>
      <w:tr w:rsidR="00501068" w:rsidTr="00501068">
        <w:trPr>
          <w:trHeight w:val="315"/>
        </w:trPr>
        <w:tc>
          <w:tcPr>
            <w:tcW w:w="10092" w:type="dxa"/>
            <w:gridSpan w:val="8"/>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501068" w:rsidRPr="00501068" w:rsidRDefault="00501068">
            <w:pPr>
              <w:jc w:val="center"/>
            </w:pPr>
            <w:r w:rsidRPr="00501068">
              <w:t>1.2 ТП 6/0,4 кВ - потребителя</w:t>
            </w:r>
          </w:p>
        </w:tc>
      </w:tr>
      <w:tr w:rsidR="00501068" w:rsidTr="00ED1B6C">
        <w:trPr>
          <w:trHeight w:val="330"/>
        </w:trPr>
        <w:tc>
          <w:tcPr>
            <w:tcW w:w="636" w:type="dxa"/>
            <w:tcBorders>
              <w:top w:val="nil"/>
              <w:left w:val="single" w:sz="8" w:space="0" w:color="auto"/>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1</w:t>
            </w:r>
          </w:p>
        </w:tc>
        <w:tc>
          <w:tcPr>
            <w:tcW w:w="729" w:type="dxa"/>
            <w:tcBorders>
              <w:top w:val="nil"/>
              <w:left w:val="nil"/>
              <w:bottom w:val="single" w:sz="8" w:space="0" w:color="auto"/>
              <w:right w:val="single" w:sz="8" w:space="0" w:color="auto"/>
            </w:tcBorders>
            <w:shd w:val="clear" w:color="auto" w:fill="auto"/>
            <w:vAlign w:val="bottom"/>
            <w:hideMark/>
          </w:tcPr>
          <w:p w:rsidR="00501068" w:rsidRPr="00501068" w:rsidRDefault="00501068">
            <w:pPr>
              <w:jc w:val="center"/>
            </w:pPr>
            <w:r w:rsidRPr="00501068">
              <w:t>2-6</w:t>
            </w:r>
          </w:p>
        </w:tc>
        <w:tc>
          <w:tcPr>
            <w:tcW w:w="2194" w:type="dxa"/>
            <w:tcBorders>
              <w:top w:val="nil"/>
              <w:left w:val="nil"/>
              <w:bottom w:val="single" w:sz="8" w:space="0" w:color="auto"/>
              <w:right w:val="single" w:sz="8" w:space="0" w:color="auto"/>
            </w:tcBorders>
            <w:shd w:val="clear" w:color="auto" w:fill="auto"/>
            <w:vAlign w:val="bottom"/>
            <w:hideMark/>
          </w:tcPr>
          <w:p w:rsidR="00501068" w:rsidRPr="00501068" w:rsidRDefault="00501068">
            <w:r w:rsidRPr="00501068">
              <w:t>Вагон-городок</w:t>
            </w:r>
          </w:p>
        </w:tc>
        <w:tc>
          <w:tcPr>
            <w:tcW w:w="992" w:type="dxa"/>
            <w:tcBorders>
              <w:top w:val="nil"/>
              <w:left w:val="nil"/>
              <w:bottom w:val="single" w:sz="8" w:space="0" w:color="auto"/>
              <w:right w:val="single" w:sz="8" w:space="0" w:color="auto"/>
            </w:tcBorders>
            <w:shd w:val="clear" w:color="000000" w:fill="FFFFFF"/>
            <w:vAlign w:val="center"/>
            <w:hideMark/>
          </w:tcPr>
          <w:p w:rsidR="00501068" w:rsidRPr="00501068" w:rsidRDefault="00501068">
            <w:pPr>
              <w:jc w:val="center"/>
            </w:pPr>
            <w:r w:rsidRPr="00501068">
              <w:t>КТП</w:t>
            </w:r>
          </w:p>
        </w:tc>
        <w:tc>
          <w:tcPr>
            <w:tcW w:w="1822" w:type="dxa"/>
            <w:tcBorders>
              <w:top w:val="nil"/>
              <w:left w:val="nil"/>
              <w:bottom w:val="single" w:sz="8" w:space="0" w:color="auto"/>
              <w:right w:val="single" w:sz="8" w:space="0" w:color="auto"/>
            </w:tcBorders>
            <w:shd w:val="clear" w:color="auto" w:fill="auto"/>
            <w:vAlign w:val="center"/>
            <w:hideMark/>
          </w:tcPr>
          <w:p w:rsidR="00501068" w:rsidRPr="00501068" w:rsidRDefault="00501068">
            <w:pPr>
              <w:jc w:val="center"/>
            </w:pPr>
            <w:r w:rsidRPr="00501068">
              <w:t>250</w:t>
            </w:r>
          </w:p>
        </w:tc>
        <w:tc>
          <w:tcPr>
            <w:tcW w:w="1316" w:type="dxa"/>
            <w:tcBorders>
              <w:top w:val="nil"/>
              <w:left w:val="nil"/>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230</w:t>
            </w:r>
          </w:p>
        </w:tc>
        <w:tc>
          <w:tcPr>
            <w:tcW w:w="1143" w:type="dxa"/>
            <w:tcBorders>
              <w:top w:val="nil"/>
              <w:left w:val="nil"/>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20</w:t>
            </w:r>
          </w:p>
        </w:tc>
        <w:tc>
          <w:tcPr>
            <w:tcW w:w="1260" w:type="dxa"/>
            <w:tcBorders>
              <w:top w:val="nil"/>
              <w:left w:val="nil"/>
              <w:bottom w:val="single" w:sz="8" w:space="0" w:color="auto"/>
              <w:right w:val="single" w:sz="8" w:space="0" w:color="auto"/>
            </w:tcBorders>
            <w:shd w:val="clear" w:color="auto" w:fill="auto"/>
            <w:noWrap/>
            <w:vAlign w:val="bottom"/>
            <w:hideMark/>
          </w:tcPr>
          <w:p w:rsidR="00501068" w:rsidRPr="00501068" w:rsidRDefault="00501068">
            <w:pPr>
              <w:jc w:val="center"/>
            </w:pPr>
            <w:r w:rsidRPr="00501068">
              <w:t>210</w:t>
            </w:r>
          </w:p>
        </w:tc>
      </w:tr>
      <w:tr w:rsidR="00501068" w:rsidTr="00ED1B6C">
        <w:trPr>
          <w:trHeight w:val="110"/>
        </w:trPr>
        <w:tc>
          <w:tcPr>
            <w:tcW w:w="3559" w:type="dxa"/>
            <w:gridSpan w:val="3"/>
            <w:tcBorders>
              <w:top w:val="single" w:sz="8" w:space="0" w:color="auto"/>
              <w:left w:val="single" w:sz="8" w:space="0" w:color="auto"/>
              <w:bottom w:val="single" w:sz="8" w:space="0" w:color="auto"/>
              <w:right w:val="nil"/>
            </w:tcBorders>
            <w:shd w:val="clear" w:color="000000" w:fill="auto"/>
            <w:vAlign w:val="bottom"/>
            <w:hideMark/>
          </w:tcPr>
          <w:p w:rsidR="00501068" w:rsidRDefault="00501068" w:rsidP="00501068">
            <w:r w:rsidRPr="00501068">
              <w:t xml:space="preserve">Итого по ТП </w:t>
            </w:r>
            <w:r>
              <w:t>6</w:t>
            </w:r>
            <w:r w:rsidRPr="00501068">
              <w:t xml:space="preserve">/0,4кВ </w:t>
            </w:r>
          </w:p>
          <w:p w:rsidR="00501068" w:rsidRPr="00501068" w:rsidRDefault="00501068" w:rsidP="00501068">
            <w:r>
              <w:t>потребителя</w:t>
            </w:r>
            <w:r w:rsidRPr="00501068">
              <w:t>:</w:t>
            </w:r>
          </w:p>
        </w:tc>
        <w:tc>
          <w:tcPr>
            <w:tcW w:w="992" w:type="dxa"/>
            <w:tcBorders>
              <w:top w:val="single" w:sz="8" w:space="0" w:color="auto"/>
              <w:left w:val="single" w:sz="8" w:space="0" w:color="auto"/>
              <w:bottom w:val="single" w:sz="8" w:space="0" w:color="auto"/>
              <w:right w:val="single" w:sz="8" w:space="0" w:color="auto"/>
            </w:tcBorders>
            <w:shd w:val="clear" w:color="000000" w:fill="auto"/>
            <w:vAlign w:val="bottom"/>
            <w:hideMark/>
          </w:tcPr>
          <w:p w:rsidR="00501068" w:rsidRPr="00501068" w:rsidRDefault="00501068">
            <w:r w:rsidRPr="00501068">
              <w:t> </w:t>
            </w:r>
          </w:p>
        </w:tc>
        <w:tc>
          <w:tcPr>
            <w:tcW w:w="1822" w:type="dxa"/>
            <w:tcBorders>
              <w:top w:val="single" w:sz="8" w:space="0" w:color="auto"/>
              <w:left w:val="nil"/>
              <w:bottom w:val="single" w:sz="8" w:space="0" w:color="auto"/>
              <w:right w:val="nil"/>
            </w:tcBorders>
            <w:shd w:val="clear" w:color="000000" w:fill="auto"/>
            <w:noWrap/>
            <w:vAlign w:val="bottom"/>
            <w:hideMark/>
          </w:tcPr>
          <w:p w:rsidR="00501068" w:rsidRPr="00501068" w:rsidRDefault="00501068">
            <w:pPr>
              <w:jc w:val="center"/>
            </w:pPr>
            <w:r w:rsidRPr="00501068">
              <w:t>250</w:t>
            </w:r>
          </w:p>
        </w:tc>
        <w:tc>
          <w:tcPr>
            <w:tcW w:w="1316" w:type="dxa"/>
            <w:tcBorders>
              <w:top w:val="single" w:sz="8" w:space="0" w:color="auto"/>
              <w:left w:val="single" w:sz="8" w:space="0" w:color="auto"/>
              <w:bottom w:val="single" w:sz="8" w:space="0" w:color="auto"/>
              <w:right w:val="nil"/>
            </w:tcBorders>
            <w:shd w:val="clear" w:color="000000" w:fill="auto"/>
            <w:noWrap/>
            <w:vAlign w:val="bottom"/>
            <w:hideMark/>
          </w:tcPr>
          <w:p w:rsidR="00501068" w:rsidRPr="00501068" w:rsidRDefault="00501068">
            <w:pPr>
              <w:jc w:val="center"/>
            </w:pPr>
            <w:r w:rsidRPr="00501068">
              <w:t>230</w:t>
            </w:r>
          </w:p>
        </w:tc>
        <w:tc>
          <w:tcPr>
            <w:tcW w:w="1143" w:type="dxa"/>
            <w:tcBorders>
              <w:top w:val="single" w:sz="8" w:space="0" w:color="auto"/>
              <w:left w:val="single" w:sz="8" w:space="0" w:color="auto"/>
              <w:bottom w:val="single" w:sz="8" w:space="0" w:color="auto"/>
              <w:right w:val="nil"/>
            </w:tcBorders>
            <w:shd w:val="clear" w:color="000000" w:fill="auto"/>
            <w:noWrap/>
            <w:vAlign w:val="bottom"/>
            <w:hideMark/>
          </w:tcPr>
          <w:p w:rsidR="00501068" w:rsidRPr="00501068" w:rsidRDefault="00501068">
            <w:pPr>
              <w:jc w:val="center"/>
            </w:pPr>
            <w:r w:rsidRPr="00501068">
              <w:t>20</w:t>
            </w:r>
          </w:p>
        </w:tc>
        <w:tc>
          <w:tcPr>
            <w:tcW w:w="1260" w:type="dxa"/>
            <w:tcBorders>
              <w:top w:val="single" w:sz="8" w:space="0" w:color="auto"/>
              <w:left w:val="single" w:sz="8" w:space="0" w:color="auto"/>
              <w:bottom w:val="single" w:sz="8" w:space="0" w:color="auto"/>
              <w:right w:val="single" w:sz="8" w:space="0" w:color="auto"/>
            </w:tcBorders>
            <w:shd w:val="clear" w:color="000000" w:fill="auto"/>
            <w:noWrap/>
            <w:vAlign w:val="bottom"/>
            <w:hideMark/>
          </w:tcPr>
          <w:p w:rsidR="00501068" w:rsidRPr="00501068" w:rsidRDefault="00501068">
            <w:pPr>
              <w:jc w:val="center"/>
            </w:pPr>
            <w:r w:rsidRPr="00501068">
              <w:t>210</w:t>
            </w:r>
          </w:p>
        </w:tc>
      </w:tr>
    </w:tbl>
    <w:p w:rsidR="00501068" w:rsidRPr="00E26DC9" w:rsidRDefault="00501068" w:rsidP="00501068">
      <w:pPr>
        <w:ind w:firstLine="567"/>
        <w:jc w:val="center"/>
        <w:rPr>
          <w:b/>
        </w:rPr>
      </w:pPr>
      <w:r w:rsidRPr="00E26DC9">
        <w:rPr>
          <w:b/>
        </w:rPr>
        <w:t xml:space="preserve">Характеристики ЛЭП </w:t>
      </w:r>
      <w:r>
        <w:rPr>
          <w:b/>
        </w:rPr>
        <w:t>6</w:t>
      </w:r>
      <w:r w:rsidRPr="00E26DC9">
        <w:rPr>
          <w:b/>
        </w:rPr>
        <w:t xml:space="preserve">-110 кВ в с.п. </w:t>
      </w:r>
      <w:r>
        <w:rPr>
          <w:b/>
        </w:rPr>
        <w:t>Сорум</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
        <w:gridCol w:w="4141"/>
        <w:gridCol w:w="833"/>
        <w:gridCol w:w="2460"/>
        <w:gridCol w:w="2126"/>
      </w:tblGrid>
      <w:tr w:rsidR="00501068" w:rsidRPr="00E26DC9" w:rsidTr="00501068">
        <w:trPr>
          <w:trHeight w:val="597"/>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01068" w:rsidRPr="00E26DC9" w:rsidRDefault="00501068" w:rsidP="00501068">
            <w:pPr>
              <w:tabs>
                <w:tab w:val="left" w:pos="-1701"/>
              </w:tabs>
              <w:jc w:val="center"/>
            </w:pPr>
            <w:r w:rsidRPr="00E26DC9">
              <w:t>№№</w:t>
            </w:r>
          </w:p>
          <w:p w:rsidR="00501068" w:rsidRPr="00E26DC9" w:rsidRDefault="00501068" w:rsidP="00501068">
            <w:pPr>
              <w:tabs>
                <w:tab w:val="left" w:pos="-1701"/>
              </w:tabs>
              <w:jc w:val="center"/>
            </w:pPr>
            <w:r w:rsidRPr="00E26DC9">
              <w:t>п.п.</w:t>
            </w:r>
          </w:p>
        </w:tc>
        <w:tc>
          <w:tcPr>
            <w:tcW w:w="41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01068" w:rsidRPr="00E26DC9" w:rsidRDefault="00501068" w:rsidP="00501068">
            <w:pPr>
              <w:jc w:val="center"/>
            </w:pPr>
            <w:r w:rsidRPr="00E26DC9">
              <w:t>Наименование</w:t>
            </w:r>
          </w:p>
        </w:tc>
        <w:tc>
          <w:tcPr>
            <w:tcW w:w="8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01068" w:rsidRPr="00E26DC9" w:rsidRDefault="00501068" w:rsidP="00501068">
            <w:pPr>
              <w:tabs>
                <w:tab w:val="left" w:pos="-1701"/>
              </w:tabs>
              <w:jc w:val="center"/>
            </w:pPr>
            <w:r w:rsidRPr="00E26DC9">
              <w:t>Ед.</w:t>
            </w:r>
          </w:p>
          <w:p w:rsidR="00501068" w:rsidRPr="00E26DC9" w:rsidRDefault="00501068" w:rsidP="00501068">
            <w:pPr>
              <w:tabs>
                <w:tab w:val="left" w:pos="-1701"/>
              </w:tabs>
              <w:jc w:val="center"/>
            </w:pPr>
            <w:r w:rsidRPr="00E26DC9">
              <w:t>изм.</w:t>
            </w:r>
          </w:p>
        </w:tc>
        <w:tc>
          <w:tcPr>
            <w:tcW w:w="45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01068" w:rsidRPr="00E26DC9" w:rsidRDefault="00501068" w:rsidP="00501068">
            <w:pPr>
              <w:tabs>
                <w:tab w:val="left" w:pos="-1701"/>
              </w:tabs>
              <w:jc w:val="center"/>
            </w:pPr>
            <w:r w:rsidRPr="00E26DC9">
              <w:t>Существующее положение</w:t>
            </w:r>
          </w:p>
          <w:p w:rsidR="00501068" w:rsidRPr="00E26DC9" w:rsidRDefault="00501068" w:rsidP="00501068">
            <w:pPr>
              <w:tabs>
                <w:tab w:val="left" w:pos="-1701"/>
              </w:tabs>
              <w:jc w:val="center"/>
            </w:pPr>
            <w:r w:rsidRPr="00E26DC9">
              <w:t>( 01.06.2017 г.)</w:t>
            </w:r>
          </w:p>
        </w:tc>
      </w:tr>
      <w:tr w:rsidR="00501068" w:rsidRPr="00E26DC9" w:rsidTr="00501068">
        <w:trPr>
          <w:trHeight w:val="704"/>
          <w:tblHeader/>
        </w:trPr>
        <w:tc>
          <w:tcPr>
            <w:tcW w:w="0" w:type="auto"/>
            <w:vMerge/>
            <w:shd w:val="clear" w:color="auto" w:fill="auto"/>
          </w:tcPr>
          <w:p w:rsidR="00501068" w:rsidRPr="00E26DC9" w:rsidRDefault="00501068" w:rsidP="00501068">
            <w:pPr>
              <w:pStyle w:val="22"/>
              <w:tabs>
                <w:tab w:val="left" w:pos="567"/>
              </w:tabs>
              <w:spacing w:line="360" w:lineRule="auto"/>
              <w:jc w:val="both"/>
            </w:pPr>
          </w:p>
        </w:tc>
        <w:tc>
          <w:tcPr>
            <w:tcW w:w="4141" w:type="dxa"/>
            <w:vMerge/>
            <w:shd w:val="clear" w:color="auto" w:fill="auto"/>
          </w:tcPr>
          <w:p w:rsidR="00501068" w:rsidRPr="00E26DC9" w:rsidRDefault="00501068" w:rsidP="00501068">
            <w:pPr>
              <w:pStyle w:val="22"/>
              <w:tabs>
                <w:tab w:val="left" w:pos="567"/>
              </w:tabs>
              <w:spacing w:line="360" w:lineRule="auto"/>
              <w:jc w:val="both"/>
            </w:pPr>
          </w:p>
        </w:tc>
        <w:tc>
          <w:tcPr>
            <w:tcW w:w="833" w:type="dxa"/>
            <w:vMerge/>
            <w:shd w:val="clear" w:color="auto" w:fill="auto"/>
          </w:tcPr>
          <w:p w:rsidR="00501068" w:rsidRPr="00E26DC9" w:rsidRDefault="00501068" w:rsidP="00501068">
            <w:pPr>
              <w:pStyle w:val="22"/>
              <w:tabs>
                <w:tab w:val="left" w:pos="567"/>
              </w:tabs>
              <w:spacing w:line="360" w:lineRule="auto"/>
              <w:jc w:val="both"/>
            </w:pPr>
          </w:p>
        </w:tc>
        <w:tc>
          <w:tcPr>
            <w:tcW w:w="2460" w:type="dxa"/>
            <w:shd w:val="clear" w:color="auto" w:fill="auto"/>
            <w:vAlign w:val="center"/>
          </w:tcPr>
          <w:p w:rsidR="00501068" w:rsidRPr="00E26DC9" w:rsidRDefault="00501068" w:rsidP="00501068">
            <w:pPr>
              <w:pStyle w:val="22"/>
              <w:tabs>
                <w:tab w:val="left" w:pos="567"/>
              </w:tabs>
              <w:spacing w:line="360" w:lineRule="auto"/>
              <w:jc w:val="center"/>
            </w:pPr>
            <w:r>
              <w:t>6</w:t>
            </w:r>
            <w:r w:rsidRPr="00E26DC9">
              <w:t>кВ</w:t>
            </w:r>
          </w:p>
        </w:tc>
        <w:tc>
          <w:tcPr>
            <w:tcW w:w="2126" w:type="dxa"/>
            <w:shd w:val="clear" w:color="auto" w:fill="auto"/>
            <w:vAlign w:val="center"/>
          </w:tcPr>
          <w:p w:rsidR="00501068" w:rsidRPr="00E26DC9" w:rsidRDefault="00501068" w:rsidP="00501068">
            <w:pPr>
              <w:pStyle w:val="22"/>
              <w:tabs>
                <w:tab w:val="left" w:pos="567"/>
              </w:tabs>
              <w:spacing w:line="360" w:lineRule="auto"/>
              <w:jc w:val="center"/>
            </w:pPr>
            <w:r w:rsidRPr="00E26DC9">
              <w:t>110кВ*</w:t>
            </w:r>
          </w:p>
        </w:tc>
      </w:tr>
      <w:tr w:rsidR="00501068" w:rsidRPr="00E26DC9" w:rsidTr="00501068">
        <w:trPr>
          <w:tblHeader/>
        </w:trPr>
        <w:tc>
          <w:tcPr>
            <w:tcW w:w="0" w:type="auto"/>
            <w:shd w:val="clear" w:color="auto" w:fill="auto"/>
            <w:vAlign w:val="center"/>
          </w:tcPr>
          <w:p w:rsidR="00501068" w:rsidRPr="00E26DC9" w:rsidRDefault="00501068" w:rsidP="00501068">
            <w:pPr>
              <w:tabs>
                <w:tab w:val="left" w:pos="-1701"/>
              </w:tabs>
              <w:jc w:val="center"/>
              <w:rPr>
                <w:sz w:val="20"/>
                <w:szCs w:val="20"/>
              </w:rPr>
            </w:pPr>
            <w:r w:rsidRPr="00E26DC9">
              <w:rPr>
                <w:sz w:val="20"/>
                <w:szCs w:val="20"/>
              </w:rPr>
              <w:t>1</w:t>
            </w:r>
          </w:p>
        </w:tc>
        <w:tc>
          <w:tcPr>
            <w:tcW w:w="4141" w:type="dxa"/>
            <w:shd w:val="clear" w:color="auto" w:fill="auto"/>
            <w:vAlign w:val="center"/>
          </w:tcPr>
          <w:p w:rsidR="00501068" w:rsidRPr="00E26DC9" w:rsidRDefault="00501068" w:rsidP="00501068">
            <w:pPr>
              <w:tabs>
                <w:tab w:val="left" w:pos="-1701"/>
              </w:tabs>
              <w:jc w:val="center"/>
              <w:rPr>
                <w:sz w:val="20"/>
                <w:szCs w:val="20"/>
              </w:rPr>
            </w:pPr>
            <w:r w:rsidRPr="00E26DC9">
              <w:rPr>
                <w:sz w:val="20"/>
                <w:szCs w:val="20"/>
              </w:rPr>
              <w:t>2</w:t>
            </w:r>
          </w:p>
        </w:tc>
        <w:tc>
          <w:tcPr>
            <w:tcW w:w="833" w:type="dxa"/>
            <w:shd w:val="clear" w:color="auto" w:fill="auto"/>
            <w:vAlign w:val="center"/>
          </w:tcPr>
          <w:p w:rsidR="00501068" w:rsidRPr="00E26DC9" w:rsidRDefault="00501068" w:rsidP="00501068">
            <w:pPr>
              <w:tabs>
                <w:tab w:val="left" w:pos="-1701"/>
              </w:tabs>
              <w:jc w:val="center"/>
              <w:rPr>
                <w:sz w:val="20"/>
                <w:szCs w:val="20"/>
              </w:rPr>
            </w:pPr>
            <w:r w:rsidRPr="00E26DC9">
              <w:rPr>
                <w:sz w:val="20"/>
                <w:szCs w:val="20"/>
              </w:rPr>
              <w:t>3</w:t>
            </w:r>
          </w:p>
        </w:tc>
        <w:tc>
          <w:tcPr>
            <w:tcW w:w="2460" w:type="dxa"/>
            <w:shd w:val="clear" w:color="auto" w:fill="auto"/>
            <w:vAlign w:val="center"/>
          </w:tcPr>
          <w:p w:rsidR="00501068" w:rsidRPr="00E26DC9" w:rsidRDefault="00501068" w:rsidP="00501068">
            <w:pPr>
              <w:tabs>
                <w:tab w:val="left" w:pos="-1701"/>
              </w:tabs>
              <w:jc w:val="center"/>
              <w:rPr>
                <w:sz w:val="20"/>
                <w:szCs w:val="20"/>
              </w:rPr>
            </w:pPr>
            <w:r w:rsidRPr="00E26DC9">
              <w:rPr>
                <w:sz w:val="20"/>
                <w:szCs w:val="20"/>
              </w:rPr>
              <w:t>4</w:t>
            </w:r>
          </w:p>
        </w:tc>
        <w:tc>
          <w:tcPr>
            <w:tcW w:w="2126" w:type="dxa"/>
            <w:shd w:val="clear" w:color="auto" w:fill="auto"/>
            <w:vAlign w:val="center"/>
          </w:tcPr>
          <w:p w:rsidR="00501068" w:rsidRPr="00E26DC9" w:rsidRDefault="00501068" w:rsidP="00501068">
            <w:pPr>
              <w:tabs>
                <w:tab w:val="left" w:pos="-1701"/>
              </w:tabs>
              <w:jc w:val="center"/>
              <w:rPr>
                <w:sz w:val="20"/>
                <w:szCs w:val="20"/>
              </w:rPr>
            </w:pPr>
            <w:r w:rsidRPr="00E26DC9">
              <w:rPr>
                <w:sz w:val="20"/>
                <w:szCs w:val="20"/>
              </w:rPr>
              <w:t>5</w:t>
            </w:r>
          </w:p>
        </w:tc>
      </w:tr>
      <w:tr w:rsidR="00501068" w:rsidRPr="00E26DC9" w:rsidTr="00501068">
        <w:tc>
          <w:tcPr>
            <w:tcW w:w="0" w:type="auto"/>
            <w:shd w:val="clear" w:color="auto" w:fill="auto"/>
          </w:tcPr>
          <w:p w:rsidR="00501068" w:rsidRPr="00E26DC9" w:rsidRDefault="00501068" w:rsidP="00501068">
            <w:pPr>
              <w:tabs>
                <w:tab w:val="left" w:pos="-1701"/>
              </w:tabs>
              <w:jc w:val="center"/>
            </w:pPr>
          </w:p>
        </w:tc>
        <w:tc>
          <w:tcPr>
            <w:tcW w:w="4141" w:type="dxa"/>
            <w:shd w:val="clear" w:color="auto" w:fill="auto"/>
          </w:tcPr>
          <w:p w:rsidR="00501068" w:rsidRPr="00E26DC9" w:rsidRDefault="00501068" w:rsidP="00501068">
            <w:pPr>
              <w:tabs>
                <w:tab w:val="left" w:pos="-1701"/>
              </w:tabs>
              <w:jc w:val="both"/>
              <w:rPr>
                <w:b/>
              </w:rPr>
            </w:pPr>
            <w:r w:rsidRPr="00E26DC9">
              <w:rPr>
                <w:b/>
              </w:rPr>
              <w:t>Протяжённость (по трассе) линий, в том числе:</w:t>
            </w:r>
          </w:p>
        </w:tc>
        <w:tc>
          <w:tcPr>
            <w:tcW w:w="833" w:type="dxa"/>
            <w:shd w:val="clear" w:color="auto" w:fill="auto"/>
            <w:vAlign w:val="center"/>
          </w:tcPr>
          <w:p w:rsidR="00501068" w:rsidRPr="00E26DC9" w:rsidRDefault="00501068" w:rsidP="00501068">
            <w:pPr>
              <w:tabs>
                <w:tab w:val="left" w:pos="-1701"/>
              </w:tabs>
              <w:jc w:val="center"/>
            </w:pPr>
            <w:r w:rsidRPr="00E26DC9">
              <w:t>км</w:t>
            </w:r>
          </w:p>
        </w:tc>
        <w:tc>
          <w:tcPr>
            <w:tcW w:w="2460" w:type="dxa"/>
            <w:shd w:val="clear" w:color="auto" w:fill="auto"/>
            <w:vAlign w:val="bottom"/>
          </w:tcPr>
          <w:p w:rsidR="00501068" w:rsidRPr="00E26DC9" w:rsidRDefault="00501068" w:rsidP="00501068">
            <w:pPr>
              <w:tabs>
                <w:tab w:val="left" w:pos="-1701"/>
              </w:tabs>
              <w:jc w:val="center"/>
              <w:rPr>
                <w:b/>
              </w:rPr>
            </w:pPr>
            <w:r>
              <w:rPr>
                <w:b/>
              </w:rPr>
              <w:t>8,6</w:t>
            </w:r>
          </w:p>
        </w:tc>
        <w:tc>
          <w:tcPr>
            <w:tcW w:w="2126" w:type="dxa"/>
            <w:shd w:val="clear" w:color="auto" w:fill="auto"/>
            <w:vAlign w:val="bottom"/>
          </w:tcPr>
          <w:p w:rsidR="00501068" w:rsidRPr="00E26DC9" w:rsidRDefault="00501068" w:rsidP="00501068">
            <w:pPr>
              <w:tabs>
                <w:tab w:val="left" w:pos="-1701"/>
              </w:tabs>
              <w:jc w:val="center"/>
              <w:rPr>
                <w:b/>
              </w:rPr>
            </w:pPr>
            <w:r>
              <w:rPr>
                <w:b/>
              </w:rPr>
              <w:t>-</w:t>
            </w:r>
          </w:p>
        </w:tc>
      </w:tr>
      <w:tr w:rsidR="00501068" w:rsidRPr="00E26DC9" w:rsidTr="00501068">
        <w:tc>
          <w:tcPr>
            <w:tcW w:w="0" w:type="auto"/>
            <w:shd w:val="clear" w:color="auto" w:fill="auto"/>
          </w:tcPr>
          <w:p w:rsidR="00501068" w:rsidRPr="00E26DC9" w:rsidRDefault="00501068" w:rsidP="00501068">
            <w:pPr>
              <w:tabs>
                <w:tab w:val="left" w:pos="-1701"/>
              </w:tabs>
              <w:jc w:val="center"/>
            </w:pPr>
          </w:p>
        </w:tc>
        <w:tc>
          <w:tcPr>
            <w:tcW w:w="4141" w:type="dxa"/>
            <w:shd w:val="clear" w:color="auto" w:fill="auto"/>
          </w:tcPr>
          <w:p w:rsidR="00501068" w:rsidRPr="00E26DC9" w:rsidRDefault="00501068" w:rsidP="00501068">
            <w:pPr>
              <w:tabs>
                <w:tab w:val="left" w:pos="-1701"/>
              </w:tabs>
            </w:pPr>
            <w:r w:rsidRPr="00E26DC9">
              <w:t>а) кабельных</w:t>
            </w:r>
          </w:p>
        </w:tc>
        <w:tc>
          <w:tcPr>
            <w:tcW w:w="833" w:type="dxa"/>
            <w:shd w:val="clear" w:color="auto" w:fill="auto"/>
            <w:vAlign w:val="center"/>
          </w:tcPr>
          <w:p w:rsidR="00501068" w:rsidRPr="00E26DC9" w:rsidRDefault="00501068" w:rsidP="00501068">
            <w:pPr>
              <w:tabs>
                <w:tab w:val="left" w:pos="-1701"/>
              </w:tabs>
              <w:jc w:val="center"/>
            </w:pPr>
            <w:r w:rsidRPr="00E26DC9">
              <w:t>-"-</w:t>
            </w:r>
          </w:p>
        </w:tc>
        <w:tc>
          <w:tcPr>
            <w:tcW w:w="2460" w:type="dxa"/>
            <w:shd w:val="clear" w:color="auto" w:fill="auto"/>
            <w:vAlign w:val="bottom"/>
          </w:tcPr>
          <w:p w:rsidR="00501068" w:rsidRPr="00E26DC9" w:rsidRDefault="00501068" w:rsidP="00501068">
            <w:pPr>
              <w:tabs>
                <w:tab w:val="left" w:pos="-1701"/>
              </w:tabs>
              <w:jc w:val="center"/>
            </w:pPr>
            <w:r>
              <w:t>2,74</w:t>
            </w:r>
          </w:p>
        </w:tc>
        <w:tc>
          <w:tcPr>
            <w:tcW w:w="2126" w:type="dxa"/>
            <w:shd w:val="clear" w:color="auto" w:fill="auto"/>
            <w:vAlign w:val="bottom"/>
          </w:tcPr>
          <w:p w:rsidR="00501068" w:rsidRPr="00E26DC9" w:rsidRDefault="00501068" w:rsidP="00501068">
            <w:pPr>
              <w:tabs>
                <w:tab w:val="left" w:pos="-1701"/>
              </w:tabs>
              <w:jc w:val="center"/>
            </w:pPr>
            <w:r w:rsidRPr="00E26DC9">
              <w:t>-</w:t>
            </w:r>
          </w:p>
        </w:tc>
      </w:tr>
      <w:tr w:rsidR="00501068" w:rsidRPr="00E26DC9" w:rsidTr="00501068">
        <w:tc>
          <w:tcPr>
            <w:tcW w:w="0" w:type="auto"/>
            <w:shd w:val="clear" w:color="auto" w:fill="auto"/>
          </w:tcPr>
          <w:p w:rsidR="00501068" w:rsidRPr="00E26DC9" w:rsidRDefault="00501068" w:rsidP="00501068">
            <w:pPr>
              <w:tabs>
                <w:tab w:val="left" w:pos="-1701"/>
              </w:tabs>
              <w:jc w:val="center"/>
            </w:pPr>
          </w:p>
        </w:tc>
        <w:tc>
          <w:tcPr>
            <w:tcW w:w="4141" w:type="dxa"/>
            <w:shd w:val="clear" w:color="auto" w:fill="auto"/>
          </w:tcPr>
          <w:p w:rsidR="00501068" w:rsidRPr="00E26DC9" w:rsidRDefault="00501068" w:rsidP="00501068">
            <w:pPr>
              <w:tabs>
                <w:tab w:val="left" w:pos="-1701"/>
              </w:tabs>
              <w:jc w:val="both"/>
              <w:rPr>
                <w:u w:val="single"/>
              </w:rPr>
            </w:pPr>
            <w:r w:rsidRPr="00E26DC9">
              <w:t>б) воздушных</w:t>
            </w:r>
          </w:p>
        </w:tc>
        <w:tc>
          <w:tcPr>
            <w:tcW w:w="833" w:type="dxa"/>
            <w:shd w:val="clear" w:color="auto" w:fill="auto"/>
            <w:vAlign w:val="center"/>
          </w:tcPr>
          <w:p w:rsidR="00501068" w:rsidRPr="00E26DC9" w:rsidRDefault="00501068" w:rsidP="00501068">
            <w:pPr>
              <w:tabs>
                <w:tab w:val="left" w:pos="-1701"/>
              </w:tabs>
              <w:jc w:val="center"/>
            </w:pPr>
            <w:r w:rsidRPr="00E26DC9">
              <w:t>-"-</w:t>
            </w:r>
          </w:p>
        </w:tc>
        <w:tc>
          <w:tcPr>
            <w:tcW w:w="2460" w:type="dxa"/>
            <w:shd w:val="clear" w:color="auto" w:fill="auto"/>
            <w:vAlign w:val="bottom"/>
          </w:tcPr>
          <w:p w:rsidR="00501068" w:rsidRPr="00E26DC9" w:rsidRDefault="00501068" w:rsidP="00501068">
            <w:pPr>
              <w:tabs>
                <w:tab w:val="left" w:pos="-1701"/>
              </w:tabs>
              <w:jc w:val="center"/>
            </w:pPr>
            <w:r>
              <w:t>5,86</w:t>
            </w:r>
          </w:p>
        </w:tc>
        <w:tc>
          <w:tcPr>
            <w:tcW w:w="2126" w:type="dxa"/>
            <w:shd w:val="clear" w:color="auto" w:fill="auto"/>
            <w:vAlign w:val="bottom"/>
          </w:tcPr>
          <w:p w:rsidR="00501068" w:rsidRPr="00E26DC9" w:rsidRDefault="00501068" w:rsidP="00501068">
            <w:pPr>
              <w:tabs>
                <w:tab w:val="left" w:pos="-1701"/>
              </w:tabs>
              <w:jc w:val="center"/>
            </w:pPr>
            <w:r>
              <w:t>-</w:t>
            </w:r>
          </w:p>
        </w:tc>
      </w:tr>
    </w:tbl>
    <w:p w:rsidR="00501068" w:rsidRDefault="00501068" w:rsidP="00501068">
      <w:pPr>
        <w:pStyle w:val="22"/>
        <w:tabs>
          <w:tab w:val="left" w:pos="567"/>
        </w:tabs>
        <w:spacing w:line="276" w:lineRule="auto"/>
        <w:ind w:firstLine="567"/>
        <w:jc w:val="both"/>
      </w:pPr>
      <w:r w:rsidRPr="00A37B3F">
        <w:t>По состоянию на 01.</w:t>
      </w:r>
      <w:r>
        <w:t>06</w:t>
      </w:r>
      <w:r w:rsidRPr="00A37B3F">
        <w:t>.2</w:t>
      </w:r>
      <w:r>
        <w:t>017 г. в электрических сетях с.п. Сорум</w:t>
      </w:r>
      <w:r w:rsidRPr="00A37B3F">
        <w:t xml:space="preserve"> находилось в эксплуатации </w:t>
      </w:r>
      <w:r w:rsidRPr="00A759C5">
        <w:t>15 трансформаторных подстанций (ТП) 6/0,4 кВ, находящихся  на балансе ООО «Газпром трансгаз</w:t>
      </w:r>
      <w:r w:rsidRPr="00781A18">
        <w:t xml:space="preserve"> Югорск».</w:t>
      </w:r>
    </w:p>
    <w:p w:rsidR="00501068" w:rsidRPr="00A37B3F" w:rsidRDefault="00501068" w:rsidP="00501068">
      <w:pPr>
        <w:pStyle w:val="22"/>
        <w:tabs>
          <w:tab w:val="left" w:pos="567"/>
        </w:tabs>
        <w:spacing w:before="0" w:line="276" w:lineRule="auto"/>
        <w:ind w:firstLine="567"/>
        <w:jc w:val="both"/>
      </w:pPr>
      <w:r w:rsidRPr="00A37B3F">
        <w:t xml:space="preserve">Суммарная установленная мощность существующих трансформаторов в ТП </w:t>
      </w:r>
      <w:r>
        <w:t>6</w:t>
      </w:r>
      <w:r w:rsidRPr="00A37B3F">
        <w:t xml:space="preserve">/0,4 кВ </w:t>
      </w:r>
      <w:r w:rsidRPr="005E2072">
        <w:t xml:space="preserve">составляет </w:t>
      </w:r>
      <w:r>
        <w:t>3768</w:t>
      </w:r>
      <w:r w:rsidRPr="005E2072">
        <w:t xml:space="preserve"> кВА. Средняя загрузка трансформаторов ТП (в часы их собственного максимума нагрузок) составляет </w:t>
      </w:r>
      <w:r w:rsidRPr="00375015">
        <w:t>18,2 %.</w:t>
      </w:r>
    </w:p>
    <w:p w:rsidR="00501068" w:rsidRDefault="00501068" w:rsidP="00501068">
      <w:pPr>
        <w:tabs>
          <w:tab w:val="left" w:pos="-1701"/>
        </w:tabs>
        <w:spacing w:line="276" w:lineRule="auto"/>
        <w:ind w:firstLine="567"/>
        <w:jc w:val="both"/>
      </w:pPr>
      <w:r w:rsidRPr="00611AF2">
        <w:t>Электроснабжение потребителей с</w:t>
      </w:r>
      <w:r>
        <w:t>ельского поселения</w:t>
      </w:r>
      <w:r w:rsidRPr="00611AF2">
        <w:t xml:space="preserve"> осуществляется по двум </w:t>
      </w:r>
      <w:r>
        <w:t>ЛЭП-6</w:t>
      </w:r>
      <w:r w:rsidRPr="00611AF2">
        <w:t>кВ</w:t>
      </w:r>
      <w:r>
        <w:t xml:space="preserve"> </w:t>
      </w:r>
      <w:r w:rsidRPr="00A759C5">
        <w:t>(яч.№26 и яч.№27), отходящим с разных секций шин ЗРУ-6 кВ ПС «Сорум». Схема построения</w:t>
      </w:r>
      <w:r w:rsidRPr="00611AF2">
        <w:t xml:space="preserve"> распределительных сетей </w:t>
      </w:r>
      <w:r>
        <w:t>6</w:t>
      </w:r>
      <w:r w:rsidRPr="00611AF2">
        <w:t>кВ радиальная с элементами двухлучевой.</w:t>
      </w:r>
    </w:p>
    <w:p w:rsidR="00A90298" w:rsidRPr="00764B96" w:rsidRDefault="00A90298" w:rsidP="00A90298">
      <w:pPr>
        <w:pStyle w:val="56"/>
        <w:numPr>
          <w:ilvl w:val="3"/>
          <w:numId w:val="2"/>
        </w:numPr>
        <w:spacing w:before="120"/>
        <w:ind w:left="1418" w:hanging="709"/>
        <w:jc w:val="both"/>
      </w:pPr>
      <w:bookmarkStart w:id="38" w:name="_Toc489886820"/>
      <w:bookmarkStart w:id="39" w:name="_Toc497827778"/>
      <w:r w:rsidRPr="00764B96">
        <w:t>Анализ зон действия источников и их рациональности</w:t>
      </w:r>
      <w:bookmarkEnd w:id="38"/>
      <w:bookmarkEnd w:id="39"/>
    </w:p>
    <w:p w:rsidR="00A90298" w:rsidRPr="00E26DC9" w:rsidRDefault="00A90298" w:rsidP="00A90298">
      <w:pPr>
        <w:spacing w:before="120" w:line="276" w:lineRule="auto"/>
        <w:ind w:firstLine="567"/>
        <w:jc w:val="both"/>
      </w:pPr>
      <w:r w:rsidRPr="00E26DC9">
        <w:t xml:space="preserve">Характеристика существующих источников электроснабжения с.п. </w:t>
      </w:r>
      <w:r>
        <w:t>Сорум</w:t>
      </w:r>
      <w:r w:rsidRPr="00E26DC9">
        <w:t xml:space="preserve"> показана в таблице 3.1.2.</w:t>
      </w:r>
    </w:p>
    <w:p w:rsidR="00A90298" w:rsidRPr="00E26DC9" w:rsidRDefault="00A90298" w:rsidP="00A90298">
      <w:pPr>
        <w:spacing w:line="276" w:lineRule="auto"/>
        <w:ind w:firstLine="567"/>
        <w:jc w:val="both"/>
      </w:pPr>
      <w:r w:rsidRPr="00E26DC9">
        <w:t xml:space="preserve">Действующие источники обеспечивают 100 % электроснабжения с.п. </w:t>
      </w:r>
      <w:r>
        <w:t>Сорум</w:t>
      </w:r>
      <w:r w:rsidRPr="00E26DC9">
        <w:t xml:space="preserve">  в части зон ответственности </w:t>
      </w:r>
      <w:r>
        <w:t>Сорумского</w:t>
      </w:r>
      <w:r w:rsidRPr="00E26DC9">
        <w:t xml:space="preserve"> ЛПУ МГ ООО «Газпром трансгаз Югорск» и АО «Тюменьэнерго» «Энергокомплекс».</w:t>
      </w:r>
    </w:p>
    <w:p w:rsidR="00A90298" w:rsidRPr="00E26DC9" w:rsidRDefault="00A90298" w:rsidP="00A90298">
      <w:pPr>
        <w:spacing w:line="276" w:lineRule="auto"/>
        <w:ind w:firstLine="567"/>
        <w:jc w:val="both"/>
      </w:pPr>
      <w:r w:rsidRPr="00E26DC9">
        <w:t xml:space="preserve">Проблем в части рациональности зон действия существующих источников электроснабжения не выявлено. </w:t>
      </w:r>
    </w:p>
    <w:p w:rsidR="00A90298" w:rsidRDefault="00A90298" w:rsidP="00A90298">
      <w:pPr>
        <w:spacing w:line="276" w:lineRule="auto"/>
        <w:ind w:firstLine="567"/>
        <w:jc w:val="both"/>
      </w:pPr>
      <w:r w:rsidRPr="00E26DC9">
        <w:t xml:space="preserve">Данные по балансам электрической энергии на примере </w:t>
      </w:r>
      <w:r>
        <w:t>Сорумского</w:t>
      </w:r>
      <w:r w:rsidRPr="00E26DC9">
        <w:t xml:space="preserve"> ЛПУ МГ ООО «Газпром трансгаз Югорск» приведены в таблице 3.1.5.</w:t>
      </w:r>
    </w:p>
    <w:p w:rsidR="00A90298" w:rsidRPr="004F273E" w:rsidRDefault="00A90298" w:rsidP="00A90298">
      <w:pPr>
        <w:spacing w:before="120" w:line="276" w:lineRule="auto"/>
        <w:ind w:firstLine="567"/>
        <w:jc w:val="both"/>
        <w:rPr>
          <w:highlight w:val="yellow"/>
        </w:rPr>
      </w:pPr>
    </w:p>
    <w:p w:rsidR="00597BCA" w:rsidRPr="004F273E" w:rsidRDefault="00597BCA" w:rsidP="00597BCA">
      <w:pPr>
        <w:ind w:firstLine="567"/>
        <w:jc w:val="center"/>
        <w:rPr>
          <w:b/>
          <w:highlight w:val="yellow"/>
        </w:rPr>
      </w:pPr>
    </w:p>
    <w:p w:rsidR="00115C1D" w:rsidRPr="004F273E" w:rsidRDefault="00115C1D" w:rsidP="00115C1D">
      <w:pPr>
        <w:spacing w:before="120"/>
        <w:ind w:firstLine="567"/>
        <w:jc w:val="both"/>
        <w:rPr>
          <w:highlight w:val="yellow"/>
        </w:rPr>
        <w:sectPr w:rsidR="00115C1D" w:rsidRPr="004F273E" w:rsidSect="004A6234">
          <w:headerReference w:type="default" r:id="rId66"/>
          <w:footerReference w:type="default" r:id="rId67"/>
          <w:pgSz w:w="11907" w:h="16840" w:code="9"/>
          <w:pgMar w:top="851" w:right="567" w:bottom="851" w:left="1134" w:header="340" w:footer="454" w:gutter="0"/>
          <w:cols w:space="720"/>
        </w:sectPr>
      </w:pPr>
    </w:p>
    <w:p w:rsidR="00A90298" w:rsidRPr="00C23902" w:rsidRDefault="00A90298" w:rsidP="00A90298">
      <w:pPr>
        <w:pStyle w:val="af8"/>
        <w:spacing w:before="120"/>
        <w:ind w:left="0" w:firstLine="567"/>
        <w:jc w:val="right"/>
      </w:pPr>
      <w:r w:rsidRPr="00C23902">
        <w:t>Таблица 3.1.5</w:t>
      </w:r>
    </w:p>
    <w:p w:rsidR="00A90298" w:rsidRPr="00E26DC9" w:rsidRDefault="00A90298" w:rsidP="00A90298">
      <w:pPr>
        <w:pStyle w:val="af8"/>
        <w:spacing w:before="120"/>
        <w:ind w:left="0" w:firstLine="567"/>
        <w:jc w:val="center"/>
        <w:rPr>
          <w:b/>
        </w:rPr>
      </w:pPr>
      <w:r w:rsidRPr="00E26DC9">
        <w:rPr>
          <w:b/>
        </w:rPr>
        <w:t>Балансы электрической энергии Со</w:t>
      </w:r>
      <w:r>
        <w:rPr>
          <w:b/>
        </w:rPr>
        <w:t>румского</w:t>
      </w:r>
      <w:r w:rsidRPr="00E26DC9">
        <w:rPr>
          <w:b/>
        </w:rPr>
        <w:t xml:space="preserve"> ЛПУ МГ ООО «Газпром трансгаз Югорск» </w:t>
      </w:r>
    </w:p>
    <w:tbl>
      <w:tblPr>
        <w:tblW w:w="15938"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1933"/>
        <w:gridCol w:w="1779"/>
        <w:gridCol w:w="1843"/>
        <w:gridCol w:w="1134"/>
        <w:gridCol w:w="1134"/>
        <w:gridCol w:w="1830"/>
        <w:gridCol w:w="1787"/>
        <w:gridCol w:w="1744"/>
        <w:gridCol w:w="1134"/>
        <w:gridCol w:w="1134"/>
      </w:tblGrid>
      <w:tr w:rsidR="00A90298" w:rsidRPr="00E26DC9" w:rsidTr="00A90298">
        <w:trPr>
          <w:trHeight w:val="255"/>
          <w:jc w:val="center"/>
        </w:trPr>
        <w:tc>
          <w:tcPr>
            <w:tcW w:w="486" w:type="dxa"/>
            <w:vMerge w:val="restart"/>
            <w:vAlign w:val="center"/>
          </w:tcPr>
          <w:p w:rsidR="00A90298" w:rsidRPr="00E26DC9" w:rsidRDefault="00A90298" w:rsidP="00A90298">
            <w:pPr>
              <w:jc w:val="center"/>
              <w:rPr>
                <w:b/>
                <w:sz w:val="18"/>
                <w:szCs w:val="18"/>
              </w:rPr>
            </w:pPr>
            <w:r w:rsidRPr="00E26DC9">
              <w:rPr>
                <w:b/>
                <w:sz w:val="18"/>
                <w:szCs w:val="18"/>
              </w:rPr>
              <w:t>№№</w:t>
            </w:r>
            <w:r w:rsidRPr="00E26DC9">
              <w:rPr>
                <w:b/>
                <w:sz w:val="18"/>
                <w:szCs w:val="18"/>
              </w:rPr>
              <w:br/>
              <w:t>п/п</w:t>
            </w:r>
          </w:p>
        </w:tc>
        <w:tc>
          <w:tcPr>
            <w:tcW w:w="7823" w:type="dxa"/>
            <w:gridSpan w:val="5"/>
            <w:vAlign w:val="center"/>
          </w:tcPr>
          <w:p w:rsidR="00A90298" w:rsidRPr="00E26DC9" w:rsidRDefault="00A90298" w:rsidP="00A90298">
            <w:pPr>
              <w:jc w:val="center"/>
              <w:rPr>
                <w:b/>
                <w:sz w:val="20"/>
                <w:szCs w:val="20"/>
              </w:rPr>
            </w:pPr>
            <w:r w:rsidRPr="00E26DC9">
              <w:rPr>
                <w:b/>
                <w:sz w:val="20"/>
                <w:szCs w:val="20"/>
              </w:rPr>
              <w:t>2016 год</w:t>
            </w:r>
          </w:p>
        </w:tc>
        <w:tc>
          <w:tcPr>
            <w:tcW w:w="7629" w:type="dxa"/>
            <w:gridSpan w:val="5"/>
            <w:vAlign w:val="center"/>
          </w:tcPr>
          <w:p w:rsidR="00A90298" w:rsidRPr="00E26DC9" w:rsidRDefault="00A90298" w:rsidP="00A90298">
            <w:pPr>
              <w:jc w:val="center"/>
              <w:rPr>
                <w:b/>
                <w:sz w:val="20"/>
                <w:szCs w:val="20"/>
              </w:rPr>
            </w:pPr>
            <w:r w:rsidRPr="00E26DC9">
              <w:rPr>
                <w:b/>
                <w:sz w:val="20"/>
                <w:szCs w:val="20"/>
              </w:rPr>
              <w:t>2027 год</w:t>
            </w:r>
          </w:p>
        </w:tc>
      </w:tr>
      <w:tr w:rsidR="00A90298" w:rsidRPr="00E26DC9" w:rsidTr="00A90298">
        <w:trPr>
          <w:trHeight w:val="255"/>
          <w:jc w:val="center"/>
        </w:trPr>
        <w:tc>
          <w:tcPr>
            <w:tcW w:w="486" w:type="dxa"/>
            <w:vMerge/>
            <w:vAlign w:val="bottom"/>
          </w:tcPr>
          <w:p w:rsidR="00A90298" w:rsidRPr="00E26DC9" w:rsidRDefault="00A90298" w:rsidP="00A90298">
            <w:pPr>
              <w:jc w:val="center"/>
              <w:rPr>
                <w:b/>
                <w:sz w:val="18"/>
                <w:szCs w:val="18"/>
              </w:rPr>
            </w:pPr>
          </w:p>
        </w:tc>
        <w:tc>
          <w:tcPr>
            <w:tcW w:w="1933" w:type="dxa"/>
            <w:vAlign w:val="center"/>
          </w:tcPr>
          <w:p w:rsidR="00A90298" w:rsidRPr="00E26DC9" w:rsidRDefault="00A90298" w:rsidP="00A90298">
            <w:pPr>
              <w:jc w:val="center"/>
              <w:rPr>
                <w:b/>
                <w:sz w:val="20"/>
                <w:szCs w:val="20"/>
              </w:rPr>
            </w:pPr>
            <w:r w:rsidRPr="00E26DC9">
              <w:rPr>
                <w:b/>
                <w:sz w:val="20"/>
                <w:szCs w:val="20"/>
              </w:rPr>
              <w:t>Покупка</w:t>
            </w:r>
          </w:p>
          <w:p w:rsidR="00A90298" w:rsidRPr="00E26DC9" w:rsidRDefault="00A90298" w:rsidP="00A90298">
            <w:pPr>
              <w:jc w:val="center"/>
              <w:rPr>
                <w:b/>
                <w:sz w:val="20"/>
                <w:szCs w:val="20"/>
              </w:rPr>
            </w:pPr>
            <w:r w:rsidRPr="00E26DC9">
              <w:rPr>
                <w:b/>
                <w:sz w:val="20"/>
                <w:szCs w:val="20"/>
              </w:rPr>
              <w:t>электро-энергии,</w:t>
            </w:r>
          </w:p>
          <w:p w:rsidR="00A90298" w:rsidRPr="00E26DC9" w:rsidRDefault="00A90298" w:rsidP="00A90298">
            <w:pPr>
              <w:jc w:val="center"/>
              <w:rPr>
                <w:b/>
                <w:sz w:val="20"/>
                <w:szCs w:val="20"/>
              </w:rPr>
            </w:pPr>
            <w:r w:rsidRPr="00E26DC9">
              <w:rPr>
                <w:b/>
                <w:sz w:val="20"/>
                <w:szCs w:val="20"/>
              </w:rPr>
              <w:t>млн. кВт.ч</w:t>
            </w:r>
          </w:p>
        </w:tc>
        <w:tc>
          <w:tcPr>
            <w:tcW w:w="1779"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Реализация</w:t>
            </w:r>
          </w:p>
          <w:p w:rsidR="00A90298" w:rsidRPr="00E26DC9" w:rsidRDefault="00A90298" w:rsidP="00A90298">
            <w:pPr>
              <w:jc w:val="center"/>
              <w:rPr>
                <w:b/>
                <w:sz w:val="20"/>
                <w:szCs w:val="20"/>
              </w:rPr>
            </w:pPr>
            <w:r w:rsidRPr="00E26DC9">
              <w:rPr>
                <w:b/>
                <w:sz w:val="20"/>
                <w:szCs w:val="20"/>
              </w:rPr>
              <w:t>электроэнергии,</w:t>
            </w:r>
          </w:p>
          <w:p w:rsidR="00A90298" w:rsidRPr="00E26DC9" w:rsidRDefault="00A90298" w:rsidP="00A90298">
            <w:pPr>
              <w:jc w:val="center"/>
              <w:rPr>
                <w:b/>
                <w:sz w:val="20"/>
                <w:szCs w:val="20"/>
              </w:rPr>
            </w:pPr>
            <w:r w:rsidRPr="00E26DC9">
              <w:rPr>
                <w:b/>
                <w:sz w:val="20"/>
                <w:szCs w:val="20"/>
              </w:rPr>
              <w:t>млн. кВт.ч</w:t>
            </w:r>
          </w:p>
        </w:tc>
        <w:tc>
          <w:tcPr>
            <w:tcW w:w="1843"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Потери</w:t>
            </w:r>
          </w:p>
          <w:p w:rsidR="00A90298" w:rsidRPr="00E26DC9" w:rsidRDefault="00A90298" w:rsidP="00A90298">
            <w:pPr>
              <w:jc w:val="center"/>
              <w:rPr>
                <w:b/>
                <w:sz w:val="20"/>
                <w:szCs w:val="20"/>
              </w:rPr>
            </w:pPr>
            <w:r w:rsidRPr="00E26DC9">
              <w:rPr>
                <w:b/>
                <w:sz w:val="20"/>
                <w:szCs w:val="20"/>
              </w:rPr>
              <w:t>электроэнергии,</w:t>
            </w:r>
          </w:p>
          <w:p w:rsidR="00A90298" w:rsidRPr="00E26DC9" w:rsidRDefault="00A90298" w:rsidP="00A90298">
            <w:pPr>
              <w:jc w:val="center"/>
              <w:rPr>
                <w:b/>
                <w:sz w:val="20"/>
                <w:szCs w:val="20"/>
              </w:rPr>
            </w:pPr>
            <w:r w:rsidRPr="00E26DC9">
              <w:rPr>
                <w:b/>
                <w:sz w:val="20"/>
                <w:szCs w:val="20"/>
              </w:rPr>
              <w:t>млн. кВт.ч (%)</w:t>
            </w:r>
          </w:p>
        </w:tc>
        <w:tc>
          <w:tcPr>
            <w:tcW w:w="1134"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Процент,</w:t>
            </w:r>
          </w:p>
          <w:p w:rsidR="00A90298" w:rsidRPr="00E26DC9" w:rsidRDefault="00A90298" w:rsidP="00A90298">
            <w:pPr>
              <w:jc w:val="center"/>
              <w:rPr>
                <w:b/>
                <w:sz w:val="20"/>
                <w:szCs w:val="20"/>
              </w:rPr>
            </w:pPr>
            <w:r w:rsidRPr="00E26DC9">
              <w:rPr>
                <w:b/>
                <w:sz w:val="20"/>
                <w:szCs w:val="20"/>
              </w:rPr>
              <w:t>%</w:t>
            </w:r>
          </w:p>
        </w:tc>
        <w:tc>
          <w:tcPr>
            <w:tcW w:w="1134"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Сверх нормат.,%</w:t>
            </w:r>
          </w:p>
        </w:tc>
        <w:tc>
          <w:tcPr>
            <w:tcW w:w="1830" w:type="dxa"/>
            <w:vAlign w:val="center"/>
          </w:tcPr>
          <w:p w:rsidR="00A90298" w:rsidRPr="00E26DC9" w:rsidRDefault="00A90298" w:rsidP="00A90298">
            <w:pPr>
              <w:jc w:val="center"/>
              <w:rPr>
                <w:b/>
                <w:sz w:val="20"/>
                <w:szCs w:val="20"/>
              </w:rPr>
            </w:pPr>
            <w:r w:rsidRPr="00E26DC9">
              <w:rPr>
                <w:b/>
                <w:sz w:val="20"/>
                <w:szCs w:val="20"/>
              </w:rPr>
              <w:t>Покупка</w:t>
            </w:r>
          </w:p>
          <w:p w:rsidR="00A90298" w:rsidRPr="00E26DC9" w:rsidRDefault="00A90298" w:rsidP="00A90298">
            <w:pPr>
              <w:jc w:val="center"/>
              <w:rPr>
                <w:b/>
                <w:sz w:val="20"/>
                <w:szCs w:val="20"/>
              </w:rPr>
            </w:pPr>
            <w:r w:rsidRPr="00E26DC9">
              <w:rPr>
                <w:b/>
                <w:sz w:val="20"/>
                <w:szCs w:val="20"/>
              </w:rPr>
              <w:t>электроэнергии,</w:t>
            </w:r>
          </w:p>
          <w:p w:rsidR="00A90298" w:rsidRPr="00E26DC9" w:rsidRDefault="00A90298" w:rsidP="00A90298">
            <w:pPr>
              <w:jc w:val="center"/>
              <w:rPr>
                <w:b/>
                <w:sz w:val="20"/>
                <w:szCs w:val="20"/>
              </w:rPr>
            </w:pPr>
            <w:r w:rsidRPr="00E26DC9">
              <w:rPr>
                <w:b/>
                <w:sz w:val="20"/>
                <w:szCs w:val="20"/>
              </w:rPr>
              <w:t>тыс. кВт.ч</w:t>
            </w:r>
          </w:p>
        </w:tc>
        <w:tc>
          <w:tcPr>
            <w:tcW w:w="1787" w:type="dxa"/>
            <w:vAlign w:val="center"/>
          </w:tcPr>
          <w:p w:rsidR="00A90298" w:rsidRPr="00E26DC9" w:rsidRDefault="00A90298" w:rsidP="00A90298">
            <w:pPr>
              <w:jc w:val="center"/>
              <w:rPr>
                <w:b/>
                <w:sz w:val="20"/>
                <w:szCs w:val="20"/>
              </w:rPr>
            </w:pPr>
            <w:r w:rsidRPr="00E26DC9">
              <w:rPr>
                <w:b/>
                <w:sz w:val="20"/>
                <w:szCs w:val="20"/>
              </w:rPr>
              <w:t>Реализация</w:t>
            </w:r>
          </w:p>
          <w:p w:rsidR="00A90298" w:rsidRPr="00E26DC9" w:rsidRDefault="00A90298" w:rsidP="00A90298">
            <w:pPr>
              <w:jc w:val="center"/>
              <w:rPr>
                <w:b/>
                <w:sz w:val="20"/>
                <w:szCs w:val="20"/>
              </w:rPr>
            </w:pPr>
            <w:r w:rsidRPr="00E26DC9">
              <w:rPr>
                <w:b/>
                <w:sz w:val="20"/>
                <w:szCs w:val="20"/>
              </w:rPr>
              <w:t>электроэнергии,</w:t>
            </w:r>
          </w:p>
          <w:p w:rsidR="00A90298" w:rsidRPr="00E26DC9" w:rsidRDefault="00A90298" w:rsidP="00A90298">
            <w:pPr>
              <w:jc w:val="center"/>
              <w:rPr>
                <w:b/>
                <w:sz w:val="20"/>
                <w:szCs w:val="20"/>
              </w:rPr>
            </w:pPr>
            <w:r w:rsidRPr="00E26DC9">
              <w:rPr>
                <w:b/>
                <w:sz w:val="20"/>
                <w:szCs w:val="20"/>
              </w:rPr>
              <w:t>тыс. кВт.ч</w:t>
            </w:r>
          </w:p>
        </w:tc>
        <w:tc>
          <w:tcPr>
            <w:tcW w:w="1744" w:type="dxa"/>
            <w:vAlign w:val="center"/>
          </w:tcPr>
          <w:p w:rsidR="00A90298" w:rsidRPr="00E26DC9" w:rsidRDefault="00A90298" w:rsidP="00A90298">
            <w:pPr>
              <w:jc w:val="center"/>
              <w:rPr>
                <w:b/>
                <w:sz w:val="20"/>
                <w:szCs w:val="20"/>
              </w:rPr>
            </w:pPr>
            <w:r w:rsidRPr="00E26DC9">
              <w:rPr>
                <w:b/>
                <w:sz w:val="20"/>
                <w:szCs w:val="20"/>
              </w:rPr>
              <w:t>Потери</w:t>
            </w:r>
          </w:p>
          <w:p w:rsidR="00A90298" w:rsidRPr="00E26DC9" w:rsidRDefault="00A90298" w:rsidP="00A90298">
            <w:pPr>
              <w:jc w:val="center"/>
              <w:rPr>
                <w:b/>
                <w:sz w:val="20"/>
                <w:szCs w:val="20"/>
              </w:rPr>
            </w:pPr>
            <w:r w:rsidRPr="00E26DC9">
              <w:rPr>
                <w:b/>
                <w:sz w:val="20"/>
                <w:szCs w:val="20"/>
              </w:rPr>
              <w:t>электроэнергии,</w:t>
            </w:r>
          </w:p>
          <w:p w:rsidR="00A90298" w:rsidRPr="00E26DC9" w:rsidRDefault="00A90298" w:rsidP="00A90298">
            <w:pPr>
              <w:jc w:val="center"/>
              <w:rPr>
                <w:b/>
                <w:sz w:val="20"/>
                <w:szCs w:val="20"/>
              </w:rPr>
            </w:pPr>
            <w:r w:rsidRPr="00E26DC9">
              <w:rPr>
                <w:b/>
                <w:sz w:val="20"/>
                <w:szCs w:val="20"/>
              </w:rPr>
              <w:t>тыс. кВт.ч</w:t>
            </w:r>
          </w:p>
        </w:tc>
        <w:tc>
          <w:tcPr>
            <w:tcW w:w="1134" w:type="dxa"/>
            <w:vAlign w:val="center"/>
          </w:tcPr>
          <w:p w:rsidR="00A90298" w:rsidRPr="00E26DC9" w:rsidRDefault="00A90298" w:rsidP="00A90298">
            <w:pPr>
              <w:jc w:val="center"/>
              <w:rPr>
                <w:b/>
                <w:sz w:val="20"/>
                <w:szCs w:val="20"/>
              </w:rPr>
            </w:pPr>
            <w:r w:rsidRPr="00E26DC9">
              <w:rPr>
                <w:b/>
                <w:sz w:val="20"/>
                <w:szCs w:val="20"/>
              </w:rPr>
              <w:t>Процент,</w:t>
            </w:r>
          </w:p>
          <w:p w:rsidR="00A90298" w:rsidRPr="00E26DC9" w:rsidRDefault="00A90298" w:rsidP="00A90298">
            <w:pPr>
              <w:jc w:val="center"/>
              <w:rPr>
                <w:b/>
                <w:sz w:val="20"/>
                <w:szCs w:val="20"/>
              </w:rPr>
            </w:pPr>
            <w:r w:rsidRPr="00E26DC9">
              <w:rPr>
                <w:b/>
                <w:sz w:val="20"/>
                <w:szCs w:val="20"/>
              </w:rPr>
              <w:t>%</w:t>
            </w:r>
          </w:p>
        </w:tc>
        <w:tc>
          <w:tcPr>
            <w:tcW w:w="1134" w:type="dxa"/>
            <w:vAlign w:val="center"/>
          </w:tcPr>
          <w:p w:rsidR="00A90298" w:rsidRPr="00E26DC9" w:rsidRDefault="00A90298" w:rsidP="00A90298">
            <w:pPr>
              <w:jc w:val="center"/>
              <w:rPr>
                <w:b/>
                <w:sz w:val="20"/>
                <w:szCs w:val="20"/>
              </w:rPr>
            </w:pPr>
            <w:r w:rsidRPr="00E26DC9">
              <w:rPr>
                <w:b/>
                <w:sz w:val="20"/>
                <w:szCs w:val="20"/>
              </w:rPr>
              <w:t>Сверхнормат.</w:t>
            </w:r>
          </w:p>
        </w:tc>
      </w:tr>
      <w:tr w:rsidR="00A90298" w:rsidRPr="00E26DC9" w:rsidTr="00A90298">
        <w:trPr>
          <w:trHeight w:val="255"/>
          <w:jc w:val="center"/>
        </w:trPr>
        <w:tc>
          <w:tcPr>
            <w:tcW w:w="486" w:type="dxa"/>
            <w:vAlign w:val="center"/>
          </w:tcPr>
          <w:p w:rsidR="00A90298" w:rsidRPr="00E26DC9" w:rsidRDefault="00A90298" w:rsidP="00A90298">
            <w:pPr>
              <w:jc w:val="center"/>
              <w:rPr>
                <w:b/>
                <w:bCs/>
                <w:sz w:val="20"/>
                <w:szCs w:val="20"/>
              </w:rPr>
            </w:pPr>
            <w:r w:rsidRPr="00E26DC9">
              <w:rPr>
                <w:b/>
                <w:bCs/>
                <w:sz w:val="20"/>
                <w:szCs w:val="20"/>
              </w:rPr>
              <w:t>1</w:t>
            </w:r>
          </w:p>
        </w:tc>
        <w:tc>
          <w:tcPr>
            <w:tcW w:w="1933" w:type="dxa"/>
            <w:vAlign w:val="center"/>
          </w:tcPr>
          <w:p w:rsidR="00A90298" w:rsidRPr="00E26DC9" w:rsidRDefault="00A90298" w:rsidP="00A90298">
            <w:pPr>
              <w:jc w:val="center"/>
              <w:rPr>
                <w:b/>
                <w:sz w:val="20"/>
                <w:szCs w:val="20"/>
              </w:rPr>
            </w:pPr>
            <w:r w:rsidRPr="00E26DC9">
              <w:rPr>
                <w:b/>
                <w:sz w:val="20"/>
                <w:szCs w:val="20"/>
              </w:rPr>
              <w:t>2</w:t>
            </w:r>
          </w:p>
        </w:tc>
        <w:tc>
          <w:tcPr>
            <w:tcW w:w="1779"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3</w:t>
            </w:r>
          </w:p>
        </w:tc>
        <w:tc>
          <w:tcPr>
            <w:tcW w:w="1843"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4</w:t>
            </w:r>
          </w:p>
        </w:tc>
        <w:tc>
          <w:tcPr>
            <w:tcW w:w="1134"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5</w:t>
            </w:r>
          </w:p>
        </w:tc>
        <w:tc>
          <w:tcPr>
            <w:tcW w:w="1134" w:type="dxa"/>
            <w:shd w:val="clear" w:color="auto" w:fill="auto"/>
            <w:noWrap/>
            <w:vAlign w:val="center"/>
            <w:hideMark/>
          </w:tcPr>
          <w:p w:rsidR="00A90298" w:rsidRPr="00E26DC9" w:rsidRDefault="00A90298" w:rsidP="00A90298">
            <w:pPr>
              <w:jc w:val="center"/>
              <w:rPr>
                <w:b/>
                <w:sz w:val="20"/>
                <w:szCs w:val="20"/>
              </w:rPr>
            </w:pPr>
            <w:r w:rsidRPr="00E26DC9">
              <w:rPr>
                <w:b/>
                <w:sz w:val="20"/>
                <w:szCs w:val="20"/>
              </w:rPr>
              <w:t>6</w:t>
            </w:r>
          </w:p>
        </w:tc>
        <w:tc>
          <w:tcPr>
            <w:tcW w:w="1830" w:type="dxa"/>
            <w:vAlign w:val="center"/>
          </w:tcPr>
          <w:p w:rsidR="00A90298" w:rsidRPr="00E26DC9" w:rsidRDefault="00A90298" w:rsidP="00A90298">
            <w:pPr>
              <w:jc w:val="center"/>
              <w:rPr>
                <w:b/>
                <w:sz w:val="20"/>
                <w:szCs w:val="20"/>
              </w:rPr>
            </w:pPr>
            <w:r w:rsidRPr="00E26DC9">
              <w:rPr>
                <w:b/>
                <w:sz w:val="20"/>
                <w:szCs w:val="20"/>
              </w:rPr>
              <w:t>7</w:t>
            </w:r>
          </w:p>
        </w:tc>
        <w:tc>
          <w:tcPr>
            <w:tcW w:w="1787" w:type="dxa"/>
            <w:vAlign w:val="center"/>
          </w:tcPr>
          <w:p w:rsidR="00A90298" w:rsidRPr="00E26DC9" w:rsidRDefault="00A90298" w:rsidP="00A90298">
            <w:pPr>
              <w:jc w:val="center"/>
              <w:rPr>
                <w:b/>
                <w:sz w:val="20"/>
                <w:szCs w:val="20"/>
              </w:rPr>
            </w:pPr>
            <w:r w:rsidRPr="00E26DC9">
              <w:rPr>
                <w:b/>
                <w:sz w:val="20"/>
                <w:szCs w:val="20"/>
              </w:rPr>
              <w:t>8</w:t>
            </w:r>
          </w:p>
        </w:tc>
        <w:tc>
          <w:tcPr>
            <w:tcW w:w="1744" w:type="dxa"/>
            <w:vAlign w:val="center"/>
          </w:tcPr>
          <w:p w:rsidR="00A90298" w:rsidRPr="00E26DC9" w:rsidRDefault="00A90298" w:rsidP="00A90298">
            <w:pPr>
              <w:jc w:val="center"/>
              <w:rPr>
                <w:b/>
                <w:sz w:val="20"/>
                <w:szCs w:val="20"/>
              </w:rPr>
            </w:pPr>
            <w:r w:rsidRPr="00E26DC9">
              <w:rPr>
                <w:b/>
                <w:sz w:val="20"/>
                <w:szCs w:val="20"/>
              </w:rPr>
              <w:t>9</w:t>
            </w:r>
          </w:p>
        </w:tc>
        <w:tc>
          <w:tcPr>
            <w:tcW w:w="1134" w:type="dxa"/>
            <w:vAlign w:val="center"/>
          </w:tcPr>
          <w:p w:rsidR="00A90298" w:rsidRPr="00E26DC9" w:rsidRDefault="00A90298" w:rsidP="00A90298">
            <w:pPr>
              <w:jc w:val="center"/>
              <w:rPr>
                <w:b/>
                <w:sz w:val="20"/>
                <w:szCs w:val="20"/>
              </w:rPr>
            </w:pPr>
            <w:r w:rsidRPr="00E26DC9">
              <w:rPr>
                <w:b/>
                <w:sz w:val="20"/>
                <w:szCs w:val="20"/>
              </w:rPr>
              <w:t>10</w:t>
            </w:r>
          </w:p>
        </w:tc>
        <w:tc>
          <w:tcPr>
            <w:tcW w:w="1134" w:type="dxa"/>
            <w:vAlign w:val="center"/>
          </w:tcPr>
          <w:p w:rsidR="00A90298" w:rsidRPr="00E26DC9" w:rsidRDefault="00A90298" w:rsidP="00A90298">
            <w:pPr>
              <w:jc w:val="center"/>
              <w:rPr>
                <w:b/>
                <w:sz w:val="20"/>
                <w:szCs w:val="20"/>
              </w:rPr>
            </w:pPr>
            <w:r w:rsidRPr="00E26DC9">
              <w:rPr>
                <w:b/>
                <w:sz w:val="20"/>
                <w:szCs w:val="20"/>
              </w:rPr>
              <w:t>11</w:t>
            </w:r>
          </w:p>
        </w:tc>
      </w:tr>
      <w:tr w:rsidR="00A90298" w:rsidRPr="00E26DC9" w:rsidTr="00A90298">
        <w:trPr>
          <w:trHeight w:val="255"/>
          <w:jc w:val="center"/>
        </w:trPr>
        <w:tc>
          <w:tcPr>
            <w:tcW w:w="486" w:type="dxa"/>
            <w:vAlign w:val="center"/>
          </w:tcPr>
          <w:p w:rsidR="00A90298" w:rsidRPr="00E26DC9" w:rsidRDefault="00A90298" w:rsidP="00A90298">
            <w:pPr>
              <w:jc w:val="center"/>
              <w:rPr>
                <w:sz w:val="20"/>
                <w:szCs w:val="20"/>
              </w:rPr>
            </w:pPr>
            <w:r w:rsidRPr="00E26DC9">
              <w:rPr>
                <w:sz w:val="20"/>
                <w:szCs w:val="20"/>
              </w:rPr>
              <w:t>1</w:t>
            </w:r>
          </w:p>
        </w:tc>
        <w:tc>
          <w:tcPr>
            <w:tcW w:w="1933"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c>
          <w:tcPr>
            <w:tcW w:w="1779" w:type="dxa"/>
            <w:shd w:val="clear" w:color="auto" w:fill="auto"/>
            <w:noWrap/>
            <w:vAlign w:val="center"/>
            <w:hideMark/>
          </w:tcPr>
          <w:p w:rsidR="00A90298" w:rsidRPr="00E26DC9" w:rsidRDefault="00A90298" w:rsidP="00A90298">
            <w:pPr>
              <w:tabs>
                <w:tab w:val="left" w:pos="-1701"/>
              </w:tabs>
              <w:jc w:val="center"/>
              <w:rPr>
                <w:sz w:val="20"/>
                <w:szCs w:val="20"/>
              </w:rPr>
            </w:pPr>
            <w:r w:rsidRPr="00E26DC9">
              <w:rPr>
                <w:sz w:val="20"/>
                <w:szCs w:val="20"/>
              </w:rPr>
              <w:t>нет данных</w:t>
            </w:r>
          </w:p>
        </w:tc>
        <w:tc>
          <w:tcPr>
            <w:tcW w:w="1843" w:type="dxa"/>
            <w:shd w:val="clear" w:color="auto" w:fill="auto"/>
            <w:noWrap/>
            <w:vAlign w:val="center"/>
            <w:hideMark/>
          </w:tcPr>
          <w:p w:rsidR="00A90298" w:rsidRPr="00E26DC9" w:rsidRDefault="00A90298" w:rsidP="00A90298">
            <w:pPr>
              <w:tabs>
                <w:tab w:val="left" w:pos="-1701"/>
              </w:tabs>
              <w:jc w:val="center"/>
              <w:rPr>
                <w:sz w:val="20"/>
                <w:szCs w:val="20"/>
              </w:rPr>
            </w:pPr>
            <w:r w:rsidRPr="00E26DC9">
              <w:rPr>
                <w:sz w:val="20"/>
                <w:szCs w:val="20"/>
              </w:rPr>
              <w:t>нет данных</w:t>
            </w:r>
          </w:p>
        </w:tc>
        <w:tc>
          <w:tcPr>
            <w:tcW w:w="1134" w:type="dxa"/>
            <w:shd w:val="clear" w:color="auto" w:fill="auto"/>
            <w:noWrap/>
            <w:vAlign w:val="center"/>
            <w:hideMark/>
          </w:tcPr>
          <w:p w:rsidR="00A90298" w:rsidRPr="00E26DC9" w:rsidRDefault="00A90298" w:rsidP="00A90298">
            <w:pPr>
              <w:tabs>
                <w:tab w:val="left" w:pos="-1701"/>
              </w:tabs>
              <w:jc w:val="center"/>
              <w:rPr>
                <w:sz w:val="20"/>
                <w:szCs w:val="20"/>
              </w:rPr>
            </w:pPr>
            <w:r w:rsidRPr="00E26DC9">
              <w:rPr>
                <w:sz w:val="20"/>
                <w:szCs w:val="20"/>
              </w:rPr>
              <w:t>нет данных</w:t>
            </w:r>
          </w:p>
        </w:tc>
        <w:tc>
          <w:tcPr>
            <w:tcW w:w="1134" w:type="dxa"/>
            <w:shd w:val="clear" w:color="auto" w:fill="auto"/>
            <w:noWrap/>
            <w:vAlign w:val="center"/>
            <w:hideMark/>
          </w:tcPr>
          <w:p w:rsidR="00A90298" w:rsidRPr="00E26DC9" w:rsidRDefault="00A90298" w:rsidP="00A90298">
            <w:pPr>
              <w:tabs>
                <w:tab w:val="left" w:pos="-1701"/>
              </w:tabs>
              <w:jc w:val="center"/>
              <w:rPr>
                <w:sz w:val="20"/>
                <w:szCs w:val="20"/>
              </w:rPr>
            </w:pPr>
            <w:r w:rsidRPr="00E26DC9">
              <w:rPr>
                <w:sz w:val="20"/>
                <w:szCs w:val="20"/>
              </w:rPr>
              <w:t>нет данных</w:t>
            </w:r>
          </w:p>
        </w:tc>
        <w:tc>
          <w:tcPr>
            <w:tcW w:w="1830"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c>
          <w:tcPr>
            <w:tcW w:w="1787"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c>
          <w:tcPr>
            <w:tcW w:w="1744"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c>
          <w:tcPr>
            <w:tcW w:w="1134"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c>
          <w:tcPr>
            <w:tcW w:w="1134"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r>
    </w:tbl>
    <w:p w:rsidR="00CA1BAC" w:rsidRPr="004F273E" w:rsidRDefault="00CA1BAC" w:rsidP="00115C1D">
      <w:pPr>
        <w:spacing w:before="120"/>
        <w:ind w:firstLine="567"/>
        <w:jc w:val="both"/>
        <w:rPr>
          <w:highlight w:val="yellow"/>
        </w:rPr>
        <w:sectPr w:rsidR="00CA1BAC" w:rsidRPr="004F273E" w:rsidSect="004A6234">
          <w:headerReference w:type="default" r:id="rId68"/>
          <w:footerReference w:type="default" r:id="rId69"/>
          <w:pgSz w:w="16840" w:h="11907" w:orient="landscape" w:code="9"/>
          <w:pgMar w:top="1531" w:right="567" w:bottom="567" w:left="567" w:header="1077" w:footer="454" w:gutter="0"/>
          <w:cols w:space="720"/>
          <w:docGrid w:linePitch="326"/>
        </w:sectPr>
      </w:pPr>
    </w:p>
    <w:p w:rsidR="00A90298" w:rsidRPr="00A90298" w:rsidRDefault="0060604C" w:rsidP="00A90298">
      <w:pPr>
        <w:pStyle w:val="56"/>
        <w:numPr>
          <w:ilvl w:val="3"/>
          <w:numId w:val="2"/>
        </w:numPr>
        <w:spacing w:before="120"/>
        <w:ind w:left="1418" w:hanging="709"/>
        <w:jc w:val="both"/>
      </w:pPr>
      <w:r w:rsidRPr="00A90298">
        <w:t xml:space="preserve"> </w:t>
      </w:r>
      <w:bookmarkStart w:id="40" w:name="_Toc489886821"/>
      <w:bookmarkStart w:id="41" w:name="_Toc497827779"/>
      <w:r w:rsidR="00A90298" w:rsidRPr="00A90298">
        <w:t>Анализ имеющихся резервов и дефицитов мощности и ожидаемых резервов и дефицитов на перспективу</w:t>
      </w:r>
      <w:bookmarkEnd w:id="40"/>
      <w:bookmarkEnd w:id="41"/>
    </w:p>
    <w:p w:rsidR="00A90298" w:rsidRPr="00E26DC9" w:rsidRDefault="00A90298" w:rsidP="00A90298">
      <w:pPr>
        <w:pStyle w:val="af8"/>
        <w:spacing w:before="120" w:line="276" w:lineRule="auto"/>
        <w:ind w:left="0" w:firstLine="567"/>
        <w:jc w:val="both"/>
      </w:pPr>
      <w:r w:rsidRPr="00E26DC9">
        <w:t xml:space="preserve">Информация о имеющихся резервах и дефицитах мощности по существующим источникам электроснабжения сельского поселения </w:t>
      </w:r>
      <w:r>
        <w:t>Сорум</w:t>
      </w:r>
      <w:r w:rsidRPr="00E26DC9">
        <w:t xml:space="preserve"> приведена в таблице 3.1.2.</w:t>
      </w:r>
    </w:p>
    <w:p w:rsidR="00A90298" w:rsidRPr="00E26DC9" w:rsidRDefault="00A90298" w:rsidP="00A90298">
      <w:pPr>
        <w:pStyle w:val="af8"/>
        <w:spacing w:line="276" w:lineRule="auto"/>
        <w:ind w:left="0" w:firstLine="567"/>
        <w:jc w:val="both"/>
      </w:pPr>
      <w:r w:rsidRPr="00E26DC9">
        <w:t xml:space="preserve">Информация о имеющихся резервах и дефицитах мощности по существующим трансформаторным подстанциям сельского поселения </w:t>
      </w:r>
      <w:r>
        <w:t>Сорум</w:t>
      </w:r>
      <w:r w:rsidRPr="00E26DC9">
        <w:t xml:space="preserve"> приведена в таблице 3.1.3.</w:t>
      </w:r>
    </w:p>
    <w:p w:rsidR="00A90298" w:rsidRDefault="00A90298" w:rsidP="00A90298">
      <w:pPr>
        <w:pStyle w:val="af8"/>
        <w:spacing w:before="120" w:line="276" w:lineRule="auto"/>
        <w:ind w:left="0" w:firstLine="567"/>
        <w:jc w:val="both"/>
      </w:pPr>
      <w:r w:rsidRPr="00E26DC9">
        <w:t>Резервы и дефициты мощности по центрам питания (электроснабжения) с перспективой на 2027 г. представлены в таблице 3.1.</w:t>
      </w:r>
      <w:r>
        <w:t>6.</w:t>
      </w:r>
    </w:p>
    <w:p w:rsidR="00D4741C" w:rsidRPr="004F273E" w:rsidRDefault="00D4741C" w:rsidP="002D1296">
      <w:pPr>
        <w:pStyle w:val="56"/>
        <w:numPr>
          <w:ilvl w:val="3"/>
          <w:numId w:val="41"/>
        </w:numPr>
        <w:spacing w:before="60"/>
        <w:ind w:left="1418" w:hanging="709"/>
        <w:jc w:val="both"/>
        <w:rPr>
          <w:highlight w:val="yellow"/>
        </w:rPr>
        <w:sectPr w:rsidR="00D4741C" w:rsidRPr="004F273E" w:rsidSect="004A6234">
          <w:headerReference w:type="default" r:id="rId70"/>
          <w:footerReference w:type="default" r:id="rId71"/>
          <w:pgSz w:w="11907" w:h="16840" w:code="9"/>
          <w:pgMar w:top="851" w:right="567" w:bottom="851" w:left="1134" w:header="340" w:footer="454" w:gutter="0"/>
          <w:cols w:space="720"/>
        </w:sectPr>
      </w:pPr>
    </w:p>
    <w:p w:rsidR="00A90298" w:rsidRPr="00E26DC9" w:rsidRDefault="00A90298" w:rsidP="002D1296">
      <w:pPr>
        <w:pStyle w:val="af8"/>
        <w:numPr>
          <w:ilvl w:val="0"/>
          <w:numId w:val="41"/>
        </w:numPr>
        <w:jc w:val="right"/>
      </w:pPr>
      <w:r w:rsidRPr="00E26DC9">
        <w:t>Таблица 3.1.6</w:t>
      </w:r>
    </w:p>
    <w:p w:rsidR="00A90298" w:rsidRPr="00E26DC9" w:rsidRDefault="00A90298" w:rsidP="00A90298">
      <w:pPr>
        <w:pStyle w:val="af8"/>
        <w:spacing w:before="120"/>
        <w:ind w:left="360"/>
        <w:jc w:val="center"/>
        <w:rPr>
          <w:b/>
        </w:rPr>
      </w:pPr>
      <w:r w:rsidRPr="00E26DC9">
        <w:rPr>
          <w:b/>
        </w:rPr>
        <w:t>Резервы и дефициты мощности по центрам питания (электроснабжения) с перспективой на 2027 г.</w:t>
      </w:r>
    </w:p>
    <w:tbl>
      <w:tblPr>
        <w:tblW w:w="14458" w:type="dxa"/>
        <w:jc w:val="center"/>
        <w:tblInd w:w="-448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2" w:type="dxa"/>
          <w:right w:w="42" w:type="dxa"/>
        </w:tblCellMar>
        <w:tblLook w:val="0000"/>
      </w:tblPr>
      <w:tblGrid>
        <w:gridCol w:w="708"/>
        <w:gridCol w:w="2049"/>
        <w:gridCol w:w="1276"/>
        <w:gridCol w:w="1136"/>
        <w:gridCol w:w="1276"/>
        <w:gridCol w:w="1274"/>
        <w:gridCol w:w="3445"/>
        <w:gridCol w:w="1347"/>
        <w:gridCol w:w="1947"/>
      </w:tblGrid>
      <w:tr w:rsidR="00A90298" w:rsidRPr="00E26DC9" w:rsidTr="00A90298">
        <w:trPr>
          <w:trHeight w:val="20"/>
          <w:tblHeader/>
          <w:jc w:val="center"/>
        </w:trPr>
        <w:tc>
          <w:tcPr>
            <w:tcW w:w="708" w:type="dxa"/>
            <w:vMerge w:val="restart"/>
            <w:vAlign w:val="center"/>
          </w:tcPr>
          <w:p w:rsidR="00A90298" w:rsidRPr="00E26DC9" w:rsidRDefault="00A90298" w:rsidP="00A90298">
            <w:pPr>
              <w:tabs>
                <w:tab w:val="left" w:pos="-1701"/>
              </w:tabs>
              <w:ind w:left="-142" w:firstLine="142"/>
              <w:jc w:val="center"/>
              <w:rPr>
                <w:b/>
                <w:sz w:val="20"/>
                <w:szCs w:val="20"/>
              </w:rPr>
            </w:pPr>
            <w:r w:rsidRPr="00E26DC9">
              <w:rPr>
                <w:b/>
                <w:sz w:val="20"/>
                <w:szCs w:val="20"/>
              </w:rPr>
              <w:t>№№</w:t>
            </w:r>
          </w:p>
          <w:p w:rsidR="00A90298" w:rsidRPr="00E26DC9" w:rsidRDefault="00A90298" w:rsidP="00A90298">
            <w:pPr>
              <w:tabs>
                <w:tab w:val="left" w:pos="-1701"/>
              </w:tabs>
              <w:jc w:val="center"/>
              <w:rPr>
                <w:b/>
                <w:sz w:val="20"/>
                <w:szCs w:val="20"/>
              </w:rPr>
            </w:pPr>
            <w:r w:rsidRPr="00E26DC9">
              <w:rPr>
                <w:b/>
                <w:sz w:val="20"/>
                <w:szCs w:val="20"/>
              </w:rPr>
              <w:t>п.п.</w:t>
            </w:r>
          </w:p>
        </w:tc>
        <w:tc>
          <w:tcPr>
            <w:tcW w:w="2049" w:type="dxa"/>
            <w:vMerge w:val="restart"/>
            <w:vAlign w:val="center"/>
          </w:tcPr>
          <w:p w:rsidR="00A90298" w:rsidRPr="00E26DC9" w:rsidRDefault="00A90298" w:rsidP="00A90298">
            <w:pPr>
              <w:tabs>
                <w:tab w:val="left" w:pos="-1701"/>
              </w:tabs>
              <w:jc w:val="center"/>
              <w:rPr>
                <w:b/>
                <w:sz w:val="20"/>
                <w:szCs w:val="20"/>
              </w:rPr>
            </w:pPr>
            <w:r w:rsidRPr="00E26DC9">
              <w:rPr>
                <w:b/>
                <w:sz w:val="20"/>
                <w:szCs w:val="20"/>
              </w:rPr>
              <w:t>Наименование ЦП</w:t>
            </w:r>
          </w:p>
        </w:tc>
        <w:tc>
          <w:tcPr>
            <w:tcW w:w="2412" w:type="dxa"/>
            <w:gridSpan w:val="2"/>
            <w:vAlign w:val="center"/>
          </w:tcPr>
          <w:p w:rsidR="00A90298" w:rsidRPr="00E26DC9" w:rsidRDefault="00A90298" w:rsidP="00A90298">
            <w:pPr>
              <w:tabs>
                <w:tab w:val="left" w:pos="-4253"/>
              </w:tabs>
              <w:jc w:val="center"/>
              <w:rPr>
                <w:b/>
                <w:sz w:val="20"/>
                <w:szCs w:val="20"/>
              </w:rPr>
            </w:pPr>
            <w:r w:rsidRPr="00E26DC9">
              <w:rPr>
                <w:b/>
                <w:sz w:val="20"/>
                <w:szCs w:val="20"/>
              </w:rPr>
              <w:t>Система</w:t>
            </w:r>
          </w:p>
          <w:p w:rsidR="00A90298" w:rsidRPr="00E26DC9" w:rsidRDefault="00A90298" w:rsidP="00A90298">
            <w:pPr>
              <w:tabs>
                <w:tab w:val="left" w:pos="-4253"/>
              </w:tabs>
              <w:jc w:val="center"/>
              <w:rPr>
                <w:b/>
                <w:sz w:val="20"/>
                <w:szCs w:val="20"/>
              </w:rPr>
            </w:pPr>
            <w:r w:rsidRPr="00E26DC9">
              <w:rPr>
                <w:b/>
                <w:sz w:val="20"/>
                <w:szCs w:val="20"/>
              </w:rPr>
              <w:t>напряжений, кВ</w:t>
            </w:r>
          </w:p>
        </w:tc>
        <w:tc>
          <w:tcPr>
            <w:tcW w:w="2550" w:type="dxa"/>
            <w:gridSpan w:val="2"/>
            <w:vAlign w:val="center"/>
          </w:tcPr>
          <w:p w:rsidR="00A90298" w:rsidRPr="00E26DC9" w:rsidRDefault="00A90298" w:rsidP="00A90298">
            <w:pPr>
              <w:tabs>
                <w:tab w:val="left" w:pos="-1701"/>
              </w:tabs>
              <w:jc w:val="center"/>
              <w:rPr>
                <w:b/>
                <w:sz w:val="20"/>
                <w:szCs w:val="20"/>
              </w:rPr>
            </w:pPr>
            <w:r w:rsidRPr="00E26DC9">
              <w:rPr>
                <w:b/>
                <w:sz w:val="20"/>
                <w:szCs w:val="20"/>
              </w:rPr>
              <w:t>Кол-во и мощность</w:t>
            </w:r>
          </w:p>
          <w:p w:rsidR="00A90298" w:rsidRPr="00E26DC9" w:rsidRDefault="00A90298" w:rsidP="00A90298">
            <w:pPr>
              <w:tabs>
                <w:tab w:val="left" w:pos="-1701"/>
              </w:tabs>
              <w:jc w:val="center"/>
              <w:rPr>
                <w:b/>
                <w:sz w:val="20"/>
                <w:szCs w:val="20"/>
              </w:rPr>
            </w:pPr>
            <w:r w:rsidRPr="00E26DC9">
              <w:rPr>
                <w:b/>
                <w:sz w:val="20"/>
                <w:szCs w:val="20"/>
              </w:rPr>
              <w:t>тр-ров, МВА</w:t>
            </w:r>
          </w:p>
        </w:tc>
        <w:tc>
          <w:tcPr>
            <w:tcW w:w="3445" w:type="dxa"/>
            <w:vMerge w:val="restart"/>
            <w:vAlign w:val="center"/>
          </w:tcPr>
          <w:p w:rsidR="00A90298" w:rsidRPr="00E26DC9" w:rsidRDefault="00A90298" w:rsidP="00A90298">
            <w:pPr>
              <w:jc w:val="center"/>
              <w:rPr>
                <w:b/>
                <w:bCs/>
                <w:color w:val="000000"/>
                <w:sz w:val="20"/>
                <w:szCs w:val="20"/>
              </w:rPr>
            </w:pPr>
            <w:r w:rsidRPr="00E26DC9">
              <w:rPr>
                <w:b/>
                <w:bCs/>
                <w:color w:val="000000"/>
                <w:sz w:val="20"/>
                <w:szCs w:val="20"/>
              </w:rPr>
              <w:t xml:space="preserve">Максимальная нагрузка на шинах 10 кВ ЦП </w:t>
            </w:r>
          </w:p>
          <w:p w:rsidR="00A90298" w:rsidRPr="00E26DC9" w:rsidRDefault="00A90298" w:rsidP="00A90298">
            <w:pPr>
              <w:tabs>
                <w:tab w:val="left" w:pos="-1701"/>
              </w:tabs>
              <w:jc w:val="center"/>
              <w:rPr>
                <w:b/>
                <w:sz w:val="20"/>
                <w:szCs w:val="20"/>
              </w:rPr>
            </w:pPr>
            <w:r w:rsidRPr="00E26DC9">
              <w:rPr>
                <w:b/>
                <w:bCs/>
                <w:color w:val="000000"/>
                <w:sz w:val="20"/>
                <w:szCs w:val="20"/>
              </w:rPr>
              <w:t>(с перспективой на 2027г.),  МВт</w:t>
            </w:r>
          </w:p>
        </w:tc>
        <w:tc>
          <w:tcPr>
            <w:tcW w:w="1347" w:type="dxa"/>
            <w:vMerge w:val="restart"/>
            <w:vAlign w:val="center"/>
          </w:tcPr>
          <w:p w:rsidR="00A90298" w:rsidRPr="00E26DC9" w:rsidRDefault="00A90298" w:rsidP="00A90298">
            <w:pPr>
              <w:tabs>
                <w:tab w:val="left" w:pos="-1701"/>
              </w:tabs>
              <w:jc w:val="center"/>
              <w:rPr>
                <w:b/>
                <w:bCs/>
                <w:color w:val="000000"/>
                <w:sz w:val="20"/>
                <w:szCs w:val="20"/>
              </w:rPr>
            </w:pPr>
            <w:r w:rsidRPr="00E26DC9">
              <w:rPr>
                <w:b/>
                <w:bCs/>
                <w:color w:val="000000"/>
                <w:sz w:val="20"/>
                <w:szCs w:val="20"/>
              </w:rPr>
              <w:t>Располага-емая мощность</w:t>
            </w:r>
          </w:p>
        </w:tc>
        <w:tc>
          <w:tcPr>
            <w:tcW w:w="1947" w:type="dxa"/>
            <w:vMerge w:val="restart"/>
            <w:vAlign w:val="center"/>
          </w:tcPr>
          <w:p w:rsidR="00A90298" w:rsidRPr="00E26DC9" w:rsidRDefault="00A90298" w:rsidP="00A90298">
            <w:pPr>
              <w:tabs>
                <w:tab w:val="left" w:pos="-1701"/>
              </w:tabs>
              <w:jc w:val="center"/>
              <w:rPr>
                <w:b/>
                <w:bCs/>
                <w:color w:val="000000"/>
                <w:sz w:val="20"/>
                <w:szCs w:val="20"/>
              </w:rPr>
            </w:pPr>
            <w:r w:rsidRPr="00E26DC9">
              <w:rPr>
                <w:b/>
                <w:bCs/>
                <w:color w:val="000000"/>
                <w:sz w:val="20"/>
                <w:szCs w:val="20"/>
              </w:rPr>
              <w:t>Профицит (+)/ дефицит(-) мощности</w:t>
            </w:r>
          </w:p>
        </w:tc>
      </w:tr>
      <w:tr w:rsidR="00A90298" w:rsidRPr="00E26DC9" w:rsidTr="00A90298">
        <w:trPr>
          <w:trHeight w:val="230"/>
          <w:tblHeader/>
          <w:jc w:val="center"/>
        </w:trPr>
        <w:tc>
          <w:tcPr>
            <w:tcW w:w="708" w:type="dxa"/>
            <w:vMerge/>
            <w:vAlign w:val="center"/>
          </w:tcPr>
          <w:p w:rsidR="00A90298" w:rsidRPr="00E26DC9" w:rsidRDefault="00A90298" w:rsidP="00A90298">
            <w:pPr>
              <w:tabs>
                <w:tab w:val="left" w:pos="-1701"/>
              </w:tabs>
              <w:jc w:val="center"/>
              <w:rPr>
                <w:sz w:val="20"/>
                <w:szCs w:val="20"/>
              </w:rPr>
            </w:pPr>
          </w:p>
        </w:tc>
        <w:tc>
          <w:tcPr>
            <w:tcW w:w="2049" w:type="dxa"/>
            <w:vMerge/>
            <w:vAlign w:val="center"/>
          </w:tcPr>
          <w:p w:rsidR="00A90298" w:rsidRPr="00E26DC9" w:rsidRDefault="00A90298" w:rsidP="00A90298">
            <w:pPr>
              <w:tabs>
                <w:tab w:val="left" w:pos="-1701"/>
              </w:tabs>
              <w:jc w:val="center"/>
              <w:rPr>
                <w:sz w:val="20"/>
                <w:szCs w:val="20"/>
              </w:rPr>
            </w:pPr>
          </w:p>
        </w:tc>
        <w:tc>
          <w:tcPr>
            <w:tcW w:w="1276" w:type="dxa"/>
            <w:vMerge w:val="restart"/>
            <w:vAlign w:val="center"/>
          </w:tcPr>
          <w:p w:rsidR="00A90298" w:rsidRPr="00E26DC9" w:rsidRDefault="00A90298" w:rsidP="00A90298">
            <w:pPr>
              <w:tabs>
                <w:tab w:val="left" w:pos="-1701"/>
              </w:tabs>
              <w:jc w:val="center"/>
              <w:rPr>
                <w:b/>
                <w:sz w:val="20"/>
                <w:szCs w:val="20"/>
              </w:rPr>
            </w:pPr>
            <w:r w:rsidRPr="00E26DC9">
              <w:rPr>
                <w:b/>
                <w:sz w:val="20"/>
                <w:szCs w:val="20"/>
              </w:rPr>
              <w:t>сущест-вующая</w:t>
            </w:r>
          </w:p>
          <w:p w:rsidR="00A90298" w:rsidRPr="00E26DC9" w:rsidRDefault="00A90298" w:rsidP="00A90298">
            <w:pPr>
              <w:tabs>
                <w:tab w:val="left" w:pos="-1701"/>
              </w:tabs>
              <w:jc w:val="center"/>
              <w:rPr>
                <w:b/>
                <w:sz w:val="20"/>
                <w:szCs w:val="20"/>
              </w:rPr>
            </w:pPr>
            <w:r w:rsidRPr="00E26DC9">
              <w:rPr>
                <w:b/>
                <w:sz w:val="20"/>
                <w:szCs w:val="20"/>
              </w:rPr>
              <w:t>2016 г.</w:t>
            </w:r>
          </w:p>
        </w:tc>
        <w:tc>
          <w:tcPr>
            <w:tcW w:w="1136" w:type="dxa"/>
            <w:vMerge w:val="restart"/>
            <w:vAlign w:val="center"/>
          </w:tcPr>
          <w:p w:rsidR="00A90298" w:rsidRPr="00E26DC9" w:rsidRDefault="00A90298" w:rsidP="00A90298">
            <w:pPr>
              <w:tabs>
                <w:tab w:val="left" w:pos="-1701"/>
              </w:tabs>
              <w:jc w:val="center"/>
              <w:rPr>
                <w:b/>
                <w:sz w:val="20"/>
                <w:szCs w:val="20"/>
              </w:rPr>
            </w:pPr>
            <w:r w:rsidRPr="00E26DC9">
              <w:rPr>
                <w:b/>
                <w:sz w:val="20"/>
                <w:szCs w:val="20"/>
              </w:rPr>
              <w:t>проек-тируемая 2027 г.</w:t>
            </w:r>
          </w:p>
        </w:tc>
        <w:tc>
          <w:tcPr>
            <w:tcW w:w="1276" w:type="dxa"/>
            <w:vMerge w:val="restart"/>
            <w:vAlign w:val="center"/>
          </w:tcPr>
          <w:p w:rsidR="00A90298" w:rsidRPr="00E26DC9" w:rsidRDefault="00A90298" w:rsidP="00A90298">
            <w:pPr>
              <w:tabs>
                <w:tab w:val="left" w:pos="-1701"/>
              </w:tabs>
              <w:jc w:val="center"/>
              <w:rPr>
                <w:b/>
                <w:sz w:val="20"/>
                <w:szCs w:val="20"/>
              </w:rPr>
            </w:pPr>
            <w:r w:rsidRPr="00E26DC9">
              <w:rPr>
                <w:b/>
                <w:sz w:val="20"/>
                <w:szCs w:val="20"/>
              </w:rPr>
              <w:t>сущест-вующая</w:t>
            </w:r>
          </w:p>
          <w:p w:rsidR="00A90298" w:rsidRPr="00E26DC9" w:rsidRDefault="00A90298" w:rsidP="00A90298">
            <w:pPr>
              <w:tabs>
                <w:tab w:val="left" w:pos="-1701"/>
              </w:tabs>
              <w:jc w:val="center"/>
              <w:rPr>
                <w:b/>
                <w:sz w:val="20"/>
                <w:szCs w:val="20"/>
              </w:rPr>
            </w:pPr>
            <w:r w:rsidRPr="00E26DC9">
              <w:rPr>
                <w:b/>
                <w:sz w:val="20"/>
                <w:szCs w:val="20"/>
              </w:rPr>
              <w:t>2016 г.</w:t>
            </w:r>
          </w:p>
        </w:tc>
        <w:tc>
          <w:tcPr>
            <w:tcW w:w="1274" w:type="dxa"/>
            <w:vMerge w:val="restart"/>
            <w:vAlign w:val="center"/>
          </w:tcPr>
          <w:p w:rsidR="00A90298" w:rsidRPr="00E26DC9" w:rsidRDefault="00A90298" w:rsidP="00A90298">
            <w:pPr>
              <w:tabs>
                <w:tab w:val="left" w:pos="-1701"/>
              </w:tabs>
              <w:jc w:val="center"/>
              <w:rPr>
                <w:b/>
                <w:sz w:val="20"/>
                <w:szCs w:val="20"/>
              </w:rPr>
            </w:pPr>
            <w:r w:rsidRPr="00E26DC9">
              <w:rPr>
                <w:b/>
                <w:sz w:val="20"/>
                <w:szCs w:val="20"/>
              </w:rPr>
              <w:t>проек-тируемая</w:t>
            </w:r>
          </w:p>
          <w:p w:rsidR="00A90298" w:rsidRPr="00E26DC9" w:rsidRDefault="00A90298" w:rsidP="00A90298">
            <w:pPr>
              <w:tabs>
                <w:tab w:val="left" w:pos="-1701"/>
              </w:tabs>
              <w:jc w:val="center"/>
              <w:rPr>
                <w:b/>
                <w:sz w:val="20"/>
                <w:szCs w:val="20"/>
              </w:rPr>
            </w:pPr>
            <w:r w:rsidRPr="00E26DC9">
              <w:rPr>
                <w:b/>
                <w:sz w:val="20"/>
                <w:szCs w:val="20"/>
              </w:rPr>
              <w:t>2027 г.</w:t>
            </w:r>
          </w:p>
        </w:tc>
        <w:tc>
          <w:tcPr>
            <w:tcW w:w="3445" w:type="dxa"/>
            <w:vMerge/>
          </w:tcPr>
          <w:p w:rsidR="00A90298" w:rsidRPr="00E26DC9" w:rsidRDefault="00A90298" w:rsidP="00A90298">
            <w:pPr>
              <w:tabs>
                <w:tab w:val="left" w:pos="-1701"/>
              </w:tabs>
              <w:jc w:val="center"/>
              <w:rPr>
                <w:sz w:val="20"/>
                <w:szCs w:val="20"/>
              </w:rPr>
            </w:pPr>
          </w:p>
        </w:tc>
        <w:tc>
          <w:tcPr>
            <w:tcW w:w="1347" w:type="dxa"/>
            <w:vMerge/>
          </w:tcPr>
          <w:p w:rsidR="00A90298" w:rsidRPr="00E26DC9" w:rsidRDefault="00A90298" w:rsidP="00A90298">
            <w:pPr>
              <w:tabs>
                <w:tab w:val="left" w:pos="-1701"/>
              </w:tabs>
              <w:jc w:val="center"/>
              <w:rPr>
                <w:sz w:val="20"/>
                <w:szCs w:val="20"/>
              </w:rPr>
            </w:pPr>
          </w:p>
        </w:tc>
        <w:tc>
          <w:tcPr>
            <w:tcW w:w="1947" w:type="dxa"/>
            <w:vMerge/>
          </w:tcPr>
          <w:p w:rsidR="00A90298" w:rsidRPr="00E26DC9" w:rsidRDefault="00A90298" w:rsidP="00A90298">
            <w:pPr>
              <w:tabs>
                <w:tab w:val="left" w:pos="-1701"/>
              </w:tabs>
              <w:jc w:val="center"/>
              <w:rPr>
                <w:sz w:val="20"/>
                <w:szCs w:val="20"/>
              </w:rPr>
            </w:pPr>
          </w:p>
        </w:tc>
      </w:tr>
      <w:tr w:rsidR="00A90298" w:rsidRPr="00E26DC9" w:rsidTr="00A90298">
        <w:trPr>
          <w:trHeight w:val="20"/>
          <w:tblHeader/>
          <w:jc w:val="center"/>
        </w:trPr>
        <w:tc>
          <w:tcPr>
            <w:tcW w:w="708" w:type="dxa"/>
            <w:vMerge/>
            <w:vAlign w:val="center"/>
          </w:tcPr>
          <w:p w:rsidR="00A90298" w:rsidRPr="00E26DC9" w:rsidRDefault="00A90298" w:rsidP="00A90298">
            <w:pPr>
              <w:tabs>
                <w:tab w:val="left" w:pos="-1701"/>
              </w:tabs>
              <w:jc w:val="center"/>
              <w:rPr>
                <w:sz w:val="20"/>
                <w:szCs w:val="20"/>
              </w:rPr>
            </w:pPr>
          </w:p>
        </w:tc>
        <w:tc>
          <w:tcPr>
            <w:tcW w:w="2049" w:type="dxa"/>
            <w:vMerge/>
            <w:vAlign w:val="center"/>
          </w:tcPr>
          <w:p w:rsidR="00A90298" w:rsidRPr="00E26DC9" w:rsidRDefault="00A90298" w:rsidP="00A90298">
            <w:pPr>
              <w:tabs>
                <w:tab w:val="left" w:pos="-1701"/>
              </w:tabs>
              <w:jc w:val="center"/>
              <w:rPr>
                <w:sz w:val="20"/>
                <w:szCs w:val="20"/>
              </w:rPr>
            </w:pPr>
          </w:p>
        </w:tc>
        <w:tc>
          <w:tcPr>
            <w:tcW w:w="1276" w:type="dxa"/>
            <w:vMerge/>
            <w:vAlign w:val="center"/>
          </w:tcPr>
          <w:p w:rsidR="00A90298" w:rsidRPr="00E26DC9" w:rsidRDefault="00A90298" w:rsidP="00A90298">
            <w:pPr>
              <w:tabs>
                <w:tab w:val="left" w:pos="-1701"/>
              </w:tabs>
              <w:jc w:val="center"/>
              <w:rPr>
                <w:b/>
                <w:sz w:val="20"/>
                <w:szCs w:val="20"/>
              </w:rPr>
            </w:pPr>
          </w:p>
        </w:tc>
        <w:tc>
          <w:tcPr>
            <w:tcW w:w="1136" w:type="dxa"/>
            <w:vMerge/>
            <w:vAlign w:val="center"/>
          </w:tcPr>
          <w:p w:rsidR="00A90298" w:rsidRPr="00E26DC9" w:rsidRDefault="00A90298" w:rsidP="00A90298">
            <w:pPr>
              <w:tabs>
                <w:tab w:val="left" w:pos="-1701"/>
              </w:tabs>
              <w:jc w:val="center"/>
              <w:rPr>
                <w:b/>
                <w:sz w:val="20"/>
                <w:szCs w:val="20"/>
              </w:rPr>
            </w:pPr>
          </w:p>
        </w:tc>
        <w:tc>
          <w:tcPr>
            <w:tcW w:w="1276" w:type="dxa"/>
            <w:vMerge/>
            <w:vAlign w:val="center"/>
          </w:tcPr>
          <w:p w:rsidR="00A90298" w:rsidRPr="00E26DC9" w:rsidRDefault="00A90298" w:rsidP="00A90298">
            <w:pPr>
              <w:tabs>
                <w:tab w:val="left" w:pos="-1701"/>
              </w:tabs>
              <w:jc w:val="center"/>
              <w:rPr>
                <w:b/>
                <w:sz w:val="20"/>
                <w:szCs w:val="20"/>
              </w:rPr>
            </w:pPr>
          </w:p>
        </w:tc>
        <w:tc>
          <w:tcPr>
            <w:tcW w:w="1274" w:type="dxa"/>
            <w:vMerge/>
            <w:vAlign w:val="center"/>
          </w:tcPr>
          <w:p w:rsidR="00A90298" w:rsidRPr="00E26DC9" w:rsidRDefault="00A90298" w:rsidP="00A90298">
            <w:pPr>
              <w:tabs>
                <w:tab w:val="left" w:pos="-1701"/>
              </w:tabs>
              <w:jc w:val="center"/>
              <w:rPr>
                <w:b/>
                <w:sz w:val="20"/>
                <w:szCs w:val="20"/>
              </w:rPr>
            </w:pPr>
          </w:p>
        </w:tc>
        <w:tc>
          <w:tcPr>
            <w:tcW w:w="3445" w:type="dxa"/>
            <w:vAlign w:val="center"/>
          </w:tcPr>
          <w:p w:rsidR="00A90298" w:rsidRPr="00E26DC9" w:rsidRDefault="00A90298" w:rsidP="00A90298">
            <w:pPr>
              <w:tabs>
                <w:tab w:val="left" w:pos="-1701"/>
              </w:tabs>
              <w:jc w:val="center"/>
              <w:rPr>
                <w:sz w:val="20"/>
                <w:szCs w:val="20"/>
              </w:rPr>
            </w:pPr>
            <w:r w:rsidRPr="00E26DC9">
              <w:rPr>
                <w:b/>
                <w:sz w:val="20"/>
                <w:szCs w:val="20"/>
              </w:rPr>
              <w:t>10 кВ</w:t>
            </w:r>
          </w:p>
        </w:tc>
        <w:tc>
          <w:tcPr>
            <w:tcW w:w="1347" w:type="dxa"/>
          </w:tcPr>
          <w:p w:rsidR="00A90298" w:rsidRPr="00E26DC9" w:rsidRDefault="00A90298" w:rsidP="00A90298">
            <w:pPr>
              <w:tabs>
                <w:tab w:val="left" w:pos="-1701"/>
              </w:tabs>
              <w:jc w:val="center"/>
              <w:rPr>
                <w:sz w:val="20"/>
                <w:szCs w:val="20"/>
              </w:rPr>
            </w:pPr>
          </w:p>
        </w:tc>
        <w:tc>
          <w:tcPr>
            <w:tcW w:w="1947" w:type="dxa"/>
          </w:tcPr>
          <w:p w:rsidR="00A90298" w:rsidRPr="00E26DC9" w:rsidRDefault="00A90298" w:rsidP="00A90298">
            <w:pPr>
              <w:tabs>
                <w:tab w:val="left" w:pos="-1701"/>
              </w:tabs>
              <w:jc w:val="center"/>
              <w:rPr>
                <w:sz w:val="20"/>
                <w:szCs w:val="20"/>
              </w:rPr>
            </w:pPr>
          </w:p>
        </w:tc>
      </w:tr>
      <w:tr w:rsidR="009D43BB" w:rsidRPr="00E26DC9" w:rsidTr="00A90298">
        <w:trPr>
          <w:trHeight w:val="20"/>
          <w:jc w:val="center"/>
        </w:trPr>
        <w:tc>
          <w:tcPr>
            <w:tcW w:w="708" w:type="dxa"/>
            <w:shd w:val="clear" w:color="auto" w:fill="FFFFFF"/>
          </w:tcPr>
          <w:p w:rsidR="009D43BB" w:rsidRPr="00E26DC9" w:rsidRDefault="009D43BB" w:rsidP="00FA23D3">
            <w:pPr>
              <w:tabs>
                <w:tab w:val="left" w:pos="-1701"/>
              </w:tabs>
              <w:jc w:val="center"/>
              <w:rPr>
                <w:sz w:val="20"/>
                <w:szCs w:val="20"/>
              </w:rPr>
            </w:pPr>
            <w:r w:rsidRPr="00E26DC9">
              <w:rPr>
                <w:sz w:val="20"/>
                <w:szCs w:val="20"/>
              </w:rPr>
              <w:t>1</w:t>
            </w:r>
          </w:p>
        </w:tc>
        <w:tc>
          <w:tcPr>
            <w:tcW w:w="2049" w:type="dxa"/>
            <w:shd w:val="clear" w:color="auto" w:fill="FFFFFF"/>
          </w:tcPr>
          <w:p w:rsidR="009D43BB" w:rsidRPr="00E26DC9" w:rsidRDefault="009D43BB" w:rsidP="00FA23D3">
            <w:pPr>
              <w:tabs>
                <w:tab w:val="left" w:pos="-1701"/>
              </w:tabs>
              <w:jc w:val="center"/>
              <w:rPr>
                <w:sz w:val="20"/>
                <w:szCs w:val="20"/>
              </w:rPr>
            </w:pPr>
            <w:r w:rsidRPr="00E26DC9">
              <w:rPr>
                <w:sz w:val="20"/>
                <w:szCs w:val="20"/>
              </w:rPr>
              <w:t>2</w:t>
            </w:r>
          </w:p>
        </w:tc>
        <w:tc>
          <w:tcPr>
            <w:tcW w:w="1276" w:type="dxa"/>
            <w:shd w:val="clear" w:color="auto" w:fill="FFFFFF"/>
            <w:vAlign w:val="center"/>
          </w:tcPr>
          <w:p w:rsidR="009D43BB" w:rsidRPr="00E26DC9" w:rsidRDefault="009D43BB" w:rsidP="00FA23D3">
            <w:pPr>
              <w:tabs>
                <w:tab w:val="left" w:pos="-1701"/>
              </w:tabs>
              <w:jc w:val="center"/>
              <w:rPr>
                <w:sz w:val="20"/>
                <w:szCs w:val="20"/>
              </w:rPr>
            </w:pPr>
            <w:r w:rsidRPr="00E26DC9">
              <w:rPr>
                <w:sz w:val="20"/>
                <w:szCs w:val="20"/>
              </w:rPr>
              <w:t>3</w:t>
            </w:r>
          </w:p>
        </w:tc>
        <w:tc>
          <w:tcPr>
            <w:tcW w:w="1136" w:type="dxa"/>
            <w:shd w:val="clear" w:color="auto" w:fill="FFFFFF"/>
          </w:tcPr>
          <w:p w:rsidR="009D43BB" w:rsidRPr="00E26DC9" w:rsidRDefault="009D43BB" w:rsidP="00FA23D3">
            <w:pPr>
              <w:tabs>
                <w:tab w:val="left" w:pos="-1701"/>
              </w:tabs>
              <w:jc w:val="center"/>
              <w:rPr>
                <w:sz w:val="20"/>
                <w:szCs w:val="20"/>
              </w:rPr>
            </w:pPr>
            <w:r w:rsidRPr="00E26DC9">
              <w:rPr>
                <w:sz w:val="20"/>
                <w:szCs w:val="20"/>
              </w:rPr>
              <w:t>4</w:t>
            </w:r>
          </w:p>
        </w:tc>
        <w:tc>
          <w:tcPr>
            <w:tcW w:w="1276" w:type="dxa"/>
            <w:shd w:val="clear" w:color="auto" w:fill="FFFFFF"/>
          </w:tcPr>
          <w:p w:rsidR="009D43BB" w:rsidRPr="00E26DC9" w:rsidRDefault="009D43BB" w:rsidP="00FA23D3">
            <w:pPr>
              <w:tabs>
                <w:tab w:val="left" w:pos="-1701"/>
              </w:tabs>
              <w:jc w:val="center"/>
              <w:rPr>
                <w:sz w:val="20"/>
                <w:szCs w:val="20"/>
              </w:rPr>
            </w:pPr>
            <w:r w:rsidRPr="00E26DC9">
              <w:rPr>
                <w:sz w:val="20"/>
                <w:szCs w:val="20"/>
              </w:rPr>
              <w:t>5</w:t>
            </w:r>
          </w:p>
        </w:tc>
        <w:tc>
          <w:tcPr>
            <w:tcW w:w="1274" w:type="dxa"/>
            <w:shd w:val="clear" w:color="auto" w:fill="FFFFFF"/>
          </w:tcPr>
          <w:p w:rsidR="009D43BB" w:rsidRPr="00E26DC9" w:rsidRDefault="009D43BB" w:rsidP="00FA23D3">
            <w:pPr>
              <w:tabs>
                <w:tab w:val="left" w:pos="-1701"/>
              </w:tabs>
              <w:jc w:val="center"/>
              <w:rPr>
                <w:sz w:val="20"/>
                <w:szCs w:val="20"/>
              </w:rPr>
            </w:pPr>
            <w:r w:rsidRPr="00E26DC9">
              <w:rPr>
                <w:sz w:val="20"/>
                <w:szCs w:val="20"/>
              </w:rPr>
              <w:t>6</w:t>
            </w:r>
          </w:p>
        </w:tc>
        <w:tc>
          <w:tcPr>
            <w:tcW w:w="3445" w:type="dxa"/>
            <w:shd w:val="clear" w:color="auto" w:fill="FFFFFF"/>
          </w:tcPr>
          <w:p w:rsidR="009D43BB" w:rsidRPr="00E26DC9" w:rsidRDefault="009D43BB" w:rsidP="00FA23D3">
            <w:pPr>
              <w:tabs>
                <w:tab w:val="left" w:pos="-1701"/>
              </w:tabs>
              <w:jc w:val="center"/>
              <w:rPr>
                <w:sz w:val="20"/>
                <w:szCs w:val="20"/>
              </w:rPr>
            </w:pPr>
            <w:r>
              <w:rPr>
                <w:sz w:val="20"/>
                <w:szCs w:val="20"/>
              </w:rPr>
              <w:t>7</w:t>
            </w:r>
          </w:p>
        </w:tc>
        <w:tc>
          <w:tcPr>
            <w:tcW w:w="1347" w:type="dxa"/>
            <w:shd w:val="clear" w:color="auto" w:fill="FFFFFF"/>
          </w:tcPr>
          <w:p w:rsidR="009D43BB" w:rsidRPr="00E26DC9" w:rsidRDefault="009D43BB" w:rsidP="00FA23D3">
            <w:pPr>
              <w:tabs>
                <w:tab w:val="left" w:pos="-1701"/>
              </w:tabs>
              <w:jc w:val="center"/>
              <w:rPr>
                <w:sz w:val="20"/>
                <w:szCs w:val="20"/>
              </w:rPr>
            </w:pPr>
            <w:r>
              <w:rPr>
                <w:sz w:val="20"/>
                <w:szCs w:val="20"/>
              </w:rPr>
              <w:t>8</w:t>
            </w:r>
          </w:p>
        </w:tc>
        <w:tc>
          <w:tcPr>
            <w:tcW w:w="1947" w:type="dxa"/>
            <w:shd w:val="clear" w:color="auto" w:fill="FFFFFF"/>
          </w:tcPr>
          <w:p w:rsidR="009D43BB" w:rsidRPr="00E26DC9" w:rsidRDefault="009D43BB" w:rsidP="00FA23D3">
            <w:pPr>
              <w:tabs>
                <w:tab w:val="left" w:pos="-1701"/>
              </w:tabs>
              <w:jc w:val="center"/>
              <w:rPr>
                <w:sz w:val="20"/>
                <w:szCs w:val="20"/>
              </w:rPr>
            </w:pPr>
            <w:r>
              <w:rPr>
                <w:sz w:val="20"/>
                <w:szCs w:val="20"/>
              </w:rPr>
              <w:t>9</w:t>
            </w:r>
          </w:p>
        </w:tc>
      </w:tr>
      <w:tr w:rsidR="00A90298" w:rsidRPr="00E26DC9" w:rsidTr="00A90298">
        <w:trPr>
          <w:trHeight w:val="544"/>
          <w:jc w:val="center"/>
        </w:trPr>
        <w:tc>
          <w:tcPr>
            <w:tcW w:w="708" w:type="dxa"/>
            <w:shd w:val="clear" w:color="auto" w:fill="FFFFFF"/>
            <w:vAlign w:val="center"/>
          </w:tcPr>
          <w:p w:rsidR="00A90298" w:rsidRPr="00E26DC9" w:rsidRDefault="00A90298" w:rsidP="00A90298">
            <w:pPr>
              <w:tabs>
                <w:tab w:val="left" w:pos="-1701"/>
              </w:tabs>
              <w:jc w:val="center"/>
              <w:rPr>
                <w:sz w:val="20"/>
                <w:szCs w:val="20"/>
              </w:rPr>
            </w:pPr>
            <w:r w:rsidRPr="00E26DC9">
              <w:rPr>
                <w:sz w:val="20"/>
                <w:szCs w:val="20"/>
              </w:rPr>
              <w:t>1</w:t>
            </w:r>
          </w:p>
        </w:tc>
        <w:tc>
          <w:tcPr>
            <w:tcW w:w="2049" w:type="dxa"/>
            <w:shd w:val="clear" w:color="auto" w:fill="FFFFFF"/>
            <w:vAlign w:val="center"/>
          </w:tcPr>
          <w:p w:rsidR="00A90298" w:rsidRPr="00E26DC9" w:rsidRDefault="00A90298" w:rsidP="00A90298">
            <w:pPr>
              <w:tabs>
                <w:tab w:val="left" w:pos="-1701"/>
              </w:tabs>
              <w:jc w:val="center"/>
              <w:rPr>
                <w:sz w:val="20"/>
                <w:szCs w:val="20"/>
              </w:rPr>
            </w:pPr>
            <w:r w:rsidRPr="00E26DC9">
              <w:t>ПС «</w:t>
            </w:r>
            <w:r>
              <w:t>Сорум</w:t>
            </w:r>
            <w:r w:rsidRPr="00E26DC9">
              <w:t>»</w:t>
            </w:r>
          </w:p>
        </w:tc>
        <w:tc>
          <w:tcPr>
            <w:tcW w:w="1276" w:type="dxa"/>
            <w:shd w:val="clear" w:color="auto" w:fill="FFFFFF"/>
            <w:vAlign w:val="center"/>
          </w:tcPr>
          <w:p w:rsidR="00A90298" w:rsidRPr="00E26DC9" w:rsidRDefault="00A90298" w:rsidP="00A90298">
            <w:pPr>
              <w:tabs>
                <w:tab w:val="left" w:pos="-1701"/>
              </w:tabs>
              <w:jc w:val="center"/>
              <w:rPr>
                <w:sz w:val="20"/>
                <w:szCs w:val="20"/>
              </w:rPr>
            </w:pPr>
            <w:r w:rsidRPr="00E26DC9">
              <w:rPr>
                <w:color w:val="000000"/>
                <w:sz w:val="20"/>
                <w:szCs w:val="20"/>
              </w:rPr>
              <w:t>110/</w:t>
            </w:r>
            <w:r>
              <w:rPr>
                <w:color w:val="000000"/>
                <w:sz w:val="20"/>
                <w:szCs w:val="20"/>
              </w:rPr>
              <w:t>6</w:t>
            </w:r>
          </w:p>
        </w:tc>
        <w:tc>
          <w:tcPr>
            <w:tcW w:w="1136" w:type="dxa"/>
            <w:shd w:val="clear" w:color="auto" w:fill="FFFFFF"/>
            <w:vAlign w:val="center"/>
          </w:tcPr>
          <w:p w:rsidR="00A90298" w:rsidRPr="00E26DC9" w:rsidRDefault="00A90298" w:rsidP="00A90298">
            <w:pPr>
              <w:tabs>
                <w:tab w:val="left" w:pos="-1701"/>
              </w:tabs>
              <w:jc w:val="center"/>
              <w:rPr>
                <w:sz w:val="20"/>
                <w:szCs w:val="20"/>
              </w:rPr>
            </w:pPr>
            <w:r>
              <w:rPr>
                <w:color w:val="000000"/>
                <w:sz w:val="20"/>
                <w:szCs w:val="20"/>
              </w:rPr>
              <w:t>1</w:t>
            </w:r>
            <w:r w:rsidRPr="00E26DC9">
              <w:rPr>
                <w:color w:val="000000"/>
                <w:sz w:val="20"/>
                <w:szCs w:val="20"/>
              </w:rPr>
              <w:t>10/</w:t>
            </w:r>
            <w:r>
              <w:rPr>
                <w:color w:val="000000"/>
                <w:sz w:val="20"/>
                <w:szCs w:val="20"/>
              </w:rPr>
              <w:t>6</w:t>
            </w:r>
          </w:p>
        </w:tc>
        <w:tc>
          <w:tcPr>
            <w:tcW w:w="1276" w:type="dxa"/>
            <w:shd w:val="clear" w:color="auto" w:fill="FFFFFF"/>
            <w:vAlign w:val="center"/>
          </w:tcPr>
          <w:p w:rsidR="00A90298" w:rsidRPr="00E26DC9" w:rsidRDefault="00A90298" w:rsidP="00A90298">
            <w:pPr>
              <w:jc w:val="center"/>
              <w:rPr>
                <w:color w:val="000000"/>
                <w:sz w:val="20"/>
                <w:szCs w:val="20"/>
              </w:rPr>
            </w:pPr>
            <w:r w:rsidRPr="00E26DC9">
              <w:rPr>
                <w:color w:val="000000"/>
                <w:sz w:val="20"/>
                <w:szCs w:val="20"/>
              </w:rPr>
              <w:t>2х</w:t>
            </w:r>
            <w:r>
              <w:rPr>
                <w:color w:val="000000"/>
                <w:sz w:val="20"/>
                <w:szCs w:val="20"/>
              </w:rPr>
              <w:t>16</w:t>
            </w:r>
          </w:p>
        </w:tc>
        <w:tc>
          <w:tcPr>
            <w:tcW w:w="1274" w:type="dxa"/>
            <w:shd w:val="clear" w:color="auto" w:fill="FFFFFF"/>
            <w:vAlign w:val="center"/>
          </w:tcPr>
          <w:p w:rsidR="00A90298" w:rsidRPr="00E26DC9" w:rsidRDefault="00A90298" w:rsidP="00A90298">
            <w:pPr>
              <w:jc w:val="center"/>
              <w:rPr>
                <w:color w:val="000000"/>
                <w:sz w:val="20"/>
                <w:szCs w:val="20"/>
              </w:rPr>
            </w:pPr>
            <w:r w:rsidRPr="00E26DC9">
              <w:rPr>
                <w:color w:val="000000"/>
                <w:sz w:val="20"/>
                <w:szCs w:val="20"/>
              </w:rPr>
              <w:t>2х</w:t>
            </w:r>
            <w:r>
              <w:rPr>
                <w:color w:val="000000"/>
                <w:sz w:val="20"/>
                <w:szCs w:val="20"/>
              </w:rPr>
              <w:t>16</w:t>
            </w:r>
          </w:p>
        </w:tc>
        <w:tc>
          <w:tcPr>
            <w:tcW w:w="3445" w:type="dxa"/>
            <w:shd w:val="clear" w:color="auto" w:fill="auto"/>
            <w:vAlign w:val="center"/>
          </w:tcPr>
          <w:p w:rsidR="00A90298" w:rsidRPr="00E26DC9" w:rsidRDefault="00A90298" w:rsidP="00A90298">
            <w:pPr>
              <w:tabs>
                <w:tab w:val="left" w:pos="-1701"/>
              </w:tabs>
              <w:jc w:val="center"/>
              <w:rPr>
                <w:sz w:val="20"/>
                <w:szCs w:val="20"/>
              </w:rPr>
            </w:pPr>
            <w:r>
              <w:rPr>
                <w:sz w:val="20"/>
                <w:szCs w:val="20"/>
              </w:rPr>
              <w:t>1,01</w:t>
            </w:r>
          </w:p>
        </w:tc>
        <w:tc>
          <w:tcPr>
            <w:tcW w:w="1347" w:type="dxa"/>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c>
          <w:tcPr>
            <w:tcW w:w="1947" w:type="dxa"/>
            <w:shd w:val="clear" w:color="auto" w:fill="auto"/>
            <w:vAlign w:val="center"/>
          </w:tcPr>
          <w:p w:rsidR="00A90298" w:rsidRPr="00E26DC9" w:rsidRDefault="00A90298" w:rsidP="00A90298">
            <w:pPr>
              <w:tabs>
                <w:tab w:val="left" w:pos="-1701"/>
              </w:tabs>
              <w:jc w:val="center"/>
              <w:rPr>
                <w:sz w:val="20"/>
                <w:szCs w:val="20"/>
              </w:rPr>
            </w:pPr>
            <w:r w:rsidRPr="00E26DC9">
              <w:rPr>
                <w:sz w:val="20"/>
                <w:szCs w:val="20"/>
              </w:rPr>
              <w:t>нет данных</w:t>
            </w:r>
          </w:p>
        </w:tc>
      </w:tr>
    </w:tbl>
    <w:p w:rsidR="00A90298" w:rsidRPr="00A90298" w:rsidRDefault="00A90298" w:rsidP="00A90298">
      <w:pPr>
        <w:spacing w:before="120"/>
        <w:jc w:val="both"/>
        <w:rPr>
          <w:highlight w:val="yellow"/>
        </w:rPr>
      </w:pPr>
    </w:p>
    <w:p w:rsidR="00D4741C" w:rsidRPr="004F273E" w:rsidRDefault="00D4741C" w:rsidP="00D4741C">
      <w:pPr>
        <w:pStyle w:val="af8"/>
        <w:spacing w:before="120"/>
        <w:ind w:left="0" w:firstLine="567"/>
        <w:jc w:val="both"/>
        <w:rPr>
          <w:highlight w:val="yellow"/>
        </w:rPr>
      </w:pPr>
    </w:p>
    <w:p w:rsidR="00D4741C" w:rsidRPr="004F273E" w:rsidRDefault="00D4741C" w:rsidP="00D4741C">
      <w:pPr>
        <w:pStyle w:val="af8"/>
        <w:spacing w:before="120"/>
        <w:ind w:left="0" w:firstLine="567"/>
        <w:jc w:val="both"/>
        <w:rPr>
          <w:highlight w:val="yellow"/>
        </w:rPr>
      </w:pPr>
    </w:p>
    <w:p w:rsidR="00D4741C" w:rsidRPr="004F273E" w:rsidRDefault="00D4741C" w:rsidP="00D4741C">
      <w:pPr>
        <w:pStyle w:val="af8"/>
        <w:spacing w:before="120"/>
        <w:ind w:left="0" w:firstLine="567"/>
        <w:jc w:val="both"/>
        <w:rPr>
          <w:highlight w:val="yellow"/>
        </w:rPr>
        <w:sectPr w:rsidR="00D4741C" w:rsidRPr="004F273E" w:rsidSect="00D4741C">
          <w:headerReference w:type="default" r:id="rId72"/>
          <w:footerReference w:type="default" r:id="rId73"/>
          <w:pgSz w:w="16840" w:h="11907" w:orient="landscape" w:code="9"/>
          <w:pgMar w:top="1531" w:right="567" w:bottom="567" w:left="567" w:header="1077" w:footer="454" w:gutter="0"/>
          <w:cols w:space="720"/>
          <w:docGrid w:linePitch="326"/>
        </w:sectPr>
      </w:pPr>
    </w:p>
    <w:p w:rsidR="00A90298" w:rsidRPr="00F46E6D" w:rsidRDefault="00A90298" w:rsidP="00A90298">
      <w:pPr>
        <w:pStyle w:val="56"/>
        <w:numPr>
          <w:ilvl w:val="3"/>
          <w:numId w:val="2"/>
        </w:numPr>
        <w:spacing w:before="120"/>
        <w:ind w:left="1418" w:hanging="709"/>
        <w:jc w:val="both"/>
      </w:pPr>
      <w:bookmarkStart w:id="42" w:name="_Toc489886822"/>
      <w:bookmarkStart w:id="43" w:name="_Toc497827780"/>
      <w:r w:rsidRPr="00F46E6D">
        <w:t>Анализ показателей готовности, имеющиеся проблемы и направления их решения</w:t>
      </w:r>
      <w:bookmarkEnd w:id="42"/>
      <w:bookmarkEnd w:id="43"/>
    </w:p>
    <w:p w:rsidR="00A90298" w:rsidRPr="007304CE" w:rsidRDefault="00A90298" w:rsidP="00A90298">
      <w:pPr>
        <w:pStyle w:val="af8"/>
        <w:spacing w:before="120" w:line="276" w:lineRule="auto"/>
        <w:ind w:left="0" w:firstLine="567"/>
        <w:jc w:val="both"/>
      </w:pPr>
      <w:r w:rsidRPr="007304CE">
        <w:t xml:space="preserve">Показатели готовности системы электроснабжения рассматриваются для </w:t>
      </w:r>
      <w:r>
        <w:t>Сорумского</w:t>
      </w:r>
      <w:r w:rsidRPr="007304CE">
        <w:t xml:space="preserve"> ЛПУ МГ ООО «Газпром трансгаз Югорск».</w:t>
      </w:r>
    </w:p>
    <w:p w:rsidR="00A90298" w:rsidRPr="007304CE" w:rsidRDefault="00A90298" w:rsidP="00A90298">
      <w:pPr>
        <w:pStyle w:val="af8"/>
        <w:spacing w:before="120" w:line="276" w:lineRule="auto"/>
        <w:ind w:left="0" w:firstLine="567"/>
        <w:jc w:val="both"/>
      </w:pPr>
      <w:r w:rsidRPr="007304CE">
        <w:t xml:space="preserve">Электрооборудование предприятия находится в технически исправном состоянии и соответствует нормативным требованиям эксплуатации оборудования. Техническое состояние трансформаторов, масляных баков трансформаторов, расширителей, системы охлаждения, высоковольтных вводов трансформаторов - удовлетворительное. Режим работы трансформаторов - круглогодичный, в летний период при минимальной нагрузке на двухтрансформаторных подстанциях один из трансформаторов выводится из электрической схемы. </w:t>
      </w:r>
    </w:p>
    <w:p w:rsidR="00A90298" w:rsidRPr="007304CE" w:rsidRDefault="00A90298" w:rsidP="00A90298">
      <w:pPr>
        <w:spacing w:line="276" w:lineRule="auto"/>
        <w:ind w:firstLine="567"/>
        <w:jc w:val="both"/>
        <w:rPr>
          <w:iCs/>
          <w:shd w:val="clear" w:color="auto" w:fill="FFFFFF"/>
        </w:rPr>
      </w:pPr>
      <w:r w:rsidRPr="007304CE">
        <w:rPr>
          <w:shd w:val="clear" w:color="auto" w:fill="FFFFFF"/>
        </w:rPr>
        <w:t>Специалистами службы ЭВС</w:t>
      </w:r>
      <w:r w:rsidRPr="007304CE">
        <w:t xml:space="preserve"> </w:t>
      </w:r>
      <w:r>
        <w:t>Сорумскрго</w:t>
      </w:r>
      <w:r w:rsidRPr="007304CE">
        <w:t xml:space="preserve"> ЛПУ МГ ООО «Газпром трансгаз Югорск»</w:t>
      </w:r>
      <w:r w:rsidRPr="007304CE">
        <w:rPr>
          <w:shd w:val="clear" w:color="auto" w:fill="FFFFFF"/>
        </w:rPr>
        <w:t xml:space="preserve"> выполняются ремонтные работы на всех подстанциях и линиях электропередачи строго по утвержденному графику. Выполняемые работы регламентируются требованиями нормативно-технической документации и направлены на повышение надёжности электрических сетей. Правила технической эксплуатации предписывают энергетикам производить регулярные осмотры и</w:t>
      </w:r>
      <w:r w:rsidRPr="007304CE">
        <w:rPr>
          <w:rStyle w:val="apple-converted-space"/>
          <w:bdr w:val="none" w:sz="0" w:space="0" w:color="auto" w:frame="1"/>
          <w:shd w:val="clear" w:color="auto" w:fill="FFFFFF"/>
        </w:rPr>
        <w:t> </w:t>
      </w:r>
      <w:r w:rsidRPr="007304CE">
        <w:rPr>
          <w:rStyle w:val="HTML"/>
          <w:i w:val="0"/>
          <w:iCs w:val="0"/>
          <w:bdr w:val="none" w:sz="0" w:space="0" w:color="auto" w:frame="1"/>
          <w:shd w:val="clear" w:color="auto" w:fill="FFFFFF"/>
        </w:rPr>
        <w:t>ремонт электрических сетей</w:t>
      </w:r>
      <w:r w:rsidRPr="007304CE">
        <w:rPr>
          <w:i/>
          <w:iCs/>
          <w:shd w:val="clear" w:color="auto" w:fill="FFFFFF"/>
        </w:rPr>
        <w:t>.</w:t>
      </w:r>
      <w:r w:rsidRPr="007304CE">
        <w:rPr>
          <w:iCs/>
          <w:shd w:val="clear" w:color="auto" w:fill="FFFFFF"/>
        </w:rPr>
        <w:t xml:space="preserve"> </w:t>
      </w:r>
    </w:p>
    <w:p w:rsidR="00A90298" w:rsidRPr="007304CE" w:rsidRDefault="00A90298" w:rsidP="00A90298">
      <w:pPr>
        <w:spacing w:line="276" w:lineRule="auto"/>
        <w:ind w:firstLine="567"/>
        <w:jc w:val="both"/>
        <w:rPr>
          <w:shd w:val="clear" w:color="auto" w:fill="FFFFFF"/>
        </w:rPr>
      </w:pPr>
      <w:r w:rsidRPr="007304CE">
        <w:rPr>
          <w:shd w:val="clear" w:color="auto" w:fill="FFFFFF"/>
        </w:rPr>
        <w:t xml:space="preserve">Сроки осмотров и ремонта на предприятии устанавливаются для различных видов оборудования в зависимости от периода эксплуатации. </w:t>
      </w:r>
      <w:r w:rsidRPr="007304CE">
        <w:rPr>
          <w:rStyle w:val="HTML"/>
          <w:i w:val="0"/>
          <w:iCs w:val="0"/>
          <w:bdr w:val="none" w:sz="0" w:space="0" w:color="auto" w:frame="1"/>
          <w:shd w:val="clear" w:color="auto" w:fill="FFFFFF"/>
        </w:rPr>
        <w:t>Ремонт электрических сетей</w:t>
      </w:r>
      <w:r w:rsidRPr="007304CE">
        <w:rPr>
          <w:rStyle w:val="apple-converted-space"/>
          <w:shd w:val="clear" w:color="auto" w:fill="FFFFFF"/>
        </w:rPr>
        <w:t xml:space="preserve"> </w:t>
      </w:r>
      <w:r w:rsidRPr="007304CE">
        <w:rPr>
          <w:shd w:val="clear" w:color="auto" w:fill="FFFFFF"/>
        </w:rPr>
        <w:t>выполняется как собственным персоналом - хозяйственным способом, так и подрядным способом.</w:t>
      </w:r>
    </w:p>
    <w:p w:rsidR="00A90298" w:rsidRPr="007304CE" w:rsidRDefault="00A90298" w:rsidP="00A90298">
      <w:pPr>
        <w:pStyle w:val="af8"/>
        <w:spacing w:line="276" w:lineRule="auto"/>
        <w:ind w:left="0" w:firstLine="567"/>
        <w:jc w:val="both"/>
      </w:pPr>
      <w:r w:rsidRPr="007304CE">
        <w:t>На предприятии разработаны и выполняются мероприятия по подготовке к работе в осенне-зимний период, по обеспечению надёжности электроснабжения, снижению потерь.</w:t>
      </w:r>
    </w:p>
    <w:p w:rsidR="00A90298" w:rsidRPr="007304CE" w:rsidRDefault="00A90298" w:rsidP="00A90298">
      <w:pPr>
        <w:pStyle w:val="af8"/>
        <w:spacing w:before="120" w:line="276" w:lineRule="auto"/>
        <w:ind w:left="0" w:firstLine="567"/>
        <w:jc w:val="both"/>
      </w:pPr>
      <w:r w:rsidRPr="007304CE">
        <w:t>Предприятие обеспечено специальными машинами, механизмами, транспортными средствами, оснасткой, инструментом и приспособлениями, необходимыми для производства работ, связанных с эксплуатацией электрических сетей и электрооборудования, а также средствами связи.</w:t>
      </w:r>
    </w:p>
    <w:p w:rsidR="00A90298" w:rsidRDefault="00A90298" w:rsidP="00A90298">
      <w:pPr>
        <w:pStyle w:val="af8"/>
        <w:spacing w:before="120" w:line="276" w:lineRule="auto"/>
        <w:ind w:left="0" w:firstLine="567"/>
        <w:jc w:val="both"/>
      </w:pPr>
      <w:r w:rsidRPr="007304CE">
        <w:t>Проблемы в части показателей готовности системы электроснабжения отсутствуют.</w:t>
      </w:r>
    </w:p>
    <w:p w:rsidR="00A90298" w:rsidRPr="00F46E6D" w:rsidRDefault="00A90298" w:rsidP="00A90298">
      <w:pPr>
        <w:pStyle w:val="56"/>
        <w:numPr>
          <w:ilvl w:val="3"/>
          <w:numId w:val="2"/>
        </w:numPr>
        <w:spacing w:before="120"/>
        <w:ind w:left="1418" w:hanging="709"/>
        <w:jc w:val="both"/>
      </w:pPr>
      <w:bookmarkStart w:id="44" w:name="_Toc489886823"/>
      <w:bookmarkStart w:id="45" w:name="_Toc497827781"/>
      <w:r w:rsidRPr="00F46E6D">
        <w:t>Воздействие на окружающую среду</w:t>
      </w:r>
      <w:bookmarkEnd w:id="44"/>
      <w:bookmarkEnd w:id="45"/>
    </w:p>
    <w:p w:rsidR="00A90298" w:rsidRPr="007304CE" w:rsidRDefault="00A90298" w:rsidP="00A90298">
      <w:pPr>
        <w:pStyle w:val="af8"/>
        <w:spacing w:before="120" w:line="276" w:lineRule="auto"/>
        <w:ind w:left="0" w:firstLine="567"/>
        <w:jc w:val="both"/>
      </w:pPr>
      <w:r w:rsidRPr="007304CE">
        <w:t>В процессе строительства и эксплуатации линий электропередачи и трансформаторных подстанций не оказывается вредного воздействия на окружающую среду. Охрана окружающей среды обеспечивается конструктивными решениями предусмотренных настоящей «Схемой» оборудования, материалов и рекомендуемых типовых решений, в связи с чем, дополнительные мероприятия не требуются.</w:t>
      </w:r>
    </w:p>
    <w:p w:rsidR="00A90298" w:rsidRPr="00F46E6D" w:rsidRDefault="00A90298" w:rsidP="00A90298">
      <w:pPr>
        <w:pStyle w:val="56"/>
        <w:numPr>
          <w:ilvl w:val="3"/>
          <w:numId w:val="2"/>
        </w:numPr>
        <w:spacing w:before="120"/>
        <w:ind w:left="1418" w:hanging="709"/>
        <w:jc w:val="both"/>
      </w:pPr>
      <w:bookmarkStart w:id="46" w:name="_Toc489886824"/>
      <w:bookmarkStart w:id="47" w:name="_Toc497827782"/>
      <w:r w:rsidRPr="00F46E6D">
        <w:t>Анализ финансового состояния</w:t>
      </w:r>
      <w:bookmarkEnd w:id="46"/>
      <w:bookmarkEnd w:id="47"/>
    </w:p>
    <w:p w:rsidR="00A90298" w:rsidRPr="007304CE" w:rsidRDefault="00A90298" w:rsidP="00A90298">
      <w:pPr>
        <w:spacing w:before="120" w:line="276" w:lineRule="auto"/>
        <w:ind w:firstLine="567"/>
        <w:jc w:val="both"/>
        <w:rPr>
          <w:b/>
          <w:sz w:val="20"/>
          <w:szCs w:val="20"/>
        </w:rPr>
      </w:pPr>
      <w:r w:rsidRPr="007304CE">
        <w:t>Информация по утвержденным для потребителей тарифам на производство и передачу электрической энергии в соответствии с приказами Региональной службы по тарифам Ханты-Мансийского автономного округа – Югры за период с 2015 г. по 2016 г. представлены в таблице 3.1.7.</w:t>
      </w:r>
    </w:p>
    <w:p w:rsidR="00A90298" w:rsidRPr="007304CE" w:rsidRDefault="00A90298" w:rsidP="00A90298">
      <w:pPr>
        <w:pStyle w:val="af8"/>
        <w:spacing w:before="120"/>
        <w:ind w:left="360"/>
        <w:jc w:val="right"/>
      </w:pPr>
      <w:r w:rsidRPr="007304CE">
        <w:t>Таблица 3.1.7</w:t>
      </w:r>
    </w:p>
    <w:p w:rsidR="00A90298" w:rsidRPr="007304CE" w:rsidRDefault="00A90298" w:rsidP="00A90298">
      <w:pPr>
        <w:pStyle w:val="af8"/>
        <w:spacing w:before="120"/>
        <w:ind w:left="360"/>
        <w:jc w:val="center"/>
        <w:rPr>
          <w:b/>
          <w:bCs/>
          <w:color w:val="000000"/>
          <w:sz w:val="22"/>
        </w:rPr>
      </w:pPr>
      <w:r w:rsidRPr="007304CE">
        <w:rPr>
          <w:b/>
          <w:bCs/>
          <w:color w:val="000000"/>
          <w:sz w:val="22"/>
        </w:rPr>
        <w:t>Утвержденные тарифы на электрическую энергию за период с 2015 г. по 2016 г.</w:t>
      </w:r>
    </w:p>
    <w:tbl>
      <w:tblPr>
        <w:tblW w:w="7370" w:type="dxa"/>
        <w:jc w:val="center"/>
        <w:tblInd w:w="73" w:type="dxa"/>
        <w:tblLayout w:type="fixed"/>
        <w:tblLook w:val="04A0"/>
      </w:tblPr>
      <w:tblGrid>
        <w:gridCol w:w="1134"/>
        <w:gridCol w:w="1559"/>
        <w:gridCol w:w="1559"/>
        <w:gridCol w:w="1559"/>
        <w:gridCol w:w="1559"/>
      </w:tblGrid>
      <w:tr w:rsidR="00A90298" w:rsidRPr="007304CE" w:rsidTr="00A90298">
        <w:trPr>
          <w:trHeight w:val="300"/>
          <w:tblHeader/>
          <w:jc w:val="center"/>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0298" w:rsidRPr="007304CE" w:rsidRDefault="00A90298" w:rsidP="00A90298">
            <w:pPr>
              <w:jc w:val="center"/>
              <w:rPr>
                <w:bCs/>
                <w:color w:val="000000"/>
                <w:sz w:val="20"/>
                <w:szCs w:val="20"/>
              </w:rPr>
            </w:pPr>
            <w:r w:rsidRPr="007304CE">
              <w:rPr>
                <w:bCs/>
                <w:color w:val="000000"/>
                <w:sz w:val="20"/>
                <w:szCs w:val="20"/>
              </w:rPr>
              <w:t>Ед. изм.</w:t>
            </w:r>
          </w:p>
        </w:tc>
        <w:tc>
          <w:tcPr>
            <w:tcW w:w="6236" w:type="dxa"/>
            <w:gridSpan w:val="4"/>
            <w:tcBorders>
              <w:top w:val="single" w:sz="4" w:space="0" w:color="auto"/>
              <w:left w:val="nil"/>
              <w:bottom w:val="single" w:sz="4" w:space="0" w:color="auto"/>
              <w:right w:val="single" w:sz="4" w:space="0" w:color="000000"/>
            </w:tcBorders>
            <w:shd w:val="clear" w:color="auto" w:fill="auto"/>
            <w:vAlign w:val="center"/>
            <w:hideMark/>
          </w:tcPr>
          <w:p w:rsidR="00A90298" w:rsidRPr="007304CE" w:rsidRDefault="00A90298" w:rsidP="00A90298">
            <w:pPr>
              <w:jc w:val="center"/>
              <w:rPr>
                <w:bCs/>
                <w:color w:val="000000"/>
                <w:sz w:val="20"/>
                <w:szCs w:val="20"/>
              </w:rPr>
            </w:pPr>
            <w:r w:rsidRPr="007304CE">
              <w:rPr>
                <w:bCs/>
                <w:color w:val="000000"/>
                <w:sz w:val="20"/>
                <w:szCs w:val="20"/>
              </w:rPr>
              <w:t>Период действия</w:t>
            </w:r>
          </w:p>
        </w:tc>
      </w:tr>
      <w:tr w:rsidR="00A90298" w:rsidRPr="007304CE" w:rsidTr="00A90298">
        <w:trPr>
          <w:trHeight w:val="387"/>
          <w:tblHeader/>
          <w:jc w:val="center"/>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A90298" w:rsidRPr="007304CE" w:rsidRDefault="00A90298" w:rsidP="00A90298">
            <w:pPr>
              <w:rPr>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90298" w:rsidRPr="007304CE" w:rsidRDefault="00A90298" w:rsidP="00A90298">
            <w:pPr>
              <w:jc w:val="center"/>
              <w:rPr>
                <w:bCs/>
                <w:color w:val="000000"/>
                <w:sz w:val="20"/>
                <w:szCs w:val="20"/>
              </w:rPr>
            </w:pPr>
            <w:r w:rsidRPr="007304CE">
              <w:rPr>
                <w:bCs/>
                <w:color w:val="000000"/>
                <w:sz w:val="20"/>
                <w:szCs w:val="20"/>
              </w:rPr>
              <w:t>с 01.01.2015 по 30.06.2015 г.</w:t>
            </w:r>
          </w:p>
        </w:tc>
        <w:tc>
          <w:tcPr>
            <w:tcW w:w="1559" w:type="dxa"/>
            <w:tcBorders>
              <w:top w:val="nil"/>
              <w:left w:val="nil"/>
              <w:bottom w:val="single" w:sz="4" w:space="0" w:color="auto"/>
              <w:right w:val="single" w:sz="4" w:space="0" w:color="auto"/>
            </w:tcBorders>
            <w:shd w:val="clear" w:color="auto" w:fill="auto"/>
            <w:vAlign w:val="center"/>
            <w:hideMark/>
          </w:tcPr>
          <w:p w:rsidR="00A90298" w:rsidRPr="007304CE" w:rsidRDefault="00A90298" w:rsidP="00A90298">
            <w:pPr>
              <w:jc w:val="center"/>
              <w:rPr>
                <w:bCs/>
                <w:color w:val="000000"/>
                <w:sz w:val="20"/>
                <w:szCs w:val="20"/>
              </w:rPr>
            </w:pPr>
            <w:r w:rsidRPr="007304CE">
              <w:rPr>
                <w:bCs/>
                <w:color w:val="000000"/>
                <w:sz w:val="20"/>
                <w:szCs w:val="20"/>
              </w:rPr>
              <w:t>с 01.07.2015 по 31.12.2015 г.</w:t>
            </w:r>
          </w:p>
        </w:tc>
        <w:tc>
          <w:tcPr>
            <w:tcW w:w="1559" w:type="dxa"/>
            <w:tcBorders>
              <w:top w:val="nil"/>
              <w:left w:val="nil"/>
              <w:bottom w:val="single" w:sz="4" w:space="0" w:color="auto"/>
              <w:right w:val="single" w:sz="4" w:space="0" w:color="auto"/>
            </w:tcBorders>
            <w:vAlign w:val="center"/>
          </w:tcPr>
          <w:p w:rsidR="00A90298" w:rsidRPr="007304CE" w:rsidRDefault="00A90298" w:rsidP="00A90298">
            <w:pPr>
              <w:jc w:val="center"/>
              <w:rPr>
                <w:bCs/>
                <w:color w:val="000000"/>
                <w:sz w:val="20"/>
                <w:szCs w:val="20"/>
              </w:rPr>
            </w:pPr>
            <w:r w:rsidRPr="007304CE">
              <w:rPr>
                <w:bCs/>
                <w:color w:val="000000"/>
                <w:sz w:val="20"/>
                <w:szCs w:val="20"/>
              </w:rPr>
              <w:t>с 01.01.2016 по 30.06.2016 г.</w:t>
            </w:r>
          </w:p>
        </w:tc>
        <w:tc>
          <w:tcPr>
            <w:tcW w:w="1559" w:type="dxa"/>
            <w:tcBorders>
              <w:top w:val="nil"/>
              <w:left w:val="nil"/>
              <w:bottom w:val="single" w:sz="4" w:space="0" w:color="auto"/>
              <w:right w:val="single" w:sz="4" w:space="0" w:color="auto"/>
            </w:tcBorders>
            <w:vAlign w:val="center"/>
          </w:tcPr>
          <w:p w:rsidR="00A90298" w:rsidRPr="007304CE" w:rsidRDefault="00A90298" w:rsidP="00A90298">
            <w:pPr>
              <w:jc w:val="center"/>
              <w:rPr>
                <w:bCs/>
                <w:color w:val="000000"/>
                <w:sz w:val="20"/>
                <w:szCs w:val="20"/>
              </w:rPr>
            </w:pPr>
            <w:r w:rsidRPr="007304CE">
              <w:rPr>
                <w:bCs/>
                <w:color w:val="000000"/>
                <w:sz w:val="20"/>
                <w:szCs w:val="20"/>
              </w:rPr>
              <w:t>с 01.07.2016 по 31.12.2016 г.</w:t>
            </w:r>
          </w:p>
        </w:tc>
      </w:tr>
      <w:tr w:rsidR="00A90298" w:rsidRPr="007304CE" w:rsidTr="00A90298">
        <w:trPr>
          <w:trHeight w:val="300"/>
          <w:tblHeader/>
          <w:jc w:val="center"/>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0298" w:rsidRPr="007304CE" w:rsidRDefault="00A90298" w:rsidP="00A90298">
            <w:pPr>
              <w:jc w:val="center"/>
              <w:rPr>
                <w:sz w:val="20"/>
                <w:szCs w:val="20"/>
              </w:rPr>
            </w:pPr>
            <w:r w:rsidRPr="007304CE">
              <w:rPr>
                <w:sz w:val="20"/>
                <w:szCs w:val="20"/>
              </w:rPr>
              <w:t>1</w:t>
            </w:r>
          </w:p>
        </w:tc>
        <w:tc>
          <w:tcPr>
            <w:tcW w:w="1559" w:type="dxa"/>
            <w:tcBorders>
              <w:top w:val="nil"/>
              <w:left w:val="nil"/>
              <w:bottom w:val="single" w:sz="4" w:space="0" w:color="auto"/>
              <w:right w:val="single" w:sz="4" w:space="0" w:color="auto"/>
            </w:tcBorders>
            <w:shd w:val="clear" w:color="auto" w:fill="auto"/>
            <w:vAlign w:val="center"/>
            <w:hideMark/>
          </w:tcPr>
          <w:p w:rsidR="00A90298" w:rsidRPr="007304CE" w:rsidRDefault="00A90298" w:rsidP="00A90298">
            <w:pPr>
              <w:jc w:val="center"/>
              <w:rPr>
                <w:sz w:val="20"/>
                <w:szCs w:val="20"/>
              </w:rPr>
            </w:pPr>
            <w:r w:rsidRPr="007304CE">
              <w:rPr>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A90298" w:rsidRPr="007304CE" w:rsidRDefault="00A90298" w:rsidP="00A90298">
            <w:pPr>
              <w:jc w:val="center"/>
              <w:rPr>
                <w:sz w:val="20"/>
                <w:szCs w:val="20"/>
              </w:rPr>
            </w:pPr>
            <w:r w:rsidRPr="007304CE">
              <w:rPr>
                <w:sz w:val="20"/>
                <w:szCs w:val="20"/>
              </w:rPr>
              <w:t>3</w:t>
            </w:r>
          </w:p>
        </w:tc>
        <w:tc>
          <w:tcPr>
            <w:tcW w:w="1559" w:type="dxa"/>
            <w:tcBorders>
              <w:top w:val="nil"/>
              <w:left w:val="nil"/>
              <w:bottom w:val="single" w:sz="4" w:space="0" w:color="auto"/>
              <w:right w:val="single" w:sz="4" w:space="0" w:color="auto"/>
            </w:tcBorders>
            <w:vAlign w:val="center"/>
          </w:tcPr>
          <w:p w:rsidR="00A90298" w:rsidRPr="007304CE" w:rsidRDefault="00A90298" w:rsidP="00A90298">
            <w:pPr>
              <w:jc w:val="center"/>
              <w:rPr>
                <w:sz w:val="20"/>
                <w:szCs w:val="20"/>
              </w:rPr>
            </w:pPr>
            <w:r w:rsidRPr="007304CE">
              <w:rPr>
                <w:sz w:val="20"/>
                <w:szCs w:val="20"/>
              </w:rPr>
              <w:t>4</w:t>
            </w:r>
          </w:p>
        </w:tc>
        <w:tc>
          <w:tcPr>
            <w:tcW w:w="1559" w:type="dxa"/>
            <w:tcBorders>
              <w:top w:val="nil"/>
              <w:left w:val="nil"/>
              <w:bottom w:val="single" w:sz="4" w:space="0" w:color="auto"/>
              <w:right w:val="single" w:sz="4" w:space="0" w:color="auto"/>
            </w:tcBorders>
            <w:vAlign w:val="center"/>
          </w:tcPr>
          <w:p w:rsidR="00A90298" w:rsidRPr="007304CE" w:rsidRDefault="00A90298" w:rsidP="00A90298">
            <w:pPr>
              <w:jc w:val="center"/>
              <w:rPr>
                <w:sz w:val="20"/>
                <w:szCs w:val="20"/>
              </w:rPr>
            </w:pPr>
            <w:r w:rsidRPr="007304CE">
              <w:rPr>
                <w:sz w:val="20"/>
                <w:szCs w:val="20"/>
              </w:rPr>
              <w:t>5</w:t>
            </w:r>
          </w:p>
        </w:tc>
      </w:tr>
      <w:tr w:rsidR="00A90298" w:rsidRPr="007304CE" w:rsidTr="00A90298">
        <w:trPr>
          <w:trHeight w:val="300"/>
          <w:jc w:val="center"/>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0298" w:rsidRPr="007304CE" w:rsidRDefault="00A90298" w:rsidP="00A90298">
            <w:pPr>
              <w:jc w:val="center"/>
              <w:rPr>
                <w:sz w:val="20"/>
                <w:szCs w:val="20"/>
              </w:rPr>
            </w:pPr>
            <w:r w:rsidRPr="007304CE">
              <w:rPr>
                <w:sz w:val="20"/>
                <w:szCs w:val="20"/>
              </w:rPr>
              <w:t xml:space="preserve">руб./кВтч </w:t>
            </w:r>
          </w:p>
        </w:tc>
        <w:tc>
          <w:tcPr>
            <w:tcW w:w="1559" w:type="dxa"/>
            <w:tcBorders>
              <w:top w:val="nil"/>
              <w:left w:val="single" w:sz="4" w:space="0" w:color="auto"/>
              <w:bottom w:val="single" w:sz="4" w:space="0" w:color="000000"/>
              <w:right w:val="single" w:sz="4" w:space="0" w:color="auto"/>
            </w:tcBorders>
            <w:shd w:val="clear" w:color="auto" w:fill="auto"/>
            <w:vAlign w:val="center"/>
            <w:hideMark/>
          </w:tcPr>
          <w:p w:rsidR="00A90298" w:rsidRPr="007304CE" w:rsidRDefault="00A90298" w:rsidP="00A90298">
            <w:pPr>
              <w:jc w:val="center"/>
              <w:rPr>
                <w:sz w:val="20"/>
                <w:szCs w:val="20"/>
              </w:rPr>
            </w:pPr>
            <w:r w:rsidRPr="007304CE">
              <w:rPr>
                <w:sz w:val="20"/>
                <w:szCs w:val="20"/>
              </w:rPr>
              <w:t>1,52</w:t>
            </w:r>
          </w:p>
        </w:tc>
        <w:tc>
          <w:tcPr>
            <w:tcW w:w="1559" w:type="dxa"/>
            <w:tcBorders>
              <w:top w:val="nil"/>
              <w:left w:val="single" w:sz="4" w:space="0" w:color="auto"/>
              <w:bottom w:val="single" w:sz="4" w:space="0" w:color="000000"/>
              <w:right w:val="single" w:sz="4" w:space="0" w:color="auto"/>
            </w:tcBorders>
            <w:shd w:val="clear" w:color="auto" w:fill="auto"/>
            <w:vAlign w:val="center"/>
            <w:hideMark/>
          </w:tcPr>
          <w:p w:rsidR="00A90298" w:rsidRPr="007304CE" w:rsidRDefault="00A90298" w:rsidP="00A90298">
            <w:pPr>
              <w:jc w:val="center"/>
              <w:rPr>
                <w:sz w:val="20"/>
                <w:szCs w:val="20"/>
              </w:rPr>
            </w:pPr>
            <w:r w:rsidRPr="007304CE">
              <w:rPr>
                <w:sz w:val="20"/>
                <w:szCs w:val="20"/>
              </w:rPr>
              <w:t>1,71</w:t>
            </w:r>
          </w:p>
        </w:tc>
        <w:tc>
          <w:tcPr>
            <w:tcW w:w="1559" w:type="dxa"/>
            <w:tcBorders>
              <w:top w:val="nil"/>
              <w:left w:val="single" w:sz="4" w:space="0" w:color="auto"/>
              <w:bottom w:val="single" w:sz="4" w:space="0" w:color="000000"/>
              <w:right w:val="single" w:sz="4" w:space="0" w:color="auto"/>
            </w:tcBorders>
            <w:vAlign w:val="center"/>
          </w:tcPr>
          <w:p w:rsidR="00A90298" w:rsidRPr="007304CE" w:rsidRDefault="00A90298" w:rsidP="00A90298">
            <w:pPr>
              <w:jc w:val="center"/>
              <w:rPr>
                <w:sz w:val="20"/>
                <w:szCs w:val="20"/>
              </w:rPr>
            </w:pPr>
            <w:r w:rsidRPr="007304CE">
              <w:rPr>
                <w:sz w:val="20"/>
                <w:szCs w:val="20"/>
              </w:rPr>
              <w:t>1,71</w:t>
            </w:r>
          </w:p>
        </w:tc>
        <w:tc>
          <w:tcPr>
            <w:tcW w:w="1559" w:type="dxa"/>
            <w:tcBorders>
              <w:top w:val="nil"/>
              <w:left w:val="single" w:sz="4" w:space="0" w:color="auto"/>
              <w:bottom w:val="single" w:sz="4" w:space="0" w:color="000000"/>
              <w:right w:val="single" w:sz="4" w:space="0" w:color="auto"/>
            </w:tcBorders>
            <w:vAlign w:val="center"/>
          </w:tcPr>
          <w:p w:rsidR="00A90298" w:rsidRPr="007304CE" w:rsidRDefault="00A90298" w:rsidP="00A90298">
            <w:pPr>
              <w:jc w:val="center"/>
              <w:rPr>
                <w:sz w:val="20"/>
                <w:szCs w:val="20"/>
              </w:rPr>
            </w:pPr>
            <w:r w:rsidRPr="007304CE">
              <w:rPr>
                <w:sz w:val="20"/>
                <w:szCs w:val="20"/>
              </w:rPr>
              <w:t>1,81</w:t>
            </w:r>
          </w:p>
        </w:tc>
      </w:tr>
    </w:tbl>
    <w:p w:rsidR="00A90298" w:rsidRPr="007304CE" w:rsidRDefault="00A90298" w:rsidP="00A90298">
      <w:pPr>
        <w:pStyle w:val="af8"/>
        <w:spacing w:before="120"/>
        <w:ind w:left="0" w:firstLine="567"/>
        <w:jc w:val="both"/>
      </w:pPr>
      <w:r w:rsidRPr="007304CE">
        <w:t>Показатели финансового состояния ООО "Газпром трансгаз Югорск" представлены в таблице 3.1.8.</w:t>
      </w:r>
    </w:p>
    <w:p w:rsidR="00A90298" w:rsidRDefault="00A90298" w:rsidP="00A90298">
      <w:pPr>
        <w:pStyle w:val="af8"/>
        <w:spacing w:before="120"/>
        <w:ind w:left="0" w:firstLine="567"/>
        <w:jc w:val="right"/>
      </w:pPr>
    </w:p>
    <w:p w:rsidR="00A90298" w:rsidRPr="007304CE" w:rsidRDefault="00A90298" w:rsidP="00A90298">
      <w:pPr>
        <w:pStyle w:val="af8"/>
        <w:spacing w:before="120"/>
        <w:ind w:left="0" w:firstLine="567"/>
        <w:jc w:val="right"/>
      </w:pPr>
      <w:r w:rsidRPr="007304CE">
        <w:t>Таблица 3.1.8.</w:t>
      </w:r>
    </w:p>
    <w:p w:rsidR="00A90298" w:rsidRPr="007304CE" w:rsidRDefault="00A90298" w:rsidP="00A90298">
      <w:pPr>
        <w:jc w:val="center"/>
        <w:rPr>
          <w:b/>
        </w:rPr>
      </w:pPr>
      <w:r w:rsidRPr="007304CE">
        <w:rPr>
          <w:b/>
        </w:rPr>
        <w:t xml:space="preserve">Показатели финансового состояния ООО "Газпром трансгаз Югорск" </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5529"/>
        <w:gridCol w:w="1701"/>
        <w:gridCol w:w="1559"/>
      </w:tblGrid>
      <w:tr w:rsidR="00A90298" w:rsidRPr="007304CE" w:rsidTr="00A90298">
        <w:trPr>
          <w:trHeight w:val="415"/>
        </w:trPr>
        <w:tc>
          <w:tcPr>
            <w:tcW w:w="850" w:type="dxa"/>
            <w:vAlign w:val="center"/>
          </w:tcPr>
          <w:p w:rsidR="00A90298" w:rsidRPr="007304CE" w:rsidRDefault="00A90298" w:rsidP="00A90298">
            <w:pPr>
              <w:jc w:val="center"/>
              <w:rPr>
                <w:color w:val="000000"/>
                <w:sz w:val="20"/>
                <w:szCs w:val="20"/>
              </w:rPr>
            </w:pPr>
            <w:r w:rsidRPr="007304CE">
              <w:rPr>
                <w:color w:val="000000"/>
                <w:sz w:val="20"/>
                <w:szCs w:val="20"/>
              </w:rPr>
              <w:t>№ п/п</w:t>
            </w:r>
          </w:p>
        </w:tc>
        <w:tc>
          <w:tcPr>
            <w:tcW w:w="5529" w:type="dxa"/>
            <w:vAlign w:val="center"/>
          </w:tcPr>
          <w:p w:rsidR="00A90298" w:rsidRPr="007304CE" w:rsidRDefault="00A90298" w:rsidP="00A90298">
            <w:pPr>
              <w:jc w:val="center"/>
              <w:rPr>
                <w:color w:val="000000"/>
                <w:sz w:val="20"/>
                <w:szCs w:val="20"/>
              </w:rPr>
            </w:pPr>
            <w:r w:rsidRPr="007304CE">
              <w:rPr>
                <w:color w:val="000000"/>
                <w:sz w:val="20"/>
                <w:szCs w:val="20"/>
              </w:rPr>
              <w:t>Показатели</w:t>
            </w:r>
          </w:p>
        </w:tc>
        <w:tc>
          <w:tcPr>
            <w:tcW w:w="1701" w:type="dxa"/>
            <w:vAlign w:val="center"/>
          </w:tcPr>
          <w:p w:rsidR="00A90298" w:rsidRPr="007304CE" w:rsidRDefault="00A90298" w:rsidP="00A90298">
            <w:pPr>
              <w:jc w:val="center"/>
              <w:rPr>
                <w:color w:val="000000"/>
                <w:sz w:val="20"/>
                <w:szCs w:val="20"/>
              </w:rPr>
            </w:pPr>
            <w:r w:rsidRPr="007304CE">
              <w:rPr>
                <w:color w:val="000000"/>
                <w:sz w:val="20"/>
                <w:szCs w:val="20"/>
              </w:rPr>
              <w:t>Факт 2014 г., тыс.руб.</w:t>
            </w:r>
          </w:p>
        </w:tc>
        <w:tc>
          <w:tcPr>
            <w:tcW w:w="1559" w:type="dxa"/>
            <w:vAlign w:val="center"/>
          </w:tcPr>
          <w:p w:rsidR="00A90298" w:rsidRPr="007304CE" w:rsidRDefault="00A90298" w:rsidP="00A90298">
            <w:pPr>
              <w:jc w:val="center"/>
              <w:rPr>
                <w:color w:val="000000"/>
                <w:sz w:val="20"/>
                <w:szCs w:val="20"/>
              </w:rPr>
            </w:pPr>
            <w:r w:rsidRPr="007304CE">
              <w:rPr>
                <w:color w:val="000000"/>
                <w:sz w:val="20"/>
                <w:szCs w:val="20"/>
              </w:rPr>
              <w:t>Факт 2015 г., тыс.руб.</w:t>
            </w:r>
          </w:p>
        </w:tc>
      </w:tr>
      <w:tr w:rsidR="00A90298" w:rsidRPr="007304CE" w:rsidTr="00A90298">
        <w:trPr>
          <w:trHeight w:val="105"/>
        </w:trPr>
        <w:tc>
          <w:tcPr>
            <w:tcW w:w="850" w:type="dxa"/>
            <w:vAlign w:val="center"/>
          </w:tcPr>
          <w:p w:rsidR="00A90298" w:rsidRPr="007304CE" w:rsidRDefault="00A90298" w:rsidP="00A90298">
            <w:pPr>
              <w:jc w:val="center"/>
              <w:rPr>
                <w:color w:val="000000"/>
                <w:sz w:val="20"/>
                <w:szCs w:val="20"/>
              </w:rPr>
            </w:pPr>
            <w:r w:rsidRPr="007304CE">
              <w:rPr>
                <w:color w:val="000000"/>
                <w:sz w:val="20"/>
                <w:szCs w:val="20"/>
              </w:rPr>
              <w:t>1</w:t>
            </w:r>
          </w:p>
        </w:tc>
        <w:tc>
          <w:tcPr>
            <w:tcW w:w="5529" w:type="dxa"/>
            <w:vAlign w:val="center"/>
          </w:tcPr>
          <w:p w:rsidR="00A90298" w:rsidRPr="007304CE" w:rsidRDefault="00A90298" w:rsidP="00A90298">
            <w:pPr>
              <w:jc w:val="center"/>
              <w:rPr>
                <w:color w:val="000000"/>
                <w:sz w:val="20"/>
                <w:szCs w:val="20"/>
              </w:rPr>
            </w:pPr>
            <w:r w:rsidRPr="007304CE">
              <w:rPr>
                <w:color w:val="000000"/>
                <w:sz w:val="20"/>
                <w:szCs w:val="20"/>
              </w:rPr>
              <w:t>2</w:t>
            </w:r>
          </w:p>
        </w:tc>
        <w:tc>
          <w:tcPr>
            <w:tcW w:w="1701" w:type="dxa"/>
            <w:vAlign w:val="center"/>
          </w:tcPr>
          <w:p w:rsidR="00A90298" w:rsidRPr="007304CE" w:rsidRDefault="00A90298" w:rsidP="00A90298">
            <w:pPr>
              <w:jc w:val="center"/>
              <w:rPr>
                <w:color w:val="000000"/>
                <w:sz w:val="20"/>
                <w:szCs w:val="20"/>
              </w:rPr>
            </w:pPr>
            <w:r w:rsidRPr="007304CE">
              <w:rPr>
                <w:color w:val="000000"/>
                <w:sz w:val="20"/>
                <w:szCs w:val="20"/>
              </w:rPr>
              <w:t>3</w:t>
            </w:r>
          </w:p>
        </w:tc>
        <w:tc>
          <w:tcPr>
            <w:tcW w:w="1559" w:type="dxa"/>
            <w:vAlign w:val="center"/>
          </w:tcPr>
          <w:p w:rsidR="00A90298" w:rsidRPr="007304CE" w:rsidRDefault="00A90298" w:rsidP="00A90298">
            <w:pPr>
              <w:jc w:val="center"/>
              <w:rPr>
                <w:color w:val="000000"/>
                <w:sz w:val="20"/>
                <w:szCs w:val="20"/>
              </w:rPr>
            </w:pPr>
            <w:r w:rsidRPr="007304CE">
              <w:rPr>
                <w:color w:val="000000"/>
                <w:sz w:val="20"/>
                <w:szCs w:val="20"/>
              </w:rPr>
              <w:t>4</w:t>
            </w:r>
          </w:p>
        </w:tc>
      </w:tr>
      <w:tr w:rsidR="00A90298" w:rsidRPr="007304CE" w:rsidTr="00A90298">
        <w:trPr>
          <w:trHeight w:val="363"/>
        </w:trPr>
        <w:tc>
          <w:tcPr>
            <w:tcW w:w="850" w:type="dxa"/>
            <w:vAlign w:val="center"/>
          </w:tcPr>
          <w:p w:rsidR="00A90298" w:rsidRPr="007304CE" w:rsidRDefault="00A90298" w:rsidP="00A90298">
            <w:pPr>
              <w:jc w:val="center"/>
              <w:rPr>
                <w:color w:val="000000"/>
                <w:sz w:val="20"/>
                <w:szCs w:val="20"/>
              </w:rPr>
            </w:pPr>
            <w:r w:rsidRPr="007304CE">
              <w:rPr>
                <w:color w:val="000000"/>
                <w:sz w:val="20"/>
                <w:szCs w:val="20"/>
              </w:rPr>
              <w:t>1</w:t>
            </w:r>
          </w:p>
        </w:tc>
        <w:tc>
          <w:tcPr>
            <w:tcW w:w="5529" w:type="dxa"/>
            <w:vAlign w:val="center"/>
          </w:tcPr>
          <w:p w:rsidR="00A90298" w:rsidRPr="007304CE" w:rsidRDefault="00A90298" w:rsidP="00A90298">
            <w:pPr>
              <w:rPr>
                <w:color w:val="000000"/>
                <w:sz w:val="20"/>
                <w:szCs w:val="20"/>
              </w:rPr>
            </w:pPr>
            <w:r w:rsidRPr="007304CE">
              <w:rPr>
                <w:color w:val="000000"/>
                <w:sz w:val="20"/>
                <w:szCs w:val="20"/>
              </w:rPr>
              <w:t>Выручка от продажи товаров, продукции, работ, услуг</w:t>
            </w:r>
          </w:p>
        </w:tc>
        <w:tc>
          <w:tcPr>
            <w:tcW w:w="1701" w:type="dxa"/>
            <w:vAlign w:val="center"/>
          </w:tcPr>
          <w:p w:rsidR="00A90298" w:rsidRPr="007304CE" w:rsidRDefault="00A90298" w:rsidP="00A90298">
            <w:pPr>
              <w:jc w:val="center"/>
              <w:rPr>
                <w:color w:val="000000"/>
                <w:sz w:val="20"/>
                <w:szCs w:val="20"/>
              </w:rPr>
            </w:pPr>
            <w:r w:rsidRPr="007304CE">
              <w:rPr>
                <w:color w:val="000000"/>
                <w:sz w:val="20"/>
                <w:szCs w:val="20"/>
              </w:rPr>
              <w:t>254 312 966</w:t>
            </w:r>
          </w:p>
        </w:tc>
        <w:tc>
          <w:tcPr>
            <w:tcW w:w="1559" w:type="dxa"/>
            <w:vAlign w:val="center"/>
          </w:tcPr>
          <w:p w:rsidR="00A90298" w:rsidRPr="007304CE" w:rsidRDefault="00A90298" w:rsidP="00A90298">
            <w:pPr>
              <w:jc w:val="center"/>
              <w:rPr>
                <w:color w:val="000000"/>
                <w:sz w:val="20"/>
                <w:szCs w:val="20"/>
              </w:rPr>
            </w:pPr>
            <w:r w:rsidRPr="007304CE">
              <w:rPr>
                <w:color w:val="000000"/>
                <w:sz w:val="20"/>
                <w:szCs w:val="20"/>
              </w:rPr>
              <w:t>274 375 989</w:t>
            </w:r>
          </w:p>
        </w:tc>
      </w:tr>
      <w:tr w:rsidR="00A90298" w:rsidRPr="007304CE" w:rsidTr="00A90298">
        <w:tc>
          <w:tcPr>
            <w:tcW w:w="850" w:type="dxa"/>
            <w:vAlign w:val="center"/>
          </w:tcPr>
          <w:p w:rsidR="00A90298" w:rsidRPr="007304CE" w:rsidRDefault="00A90298" w:rsidP="00A90298">
            <w:pPr>
              <w:jc w:val="center"/>
              <w:rPr>
                <w:color w:val="000000"/>
                <w:sz w:val="20"/>
                <w:szCs w:val="20"/>
              </w:rPr>
            </w:pPr>
            <w:r w:rsidRPr="007304CE">
              <w:rPr>
                <w:color w:val="000000"/>
                <w:sz w:val="20"/>
                <w:szCs w:val="20"/>
              </w:rPr>
              <w:t>2</w:t>
            </w:r>
          </w:p>
        </w:tc>
        <w:tc>
          <w:tcPr>
            <w:tcW w:w="5529" w:type="dxa"/>
            <w:vAlign w:val="center"/>
          </w:tcPr>
          <w:p w:rsidR="00A90298" w:rsidRPr="007304CE" w:rsidRDefault="00A90298" w:rsidP="00A90298">
            <w:pPr>
              <w:rPr>
                <w:color w:val="000000"/>
                <w:sz w:val="20"/>
                <w:szCs w:val="20"/>
              </w:rPr>
            </w:pPr>
            <w:r w:rsidRPr="007304CE">
              <w:rPr>
                <w:color w:val="000000"/>
                <w:sz w:val="20"/>
                <w:szCs w:val="20"/>
              </w:rPr>
              <w:t>Себестоимость проданных товаров, продукции, работ, услуг</w:t>
            </w:r>
          </w:p>
        </w:tc>
        <w:tc>
          <w:tcPr>
            <w:tcW w:w="1701" w:type="dxa"/>
            <w:vAlign w:val="center"/>
          </w:tcPr>
          <w:p w:rsidR="00A90298" w:rsidRPr="007304CE" w:rsidRDefault="00A90298" w:rsidP="00A90298">
            <w:pPr>
              <w:jc w:val="center"/>
              <w:rPr>
                <w:color w:val="000000"/>
                <w:sz w:val="20"/>
                <w:szCs w:val="20"/>
              </w:rPr>
            </w:pPr>
            <w:r w:rsidRPr="007304CE">
              <w:rPr>
                <w:color w:val="000000"/>
                <w:sz w:val="20"/>
                <w:szCs w:val="20"/>
              </w:rPr>
              <w:t>(228 494 192)</w:t>
            </w:r>
          </w:p>
        </w:tc>
        <w:tc>
          <w:tcPr>
            <w:tcW w:w="1559" w:type="dxa"/>
            <w:vAlign w:val="center"/>
          </w:tcPr>
          <w:p w:rsidR="00A90298" w:rsidRPr="007304CE" w:rsidRDefault="00A90298" w:rsidP="00A90298">
            <w:pPr>
              <w:jc w:val="center"/>
              <w:rPr>
                <w:color w:val="000000"/>
                <w:sz w:val="20"/>
                <w:szCs w:val="20"/>
              </w:rPr>
            </w:pPr>
            <w:r w:rsidRPr="007304CE">
              <w:rPr>
                <w:color w:val="000000"/>
                <w:sz w:val="20"/>
                <w:szCs w:val="20"/>
              </w:rPr>
              <w:t>(248 936 573)</w:t>
            </w:r>
          </w:p>
        </w:tc>
      </w:tr>
      <w:tr w:rsidR="00A90298" w:rsidRPr="007304CE" w:rsidTr="00A90298">
        <w:tc>
          <w:tcPr>
            <w:tcW w:w="850" w:type="dxa"/>
            <w:vAlign w:val="center"/>
          </w:tcPr>
          <w:p w:rsidR="00A90298" w:rsidRPr="007304CE" w:rsidRDefault="00A90298" w:rsidP="00A90298">
            <w:pPr>
              <w:jc w:val="center"/>
              <w:rPr>
                <w:color w:val="000000"/>
                <w:sz w:val="20"/>
                <w:szCs w:val="20"/>
              </w:rPr>
            </w:pPr>
            <w:r w:rsidRPr="007304CE">
              <w:rPr>
                <w:color w:val="000000"/>
                <w:sz w:val="20"/>
                <w:szCs w:val="20"/>
              </w:rPr>
              <w:t>3</w:t>
            </w:r>
          </w:p>
        </w:tc>
        <w:tc>
          <w:tcPr>
            <w:tcW w:w="5529" w:type="dxa"/>
            <w:vAlign w:val="center"/>
          </w:tcPr>
          <w:p w:rsidR="00A90298" w:rsidRPr="007304CE" w:rsidRDefault="00A90298" w:rsidP="00A90298">
            <w:pPr>
              <w:rPr>
                <w:color w:val="000000"/>
                <w:sz w:val="20"/>
                <w:szCs w:val="20"/>
              </w:rPr>
            </w:pPr>
            <w:r w:rsidRPr="007304CE">
              <w:rPr>
                <w:color w:val="000000"/>
                <w:sz w:val="20"/>
                <w:szCs w:val="20"/>
              </w:rPr>
              <w:t>Валовая прибыль (убыток отчетного периода)</w:t>
            </w:r>
          </w:p>
        </w:tc>
        <w:tc>
          <w:tcPr>
            <w:tcW w:w="1701" w:type="dxa"/>
            <w:vAlign w:val="center"/>
          </w:tcPr>
          <w:p w:rsidR="00A90298" w:rsidRPr="007304CE" w:rsidRDefault="00A90298" w:rsidP="00A90298">
            <w:pPr>
              <w:jc w:val="center"/>
              <w:rPr>
                <w:color w:val="000000"/>
                <w:sz w:val="20"/>
                <w:szCs w:val="20"/>
              </w:rPr>
            </w:pPr>
            <w:r w:rsidRPr="007304CE">
              <w:rPr>
                <w:color w:val="000000"/>
                <w:sz w:val="20"/>
                <w:szCs w:val="20"/>
              </w:rPr>
              <w:t>25 818 774</w:t>
            </w:r>
          </w:p>
        </w:tc>
        <w:tc>
          <w:tcPr>
            <w:tcW w:w="1559" w:type="dxa"/>
            <w:vAlign w:val="center"/>
          </w:tcPr>
          <w:p w:rsidR="00A90298" w:rsidRPr="007304CE" w:rsidRDefault="00A90298" w:rsidP="00A90298">
            <w:pPr>
              <w:jc w:val="center"/>
              <w:rPr>
                <w:color w:val="000000"/>
                <w:sz w:val="20"/>
                <w:szCs w:val="20"/>
              </w:rPr>
            </w:pPr>
            <w:r w:rsidRPr="007304CE">
              <w:rPr>
                <w:color w:val="000000"/>
                <w:sz w:val="20"/>
                <w:szCs w:val="20"/>
              </w:rPr>
              <w:t>25 439 416</w:t>
            </w:r>
          </w:p>
        </w:tc>
      </w:tr>
      <w:tr w:rsidR="00A90298" w:rsidRPr="007304CE" w:rsidTr="00A90298">
        <w:trPr>
          <w:trHeight w:val="203"/>
        </w:trPr>
        <w:tc>
          <w:tcPr>
            <w:tcW w:w="850" w:type="dxa"/>
            <w:vAlign w:val="center"/>
          </w:tcPr>
          <w:p w:rsidR="00A90298" w:rsidRPr="007304CE" w:rsidRDefault="00A90298" w:rsidP="00A90298">
            <w:pPr>
              <w:jc w:val="center"/>
              <w:rPr>
                <w:color w:val="000000"/>
                <w:sz w:val="20"/>
                <w:szCs w:val="20"/>
              </w:rPr>
            </w:pPr>
            <w:r w:rsidRPr="007304CE">
              <w:rPr>
                <w:color w:val="000000"/>
                <w:sz w:val="20"/>
                <w:szCs w:val="20"/>
              </w:rPr>
              <w:t>4</w:t>
            </w:r>
          </w:p>
        </w:tc>
        <w:tc>
          <w:tcPr>
            <w:tcW w:w="5529" w:type="dxa"/>
            <w:vAlign w:val="center"/>
          </w:tcPr>
          <w:p w:rsidR="00A90298" w:rsidRPr="007304CE" w:rsidRDefault="00A90298" w:rsidP="00A90298">
            <w:pPr>
              <w:rPr>
                <w:color w:val="000000"/>
                <w:sz w:val="20"/>
                <w:szCs w:val="20"/>
              </w:rPr>
            </w:pPr>
            <w:r w:rsidRPr="007304CE">
              <w:rPr>
                <w:color w:val="000000"/>
                <w:sz w:val="20"/>
                <w:szCs w:val="20"/>
              </w:rPr>
              <w:t>Чистая прибыль (убыток)</w:t>
            </w:r>
          </w:p>
        </w:tc>
        <w:tc>
          <w:tcPr>
            <w:tcW w:w="1701" w:type="dxa"/>
            <w:vAlign w:val="center"/>
          </w:tcPr>
          <w:p w:rsidR="00A90298" w:rsidRPr="007304CE" w:rsidRDefault="00A90298" w:rsidP="00A90298">
            <w:pPr>
              <w:jc w:val="center"/>
              <w:rPr>
                <w:color w:val="000000"/>
                <w:sz w:val="20"/>
                <w:szCs w:val="20"/>
              </w:rPr>
            </w:pPr>
            <w:r w:rsidRPr="007304CE">
              <w:rPr>
                <w:color w:val="000000"/>
                <w:sz w:val="20"/>
                <w:szCs w:val="20"/>
              </w:rPr>
              <w:t>4 214 825</w:t>
            </w:r>
          </w:p>
        </w:tc>
        <w:tc>
          <w:tcPr>
            <w:tcW w:w="1559" w:type="dxa"/>
            <w:vAlign w:val="center"/>
          </w:tcPr>
          <w:p w:rsidR="00A90298" w:rsidRPr="007304CE" w:rsidRDefault="00A90298" w:rsidP="00A90298">
            <w:pPr>
              <w:jc w:val="center"/>
              <w:rPr>
                <w:color w:val="000000"/>
                <w:sz w:val="20"/>
                <w:szCs w:val="20"/>
              </w:rPr>
            </w:pPr>
            <w:r w:rsidRPr="007304CE">
              <w:rPr>
                <w:color w:val="000000"/>
                <w:sz w:val="20"/>
                <w:szCs w:val="20"/>
              </w:rPr>
              <w:t>2 035 077</w:t>
            </w:r>
          </w:p>
        </w:tc>
      </w:tr>
    </w:tbl>
    <w:p w:rsidR="00A90298" w:rsidRPr="007304CE" w:rsidRDefault="00A90298" w:rsidP="00A90298">
      <w:pPr>
        <w:spacing w:line="276" w:lineRule="auto"/>
        <w:ind w:firstLine="567"/>
        <w:jc w:val="both"/>
      </w:pPr>
    </w:p>
    <w:p w:rsidR="00A90298" w:rsidRPr="00792DEA" w:rsidRDefault="00A90298" w:rsidP="00A90298">
      <w:pPr>
        <w:ind w:firstLine="567"/>
      </w:pPr>
      <w:r w:rsidRPr="007304CE">
        <w:t>По данным бухгалтерского учета Общества финансовый результат хозяйственной деятельности за 2015 год прибыль в размере 2 035,08 млн. руб.</w:t>
      </w:r>
    </w:p>
    <w:p w:rsidR="00560A2E" w:rsidRPr="004F273E" w:rsidRDefault="00560A2E" w:rsidP="007D0C12">
      <w:pPr>
        <w:spacing w:line="276" w:lineRule="auto"/>
        <w:ind w:firstLine="567"/>
        <w:rPr>
          <w:highlight w:val="yellow"/>
        </w:rPr>
      </w:pPr>
      <w:r w:rsidRPr="004F273E">
        <w:rPr>
          <w:highlight w:val="yellow"/>
        </w:rPr>
        <w:br w:type="page"/>
      </w:r>
    </w:p>
    <w:p w:rsidR="0060604C" w:rsidRPr="00040A40" w:rsidRDefault="0060604C" w:rsidP="00A90298">
      <w:pPr>
        <w:pStyle w:val="44"/>
        <w:numPr>
          <w:ilvl w:val="1"/>
          <w:numId w:val="2"/>
        </w:numPr>
        <w:tabs>
          <w:tab w:val="left" w:pos="993"/>
        </w:tabs>
        <w:rPr>
          <w:sz w:val="28"/>
        </w:rPr>
      </w:pPr>
      <w:bookmarkStart w:id="48" w:name="_Toc497827783"/>
      <w:r w:rsidRPr="00040A40">
        <w:rPr>
          <w:sz w:val="28"/>
        </w:rPr>
        <w:t>Характеристика состояния и проблем системы теплоснабжения</w:t>
      </w:r>
      <w:bookmarkEnd w:id="48"/>
    </w:p>
    <w:p w:rsidR="0060604C" w:rsidRPr="00040A40" w:rsidRDefault="0060604C" w:rsidP="00A90298">
      <w:pPr>
        <w:pStyle w:val="56"/>
        <w:numPr>
          <w:ilvl w:val="2"/>
          <w:numId w:val="2"/>
        </w:numPr>
        <w:spacing w:before="60"/>
        <w:ind w:hanging="657"/>
        <w:jc w:val="both"/>
      </w:pPr>
      <w:bookmarkStart w:id="49" w:name="_Toc497827784"/>
      <w:r w:rsidRPr="00040A40">
        <w:t>Описание организационной структуры, формы собственности и системы договоров между организациями, а также с потребителями</w:t>
      </w:r>
      <w:bookmarkEnd w:id="49"/>
    </w:p>
    <w:p w:rsidR="00706778" w:rsidRPr="001D149F" w:rsidRDefault="00706778" w:rsidP="00706778">
      <w:pPr>
        <w:pStyle w:val="af8"/>
        <w:spacing w:before="120" w:line="276" w:lineRule="auto"/>
        <w:ind w:left="0" w:firstLine="426"/>
        <w:jc w:val="both"/>
      </w:pPr>
      <w:bookmarkStart w:id="50" w:name="_Toc402097232"/>
      <w:r w:rsidRPr="001D149F">
        <w:t>Структура теплоснабжения с.п. Со</w:t>
      </w:r>
      <w:r w:rsidR="001D149F" w:rsidRPr="001D149F">
        <w:t>рум</w:t>
      </w:r>
      <w:r w:rsidRPr="001D149F">
        <w:t xml:space="preserve"> представляет собой централизованное производство, передачу по тепловым сетям тепловой энергии до потребителя. </w:t>
      </w:r>
    </w:p>
    <w:p w:rsidR="00706778" w:rsidRPr="001D149F" w:rsidRDefault="00706778" w:rsidP="00706778">
      <w:pPr>
        <w:pStyle w:val="af8"/>
        <w:spacing w:before="120" w:line="276" w:lineRule="auto"/>
        <w:ind w:left="0" w:firstLine="426"/>
        <w:jc w:val="both"/>
      </w:pPr>
      <w:r w:rsidRPr="001D149F">
        <w:t xml:space="preserve">Обслуживание централизованной системы теплоснабжения с.п. </w:t>
      </w:r>
      <w:r w:rsidR="001D149F" w:rsidRPr="001D149F">
        <w:t>Сорум</w:t>
      </w:r>
      <w:r w:rsidRPr="001D149F">
        <w:t xml:space="preserve"> осуществляет ООО "Газпром трансгаз Югорск" Со</w:t>
      </w:r>
      <w:r w:rsidR="001D149F" w:rsidRPr="001D149F">
        <w:t>румское</w:t>
      </w:r>
      <w:r w:rsidRPr="001D149F">
        <w:t xml:space="preserve"> линейное управление магистральных газопроводов.</w:t>
      </w:r>
    </w:p>
    <w:p w:rsidR="00706778" w:rsidRPr="001D149F" w:rsidRDefault="00706778" w:rsidP="00706778">
      <w:pPr>
        <w:pStyle w:val="af8"/>
        <w:spacing w:before="120" w:line="276" w:lineRule="auto"/>
        <w:ind w:left="0" w:firstLine="426"/>
        <w:jc w:val="both"/>
      </w:pPr>
      <w:r w:rsidRPr="001D149F">
        <w:t>ООО «Газпром трансгаз Югорск» — 100-процентное дочернее общество ПАО «Газпром».</w:t>
      </w:r>
    </w:p>
    <w:p w:rsidR="00706778" w:rsidRPr="001D149F" w:rsidRDefault="00706778" w:rsidP="00706778">
      <w:pPr>
        <w:pStyle w:val="af8"/>
        <w:spacing w:before="120" w:line="276" w:lineRule="auto"/>
        <w:ind w:left="0" w:firstLine="426"/>
        <w:jc w:val="both"/>
      </w:pPr>
      <w:r w:rsidRPr="001D149F">
        <w:t>Крупнейшее газотранспортное предприятие ПАО «Газпром», осуществляющее транспортировку газа с месторождений Севера Западной Сибири (Медвежьего, Уренгойского, Ямбургского, Заполярного и др.) потребителям европейской части страны, странам ближнего и дальнего зарубежья. Протяженность магистральных газопроводов ООО «Газпром трансгаз Югорск» в многониточном исчислении составляет 1,5 тысячи километров. Ежесуточно газотранспортной системой (ГТС) ООО «Газпром трансгаз Югорск» транспортируется до 1,5 миллиардов кубометров газа.</w:t>
      </w:r>
    </w:p>
    <w:p w:rsidR="00706778" w:rsidRPr="001D149F" w:rsidRDefault="00706778" w:rsidP="00706778">
      <w:pPr>
        <w:pStyle w:val="af8"/>
        <w:spacing w:before="120" w:line="276" w:lineRule="auto"/>
        <w:ind w:left="0" w:firstLine="426"/>
        <w:jc w:val="both"/>
      </w:pPr>
      <w:r w:rsidRPr="001D149F">
        <w:t>«Газпром трансгаз Югорск» эксплуатирует и обслуживает магистральные газопроводы диаметром от 1020 до 1420 мм на рабочее давление 75 атм. Общая протяженность газопроводов составляет более 27,7 тыся</w:t>
      </w:r>
      <w:r w:rsidR="005A22B2">
        <w:t xml:space="preserve">ч км. 221 компрессорный цех ООО </w:t>
      </w:r>
      <w:r w:rsidRPr="001D149F">
        <w:t>«Газпром трансгаз Югорск» оснащен 1171 газоперекачивающим агрегатом суммарной установленной мощностью 15,7 тыс. МВт. </w:t>
      </w:r>
    </w:p>
    <w:p w:rsidR="00706778" w:rsidRPr="001D149F" w:rsidRDefault="00706778" w:rsidP="00706778">
      <w:pPr>
        <w:pStyle w:val="af8"/>
        <w:spacing w:before="120" w:line="276" w:lineRule="auto"/>
        <w:ind w:left="0" w:firstLine="426"/>
        <w:jc w:val="both"/>
      </w:pPr>
      <w:r w:rsidRPr="001D149F">
        <w:t>Магистральные газопроводы, компрессорные станции оснащены всеми средствами энергообеспечения, автоматизации, технологической связи и другими собственными системами и источниками жизнеобеспечения, позволяющими функционировать газопроводам в автономном режиме.</w:t>
      </w:r>
    </w:p>
    <w:p w:rsidR="00706778" w:rsidRPr="001D149F" w:rsidRDefault="00706778" w:rsidP="00706778">
      <w:pPr>
        <w:pStyle w:val="af8"/>
        <w:spacing w:before="120" w:line="276" w:lineRule="auto"/>
        <w:ind w:left="0" w:firstLine="426"/>
        <w:jc w:val="both"/>
      </w:pPr>
      <w:r w:rsidRPr="001D149F">
        <w:t>Обеспечение запланированных объ</w:t>
      </w:r>
      <w:r w:rsidR="005A22B2">
        <w:t>емов поставок газа потребителям</w:t>
      </w:r>
      <w:r w:rsidRPr="001D149F">
        <w:t>— основная задача «Газпром трансгаз Югорск». Предприятие уделяет самое серьёзное внимание вопросам повышения надежности и эффективности транспорта газа за счет проведения капитального ремонта линейной части газопроводов, реконструкции, технического перевооружения и восстановления мощности компрессорных станций (КС).</w:t>
      </w:r>
    </w:p>
    <w:p w:rsidR="00706778" w:rsidRPr="001D149F" w:rsidRDefault="00706778" w:rsidP="00706778">
      <w:pPr>
        <w:pStyle w:val="af8"/>
        <w:spacing w:before="120" w:line="276" w:lineRule="auto"/>
        <w:ind w:left="0" w:firstLine="426"/>
        <w:jc w:val="both"/>
      </w:pPr>
      <w:r w:rsidRPr="001D149F">
        <w:t>В целом организационная структура системы теплоснабжения с.п. Со</w:t>
      </w:r>
      <w:r w:rsidR="001D149F">
        <w:t>рум</w:t>
      </w:r>
      <w:r w:rsidRPr="001D149F">
        <w:t xml:space="preserve"> представлена в таблице 3.2.1.</w:t>
      </w:r>
    </w:p>
    <w:bookmarkEnd w:id="50"/>
    <w:p w:rsidR="00725357" w:rsidRPr="00626888" w:rsidRDefault="00725357" w:rsidP="0060604C">
      <w:pPr>
        <w:spacing w:before="120"/>
        <w:ind w:firstLine="567"/>
        <w:jc w:val="both"/>
        <w:rPr>
          <w:highlight w:val="yellow"/>
        </w:rPr>
        <w:sectPr w:rsidR="00725357" w:rsidRPr="00626888" w:rsidSect="004A6234">
          <w:headerReference w:type="default" r:id="rId74"/>
          <w:footerReference w:type="default" r:id="rId75"/>
          <w:pgSz w:w="11907" w:h="16840" w:code="9"/>
          <w:pgMar w:top="851" w:right="567" w:bottom="851" w:left="1134" w:header="340" w:footer="454" w:gutter="0"/>
          <w:cols w:space="720"/>
        </w:sectPr>
      </w:pPr>
    </w:p>
    <w:p w:rsidR="00EE1A1E" w:rsidRPr="000216EC" w:rsidRDefault="00EE1A1E" w:rsidP="00EE1A1E">
      <w:pPr>
        <w:spacing w:before="120"/>
        <w:ind w:firstLine="567"/>
        <w:jc w:val="right"/>
      </w:pPr>
      <w:r w:rsidRPr="000216EC">
        <w:t xml:space="preserve">Таблица </w:t>
      </w:r>
      <w:r w:rsidR="00157E85" w:rsidRPr="000216EC">
        <w:t>3.2.1</w:t>
      </w:r>
    </w:p>
    <w:p w:rsidR="00706778" w:rsidRPr="000216EC" w:rsidRDefault="00706778" w:rsidP="00706778">
      <w:pPr>
        <w:spacing w:before="120"/>
        <w:ind w:firstLine="567"/>
        <w:jc w:val="center"/>
        <w:rPr>
          <w:b/>
        </w:rPr>
      </w:pPr>
      <w:r w:rsidRPr="000216EC">
        <w:rPr>
          <w:b/>
        </w:rPr>
        <w:t>Организационная структура системы теплоснабжения с.п. Со</w:t>
      </w:r>
      <w:r w:rsidR="000216EC" w:rsidRPr="000216EC">
        <w:rPr>
          <w:b/>
        </w:rPr>
        <w:t>рум</w:t>
      </w:r>
    </w:p>
    <w:tbl>
      <w:tblPr>
        <w:tblW w:w="12518"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7"/>
        <w:gridCol w:w="2915"/>
        <w:gridCol w:w="2821"/>
        <w:gridCol w:w="2905"/>
      </w:tblGrid>
      <w:tr w:rsidR="00706778" w:rsidRPr="000216EC" w:rsidTr="00A82B9A">
        <w:trPr>
          <w:trHeight w:val="585"/>
          <w:jc w:val="center"/>
        </w:trPr>
        <w:tc>
          <w:tcPr>
            <w:tcW w:w="3877" w:type="dxa"/>
            <w:shd w:val="clear" w:color="auto" w:fill="auto"/>
            <w:vAlign w:val="center"/>
            <w:hideMark/>
          </w:tcPr>
          <w:p w:rsidR="00706778" w:rsidRPr="000216EC" w:rsidRDefault="00706778" w:rsidP="00A82B9A">
            <w:pPr>
              <w:jc w:val="center"/>
              <w:rPr>
                <w:b/>
                <w:bCs/>
                <w:color w:val="000000"/>
                <w:sz w:val="20"/>
                <w:szCs w:val="20"/>
              </w:rPr>
            </w:pPr>
            <w:r w:rsidRPr="000216EC">
              <w:rPr>
                <w:b/>
                <w:bCs/>
                <w:color w:val="000000"/>
                <w:sz w:val="20"/>
                <w:szCs w:val="20"/>
              </w:rPr>
              <w:t xml:space="preserve">Организации, предоставляющие </w:t>
            </w:r>
            <w:r w:rsidRPr="000216EC">
              <w:rPr>
                <w:b/>
                <w:bCs/>
                <w:color w:val="000000"/>
                <w:sz w:val="20"/>
                <w:szCs w:val="20"/>
              </w:rPr>
              <w:br/>
              <w:t>услуги теплоснабжения</w:t>
            </w:r>
          </w:p>
        </w:tc>
        <w:tc>
          <w:tcPr>
            <w:tcW w:w="2915" w:type="dxa"/>
            <w:shd w:val="clear" w:color="auto" w:fill="auto"/>
            <w:noWrap/>
            <w:vAlign w:val="center"/>
            <w:hideMark/>
          </w:tcPr>
          <w:p w:rsidR="00706778" w:rsidRPr="000216EC" w:rsidRDefault="00706778" w:rsidP="00A82B9A">
            <w:pPr>
              <w:jc w:val="center"/>
              <w:rPr>
                <w:b/>
                <w:bCs/>
                <w:color w:val="000000"/>
                <w:sz w:val="20"/>
                <w:szCs w:val="20"/>
              </w:rPr>
            </w:pPr>
            <w:r w:rsidRPr="000216EC">
              <w:rPr>
                <w:b/>
                <w:bCs/>
                <w:color w:val="000000"/>
                <w:sz w:val="20"/>
                <w:szCs w:val="20"/>
              </w:rPr>
              <w:t>Функции организации</w:t>
            </w:r>
          </w:p>
        </w:tc>
        <w:tc>
          <w:tcPr>
            <w:tcW w:w="2821" w:type="dxa"/>
            <w:shd w:val="clear" w:color="auto" w:fill="auto"/>
            <w:noWrap/>
            <w:vAlign w:val="center"/>
            <w:hideMark/>
          </w:tcPr>
          <w:p w:rsidR="00706778" w:rsidRPr="000216EC" w:rsidRDefault="00706778" w:rsidP="00A82B9A">
            <w:pPr>
              <w:jc w:val="center"/>
              <w:rPr>
                <w:b/>
                <w:bCs/>
                <w:color w:val="000000"/>
                <w:sz w:val="20"/>
                <w:szCs w:val="20"/>
              </w:rPr>
            </w:pPr>
            <w:r w:rsidRPr="000216EC">
              <w:rPr>
                <w:b/>
                <w:bCs/>
                <w:color w:val="000000"/>
                <w:sz w:val="20"/>
                <w:szCs w:val="20"/>
              </w:rPr>
              <w:t>Система расчётов</w:t>
            </w:r>
          </w:p>
        </w:tc>
        <w:tc>
          <w:tcPr>
            <w:tcW w:w="2905" w:type="dxa"/>
            <w:shd w:val="clear" w:color="auto" w:fill="auto"/>
            <w:noWrap/>
            <w:vAlign w:val="center"/>
            <w:hideMark/>
          </w:tcPr>
          <w:p w:rsidR="00706778" w:rsidRPr="000216EC" w:rsidRDefault="00706778" w:rsidP="00A82B9A">
            <w:pPr>
              <w:jc w:val="center"/>
              <w:rPr>
                <w:b/>
                <w:bCs/>
                <w:color w:val="000000"/>
                <w:sz w:val="20"/>
                <w:szCs w:val="20"/>
              </w:rPr>
            </w:pPr>
            <w:r w:rsidRPr="000216EC">
              <w:rPr>
                <w:b/>
                <w:bCs/>
                <w:color w:val="000000"/>
                <w:sz w:val="20"/>
                <w:szCs w:val="20"/>
              </w:rPr>
              <w:t>Потребители тепловой энергии</w:t>
            </w:r>
          </w:p>
        </w:tc>
      </w:tr>
      <w:tr w:rsidR="00706778" w:rsidRPr="000216EC" w:rsidTr="00A82B9A">
        <w:trPr>
          <w:trHeight w:val="300"/>
          <w:jc w:val="center"/>
        </w:trPr>
        <w:tc>
          <w:tcPr>
            <w:tcW w:w="3877" w:type="dxa"/>
            <w:shd w:val="clear" w:color="auto" w:fill="auto"/>
            <w:vAlign w:val="center"/>
            <w:hideMark/>
          </w:tcPr>
          <w:p w:rsidR="00706778" w:rsidRPr="000216EC" w:rsidRDefault="00706778" w:rsidP="00A82B9A">
            <w:pPr>
              <w:jc w:val="center"/>
              <w:rPr>
                <w:sz w:val="20"/>
                <w:szCs w:val="20"/>
              </w:rPr>
            </w:pPr>
            <w:r w:rsidRPr="000216EC">
              <w:rPr>
                <w:sz w:val="20"/>
                <w:szCs w:val="20"/>
              </w:rPr>
              <w:t>1</w:t>
            </w:r>
          </w:p>
        </w:tc>
        <w:tc>
          <w:tcPr>
            <w:tcW w:w="2915" w:type="dxa"/>
            <w:shd w:val="clear" w:color="auto" w:fill="auto"/>
            <w:vAlign w:val="center"/>
            <w:hideMark/>
          </w:tcPr>
          <w:p w:rsidR="00706778" w:rsidRPr="000216EC" w:rsidRDefault="00706778" w:rsidP="00A82B9A">
            <w:pPr>
              <w:jc w:val="center"/>
              <w:rPr>
                <w:sz w:val="20"/>
                <w:szCs w:val="20"/>
              </w:rPr>
            </w:pPr>
            <w:r w:rsidRPr="000216EC">
              <w:rPr>
                <w:sz w:val="20"/>
                <w:szCs w:val="20"/>
              </w:rPr>
              <w:t>2</w:t>
            </w:r>
          </w:p>
        </w:tc>
        <w:tc>
          <w:tcPr>
            <w:tcW w:w="2821" w:type="dxa"/>
            <w:shd w:val="clear" w:color="auto" w:fill="auto"/>
            <w:vAlign w:val="center"/>
            <w:hideMark/>
          </w:tcPr>
          <w:p w:rsidR="00706778" w:rsidRPr="000216EC" w:rsidRDefault="00706778" w:rsidP="00A82B9A">
            <w:pPr>
              <w:jc w:val="center"/>
              <w:rPr>
                <w:sz w:val="20"/>
                <w:szCs w:val="20"/>
              </w:rPr>
            </w:pPr>
            <w:r w:rsidRPr="000216EC">
              <w:rPr>
                <w:sz w:val="20"/>
                <w:szCs w:val="20"/>
              </w:rPr>
              <w:t>3</w:t>
            </w:r>
          </w:p>
        </w:tc>
        <w:tc>
          <w:tcPr>
            <w:tcW w:w="2905" w:type="dxa"/>
            <w:shd w:val="clear" w:color="auto" w:fill="auto"/>
            <w:vAlign w:val="center"/>
            <w:hideMark/>
          </w:tcPr>
          <w:p w:rsidR="00706778" w:rsidRPr="000216EC" w:rsidRDefault="00706778" w:rsidP="00A82B9A">
            <w:pPr>
              <w:jc w:val="center"/>
              <w:rPr>
                <w:sz w:val="20"/>
                <w:szCs w:val="20"/>
              </w:rPr>
            </w:pPr>
            <w:r w:rsidRPr="000216EC">
              <w:rPr>
                <w:sz w:val="20"/>
                <w:szCs w:val="20"/>
              </w:rPr>
              <w:t>4</w:t>
            </w:r>
          </w:p>
        </w:tc>
      </w:tr>
      <w:tr w:rsidR="00706778" w:rsidRPr="000216EC" w:rsidTr="00A82B9A">
        <w:trPr>
          <w:trHeight w:val="660"/>
          <w:jc w:val="center"/>
        </w:trPr>
        <w:tc>
          <w:tcPr>
            <w:tcW w:w="3877" w:type="dxa"/>
            <w:shd w:val="clear" w:color="auto" w:fill="auto"/>
            <w:vAlign w:val="center"/>
            <w:hideMark/>
          </w:tcPr>
          <w:p w:rsidR="00706778" w:rsidRPr="000216EC" w:rsidRDefault="00706778" w:rsidP="000216EC">
            <w:pPr>
              <w:rPr>
                <w:sz w:val="20"/>
                <w:szCs w:val="20"/>
              </w:rPr>
            </w:pPr>
            <w:r w:rsidRPr="000216EC">
              <w:rPr>
                <w:sz w:val="20"/>
                <w:szCs w:val="20"/>
              </w:rPr>
              <w:t>ООО "Газпром трансгаз Югорск" С</w:t>
            </w:r>
            <w:r w:rsidR="000216EC" w:rsidRPr="000216EC">
              <w:rPr>
                <w:sz w:val="20"/>
                <w:szCs w:val="20"/>
              </w:rPr>
              <w:t>орумс</w:t>
            </w:r>
            <w:r w:rsidRPr="000216EC">
              <w:rPr>
                <w:sz w:val="20"/>
                <w:szCs w:val="20"/>
              </w:rPr>
              <w:t>кое ЛПУ МГ</w:t>
            </w:r>
          </w:p>
        </w:tc>
        <w:tc>
          <w:tcPr>
            <w:tcW w:w="2915" w:type="dxa"/>
            <w:vAlign w:val="center"/>
            <w:hideMark/>
          </w:tcPr>
          <w:p w:rsidR="00706778" w:rsidRPr="000216EC" w:rsidRDefault="00706778" w:rsidP="00A82B9A">
            <w:pPr>
              <w:rPr>
                <w:sz w:val="20"/>
                <w:szCs w:val="20"/>
              </w:rPr>
            </w:pPr>
            <w:r w:rsidRPr="000216EC">
              <w:rPr>
                <w:sz w:val="20"/>
                <w:szCs w:val="20"/>
              </w:rPr>
              <w:t>1. Выработка тепловой энергии</w:t>
            </w:r>
            <w:r w:rsidRPr="000216EC">
              <w:rPr>
                <w:sz w:val="20"/>
                <w:szCs w:val="20"/>
              </w:rPr>
              <w:br/>
              <w:t>2. Транспортировка тепловой энергии</w:t>
            </w:r>
            <w:r w:rsidRPr="000216EC">
              <w:rPr>
                <w:sz w:val="20"/>
                <w:szCs w:val="20"/>
              </w:rPr>
              <w:br/>
              <w:t>3. Сбыт тепловой энергии</w:t>
            </w:r>
            <w:r w:rsidRPr="000216EC">
              <w:rPr>
                <w:sz w:val="20"/>
                <w:szCs w:val="20"/>
              </w:rPr>
              <w:br/>
              <w:t>4. Подключение потребителей</w:t>
            </w:r>
            <w:r w:rsidRPr="000216EC">
              <w:rPr>
                <w:sz w:val="20"/>
                <w:szCs w:val="20"/>
              </w:rPr>
              <w:br/>
              <w:t>5. Обслуживание источников и тепловых сетей</w:t>
            </w:r>
          </w:p>
        </w:tc>
        <w:tc>
          <w:tcPr>
            <w:tcW w:w="2821" w:type="dxa"/>
            <w:shd w:val="clear" w:color="auto" w:fill="auto"/>
            <w:vAlign w:val="center"/>
            <w:hideMark/>
          </w:tcPr>
          <w:p w:rsidR="00706778" w:rsidRPr="000216EC" w:rsidRDefault="00706778" w:rsidP="00A82B9A">
            <w:pPr>
              <w:rPr>
                <w:sz w:val="20"/>
                <w:szCs w:val="20"/>
              </w:rPr>
            </w:pPr>
            <w:r w:rsidRPr="000216EC">
              <w:rPr>
                <w:sz w:val="20"/>
                <w:szCs w:val="20"/>
              </w:rPr>
              <w:t>Прямые договора с УК, ТСЖ, собственниками индивидуальных жилых домов и др.</w:t>
            </w:r>
          </w:p>
        </w:tc>
        <w:tc>
          <w:tcPr>
            <w:tcW w:w="2905" w:type="dxa"/>
            <w:shd w:val="clear" w:color="auto" w:fill="auto"/>
            <w:vAlign w:val="center"/>
            <w:hideMark/>
          </w:tcPr>
          <w:p w:rsidR="00706778" w:rsidRPr="000216EC" w:rsidRDefault="00706778" w:rsidP="00A82B9A">
            <w:pPr>
              <w:rPr>
                <w:sz w:val="20"/>
                <w:szCs w:val="20"/>
              </w:rPr>
            </w:pPr>
            <w:r w:rsidRPr="000216EC">
              <w:rPr>
                <w:sz w:val="20"/>
                <w:szCs w:val="20"/>
              </w:rPr>
              <w:t>Жилые, общественные и производственные здания</w:t>
            </w:r>
          </w:p>
        </w:tc>
      </w:tr>
    </w:tbl>
    <w:p w:rsidR="004F126C" w:rsidRPr="00626888" w:rsidRDefault="004F126C" w:rsidP="0060604C">
      <w:pPr>
        <w:spacing w:before="120"/>
        <w:ind w:firstLine="567"/>
        <w:jc w:val="both"/>
        <w:rPr>
          <w:highlight w:val="yellow"/>
        </w:rPr>
        <w:sectPr w:rsidR="004F126C" w:rsidRPr="00626888" w:rsidSect="004A6234">
          <w:headerReference w:type="default" r:id="rId76"/>
          <w:footerReference w:type="default" r:id="rId77"/>
          <w:pgSz w:w="16840" w:h="11907" w:orient="landscape" w:code="9"/>
          <w:pgMar w:top="1531" w:right="567" w:bottom="567" w:left="567" w:header="1077" w:footer="454" w:gutter="0"/>
          <w:cols w:space="720"/>
          <w:docGrid w:linePitch="326"/>
        </w:sectPr>
      </w:pPr>
    </w:p>
    <w:p w:rsidR="00DA1EBA" w:rsidRPr="00B61287" w:rsidRDefault="00DA1EBA" w:rsidP="00DA1EBA">
      <w:pPr>
        <w:pStyle w:val="56"/>
        <w:numPr>
          <w:ilvl w:val="2"/>
          <w:numId w:val="2"/>
        </w:numPr>
        <w:spacing w:before="60"/>
        <w:ind w:hanging="940"/>
        <w:jc w:val="both"/>
      </w:pPr>
      <w:bookmarkStart w:id="51" w:name="_Toc492899605"/>
      <w:bookmarkStart w:id="52" w:name="_Toc497827785"/>
      <w:r w:rsidRPr="00B61287">
        <w:t>Анализ существующего технического состояния</w:t>
      </w:r>
      <w:bookmarkEnd w:id="51"/>
      <w:bookmarkEnd w:id="52"/>
    </w:p>
    <w:p w:rsidR="00DA1EBA" w:rsidRPr="00B61287" w:rsidRDefault="00DA1EBA" w:rsidP="00DA1EBA">
      <w:pPr>
        <w:pStyle w:val="56"/>
        <w:numPr>
          <w:ilvl w:val="3"/>
          <w:numId w:val="2"/>
        </w:numPr>
        <w:spacing w:before="60"/>
        <w:ind w:hanging="1161"/>
        <w:jc w:val="both"/>
      </w:pPr>
      <w:bookmarkStart w:id="53" w:name="_Toc492899606"/>
      <w:bookmarkStart w:id="54" w:name="_Toc497827786"/>
      <w:r w:rsidRPr="00B61287">
        <w:t>Анализ эффективности и надежности имеющихся источников</w:t>
      </w:r>
      <w:bookmarkEnd w:id="53"/>
      <w:bookmarkEnd w:id="54"/>
    </w:p>
    <w:p w:rsidR="00484E77" w:rsidRPr="00FF76DE" w:rsidRDefault="00484E77" w:rsidP="00484E77">
      <w:pPr>
        <w:spacing w:before="120" w:line="276" w:lineRule="auto"/>
        <w:ind w:firstLine="426"/>
        <w:jc w:val="both"/>
      </w:pPr>
      <w:r w:rsidRPr="00B61287">
        <w:t xml:space="preserve">Теплоснабжение потребителей тепловой энергии на территории с.п. </w:t>
      </w:r>
      <w:r w:rsidR="00FF76DE" w:rsidRPr="00B61287">
        <w:t>Сорум</w:t>
      </w:r>
      <w:r w:rsidRPr="00B61287">
        <w:t xml:space="preserve"> осуществляется </w:t>
      </w:r>
      <w:r w:rsidR="005A22B2">
        <w:t xml:space="preserve">от </w:t>
      </w:r>
      <w:r w:rsidR="00FF76DE" w:rsidRPr="00FF76DE">
        <w:t>двух</w:t>
      </w:r>
      <w:r w:rsidRPr="00FF76DE">
        <w:t xml:space="preserve"> существующих котельных:</w:t>
      </w:r>
    </w:p>
    <w:p w:rsidR="00484E77" w:rsidRPr="00FF76DE" w:rsidRDefault="00484E77" w:rsidP="002D1296">
      <w:pPr>
        <w:pStyle w:val="af8"/>
        <w:numPr>
          <w:ilvl w:val="0"/>
          <w:numId w:val="25"/>
        </w:numPr>
        <w:spacing w:line="276" w:lineRule="auto"/>
        <w:jc w:val="both"/>
      </w:pPr>
      <w:r w:rsidRPr="00FF76DE">
        <w:t>Котельная №1 «</w:t>
      </w:r>
      <w:r w:rsidR="00FF76DE" w:rsidRPr="00FF76DE">
        <w:t>РЭМЭКС</w:t>
      </w:r>
      <w:r w:rsidRPr="00FF76DE">
        <w:t>»;</w:t>
      </w:r>
    </w:p>
    <w:p w:rsidR="00484E77" w:rsidRPr="00FF76DE" w:rsidRDefault="00484E77" w:rsidP="002D1296">
      <w:pPr>
        <w:pStyle w:val="af8"/>
        <w:numPr>
          <w:ilvl w:val="0"/>
          <w:numId w:val="25"/>
        </w:numPr>
        <w:spacing w:line="276" w:lineRule="auto"/>
        <w:jc w:val="both"/>
      </w:pPr>
      <w:r w:rsidRPr="00FF76DE">
        <w:t>Котельная №3 «</w:t>
      </w:r>
      <w:r w:rsidR="00FF76DE" w:rsidRPr="00FF76DE">
        <w:t>Кимак-3</w:t>
      </w:r>
      <w:r w:rsidRPr="00FF76DE">
        <w:t>».</w:t>
      </w:r>
    </w:p>
    <w:p w:rsidR="005A22B2" w:rsidRPr="005A22B2" w:rsidRDefault="005A22B2" w:rsidP="005A22B2">
      <w:pPr>
        <w:pStyle w:val="22"/>
        <w:suppressAutoHyphens w:val="0"/>
        <w:ind w:firstLine="425"/>
        <w:jc w:val="both"/>
        <w:rPr>
          <w:highlight w:val="yellow"/>
        </w:rPr>
      </w:pPr>
      <w:r w:rsidRPr="005A22B2">
        <w:t xml:space="preserve">Котельные №1 и №3 используются в качестве </w:t>
      </w:r>
      <w:r w:rsidR="00381118">
        <w:t xml:space="preserve">основных </w:t>
      </w:r>
      <w:r w:rsidRPr="005A22B2">
        <w:t>источников теплоснабжения для покрытия тепловых нагрузок отопления жилого поселка, регулирование отпуска те</w:t>
      </w:r>
      <w:r>
        <w:t>пловой энергии от котельных</w:t>
      </w:r>
      <w:r w:rsidRPr="005A22B2">
        <w:t xml:space="preserve"> производится по температурному графику качественного регулирования 95/70 ºС в зависимости от температуры наружного воздуха, а также для покрытия тепловых</w:t>
      </w:r>
      <w:r w:rsidRPr="006E232A">
        <w:t xml:space="preserve"> нагрузок горячего водоснабже</w:t>
      </w:r>
      <w:r>
        <w:t>ния жилого поселка, от котельных</w:t>
      </w:r>
      <w:r w:rsidRPr="006E232A">
        <w:t xml:space="preserve"> теплоноситель подается в тепловую сеть горячего водоснабжения жилого поселка; температура теплоносителя, подаваемого в тепловую сеть горячего водоснабжения жилого поселка 60 °С, регулирование отпуска тепловой энергии производится количественно, в зависимости от объема потребления горячей воды</w:t>
      </w:r>
      <w:r>
        <w:t>.</w:t>
      </w:r>
    </w:p>
    <w:p w:rsidR="005A22B2" w:rsidRPr="005A22B2" w:rsidRDefault="005A22B2" w:rsidP="005A22B2">
      <w:pPr>
        <w:spacing w:line="276" w:lineRule="auto"/>
        <w:ind w:firstLine="426"/>
        <w:jc w:val="both"/>
      </w:pPr>
      <w:r w:rsidRPr="005A22B2">
        <w:t>Основным видом топлива для котельных является природный газ, резервное - дизельное топливо.</w:t>
      </w:r>
    </w:p>
    <w:p w:rsidR="00484E77" w:rsidRPr="005A22B2" w:rsidRDefault="00484E77" w:rsidP="00484E77">
      <w:pPr>
        <w:spacing w:line="276" w:lineRule="auto"/>
        <w:ind w:firstLine="426"/>
        <w:jc w:val="both"/>
      </w:pPr>
      <w:r w:rsidRPr="005A22B2">
        <w:t xml:space="preserve">Существующие источники теплоснабжения с.п. </w:t>
      </w:r>
      <w:r w:rsidR="005A22B2" w:rsidRPr="005A22B2">
        <w:t>Сорум</w:t>
      </w:r>
      <w:r w:rsidRPr="005A22B2">
        <w:t xml:space="preserve"> находятся на балансе ООО "Газпром транс</w:t>
      </w:r>
      <w:r w:rsidR="00451ACC">
        <w:t xml:space="preserve">газ Югорск" </w:t>
      </w:r>
      <w:r w:rsidRPr="005A22B2">
        <w:t>С</w:t>
      </w:r>
      <w:r w:rsidR="005A22B2" w:rsidRPr="005A22B2">
        <w:t>орумское</w:t>
      </w:r>
      <w:r w:rsidRPr="005A22B2">
        <w:t xml:space="preserve"> ЛПУ МГ.</w:t>
      </w:r>
    </w:p>
    <w:p w:rsidR="00484E77" w:rsidRPr="005A22B2" w:rsidRDefault="00484E77" w:rsidP="00484E77">
      <w:pPr>
        <w:spacing w:line="276" w:lineRule="auto"/>
        <w:ind w:firstLine="426"/>
        <w:jc w:val="both"/>
      </w:pPr>
      <w:r w:rsidRPr="005A22B2">
        <w:t xml:space="preserve">Основные технические характеристики котельного оборудования источников тепловой энергии с.п. </w:t>
      </w:r>
      <w:r w:rsidR="005A22B2" w:rsidRPr="005A22B2">
        <w:t>Сорум</w:t>
      </w:r>
      <w:r w:rsidRPr="005A22B2">
        <w:t xml:space="preserve"> представлены в таблице 3.2.2.</w:t>
      </w:r>
    </w:p>
    <w:p w:rsidR="00484E77" w:rsidRPr="00381118" w:rsidRDefault="00484E77" w:rsidP="00484E77">
      <w:pPr>
        <w:spacing w:line="276" w:lineRule="auto"/>
        <w:ind w:firstLine="426"/>
        <w:jc w:val="both"/>
      </w:pPr>
      <w:r w:rsidRPr="00381118">
        <w:t>Исходя из данных представленных в таблице 3.2.2, основными проблемами многих источников тепловой энергии являются:</w:t>
      </w:r>
    </w:p>
    <w:p w:rsidR="00484E77" w:rsidRPr="00381118" w:rsidRDefault="00484E77" w:rsidP="002D1296">
      <w:pPr>
        <w:pStyle w:val="af8"/>
        <w:numPr>
          <w:ilvl w:val="0"/>
          <w:numId w:val="5"/>
        </w:numPr>
        <w:spacing w:line="276" w:lineRule="auto"/>
        <w:ind w:left="993" w:hanging="426"/>
        <w:jc w:val="both"/>
      </w:pPr>
      <w:r w:rsidRPr="00381118">
        <w:t>несоответствие состояния котельного оборудования современным требованиям технической оснащенности и уровня надежности;</w:t>
      </w:r>
    </w:p>
    <w:p w:rsidR="00484E77" w:rsidRPr="00381118" w:rsidRDefault="00484E77" w:rsidP="002D1296">
      <w:pPr>
        <w:pStyle w:val="af8"/>
        <w:numPr>
          <w:ilvl w:val="0"/>
          <w:numId w:val="5"/>
        </w:numPr>
        <w:spacing w:before="120" w:line="276" w:lineRule="auto"/>
        <w:ind w:left="993" w:hanging="426"/>
        <w:jc w:val="both"/>
      </w:pPr>
      <w:r w:rsidRPr="00381118">
        <w:t>недостаток средств автоматики;</w:t>
      </w:r>
    </w:p>
    <w:p w:rsidR="00484E77" w:rsidRPr="00381118" w:rsidRDefault="00484E77" w:rsidP="002D1296">
      <w:pPr>
        <w:pStyle w:val="af8"/>
        <w:numPr>
          <w:ilvl w:val="0"/>
          <w:numId w:val="5"/>
        </w:numPr>
        <w:spacing w:before="120" w:line="276" w:lineRule="auto"/>
        <w:ind w:left="993" w:hanging="426"/>
        <w:jc w:val="both"/>
      </w:pPr>
      <w:r w:rsidRPr="00381118">
        <w:t>недостаток приборов учета отпускаемой тепловой энергии;</w:t>
      </w:r>
    </w:p>
    <w:p w:rsidR="00484E77" w:rsidRPr="00381118" w:rsidRDefault="00484E77" w:rsidP="002D1296">
      <w:pPr>
        <w:pStyle w:val="af8"/>
        <w:numPr>
          <w:ilvl w:val="0"/>
          <w:numId w:val="5"/>
        </w:numPr>
        <w:spacing w:line="276" w:lineRule="auto"/>
        <w:ind w:left="993" w:hanging="426"/>
        <w:jc w:val="both"/>
      </w:pPr>
      <w:r w:rsidRPr="00381118">
        <w:t>отсутствие водоподготовки.</w:t>
      </w:r>
    </w:p>
    <w:p w:rsidR="00484E77" w:rsidRPr="00381118" w:rsidRDefault="00484E77" w:rsidP="00484E77">
      <w:pPr>
        <w:spacing w:line="276" w:lineRule="auto"/>
        <w:ind w:firstLine="426"/>
        <w:jc w:val="both"/>
      </w:pPr>
      <w:r w:rsidRPr="00381118">
        <w:t xml:space="preserve">Для решения данных проблем, необходимо проведение технического обследования и технической инвентаризации источников, сетей и сооружений на них с целью формирования технической документации, содержащей актуальные данные о фактических характеристиках и состоянии объектов системы теплоснабжения. </w:t>
      </w:r>
    </w:p>
    <w:p w:rsidR="00194619" w:rsidRDefault="00194619" w:rsidP="007D0C12">
      <w:pPr>
        <w:spacing w:line="276" w:lineRule="auto"/>
        <w:ind w:firstLine="567"/>
        <w:jc w:val="both"/>
        <w:rPr>
          <w:highlight w:val="yellow"/>
        </w:rPr>
      </w:pPr>
    </w:p>
    <w:p w:rsidR="007A2596" w:rsidRPr="00626888" w:rsidRDefault="007A2596" w:rsidP="007D0C12">
      <w:pPr>
        <w:spacing w:line="276" w:lineRule="auto"/>
        <w:ind w:firstLine="567"/>
        <w:jc w:val="both"/>
        <w:rPr>
          <w:highlight w:val="yellow"/>
        </w:rPr>
        <w:sectPr w:rsidR="007A2596" w:rsidRPr="00626888" w:rsidSect="004A6234">
          <w:headerReference w:type="default" r:id="rId78"/>
          <w:footerReference w:type="default" r:id="rId79"/>
          <w:pgSz w:w="11907" w:h="16840" w:code="9"/>
          <w:pgMar w:top="851" w:right="567" w:bottom="851" w:left="1134" w:header="340" w:footer="454" w:gutter="0"/>
          <w:cols w:space="720"/>
        </w:sectPr>
      </w:pPr>
    </w:p>
    <w:p w:rsidR="002C092F" w:rsidRPr="001F5C0C" w:rsidRDefault="002C092F" w:rsidP="002C092F">
      <w:pPr>
        <w:spacing w:before="120"/>
        <w:ind w:firstLine="567"/>
        <w:jc w:val="right"/>
      </w:pPr>
      <w:r w:rsidRPr="001F5C0C">
        <w:t>Таблица 3.2.2</w:t>
      </w:r>
    </w:p>
    <w:p w:rsidR="002C092F" w:rsidRPr="001F5C0C" w:rsidRDefault="002C092F" w:rsidP="002C092F">
      <w:pPr>
        <w:spacing w:before="120"/>
        <w:ind w:firstLine="567"/>
        <w:jc w:val="center"/>
        <w:rPr>
          <w:b/>
        </w:rPr>
      </w:pPr>
      <w:r w:rsidRPr="001F5C0C">
        <w:rPr>
          <w:b/>
        </w:rPr>
        <w:t>Технические характеристики котельного оборудования источников тепловой энергии с.п. Сорум</w:t>
      </w:r>
    </w:p>
    <w:tbl>
      <w:tblPr>
        <w:tblW w:w="22418" w:type="dxa"/>
        <w:tblInd w:w="87" w:type="dxa"/>
        <w:tblLayout w:type="fixed"/>
        <w:tblLook w:val="04A0"/>
      </w:tblPr>
      <w:tblGrid>
        <w:gridCol w:w="1864"/>
        <w:gridCol w:w="2126"/>
        <w:gridCol w:w="993"/>
        <w:gridCol w:w="1616"/>
        <w:gridCol w:w="1618"/>
        <w:gridCol w:w="1927"/>
        <w:gridCol w:w="934"/>
        <w:gridCol w:w="1516"/>
        <w:gridCol w:w="1744"/>
        <w:gridCol w:w="1134"/>
        <w:gridCol w:w="1559"/>
        <w:gridCol w:w="1540"/>
        <w:gridCol w:w="1721"/>
        <w:gridCol w:w="992"/>
        <w:gridCol w:w="1134"/>
      </w:tblGrid>
      <w:tr w:rsidR="002C092F" w:rsidTr="00FA23D3">
        <w:trPr>
          <w:trHeight w:val="300"/>
        </w:trPr>
        <w:tc>
          <w:tcPr>
            <w:tcW w:w="18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Наименование</w:t>
            </w:r>
            <w:r>
              <w:rPr>
                <w:b/>
                <w:bCs/>
                <w:color w:val="000000"/>
                <w:sz w:val="20"/>
                <w:szCs w:val="20"/>
              </w:rPr>
              <w:br/>
              <w:t>источника тепловой энергии</w:t>
            </w:r>
          </w:p>
        </w:tc>
        <w:tc>
          <w:tcPr>
            <w:tcW w:w="2126" w:type="dxa"/>
            <w:vMerge w:val="restart"/>
            <w:tcBorders>
              <w:top w:val="single" w:sz="4" w:space="0" w:color="auto"/>
              <w:left w:val="nil"/>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Марка основного</w:t>
            </w:r>
            <w:r>
              <w:rPr>
                <w:b/>
                <w:bCs/>
                <w:color w:val="000000"/>
                <w:sz w:val="20"/>
                <w:szCs w:val="20"/>
              </w:rPr>
              <w:br/>
              <w:t xml:space="preserve"> обрудования</w:t>
            </w:r>
          </w:p>
        </w:tc>
        <w:tc>
          <w:tcPr>
            <w:tcW w:w="993" w:type="dxa"/>
            <w:vMerge w:val="restart"/>
            <w:tcBorders>
              <w:top w:val="single" w:sz="4" w:space="0" w:color="auto"/>
              <w:left w:val="single" w:sz="4" w:space="0" w:color="auto"/>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Износ котельного</w:t>
            </w:r>
            <w:r>
              <w:rPr>
                <w:b/>
                <w:bCs/>
                <w:color w:val="000000"/>
                <w:sz w:val="20"/>
                <w:szCs w:val="20"/>
              </w:rPr>
              <w:br/>
              <w:t xml:space="preserve"> оборудования, %</w:t>
            </w:r>
          </w:p>
        </w:tc>
        <w:tc>
          <w:tcPr>
            <w:tcW w:w="3234" w:type="dxa"/>
            <w:gridSpan w:val="2"/>
            <w:tcBorders>
              <w:top w:val="single" w:sz="4" w:space="0" w:color="auto"/>
              <w:left w:val="nil"/>
              <w:bottom w:val="single" w:sz="4" w:space="0" w:color="auto"/>
              <w:right w:val="nil"/>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Тепловая мощность</w:t>
            </w:r>
          </w:p>
        </w:tc>
        <w:tc>
          <w:tcPr>
            <w:tcW w:w="19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Подключенная тепловая нагрузка потребителей,  Гкал/ч</w:t>
            </w:r>
          </w:p>
        </w:tc>
        <w:tc>
          <w:tcPr>
            <w:tcW w:w="934" w:type="dxa"/>
            <w:vMerge w:val="restart"/>
            <w:tcBorders>
              <w:top w:val="single" w:sz="4" w:space="0" w:color="auto"/>
              <w:left w:val="single" w:sz="4" w:space="0" w:color="auto"/>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КПД, %</w:t>
            </w:r>
          </w:p>
        </w:tc>
        <w:tc>
          <w:tcPr>
            <w:tcW w:w="1516" w:type="dxa"/>
            <w:vMerge w:val="restart"/>
            <w:tcBorders>
              <w:top w:val="single" w:sz="4" w:space="0" w:color="auto"/>
              <w:left w:val="single" w:sz="4" w:space="0" w:color="auto"/>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Год ввода в эксплуатацию</w:t>
            </w:r>
          </w:p>
        </w:tc>
        <w:tc>
          <w:tcPr>
            <w:tcW w:w="1744" w:type="dxa"/>
            <w:vMerge w:val="restart"/>
            <w:tcBorders>
              <w:top w:val="single" w:sz="4" w:space="0" w:color="auto"/>
              <w:left w:val="single" w:sz="4" w:space="0" w:color="auto"/>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Топливо</w:t>
            </w:r>
            <w:r>
              <w:rPr>
                <w:b/>
                <w:bCs/>
                <w:color w:val="000000"/>
                <w:sz w:val="20"/>
                <w:szCs w:val="20"/>
              </w:rPr>
              <w:br/>
              <w:t>основное/резервное</w:t>
            </w:r>
          </w:p>
        </w:tc>
        <w:tc>
          <w:tcPr>
            <w:tcW w:w="1134"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2C092F" w:rsidRDefault="002C092F" w:rsidP="00FA23D3">
            <w:pPr>
              <w:jc w:val="center"/>
              <w:rPr>
                <w:b/>
                <w:bCs/>
                <w:color w:val="000000"/>
                <w:sz w:val="20"/>
                <w:szCs w:val="20"/>
              </w:rPr>
            </w:pPr>
            <w:r>
              <w:rPr>
                <w:b/>
                <w:bCs/>
                <w:color w:val="000000"/>
                <w:sz w:val="20"/>
                <w:szCs w:val="20"/>
              </w:rPr>
              <w:t>Теплоноситель</w:t>
            </w:r>
          </w:p>
        </w:tc>
        <w:tc>
          <w:tcPr>
            <w:tcW w:w="1559" w:type="dxa"/>
            <w:vMerge w:val="restart"/>
            <w:tcBorders>
              <w:top w:val="single" w:sz="4" w:space="0" w:color="auto"/>
              <w:left w:val="single" w:sz="4" w:space="0" w:color="auto"/>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Температурный график, 0С</w:t>
            </w:r>
          </w:p>
        </w:tc>
        <w:tc>
          <w:tcPr>
            <w:tcW w:w="15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Учёт тепловой энергии</w:t>
            </w:r>
          </w:p>
        </w:tc>
        <w:tc>
          <w:tcPr>
            <w:tcW w:w="17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Оборудование водоподготовки</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Наличие автоматизации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Предписания надзорных органов</w:t>
            </w:r>
          </w:p>
        </w:tc>
      </w:tr>
      <w:tr w:rsidR="002C092F" w:rsidTr="00FA23D3">
        <w:trPr>
          <w:trHeight w:val="765"/>
        </w:trPr>
        <w:tc>
          <w:tcPr>
            <w:tcW w:w="1864" w:type="dxa"/>
            <w:vMerge/>
            <w:tcBorders>
              <w:top w:val="single" w:sz="4" w:space="0" w:color="auto"/>
              <w:left w:val="single" w:sz="4" w:space="0" w:color="auto"/>
              <w:bottom w:val="single" w:sz="4" w:space="0" w:color="auto"/>
              <w:right w:val="single" w:sz="4" w:space="0" w:color="auto"/>
            </w:tcBorders>
            <w:vAlign w:val="center"/>
            <w:hideMark/>
          </w:tcPr>
          <w:p w:rsidR="002C092F" w:rsidRDefault="002C092F" w:rsidP="00FA23D3">
            <w:pPr>
              <w:rPr>
                <w:b/>
                <w:bCs/>
                <w:color w:val="000000"/>
                <w:sz w:val="20"/>
                <w:szCs w:val="20"/>
              </w:rPr>
            </w:pPr>
          </w:p>
        </w:tc>
        <w:tc>
          <w:tcPr>
            <w:tcW w:w="2126" w:type="dxa"/>
            <w:vMerge/>
            <w:tcBorders>
              <w:top w:val="single" w:sz="4" w:space="0" w:color="auto"/>
              <w:left w:val="nil"/>
              <w:bottom w:val="nil"/>
              <w:right w:val="single" w:sz="4" w:space="0" w:color="auto"/>
            </w:tcBorders>
            <w:vAlign w:val="center"/>
            <w:hideMark/>
          </w:tcPr>
          <w:p w:rsidR="002C092F" w:rsidRDefault="002C092F" w:rsidP="00FA23D3">
            <w:pPr>
              <w:rPr>
                <w:b/>
                <w:bCs/>
                <w:color w:val="000000"/>
                <w:sz w:val="20"/>
                <w:szCs w:val="20"/>
              </w:rPr>
            </w:pPr>
          </w:p>
        </w:tc>
        <w:tc>
          <w:tcPr>
            <w:tcW w:w="993" w:type="dxa"/>
            <w:vMerge/>
            <w:tcBorders>
              <w:top w:val="single" w:sz="4" w:space="0" w:color="auto"/>
              <w:left w:val="single" w:sz="4" w:space="0" w:color="auto"/>
              <w:bottom w:val="nil"/>
              <w:right w:val="single" w:sz="4" w:space="0" w:color="auto"/>
            </w:tcBorders>
            <w:vAlign w:val="center"/>
            <w:hideMark/>
          </w:tcPr>
          <w:p w:rsidR="002C092F" w:rsidRDefault="002C092F" w:rsidP="00FA23D3">
            <w:pPr>
              <w:rPr>
                <w:b/>
                <w:bCs/>
                <w:color w:val="000000"/>
                <w:sz w:val="20"/>
                <w:szCs w:val="20"/>
              </w:rPr>
            </w:pPr>
          </w:p>
        </w:tc>
        <w:tc>
          <w:tcPr>
            <w:tcW w:w="1616" w:type="dxa"/>
            <w:tcBorders>
              <w:top w:val="nil"/>
              <w:left w:val="nil"/>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установленная, Гкал/ч</w:t>
            </w:r>
          </w:p>
        </w:tc>
        <w:tc>
          <w:tcPr>
            <w:tcW w:w="1618" w:type="dxa"/>
            <w:tcBorders>
              <w:top w:val="nil"/>
              <w:left w:val="nil"/>
              <w:bottom w:val="nil"/>
              <w:right w:val="single" w:sz="4" w:space="0" w:color="auto"/>
            </w:tcBorders>
            <w:shd w:val="clear" w:color="auto" w:fill="auto"/>
            <w:vAlign w:val="center"/>
            <w:hideMark/>
          </w:tcPr>
          <w:p w:rsidR="002C092F" w:rsidRDefault="002C092F" w:rsidP="00FA23D3">
            <w:pPr>
              <w:jc w:val="center"/>
              <w:rPr>
                <w:b/>
                <w:bCs/>
                <w:color w:val="000000"/>
                <w:sz w:val="20"/>
                <w:szCs w:val="20"/>
              </w:rPr>
            </w:pPr>
            <w:r>
              <w:rPr>
                <w:b/>
                <w:bCs/>
                <w:color w:val="000000"/>
                <w:sz w:val="20"/>
                <w:szCs w:val="20"/>
              </w:rPr>
              <w:t>располагаемая, Гкал/ч</w:t>
            </w:r>
          </w:p>
        </w:tc>
        <w:tc>
          <w:tcPr>
            <w:tcW w:w="1927" w:type="dxa"/>
            <w:vMerge/>
            <w:tcBorders>
              <w:top w:val="single" w:sz="4" w:space="0" w:color="auto"/>
              <w:left w:val="single" w:sz="4" w:space="0" w:color="auto"/>
              <w:bottom w:val="single" w:sz="4" w:space="0" w:color="000000"/>
              <w:right w:val="single" w:sz="4" w:space="0" w:color="auto"/>
            </w:tcBorders>
            <w:vAlign w:val="center"/>
            <w:hideMark/>
          </w:tcPr>
          <w:p w:rsidR="002C092F" w:rsidRDefault="002C092F" w:rsidP="00FA23D3">
            <w:pPr>
              <w:rPr>
                <w:b/>
                <w:bCs/>
                <w:color w:val="000000"/>
                <w:sz w:val="20"/>
                <w:szCs w:val="20"/>
              </w:rPr>
            </w:pPr>
          </w:p>
        </w:tc>
        <w:tc>
          <w:tcPr>
            <w:tcW w:w="934" w:type="dxa"/>
            <w:vMerge/>
            <w:tcBorders>
              <w:top w:val="single" w:sz="4" w:space="0" w:color="auto"/>
              <w:left w:val="single" w:sz="4" w:space="0" w:color="auto"/>
              <w:bottom w:val="nil"/>
              <w:right w:val="single" w:sz="4" w:space="0" w:color="auto"/>
            </w:tcBorders>
            <w:vAlign w:val="center"/>
            <w:hideMark/>
          </w:tcPr>
          <w:p w:rsidR="002C092F" w:rsidRDefault="002C092F" w:rsidP="00FA23D3">
            <w:pPr>
              <w:rPr>
                <w:b/>
                <w:bCs/>
                <w:color w:val="000000"/>
                <w:sz w:val="20"/>
                <w:szCs w:val="20"/>
              </w:rPr>
            </w:pPr>
          </w:p>
        </w:tc>
        <w:tc>
          <w:tcPr>
            <w:tcW w:w="1516" w:type="dxa"/>
            <w:vMerge/>
            <w:tcBorders>
              <w:top w:val="single" w:sz="4" w:space="0" w:color="auto"/>
              <w:left w:val="single" w:sz="4" w:space="0" w:color="auto"/>
              <w:bottom w:val="nil"/>
              <w:right w:val="single" w:sz="4" w:space="0" w:color="auto"/>
            </w:tcBorders>
            <w:vAlign w:val="center"/>
            <w:hideMark/>
          </w:tcPr>
          <w:p w:rsidR="002C092F" w:rsidRDefault="002C092F" w:rsidP="00FA23D3">
            <w:pPr>
              <w:rPr>
                <w:b/>
                <w:bCs/>
                <w:color w:val="000000"/>
                <w:sz w:val="20"/>
                <w:szCs w:val="20"/>
              </w:rPr>
            </w:pPr>
          </w:p>
        </w:tc>
        <w:tc>
          <w:tcPr>
            <w:tcW w:w="1744" w:type="dxa"/>
            <w:vMerge/>
            <w:tcBorders>
              <w:top w:val="single" w:sz="4" w:space="0" w:color="auto"/>
              <w:left w:val="single" w:sz="4" w:space="0" w:color="auto"/>
              <w:bottom w:val="nil"/>
              <w:right w:val="single" w:sz="4" w:space="0" w:color="auto"/>
            </w:tcBorders>
            <w:vAlign w:val="center"/>
            <w:hideMark/>
          </w:tcPr>
          <w:p w:rsidR="002C092F" w:rsidRDefault="002C092F" w:rsidP="00FA23D3">
            <w:pPr>
              <w:rPr>
                <w:b/>
                <w:bCs/>
                <w:color w:val="000000"/>
                <w:sz w:val="20"/>
                <w:szCs w:val="20"/>
              </w:rPr>
            </w:pPr>
          </w:p>
        </w:tc>
        <w:tc>
          <w:tcPr>
            <w:tcW w:w="1134" w:type="dxa"/>
            <w:vMerge/>
            <w:tcBorders>
              <w:top w:val="single" w:sz="4" w:space="0" w:color="auto"/>
              <w:left w:val="single" w:sz="4" w:space="0" w:color="auto"/>
              <w:bottom w:val="nil"/>
              <w:right w:val="single" w:sz="4" w:space="0" w:color="auto"/>
            </w:tcBorders>
            <w:vAlign w:val="center"/>
            <w:hideMark/>
          </w:tcPr>
          <w:p w:rsidR="002C092F" w:rsidRDefault="002C092F" w:rsidP="00FA23D3">
            <w:pPr>
              <w:rPr>
                <w:b/>
                <w:bCs/>
                <w:color w:val="000000"/>
                <w:sz w:val="20"/>
                <w:szCs w:val="20"/>
              </w:rPr>
            </w:pPr>
          </w:p>
        </w:tc>
        <w:tc>
          <w:tcPr>
            <w:tcW w:w="1559" w:type="dxa"/>
            <w:vMerge/>
            <w:tcBorders>
              <w:top w:val="single" w:sz="4" w:space="0" w:color="auto"/>
              <w:left w:val="single" w:sz="4" w:space="0" w:color="auto"/>
              <w:bottom w:val="nil"/>
              <w:right w:val="single" w:sz="4" w:space="0" w:color="auto"/>
            </w:tcBorders>
            <w:vAlign w:val="center"/>
            <w:hideMark/>
          </w:tcPr>
          <w:p w:rsidR="002C092F" w:rsidRDefault="002C092F" w:rsidP="00FA23D3">
            <w:pPr>
              <w:rPr>
                <w:b/>
                <w:bCs/>
                <w:color w:val="000000"/>
                <w:sz w:val="20"/>
                <w:szCs w:val="20"/>
              </w:rPr>
            </w:pPr>
          </w:p>
        </w:tc>
        <w:tc>
          <w:tcPr>
            <w:tcW w:w="1540" w:type="dxa"/>
            <w:vMerge/>
            <w:tcBorders>
              <w:top w:val="single" w:sz="4" w:space="0" w:color="auto"/>
              <w:left w:val="single" w:sz="4" w:space="0" w:color="auto"/>
              <w:bottom w:val="single" w:sz="4" w:space="0" w:color="auto"/>
              <w:right w:val="single" w:sz="4" w:space="0" w:color="auto"/>
            </w:tcBorders>
            <w:vAlign w:val="center"/>
            <w:hideMark/>
          </w:tcPr>
          <w:p w:rsidR="002C092F" w:rsidRDefault="002C092F" w:rsidP="00FA23D3">
            <w:pPr>
              <w:rPr>
                <w:b/>
                <w:bCs/>
                <w:color w:val="000000"/>
                <w:sz w:val="20"/>
                <w:szCs w:val="20"/>
              </w:rPr>
            </w:pPr>
          </w:p>
        </w:tc>
        <w:tc>
          <w:tcPr>
            <w:tcW w:w="1721" w:type="dxa"/>
            <w:vMerge/>
            <w:tcBorders>
              <w:top w:val="single" w:sz="4" w:space="0" w:color="auto"/>
              <w:left w:val="single" w:sz="4" w:space="0" w:color="auto"/>
              <w:bottom w:val="single" w:sz="4" w:space="0" w:color="auto"/>
              <w:right w:val="single" w:sz="4" w:space="0" w:color="auto"/>
            </w:tcBorders>
            <w:vAlign w:val="center"/>
            <w:hideMark/>
          </w:tcPr>
          <w:p w:rsidR="002C092F" w:rsidRDefault="002C092F" w:rsidP="00FA23D3">
            <w:pPr>
              <w:rPr>
                <w:b/>
                <w:bCs/>
                <w:color w:val="000000"/>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2C092F" w:rsidRDefault="002C092F" w:rsidP="00FA23D3">
            <w:pPr>
              <w:rPr>
                <w:b/>
                <w:bCs/>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2C092F" w:rsidRDefault="002C092F" w:rsidP="00FA23D3">
            <w:pPr>
              <w:rPr>
                <w:b/>
                <w:bCs/>
                <w:color w:val="000000"/>
                <w:sz w:val="20"/>
                <w:szCs w:val="20"/>
              </w:rPr>
            </w:pPr>
          </w:p>
        </w:tc>
      </w:tr>
      <w:tr w:rsidR="002C092F" w:rsidTr="00FA23D3">
        <w:trPr>
          <w:trHeight w:val="300"/>
        </w:trPr>
        <w:tc>
          <w:tcPr>
            <w:tcW w:w="186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w:t>
            </w:r>
          </w:p>
        </w:tc>
        <w:tc>
          <w:tcPr>
            <w:tcW w:w="1616"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4</w:t>
            </w:r>
          </w:p>
        </w:tc>
        <w:tc>
          <w:tcPr>
            <w:tcW w:w="1618"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5</w:t>
            </w:r>
          </w:p>
        </w:tc>
        <w:tc>
          <w:tcPr>
            <w:tcW w:w="1927"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6</w:t>
            </w:r>
          </w:p>
        </w:tc>
        <w:tc>
          <w:tcPr>
            <w:tcW w:w="934"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7</w:t>
            </w:r>
          </w:p>
        </w:tc>
        <w:tc>
          <w:tcPr>
            <w:tcW w:w="1516"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8</w:t>
            </w:r>
          </w:p>
        </w:tc>
        <w:tc>
          <w:tcPr>
            <w:tcW w:w="1744"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11</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12</w:t>
            </w:r>
          </w:p>
        </w:tc>
        <w:tc>
          <w:tcPr>
            <w:tcW w:w="1721" w:type="dxa"/>
            <w:tcBorders>
              <w:top w:val="single" w:sz="4" w:space="0" w:color="auto"/>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13</w:t>
            </w:r>
          </w:p>
        </w:tc>
        <w:tc>
          <w:tcPr>
            <w:tcW w:w="992"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15</w:t>
            </w:r>
          </w:p>
        </w:tc>
      </w:tr>
      <w:tr w:rsidR="002C092F" w:rsidTr="00FA23D3">
        <w:trPr>
          <w:trHeight w:val="300"/>
        </w:trPr>
        <w:tc>
          <w:tcPr>
            <w:tcW w:w="1864"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sz w:val="20"/>
                <w:szCs w:val="20"/>
              </w:rPr>
            </w:pPr>
            <w:r>
              <w:rPr>
                <w:sz w:val="20"/>
                <w:szCs w:val="20"/>
              </w:rPr>
              <w:t>Котельная №1</w:t>
            </w: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ТТ-3150</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sz w:val="20"/>
                <w:szCs w:val="20"/>
              </w:rPr>
            </w:pPr>
            <w:r>
              <w:rPr>
                <w:sz w:val="20"/>
                <w:szCs w:val="20"/>
              </w:rPr>
              <w:t>59</w:t>
            </w: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927" w:type="dxa"/>
            <w:vMerge w:val="restart"/>
            <w:tcBorders>
              <w:top w:val="nil"/>
              <w:left w:val="single" w:sz="4" w:space="0" w:color="auto"/>
              <w:right w:val="single" w:sz="4" w:space="0" w:color="auto"/>
            </w:tcBorders>
            <w:shd w:val="clear" w:color="auto" w:fill="auto"/>
            <w:vAlign w:val="center"/>
            <w:hideMark/>
          </w:tcPr>
          <w:p w:rsidR="002C092F" w:rsidRPr="001850F3" w:rsidRDefault="002C092F" w:rsidP="00FA23D3">
            <w:pPr>
              <w:jc w:val="center"/>
              <w:rPr>
                <w:sz w:val="20"/>
                <w:szCs w:val="20"/>
              </w:rPr>
            </w:pPr>
            <w:r w:rsidRPr="001850F3">
              <w:rPr>
                <w:sz w:val="20"/>
                <w:szCs w:val="20"/>
              </w:rPr>
              <w:t>7,690</w:t>
            </w: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2008</w:t>
            </w:r>
          </w:p>
        </w:tc>
        <w:tc>
          <w:tcPr>
            <w:tcW w:w="1744"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color w:val="000000"/>
                <w:sz w:val="20"/>
                <w:szCs w:val="20"/>
              </w:rPr>
            </w:pPr>
            <w:r>
              <w:rPr>
                <w:color w:val="000000"/>
                <w:sz w:val="20"/>
                <w:szCs w:val="20"/>
              </w:rPr>
              <w:t>природный газ/</w:t>
            </w:r>
          </w:p>
          <w:p w:rsidR="002C092F" w:rsidRDefault="002C092F" w:rsidP="00FA23D3">
            <w:pPr>
              <w:jc w:val="center"/>
              <w:rPr>
                <w:color w:val="000000"/>
                <w:sz w:val="20"/>
                <w:szCs w:val="20"/>
              </w:rPr>
            </w:pPr>
            <w:r>
              <w:rPr>
                <w:color w:val="000000"/>
                <w:sz w:val="20"/>
                <w:szCs w:val="20"/>
              </w:rPr>
              <w:t>диз.топливо</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вода</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95/70, 60/50</w:t>
            </w:r>
          </w:p>
        </w:tc>
        <w:tc>
          <w:tcPr>
            <w:tcW w:w="15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ВКТ-5 ПРЭМ</w:t>
            </w:r>
          </w:p>
        </w:tc>
        <w:tc>
          <w:tcPr>
            <w:tcW w:w="1721" w:type="dxa"/>
            <w:vMerge w:val="restart"/>
            <w:tcBorders>
              <w:top w:val="nil"/>
              <w:left w:val="single" w:sz="4" w:space="0" w:color="auto"/>
              <w:bottom w:val="single" w:sz="4" w:space="0" w:color="000000"/>
              <w:right w:val="nil"/>
            </w:tcBorders>
            <w:shd w:val="clear" w:color="auto" w:fill="auto"/>
            <w:vAlign w:val="center"/>
            <w:hideMark/>
          </w:tcPr>
          <w:p w:rsidR="002C092F" w:rsidRDefault="002C092F" w:rsidP="00FA23D3">
            <w:pPr>
              <w:jc w:val="center"/>
              <w:rPr>
                <w:color w:val="000000"/>
                <w:sz w:val="20"/>
                <w:szCs w:val="20"/>
              </w:rPr>
            </w:pPr>
            <w:r>
              <w:rPr>
                <w:color w:val="000000"/>
                <w:sz w:val="20"/>
                <w:szCs w:val="20"/>
              </w:rPr>
              <w:t>нет</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color w:val="000000"/>
                <w:sz w:val="20"/>
                <w:szCs w:val="20"/>
              </w:rPr>
            </w:pPr>
            <w:r>
              <w:rPr>
                <w:color w:val="000000"/>
                <w:sz w:val="20"/>
                <w:szCs w:val="20"/>
              </w:rPr>
              <w:t>нет</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color w:val="000000"/>
                <w:sz w:val="20"/>
                <w:szCs w:val="20"/>
              </w:rPr>
            </w:pPr>
            <w:r>
              <w:rPr>
                <w:color w:val="000000"/>
                <w:sz w:val="20"/>
                <w:szCs w:val="20"/>
              </w:rPr>
              <w:t>Предписания надзорными органами по запрещению дальнейшей эксплуатации оборудования источника не выдавались</w:t>
            </w:r>
          </w:p>
        </w:tc>
      </w:tr>
      <w:tr w:rsidR="002C092F" w:rsidTr="00FA23D3">
        <w:trPr>
          <w:trHeight w:val="300"/>
        </w:trPr>
        <w:tc>
          <w:tcPr>
            <w:tcW w:w="186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ТТ-3150</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927" w:type="dxa"/>
            <w:vMerge/>
            <w:tcBorders>
              <w:left w:val="single" w:sz="4" w:space="0" w:color="auto"/>
              <w:right w:val="single" w:sz="4" w:space="0" w:color="auto"/>
            </w:tcBorders>
            <w:shd w:val="clear" w:color="auto" w:fill="auto"/>
            <w:vAlign w:val="center"/>
            <w:hideMark/>
          </w:tcPr>
          <w:p w:rsidR="002C092F" w:rsidRPr="001850F3"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2008</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00"/>
        </w:trPr>
        <w:tc>
          <w:tcPr>
            <w:tcW w:w="186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ТТ-3150</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927" w:type="dxa"/>
            <w:vMerge/>
            <w:tcBorders>
              <w:left w:val="single" w:sz="4" w:space="0" w:color="auto"/>
              <w:right w:val="single" w:sz="4" w:space="0" w:color="auto"/>
            </w:tcBorders>
            <w:shd w:val="clear" w:color="auto" w:fill="auto"/>
            <w:vAlign w:val="center"/>
            <w:hideMark/>
          </w:tcPr>
          <w:p w:rsidR="002C092F" w:rsidRPr="001850F3"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2008</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00"/>
        </w:trPr>
        <w:tc>
          <w:tcPr>
            <w:tcW w:w="186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ТТ-3150</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2,700</w:t>
            </w:r>
          </w:p>
        </w:tc>
        <w:tc>
          <w:tcPr>
            <w:tcW w:w="1927" w:type="dxa"/>
            <w:vMerge/>
            <w:tcBorders>
              <w:left w:val="single" w:sz="4" w:space="0" w:color="auto"/>
              <w:right w:val="single" w:sz="4" w:space="0" w:color="auto"/>
            </w:tcBorders>
            <w:shd w:val="clear" w:color="auto" w:fill="auto"/>
            <w:vAlign w:val="center"/>
            <w:hideMark/>
          </w:tcPr>
          <w:p w:rsidR="002C092F" w:rsidRPr="001850F3"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94,5</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2008</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45"/>
        </w:trPr>
        <w:tc>
          <w:tcPr>
            <w:tcW w:w="186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Всего</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10,800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10,800</w:t>
            </w:r>
          </w:p>
        </w:tc>
        <w:tc>
          <w:tcPr>
            <w:tcW w:w="1927" w:type="dxa"/>
            <w:vMerge/>
            <w:tcBorders>
              <w:left w:val="single" w:sz="4" w:space="0" w:color="auto"/>
              <w:right w:val="single" w:sz="4" w:space="0" w:color="auto"/>
            </w:tcBorders>
            <w:shd w:val="clear" w:color="auto" w:fill="auto"/>
            <w:vAlign w:val="center"/>
            <w:hideMark/>
          </w:tcPr>
          <w:p w:rsidR="002C092F" w:rsidRPr="001850F3"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 </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 </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nil"/>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45"/>
        </w:trPr>
        <w:tc>
          <w:tcPr>
            <w:tcW w:w="1864" w:type="dxa"/>
            <w:vMerge w:val="restart"/>
            <w:tcBorders>
              <w:top w:val="nil"/>
              <w:left w:val="single" w:sz="4" w:space="0" w:color="auto"/>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Котельная №3</w:t>
            </w: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2C092F" w:rsidRPr="001850F3" w:rsidRDefault="002C092F" w:rsidP="00FA23D3">
            <w:pPr>
              <w:jc w:val="cente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1998</w:t>
            </w:r>
          </w:p>
        </w:tc>
        <w:tc>
          <w:tcPr>
            <w:tcW w:w="1744"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color w:val="000000"/>
                <w:sz w:val="20"/>
                <w:szCs w:val="20"/>
              </w:rPr>
            </w:pPr>
            <w:r>
              <w:rPr>
                <w:color w:val="000000"/>
                <w:sz w:val="20"/>
                <w:szCs w:val="20"/>
              </w:rPr>
              <w:t>природный газ/</w:t>
            </w:r>
          </w:p>
          <w:p w:rsidR="002C092F" w:rsidRDefault="002C092F" w:rsidP="00FA23D3">
            <w:pPr>
              <w:jc w:val="center"/>
              <w:rPr>
                <w:color w:val="000000"/>
                <w:sz w:val="20"/>
                <w:szCs w:val="20"/>
              </w:rPr>
            </w:pPr>
            <w:r>
              <w:rPr>
                <w:color w:val="000000"/>
                <w:sz w:val="20"/>
                <w:szCs w:val="20"/>
              </w:rPr>
              <w:t>диз.топливо</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вода</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95/70, 60/50</w:t>
            </w:r>
          </w:p>
        </w:tc>
        <w:tc>
          <w:tcPr>
            <w:tcW w:w="154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C092F" w:rsidRDefault="002C092F" w:rsidP="00FA23D3">
            <w:pPr>
              <w:jc w:val="center"/>
              <w:rPr>
                <w:color w:val="000000"/>
                <w:sz w:val="20"/>
                <w:szCs w:val="20"/>
              </w:rPr>
            </w:pPr>
            <w:r>
              <w:rPr>
                <w:color w:val="000000"/>
                <w:sz w:val="20"/>
                <w:szCs w:val="20"/>
              </w:rPr>
              <w:t>нет</w:t>
            </w:r>
          </w:p>
        </w:tc>
        <w:tc>
          <w:tcPr>
            <w:tcW w:w="1721"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color w:val="000000"/>
                <w:sz w:val="20"/>
                <w:szCs w:val="20"/>
              </w:rPr>
            </w:pPr>
            <w:r>
              <w:rPr>
                <w:color w:val="000000"/>
                <w:sz w:val="20"/>
                <w:szCs w:val="20"/>
              </w:rPr>
              <w:t>4 установки ХВП 9м3/ч</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2C092F" w:rsidRDefault="002C092F" w:rsidP="00FA23D3">
            <w:pPr>
              <w:jc w:val="center"/>
              <w:rPr>
                <w:color w:val="000000"/>
                <w:sz w:val="20"/>
                <w:szCs w:val="20"/>
              </w:rPr>
            </w:pPr>
            <w:r>
              <w:rPr>
                <w:color w:val="000000"/>
                <w:sz w:val="20"/>
                <w:szCs w:val="20"/>
              </w:rPr>
              <w:t>нет</w:t>
            </w: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45"/>
        </w:trPr>
        <w:tc>
          <w:tcPr>
            <w:tcW w:w="186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2C092F"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1998</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45"/>
        </w:trPr>
        <w:tc>
          <w:tcPr>
            <w:tcW w:w="186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2C092F"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1998</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45"/>
        </w:trPr>
        <w:tc>
          <w:tcPr>
            <w:tcW w:w="186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Кимак-3</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618"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3,000</w:t>
            </w:r>
          </w:p>
        </w:tc>
        <w:tc>
          <w:tcPr>
            <w:tcW w:w="1927" w:type="dxa"/>
            <w:vMerge/>
            <w:tcBorders>
              <w:left w:val="single" w:sz="4" w:space="0" w:color="auto"/>
              <w:right w:val="single" w:sz="4" w:space="0" w:color="auto"/>
            </w:tcBorders>
            <w:shd w:val="clear" w:color="auto" w:fill="auto"/>
            <w:vAlign w:val="center"/>
            <w:hideMark/>
          </w:tcPr>
          <w:p w:rsidR="002C092F"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92,4</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1998</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r w:rsidR="002C092F" w:rsidTr="00FA23D3">
        <w:trPr>
          <w:trHeight w:val="345"/>
        </w:trPr>
        <w:tc>
          <w:tcPr>
            <w:tcW w:w="186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sz w:val="20"/>
                <w:szCs w:val="20"/>
              </w:rPr>
            </w:pPr>
          </w:p>
        </w:tc>
        <w:tc>
          <w:tcPr>
            <w:tcW w:w="212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Всего</w:t>
            </w:r>
          </w:p>
        </w:tc>
        <w:tc>
          <w:tcPr>
            <w:tcW w:w="993"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sz w:val="20"/>
                <w:szCs w:val="20"/>
              </w:rPr>
            </w:pPr>
          </w:p>
        </w:tc>
        <w:tc>
          <w:tcPr>
            <w:tcW w:w="16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12,000</w:t>
            </w:r>
          </w:p>
        </w:tc>
        <w:tc>
          <w:tcPr>
            <w:tcW w:w="1618" w:type="dxa"/>
            <w:tcBorders>
              <w:top w:val="nil"/>
              <w:left w:val="nil"/>
              <w:bottom w:val="single" w:sz="4" w:space="0" w:color="auto"/>
              <w:right w:val="single" w:sz="4" w:space="0" w:color="auto"/>
            </w:tcBorders>
            <w:shd w:val="clear" w:color="auto" w:fill="auto"/>
            <w:vAlign w:val="center"/>
            <w:hideMark/>
          </w:tcPr>
          <w:p w:rsidR="002C092F" w:rsidRPr="001850F3" w:rsidRDefault="002C092F" w:rsidP="00FA23D3">
            <w:pPr>
              <w:jc w:val="center"/>
              <w:rPr>
                <w:sz w:val="20"/>
                <w:szCs w:val="20"/>
              </w:rPr>
            </w:pPr>
            <w:r w:rsidRPr="001850F3">
              <w:rPr>
                <w:sz w:val="20"/>
                <w:szCs w:val="20"/>
              </w:rPr>
              <w:t>12,000</w:t>
            </w:r>
          </w:p>
        </w:tc>
        <w:tc>
          <w:tcPr>
            <w:tcW w:w="1927" w:type="dxa"/>
            <w:vMerge/>
            <w:tcBorders>
              <w:left w:val="single" w:sz="4" w:space="0" w:color="auto"/>
              <w:bottom w:val="single" w:sz="4" w:space="0" w:color="000000"/>
              <w:right w:val="single" w:sz="4" w:space="0" w:color="auto"/>
            </w:tcBorders>
            <w:shd w:val="clear" w:color="auto" w:fill="auto"/>
            <w:vAlign w:val="center"/>
            <w:hideMark/>
          </w:tcPr>
          <w:p w:rsidR="002C092F" w:rsidRDefault="002C092F" w:rsidP="00FA23D3">
            <w:pPr>
              <w:rPr>
                <w:sz w:val="20"/>
                <w:szCs w:val="20"/>
              </w:rPr>
            </w:pPr>
          </w:p>
        </w:tc>
        <w:tc>
          <w:tcPr>
            <w:tcW w:w="934"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 </w:t>
            </w:r>
          </w:p>
        </w:tc>
        <w:tc>
          <w:tcPr>
            <w:tcW w:w="1516" w:type="dxa"/>
            <w:tcBorders>
              <w:top w:val="nil"/>
              <w:left w:val="nil"/>
              <w:bottom w:val="single" w:sz="4" w:space="0" w:color="auto"/>
              <w:right w:val="single" w:sz="4" w:space="0" w:color="auto"/>
            </w:tcBorders>
            <w:shd w:val="clear" w:color="auto" w:fill="auto"/>
            <w:vAlign w:val="center"/>
            <w:hideMark/>
          </w:tcPr>
          <w:p w:rsidR="002C092F" w:rsidRDefault="002C092F" w:rsidP="00FA23D3">
            <w:pPr>
              <w:jc w:val="center"/>
              <w:rPr>
                <w:sz w:val="20"/>
                <w:szCs w:val="20"/>
              </w:rPr>
            </w:pPr>
            <w:r>
              <w:rPr>
                <w:sz w:val="20"/>
                <w:szCs w:val="20"/>
              </w:rPr>
              <w:t> </w:t>
            </w:r>
          </w:p>
        </w:tc>
        <w:tc>
          <w:tcPr>
            <w:tcW w:w="174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540"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721"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2C092F" w:rsidRDefault="002C092F"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2C092F" w:rsidRDefault="002C092F" w:rsidP="00FA23D3">
            <w:pPr>
              <w:rPr>
                <w:color w:val="000000"/>
                <w:sz w:val="20"/>
                <w:szCs w:val="20"/>
              </w:rPr>
            </w:pPr>
          </w:p>
        </w:tc>
      </w:tr>
    </w:tbl>
    <w:p w:rsidR="002D5DEC" w:rsidRPr="00626888" w:rsidRDefault="002D5DEC" w:rsidP="00D44146">
      <w:pPr>
        <w:spacing w:before="120"/>
        <w:ind w:firstLine="567"/>
        <w:jc w:val="both"/>
        <w:rPr>
          <w:highlight w:val="yellow"/>
        </w:rPr>
      </w:pPr>
    </w:p>
    <w:p w:rsidR="002D5DEC" w:rsidRPr="00626888" w:rsidRDefault="002D5DEC" w:rsidP="00D44146">
      <w:pPr>
        <w:spacing w:before="120"/>
        <w:ind w:firstLine="567"/>
        <w:jc w:val="both"/>
        <w:rPr>
          <w:highlight w:val="yellow"/>
        </w:rPr>
        <w:sectPr w:rsidR="002D5DEC" w:rsidRPr="00626888" w:rsidSect="004A6234">
          <w:headerReference w:type="default" r:id="rId80"/>
          <w:footerReference w:type="default" r:id="rId81"/>
          <w:pgSz w:w="23814" w:h="16839" w:orient="landscape" w:code="8"/>
          <w:pgMar w:top="851" w:right="340" w:bottom="851" w:left="1134" w:header="454" w:footer="454" w:gutter="0"/>
          <w:cols w:space="720"/>
          <w:docGrid w:linePitch="326"/>
        </w:sectPr>
      </w:pPr>
    </w:p>
    <w:p w:rsidR="0060604C" w:rsidRPr="001F5C0C" w:rsidRDefault="0060604C" w:rsidP="00DA1EBA">
      <w:pPr>
        <w:pStyle w:val="56"/>
        <w:numPr>
          <w:ilvl w:val="3"/>
          <w:numId w:val="2"/>
        </w:numPr>
        <w:spacing w:before="60"/>
        <w:jc w:val="both"/>
      </w:pPr>
      <w:bookmarkStart w:id="55" w:name="_Toc497827787"/>
      <w:r w:rsidRPr="001F5C0C">
        <w:t>Анализ эффективности и надежности имеющихся сетей</w:t>
      </w:r>
      <w:bookmarkEnd w:id="55"/>
    </w:p>
    <w:p w:rsidR="009571CE" w:rsidRPr="00E46F23" w:rsidRDefault="009571CE" w:rsidP="009571CE">
      <w:pPr>
        <w:spacing w:before="120" w:line="276" w:lineRule="auto"/>
        <w:ind w:firstLine="567"/>
        <w:jc w:val="both"/>
      </w:pPr>
      <w:r w:rsidRPr="00E46F23">
        <w:t>Тепловые сети системы</w:t>
      </w:r>
      <w:r w:rsidR="00E46F23" w:rsidRPr="00E46F23">
        <w:t xml:space="preserve"> теплоснабжения с.п. Сорум</w:t>
      </w:r>
      <w:r w:rsidRPr="00E46F23">
        <w:t xml:space="preserve"> обслуживает ООО "Газ</w:t>
      </w:r>
      <w:r w:rsidR="00E46F23" w:rsidRPr="00E46F23">
        <w:t>пром трансгаз Югорск" Сорумское</w:t>
      </w:r>
      <w:r w:rsidRPr="00E46F23">
        <w:t xml:space="preserve"> ЛПУ МГ.</w:t>
      </w:r>
    </w:p>
    <w:p w:rsidR="009571CE" w:rsidRPr="00E46F23" w:rsidRDefault="009571CE" w:rsidP="009571CE">
      <w:pPr>
        <w:spacing w:before="120" w:line="276" w:lineRule="auto"/>
        <w:ind w:firstLine="567"/>
        <w:jc w:val="both"/>
      </w:pPr>
      <w:r w:rsidRPr="00E46F23">
        <w:t>Основные технические характеристики сетей теплоснабжения с.п. Со</w:t>
      </w:r>
      <w:r w:rsidR="00E46F23" w:rsidRPr="00E46F23">
        <w:t>рум</w:t>
      </w:r>
      <w:r w:rsidRPr="00E46F23">
        <w:t xml:space="preserve"> представлены в таблице 3.2.3.</w:t>
      </w:r>
    </w:p>
    <w:p w:rsidR="009571CE" w:rsidRPr="00E46F23" w:rsidRDefault="009571CE" w:rsidP="009571CE">
      <w:pPr>
        <w:spacing w:before="120" w:line="276" w:lineRule="auto"/>
        <w:ind w:firstLine="567"/>
        <w:jc w:val="both"/>
      </w:pPr>
      <w:r w:rsidRPr="00E46F23">
        <w:t>Исходя из данных представленных в таблице 3.2.3, основными проблемами сетей теплоснабжения в большей части поселений являются:</w:t>
      </w:r>
    </w:p>
    <w:p w:rsidR="00E46F23" w:rsidRPr="00F63A50" w:rsidRDefault="00E46F23" w:rsidP="002D1296">
      <w:pPr>
        <w:pStyle w:val="af8"/>
        <w:numPr>
          <w:ilvl w:val="0"/>
          <w:numId w:val="5"/>
        </w:numPr>
        <w:spacing w:before="120" w:line="276" w:lineRule="auto"/>
        <w:ind w:left="993" w:hanging="426"/>
        <w:jc w:val="both"/>
      </w:pPr>
      <w:r w:rsidRPr="00F63A50">
        <w:t>изношенность;</w:t>
      </w:r>
    </w:p>
    <w:p w:rsidR="009571CE" w:rsidRPr="00E46F23" w:rsidRDefault="009571CE" w:rsidP="002D1296">
      <w:pPr>
        <w:pStyle w:val="af8"/>
        <w:numPr>
          <w:ilvl w:val="0"/>
          <w:numId w:val="5"/>
        </w:numPr>
        <w:spacing w:before="120" w:line="276" w:lineRule="auto"/>
        <w:ind w:left="993" w:hanging="426"/>
        <w:jc w:val="both"/>
      </w:pPr>
      <w:r w:rsidRPr="00E46F23">
        <w:t>повышенные потери тепловой энергии;</w:t>
      </w:r>
    </w:p>
    <w:p w:rsidR="009571CE" w:rsidRPr="00E46F23" w:rsidRDefault="009571CE" w:rsidP="002D1296">
      <w:pPr>
        <w:pStyle w:val="af8"/>
        <w:numPr>
          <w:ilvl w:val="0"/>
          <w:numId w:val="5"/>
        </w:numPr>
        <w:spacing w:before="120" w:line="276" w:lineRule="auto"/>
        <w:ind w:left="993" w:hanging="426"/>
        <w:jc w:val="both"/>
      </w:pPr>
      <w:r w:rsidRPr="00E46F23">
        <w:t>нарушение гидравлического режима;</w:t>
      </w:r>
    </w:p>
    <w:p w:rsidR="009571CE" w:rsidRPr="00E46F23" w:rsidRDefault="009571CE" w:rsidP="002D1296">
      <w:pPr>
        <w:pStyle w:val="af8"/>
        <w:numPr>
          <w:ilvl w:val="0"/>
          <w:numId w:val="5"/>
        </w:numPr>
        <w:spacing w:before="120" w:line="276" w:lineRule="auto"/>
        <w:ind w:left="993" w:hanging="426"/>
        <w:jc w:val="both"/>
      </w:pPr>
      <w:r w:rsidRPr="00E46F23">
        <w:t xml:space="preserve">отсутствие приборов учета у потребителей. </w:t>
      </w:r>
    </w:p>
    <w:p w:rsidR="009571CE" w:rsidRPr="00E46F23" w:rsidRDefault="009571CE" w:rsidP="009571CE">
      <w:pPr>
        <w:spacing w:before="120" w:line="276" w:lineRule="auto"/>
        <w:ind w:firstLine="567"/>
        <w:jc w:val="both"/>
      </w:pPr>
      <w:r w:rsidRPr="00E46F23">
        <w:t>Для решения данных проблем, необходимо:</w:t>
      </w:r>
    </w:p>
    <w:p w:rsidR="009571CE" w:rsidRPr="00E46F23" w:rsidRDefault="009571CE" w:rsidP="002D1296">
      <w:pPr>
        <w:pStyle w:val="af8"/>
        <w:numPr>
          <w:ilvl w:val="0"/>
          <w:numId w:val="5"/>
        </w:numPr>
        <w:spacing w:before="120" w:line="276" w:lineRule="auto"/>
        <w:ind w:left="993" w:hanging="426"/>
        <w:jc w:val="both"/>
      </w:pPr>
      <w:r w:rsidRPr="00E46F23">
        <w:t>диагностическое обследование тепловых сетей;</w:t>
      </w:r>
    </w:p>
    <w:p w:rsidR="009571CE" w:rsidRPr="00E46F23" w:rsidRDefault="009571CE" w:rsidP="002D1296">
      <w:pPr>
        <w:pStyle w:val="af8"/>
        <w:numPr>
          <w:ilvl w:val="0"/>
          <w:numId w:val="5"/>
        </w:numPr>
        <w:spacing w:before="120" w:line="276" w:lineRule="auto"/>
        <w:ind w:left="993" w:hanging="426"/>
        <w:jc w:val="both"/>
      </w:pPr>
      <w:r w:rsidRPr="00E46F23">
        <w:t>новое строительство и реконструкция участков тепловых сетей;</w:t>
      </w:r>
    </w:p>
    <w:p w:rsidR="009571CE" w:rsidRPr="00E46F23" w:rsidRDefault="009571CE" w:rsidP="002D1296">
      <w:pPr>
        <w:pStyle w:val="af8"/>
        <w:numPr>
          <w:ilvl w:val="0"/>
          <w:numId w:val="5"/>
        </w:numPr>
        <w:spacing w:before="120" w:line="276" w:lineRule="auto"/>
        <w:ind w:left="993" w:hanging="426"/>
        <w:jc w:val="both"/>
      </w:pPr>
      <w:r w:rsidRPr="00E46F23">
        <w:t>установка приборов учета тепловой энергии на источниках и у потребителей.</w:t>
      </w:r>
    </w:p>
    <w:p w:rsidR="009571CE" w:rsidRPr="00626888" w:rsidRDefault="009571CE" w:rsidP="007D0C12">
      <w:pPr>
        <w:spacing w:before="120" w:line="276" w:lineRule="auto"/>
        <w:ind w:firstLine="567"/>
        <w:jc w:val="both"/>
        <w:rPr>
          <w:highlight w:val="yellow"/>
        </w:rPr>
      </w:pPr>
    </w:p>
    <w:p w:rsidR="00117A4B" w:rsidRPr="00626888" w:rsidRDefault="00117A4B" w:rsidP="00117A4B">
      <w:pPr>
        <w:pStyle w:val="af8"/>
        <w:spacing w:before="120"/>
        <w:ind w:left="993"/>
        <w:jc w:val="both"/>
        <w:rPr>
          <w:highlight w:val="yellow"/>
        </w:rPr>
        <w:sectPr w:rsidR="00117A4B" w:rsidRPr="00626888" w:rsidSect="004A6234">
          <w:headerReference w:type="default" r:id="rId82"/>
          <w:footerReference w:type="default" r:id="rId83"/>
          <w:pgSz w:w="11907" w:h="16840" w:code="9"/>
          <w:pgMar w:top="851" w:right="567" w:bottom="851" w:left="1134" w:header="340" w:footer="454" w:gutter="0"/>
          <w:cols w:space="720"/>
        </w:sectPr>
      </w:pPr>
    </w:p>
    <w:p w:rsidR="00FA23D3" w:rsidRPr="00506F75" w:rsidRDefault="00FA23D3" w:rsidP="00FA23D3">
      <w:pPr>
        <w:spacing w:before="120"/>
        <w:ind w:firstLine="567"/>
        <w:jc w:val="right"/>
      </w:pPr>
      <w:r w:rsidRPr="00506F75">
        <w:t>Таблица 3.2.3</w:t>
      </w:r>
    </w:p>
    <w:p w:rsidR="00FA23D3" w:rsidRDefault="00FA23D3" w:rsidP="00FA23D3">
      <w:pPr>
        <w:spacing w:before="120"/>
        <w:ind w:firstLine="567"/>
        <w:jc w:val="center"/>
        <w:rPr>
          <w:b/>
        </w:rPr>
      </w:pPr>
      <w:r w:rsidRPr="00506F75">
        <w:rPr>
          <w:b/>
        </w:rPr>
        <w:t>Технические характеристики сетей теплоснабжения с.п. Сорум</w:t>
      </w:r>
    </w:p>
    <w:p w:rsidR="00FA23D3" w:rsidRDefault="00FA23D3" w:rsidP="00FA23D3">
      <w:pPr>
        <w:spacing w:before="120"/>
        <w:ind w:firstLine="567"/>
        <w:jc w:val="center"/>
        <w:rPr>
          <w:b/>
        </w:rPr>
      </w:pPr>
    </w:p>
    <w:tbl>
      <w:tblPr>
        <w:tblW w:w="22275" w:type="dxa"/>
        <w:tblInd w:w="88" w:type="dxa"/>
        <w:tblLayout w:type="fixed"/>
        <w:tblLook w:val="04A0"/>
      </w:tblPr>
      <w:tblGrid>
        <w:gridCol w:w="2288"/>
        <w:gridCol w:w="2552"/>
        <w:gridCol w:w="1734"/>
        <w:gridCol w:w="1384"/>
        <w:gridCol w:w="1418"/>
        <w:gridCol w:w="1276"/>
        <w:gridCol w:w="1701"/>
        <w:gridCol w:w="1275"/>
        <w:gridCol w:w="1276"/>
        <w:gridCol w:w="2011"/>
        <w:gridCol w:w="1249"/>
        <w:gridCol w:w="1134"/>
        <w:gridCol w:w="2977"/>
      </w:tblGrid>
      <w:tr w:rsidR="00FA23D3" w:rsidTr="00FA23D3">
        <w:trPr>
          <w:trHeight w:val="300"/>
        </w:trPr>
        <w:tc>
          <w:tcPr>
            <w:tcW w:w="228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FA23D3" w:rsidRPr="00506F75" w:rsidRDefault="00FA23D3" w:rsidP="00FA23D3">
            <w:pPr>
              <w:jc w:val="center"/>
              <w:rPr>
                <w:b/>
                <w:bCs/>
                <w:sz w:val="20"/>
                <w:szCs w:val="20"/>
              </w:rPr>
            </w:pPr>
            <w:r w:rsidRPr="00506F75">
              <w:rPr>
                <w:b/>
                <w:bCs/>
                <w:sz w:val="20"/>
                <w:szCs w:val="20"/>
              </w:rPr>
              <w:t xml:space="preserve">Организации, предоставляющие </w:t>
            </w:r>
          </w:p>
          <w:p w:rsidR="00FA23D3" w:rsidRPr="00506F75" w:rsidRDefault="00FA23D3" w:rsidP="00FA23D3">
            <w:pPr>
              <w:jc w:val="center"/>
              <w:rPr>
                <w:b/>
                <w:bCs/>
                <w:sz w:val="20"/>
                <w:szCs w:val="20"/>
              </w:rPr>
            </w:pPr>
            <w:r w:rsidRPr="00506F75">
              <w:rPr>
                <w:b/>
                <w:bCs/>
                <w:sz w:val="20"/>
                <w:szCs w:val="20"/>
              </w:rPr>
              <w:t>услуги теплоснабжения</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Наименование</w:t>
            </w:r>
          </w:p>
          <w:p w:rsidR="00FA23D3" w:rsidRPr="00506F75" w:rsidRDefault="00FA23D3" w:rsidP="00FA23D3">
            <w:pPr>
              <w:jc w:val="center"/>
              <w:rPr>
                <w:b/>
                <w:bCs/>
                <w:color w:val="000000"/>
                <w:sz w:val="20"/>
                <w:szCs w:val="20"/>
              </w:rPr>
            </w:pPr>
            <w:r w:rsidRPr="00506F75">
              <w:rPr>
                <w:b/>
                <w:bCs/>
                <w:color w:val="000000"/>
                <w:sz w:val="20"/>
                <w:szCs w:val="20"/>
              </w:rPr>
              <w:t>источника тепловой энергии</w:t>
            </w:r>
          </w:p>
        </w:tc>
        <w:tc>
          <w:tcPr>
            <w:tcW w:w="17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Тепловые сети</w:t>
            </w:r>
          </w:p>
        </w:tc>
        <w:tc>
          <w:tcPr>
            <w:tcW w:w="138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 xml:space="preserve">Прокладка тепловых </w:t>
            </w:r>
          </w:p>
          <w:p w:rsidR="00FA23D3" w:rsidRPr="00506F75" w:rsidRDefault="00FA23D3" w:rsidP="00FA23D3">
            <w:pPr>
              <w:jc w:val="center"/>
              <w:rPr>
                <w:b/>
                <w:bCs/>
                <w:color w:val="000000"/>
                <w:sz w:val="20"/>
                <w:szCs w:val="20"/>
              </w:rPr>
            </w:pPr>
            <w:r w:rsidRPr="00506F75">
              <w:rPr>
                <w:b/>
                <w:bCs/>
                <w:color w:val="000000"/>
                <w:sz w:val="20"/>
                <w:szCs w:val="20"/>
              </w:rPr>
              <w:t>сетей</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Протяж-ть труб-дов тепловых сетей, в 2-х трубном исчислении, м</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Год ввода</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 xml:space="preserve">Температурный график, </w:t>
            </w:r>
            <w:r w:rsidRPr="00506F75">
              <w:rPr>
                <w:b/>
                <w:bCs/>
                <w:color w:val="000000"/>
                <w:sz w:val="20"/>
                <w:szCs w:val="20"/>
                <w:vertAlign w:val="superscript"/>
              </w:rPr>
              <w:t>0</w:t>
            </w:r>
            <w:r w:rsidRPr="00506F75">
              <w:rPr>
                <w:b/>
                <w:bCs/>
                <w:color w:val="000000"/>
                <w:sz w:val="20"/>
                <w:szCs w:val="20"/>
              </w:rPr>
              <w:t>С</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Наличие ЦТП</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Компенсирующие устройства</w:t>
            </w:r>
          </w:p>
        </w:tc>
        <w:tc>
          <w:tcPr>
            <w:tcW w:w="20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 xml:space="preserve">Статистика отказов </w:t>
            </w:r>
          </w:p>
          <w:p w:rsidR="00FA23D3" w:rsidRPr="00506F75" w:rsidRDefault="00FA23D3" w:rsidP="00FA23D3">
            <w:pPr>
              <w:jc w:val="center"/>
              <w:rPr>
                <w:b/>
                <w:bCs/>
                <w:color w:val="000000"/>
                <w:sz w:val="20"/>
                <w:szCs w:val="20"/>
              </w:rPr>
            </w:pPr>
            <w:r w:rsidRPr="00506F75">
              <w:rPr>
                <w:b/>
                <w:bCs/>
                <w:color w:val="000000"/>
                <w:sz w:val="20"/>
                <w:szCs w:val="20"/>
              </w:rPr>
              <w:t>(аварий)</w:t>
            </w:r>
          </w:p>
        </w:tc>
        <w:tc>
          <w:tcPr>
            <w:tcW w:w="12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Тепловые потери, Гкал/ч /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Состояние учета тепловой энергии, %</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Pr="00506F75" w:rsidRDefault="00FA23D3" w:rsidP="00FA23D3">
            <w:pPr>
              <w:jc w:val="center"/>
              <w:rPr>
                <w:b/>
                <w:bCs/>
                <w:color w:val="000000"/>
                <w:sz w:val="20"/>
                <w:szCs w:val="20"/>
              </w:rPr>
            </w:pPr>
            <w:r w:rsidRPr="00506F75">
              <w:rPr>
                <w:b/>
                <w:bCs/>
                <w:color w:val="000000"/>
                <w:sz w:val="20"/>
                <w:szCs w:val="20"/>
              </w:rPr>
              <w:t>Качество диспетчеризации и эксплуатации</w:t>
            </w:r>
          </w:p>
        </w:tc>
      </w:tr>
      <w:tr w:rsidR="00FA23D3" w:rsidTr="00FA23D3">
        <w:trPr>
          <w:trHeight w:val="1185"/>
        </w:trPr>
        <w:tc>
          <w:tcPr>
            <w:tcW w:w="2288" w:type="dxa"/>
            <w:vMerge/>
            <w:tcBorders>
              <w:top w:val="single" w:sz="4" w:space="0" w:color="auto"/>
              <w:left w:val="single" w:sz="4" w:space="0" w:color="auto"/>
              <w:bottom w:val="single" w:sz="4" w:space="0" w:color="000000"/>
              <w:right w:val="single" w:sz="4" w:space="0" w:color="000000"/>
            </w:tcBorders>
            <w:vAlign w:val="center"/>
            <w:hideMark/>
          </w:tcPr>
          <w:p w:rsidR="00FA23D3" w:rsidRDefault="00FA23D3" w:rsidP="00FA23D3">
            <w:pPr>
              <w:rPr>
                <w:b/>
                <w:bCs/>
                <w:sz w:val="20"/>
                <w:szCs w:val="20"/>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734"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384"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2011"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249"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b/>
                <w:bCs/>
                <w:color w:val="000000"/>
                <w:sz w:val="20"/>
                <w:szCs w:val="20"/>
              </w:rPr>
            </w:pPr>
          </w:p>
        </w:tc>
      </w:tr>
      <w:tr w:rsidR="00FA23D3" w:rsidTr="00FA23D3">
        <w:trPr>
          <w:trHeight w:val="300"/>
        </w:trPr>
        <w:tc>
          <w:tcPr>
            <w:tcW w:w="228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1</w:t>
            </w:r>
          </w:p>
        </w:tc>
        <w:tc>
          <w:tcPr>
            <w:tcW w:w="2552"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2</w:t>
            </w:r>
          </w:p>
        </w:tc>
        <w:tc>
          <w:tcPr>
            <w:tcW w:w="1734"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3</w:t>
            </w:r>
          </w:p>
        </w:tc>
        <w:tc>
          <w:tcPr>
            <w:tcW w:w="1384"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4</w:t>
            </w:r>
          </w:p>
        </w:tc>
        <w:tc>
          <w:tcPr>
            <w:tcW w:w="1418"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5</w:t>
            </w:r>
          </w:p>
        </w:tc>
        <w:tc>
          <w:tcPr>
            <w:tcW w:w="1276"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6</w:t>
            </w:r>
          </w:p>
        </w:tc>
        <w:tc>
          <w:tcPr>
            <w:tcW w:w="1701"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7</w:t>
            </w:r>
          </w:p>
        </w:tc>
        <w:tc>
          <w:tcPr>
            <w:tcW w:w="1275"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8</w:t>
            </w:r>
          </w:p>
        </w:tc>
        <w:tc>
          <w:tcPr>
            <w:tcW w:w="1276"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9</w:t>
            </w:r>
          </w:p>
        </w:tc>
        <w:tc>
          <w:tcPr>
            <w:tcW w:w="2011"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10</w:t>
            </w:r>
          </w:p>
        </w:tc>
        <w:tc>
          <w:tcPr>
            <w:tcW w:w="1249"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11</w:t>
            </w:r>
          </w:p>
        </w:tc>
        <w:tc>
          <w:tcPr>
            <w:tcW w:w="1134"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12</w:t>
            </w:r>
          </w:p>
        </w:tc>
        <w:tc>
          <w:tcPr>
            <w:tcW w:w="2977" w:type="dxa"/>
            <w:tcBorders>
              <w:top w:val="nil"/>
              <w:left w:val="nil"/>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13</w:t>
            </w:r>
          </w:p>
        </w:tc>
      </w:tr>
      <w:tr w:rsidR="00FA23D3" w:rsidTr="00FA23D3">
        <w:trPr>
          <w:trHeight w:val="660"/>
        </w:trPr>
        <w:tc>
          <w:tcPr>
            <w:tcW w:w="228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A23D3" w:rsidRDefault="00FA23D3" w:rsidP="00FA23D3">
            <w:pPr>
              <w:rPr>
                <w:color w:val="000000"/>
                <w:sz w:val="20"/>
                <w:szCs w:val="20"/>
              </w:rPr>
            </w:pPr>
            <w:r>
              <w:rPr>
                <w:color w:val="000000"/>
                <w:sz w:val="20"/>
                <w:szCs w:val="20"/>
              </w:rPr>
              <w:t>ООО "Газпром трансгаз Югорск" Сорумское ЛПУ МГ</w:t>
            </w:r>
          </w:p>
        </w:tc>
        <w:tc>
          <w:tcPr>
            <w:tcW w:w="2552" w:type="dxa"/>
            <w:tcBorders>
              <w:top w:val="nil"/>
              <w:left w:val="nil"/>
              <w:bottom w:val="single" w:sz="4" w:space="0" w:color="auto"/>
              <w:right w:val="single" w:sz="4" w:space="0" w:color="auto"/>
            </w:tcBorders>
            <w:shd w:val="clear" w:color="auto" w:fill="auto"/>
            <w:vAlign w:val="center"/>
            <w:hideMark/>
          </w:tcPr>
          <w:p w:rsidR="00FA23D3" w:rsidRDefault="00FA23D3" w:rsidP="00FA23D3">
            <w:pPr>
              <w:rPr>
                <w:sz w:val="20"/>
                <w:szCs w:val="20"/>
              </w:rPr>
            </w:pPr>
            <w:r>
              <w:rPr>
                <w:sz w:val="20"/>
                <w:szCs w:val="20"/>
              </w:rPr>
              <w:t>Котельная №1</w:t>
            </w:r>
          </w:p>
        </w:tc>
        <w:tc>
          <w:tcPr>
            <w:tcW w:w="1734"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Двух-четырехтрубные кольцевые, резервированные</w:t>
            </w:r>
          </w:p>
        </w:tc>
        <w:tc>
          <w:tcPr>
            <w:tcW w:w="1384"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Подземная в непроходных каналах и надземная на низких опорах</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12600,0</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sz w:val="20"/>
                <w:szCs w:val="20"/>
              </w:rPr>
            </w:pPr>
            <w:r>
              <w:rPr>
                <w:sz w:val="20"/>
                <w:szCs w:val="20"/>
              </w:rPr>
              <w:t>2003 и позже - 10%</w:t>
            </w:r>
          </w:p>
          <w:p w:rsidR="00FA23D3" w:rsidRDefault="00FA23D3" w:rsidP="00FA23D3">
            <w:pPr>
              <w:jc w:val="center"/>
              <w:rPr>
                <w:sz w:val="20"/>
                <w:szCs w:val="20"/>
              </w:rPr>
            </w:pPr>
            <w:r>
              <w:rPr>
                <w:sz w:val="20"/>
                <w:szCs w:val="20"/>
              </w:rPr>
              <w:t>2002 и раньше - 90%</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A23D3" w:rsidRDefault="00FA23D3" w:rsidP="00FA23D3">
            <w:pPr>
              <w:jc w:val="center"/>
              <w:rPr>
                <w:color w:val="000000"/>
                <w:sz w:val="20"/>
                <w:szCs w:val="20"/>
              </w:rPr>
            </w:pPr>
            <w:r>
              <w:rPr>
                <w:color w:val="000000"/>
                <w:sz w:val="20"/>
                <w:szCs w:val="20"/>
              </w:rPr>
              <w:t>95/70, 60/50</w:t>
            </w: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color w:val="000000"/>
                <w:sz w:val="20"/>
                <w:szCs w:val="20"/>
              </w:rPr>
            </w:pPr>
            <w:r>
              <w:rPr>
                <w:color w:val="000000"/>
                <w:sz w:val="20"/>
                <w:szCs w:val="20"/>
              </w:rPr>
              <w:t>нет</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color w:val="000000"/>
                <w:sz w:val="20"/>
                <w:szCs w:val="20"/>
              </w:rPr>
            </w:pPr>
            <w:r>
              <w:rPr>
                <w:color w:val="000000"/>
                <w:sz w:val="20"/>
                <w:szCs w:val="20"/>
              </w:rPr>
              <w:t>Углы поворота трасс и</w:t>
            </w:r>
            <w:r>
              <w:rPr>
                <w:color w:val="000000"/>
                <w:sz w:val="20"/>
                <w:szCs w:val="20"/>
              </w:rPr>
              <w:br/>
              <w:t>П-образные и компенсаторы</w:t>
            </w:r>
          </w:p>
        </w:tc>
        <w:tc>
          <w:tcPr>
            <w:tcW w:w="2011"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color w:val="000000"/>
                <w:sz w:val="20"/>
                <w:szCs w:val="20"/>
              </w:rPr>
            </w:pPr>
            <w:r>
              <w:rPr>
                <w:color w:val="000000"/>
                <w:sz w:val="20"/>
                <w:szCs w:val="20"/>
              </w:rPr>
              <w:t>За три года, предшествующие 2017 г. отказов и аварийно-восстановительных ремонтов тепловых сетей не зафиксировано</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color w:val="000000"/>
                <w:sz w:val="20"/>
                <w:szCs w:val="20"/>
              </w:rPr>
            </w:pPr>
            <w:r>
              <w:rPr>
                <w:color w:val="000000"/>
                <w:sz w:val="20"/>
                <w:szCs w:val="20"/>
              </w:rPr>
              <w:t>0,774/8,71</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color w:val="000000"/>
                <w:sz w:val="20"/>
                <w:szCs w:val="20"/>
              </w:rPr>
            </w:pPr>
            <w:r>
              <w:rPr>
                <w:color w:val="000000"/>
                <w:sz w:val="20"/>
                <w:szCs w:val="20"/>
              </w:rPr>
              <w:t>22,0</w:t>
            </w:r>
          </w:p>
        </w:tc>
        <w:tc>
          <w:tcPr>
            <w:tcW w:w="2977" w:type="dxa"/>
            <w:vMerge w:val="restart"/>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jc w:val="center"/>
              <w:rPr>
                <w:color w:val="000000"/>
                <w:sz w:val="20"/>
                <w:szCs w:val="20"/>
              </w:rPr>
            </w:pPr>
            <w:r>
              <w:rPr>
                <w:color w:val="000000"/>
                <w:sz w:val="20"/>
                <w:szCs w:val="20"/>
              </w:rPr>
              <w:t>Диспетчерская служба отсутствует. Контроль за работой оборудования и сетей осуществляется в рабочее время техническим персоналом.</w:t>
            </w:r>
          </w:p>
        </w:tc>
      </w:tr>
      <w:tr w:rsidR="00FA23D3" w:rsidTr="00FA23D3">
        <w:trPr>
          <w:trHeight w:val="1007"/>
        </w:trPr>
        <w:tc>
          <w:tcPr>
            <w:tcW w:w="2288" w:type="dxa"/>
            <w:vMerge/>
            <w:tcBorders>
              <w:top w:val="single" w:sz="4" w:space="0" w:color="auto"/>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c>
          <w:tcPr>
            <w:tcW w:w="2552" w:type="dxa"/>
            <w:tcBorders>
              <w:top w:val="nil"/>
              <w:left w:val="nil"/>
              <w:bottom w:val="single" w:sz="4" w:space="0" w:color="auto"/>
              <w:right w:val="single" w:sz="4" w:space="0" w:color="auto"/>
            </w:tcBorders>
            <w:shd w:val="clear" w:color="auto" w:fill="auto"/>
            <w:vAlign w:val="center"/>
            <w:hideMark/>
          </w:tcPr>
          <w:p w:rsidR="00FA23D3" w:rsidRDefault="00FA23D3" w:rsidP="00FA23D3">
            <w:pPr>
              <w:rPr>
                <w:sz w:val="20"/>
                <w:szCs w:val="20"/>
              </w:rPr>
            </w:pPr>
            <w:r>
              <w:rPr>
                <w:sz w:val="20"/>
                <w:szCs w:val="20"/>
              </w:rPr>
              <w:t>Котельная №3</w:t>
            </w:r>
          </w:p>
        </w:tc>
        <w:tc>
          <w:tcPr>
            <w:tcW w:w="1734"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sz w:val="20"/>
                <w:szCs w:val="20"/>
              </w:rPr>
            </w:pPr>
          </w:p>
        </w:tc>
        <w:tc>
          <w:tcPr>
            <w:tcW w:w="1384"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c>
          <w:tcPr>
            <w:tcW w:w="2011"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c>
          <w:tcPr>
            <w:tcW w:w="1249" w:type="dxa"/>
            <w:vMerge/>
            <w:tcBorders>
              <w:top w:val="nil"/>
              <w:left w:val="single" w:sz="4" w:space="0" w:color="auto"/>
              <w:bottom w:val="single" w:sz="4" w:space="0" w:color="auto"/>
              <w:right w:val="single" w:sz="4" w:space="0" w:color="auto"/>
            </w:tcBorders>
            <w:shd w:val="clear" w:color="auto" w:fill="auto"/>
            <w:vAlign w:val="center"/>
            <w:hideMark/>
          </w:tcPr>
          <w:p w:rsidR="00FA23D3" w:rsidRDefault="00FA23D3" w:rsidP="00FA23D3">
            <w:pPr>
              <w:rPr>
                <w:color w:val="000000"/>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c>
          <w:tcPr>
            <w:tcW w:w="2977" w:type="dxa"/>
            <w:vMerge/>
            <w:tcBorders>
              <w:top w:val="nil"/>
              <w:left w:val="single" w:sz="4" w:space="0" w:color="auto"/>
              <w:bottom w:val="single" w:sz="4" w:space="0" w:color="auto"/>
              <w:right w:val="single" w:sz="4" w:space="0" w:color="auto"/>
            </w:tcBorders>
            <w:vAlign w:val="center"/>
            <w:hideMark/>
          </w:tcPr>
          <w:p w:rsidR="00FA23D3" w:rsidRDefault="00FA23D3" w:rsidP="00FA23D3">
            <w:pPr>
              <w:rPr>
                <w:color w:val="000000"/>
                <w:sz w:val="20"/>
                <w:szCs w:val="20"/>
              </w:rPr>
            </w:pPr>
          </w:p>
        </w:tc>
      </w:tr>
    </w:tbl>
    <w:p w:rsidR="00FA23D3" w:rsidRDefault="00FA23D3" w:rsidP="007579C4">
      <w:pPr>
        <w:spacing w:before="120"/>
        <w:ind w:firstLine="567"/>
        <w:jc w:val="right"/>
      </w:pPr>
    </w:p>
    <w:p w:rsidR="00952BE1" w:rsidRPr="00626888" w:rsidRDefault="00952BE1" w:rsidP="007579C4">
      <w:pPr>
        <w:spacing w:before="120"/>
        <w:ind w:firstLine="567"/>
        <w:jc w:val="center"/>
        <w:rPr>
          <w:b/>
          <w:highlight w:val="yellow"/>
        </w:rPr>
      </w:pPr>
    </w:p>
    <w:p w:rsidR="00117A4B" w:rsidRPr="00626888" w:rsidRDefault="00117A4B" w:rsidP="00117A4B">
      <w:pPr>
        <w:pStyle w:val="af8"/>
        <w:spacing w:before="120"/>
        <w:ind w:left="993"/>
        <w:jc w:val="both"/>
        <w:rPr>
          <w:highlight w:val="yellow"/>
        </w:rPr>
        <w:sectPr w:rsidR="00117A4B" w:rsidRPr="00626888" w:rsidSect="004A6234">
          <w:headerReference w:type="default" r:id="rId84"/>
          <w:footerReference w:type="default" r:id="rId85"/>
          <w:pgSz w:w="23814" w:h="16839" w:orient="landscape" w:code="8"/>
          <w:pgMar w:top="851" w:right="340" w:bottom="856" w:left="1134" w:header="454" w:footer="454" w:gutter="0"/>
          <w:cols w:space="720"/>
          <w:docGrid w:linePitch="326"/>
        </w:sectPr>
      </w:pPr>
    </w:p>
    <w:p w:rsidR="0060604C" w:rsidRPr="00AA3BAD" w:rsidRDefault="0060604C" w:rsidP="00DA1EBA">
      <w:pPr>
        <w:pStyle w:val="56"/>
        <w:numPr>
          <w:ilvl w:val="3"/>
          <w:numId w:val="2"/>
        </w:numPr>
        <w:spacing w:before="60"/>
        <w:jc w:val="both"/>
      </w:pPr>
      <w:bookmarkStart w:id="56" w:name="_Toc497827788"/>
      <w:r w:rsidRPr="00AA3BAD">
        <w:t>Анализ зон действия источников и их рациональности</w:t>
      </w:r>
      <w:bookmarkEnd w:id="56"/>
    </w:p>
    <w:p w:rsidR="00C96BC3" w:rsidRPr="00AA3BAD" w:rsidRDefault="00C96BC3" w:rsidP="00C96BC3">
      <w:pPr>
        <w:spacing w:before="120" w:line="276" w:lineRule="auto"/>
        <w:ind w:firstLine="426"/>
        <w:jc w:val="both"/>
      </w:pPr>
      <w:r w:rsidRPr="00AA3BAD">
        <w:t>Зоны действия источников тепловой энергии с.п. Со</w:t>
      </w:r>
      <w:r w:rsidR="00AA3BAD" w:rsidRPr="00AA3BAD">
        <w:t>рум</w:t>
      </w:r>
      <w:r w:rsidRPr="00AA3BAD">
        <w:t xml:space="preserve"> охватывают основную капитальную застройку, представленную жилищными, общественными и производственными объектами.</w:t>
      </w:r>
    </w:p>
    <w:p w:rsidR="00C96BC3" w:rsidRPr="00AA3BAD" w:rsidRDefault="00C96BC3" w:rsidP="00C96BC3">
      <w:pPr>
        <w:pStyle w:val="22"/>
        <w:suppressAutoHyphens w:val="0"/>
        <w:spacing w:before="60"/>
        <w:ind w:firstLine="425"/>
        <w:jc w:val="both"/>
      </w:pPr>
      <w:r w:rsidRPr="00AA3BAD">
        <w:t>Зона дей</w:t>
      </w:r>
      <w:r w:rsidR="00AA3BAD" w:rsidRPr="00AA3BAD">
        <w:t xml:space="preserve">ствия котельных №1 и </w:t>
      </w:r>
      <w:r w:rsidR="00AA3BAD">
        <w:t>№3</w:t>
      </w:r>
      <w:r w:rsidR="00EE60E5" w:rsidRPr="00AA3BAD">
        <w:t xml:space="preserve"> «</w:t>
      </w:r>
      <w:r w:rsidR="00AA3BAD" w:rsidRPr="00AA3BAD">
        <w:t>показана на рисунке 3.2.1</w:t>
      </w:r>
      <w:r w:rsidRPr="00AA3BAD">
        <w:t>.</w:t>
      </w:r>
    </w:p>
    <w:p w:rsidR="0013418A" w:rsidRPr="00626888" w:rsidRDefault="00AA3BAD" w:rsidP="00E32590">
      <w:pPr>
        <w:pStyle w:val="af8"/>
        <w:spacing w:before="120"/>
        <w:ind w:left="0"/>
        <w:jc w:val="center"/>
        <w:rPr>
          <w:b/>
          <w:color w:val="000000"/>
          <w:sz w:val="22"/>
          <w:szCs w:val="22"/>
          <w:highlight w:val="yellow"/>
        </w:rPr>
      </w:pPr>
      <w:r w:rsidRPr="00AA3BAD">
        <w:rPr>
          <w:b/>
          <w:noProof/>
          <w:color w:val="000000"/>
          <w:sz w:val="22"/>
          <w:szCs w:val="22"/>
        </w:rPr>
        <w:drawing>
          <wp:inline distT="0" distB="0" distL="0" distR="0">
            <wp:extent cx="4941570" cy="3528410"/>
            <wp:effectExtent l="19050" t="0" r="0" b="0"/>
            <wp:docPr id="2" name="Рисунок 14" descr="Котельная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тельная №1, 3.JPG"/>
                    <pic:cNvPicPr/>
                  </pic:nvPicPr>
                  <pic:blipFill>
                    <a:blip r:embed="rId86" cstate="print"/>
                    <a:stretch>
                      <a:fillRect/>
                    </a:stretch>
                  </pic:blipFill>
                  <pic:spPr>
                    <a:xfrm>
                      <a:off x="0" y="0"/>
                      <a:ext cx="4939773" cy="3527127"/>
                    </a:xfrm>
                    <a:prstGeom prst="rect">
                      <a:avLst/>
                    </a:prstGeom>
                  </pic:spPr>
                </pic:pic>
              </a:graphicData>
            </a:graphic>
          </wp:inline>
        </w:drawing>
      </w:r>
    </w:p>
    <w:p w:rsidR="00C96BC3" w:rsidRPr="00626888" w:rsidRDefault="00C96BC3" w:rsidP="00E32590">
      <w:pPr>
        <w:pStyle w:val="af8"/>
        <w:spacing w:before="120"/>
        <w:ind w:left="0"/>
        <w:jc w:val="center"/>
        <w:rPr>
          <w:b/>
          <w:color w:val="000000"/>
          <w:sz w:val="22"/>
          <w:szCs w:val="22"/>
          <w:highlight w:val="yellow"/>
        </w:rPr>
      </w:pPr>
    </w:p>
    <w:p w:rsidR="00EE60E5" w:rsidRPr="00AA3BAD" w:rsidRDefault="00C96BC3" w:rsidP="00AA3BAD">
      <w:pPr>
        <w:pStyle w:val="af8"/>
        <w:spacing w:before="120"/>
        <w:ind w:left="0"/>
        <w:jc w:val="center"/>
        <w:rPr>
          <w:b/>
          <w:color w:val="000000"/>
          <w:sz w:val="22"/>
          <w:szCs w:val="22"/>
        </w:rPr>
      </w:pPr>
      <w:r w:rsidRPr="00AA3BAD">
        <w:rPr>
          <w:b/>
          <w:color w:val="000000"/>
          <w:sz w:val="22"/>
          <w:szCs w:val="22"/>
        </w:rPr>
        <w:t xml:space="preserve">Рис. 3.2.1. </w:t>
      </w:r>
      <w:r w:rsidR="00AA3BAD" w:rsidRPr="00AA3BAD">
        <w:rPr>
          <w:b/>
          <w:sz w:val="22"/>
          <w:szCs w:val="22"/>
        </w:rPr>
        <w:t xml:space="preserve">Зона действия котельных №1 и № 3 </w:t>
      </w:r>
    </w:p>
    <w:p w:rsidR="002D1393" w:rsidRPr="00626888" w:rsidRDefault="002D1393" w:rsidP="000848FB">
      <w:pPr>
        <w:pStyle w:val="af8"/>
        <w:spacing w:before="120"/>
        <w:ind w:left="0"/>
        <w:jc w:val="center"/>
        <w:rPr>
          <w:b/>
          <w:color w:val="000000"/>
          <w:sz w:val="22"/>
          <w:szCs w:val="22"/>
          <w:highlight w:val="yellow"/>
        </w:rPr>
      </w:pPr>
    </w:p>
    <w:p w:rsidR="00FA23D3" w:rsidRPr="000A1989" w:rsidRDefault="00FA23D3" w:rsidP="00FA23D3">
      <w:pPr>
        <w:spacing w:before="120" w:line="276" w:lineRule="auto"/>
        <w:ind w:firstLine="567"/>
        <w:jc w:val="both"/>
      </w:pPr>
      <w:r w:rsidRPr="000A1989">
        <w:t>Балансы тепловых мощностей и тепловых нагрузок источников тепловой энергии определяют:</w:t>
      </w:r>
    </w:p>
    <w:p w:rsidR="00FA23D3" w:rsidRPr="000A1989" w:rsidRDefault="00FA23D3" w:rsidP="00FA23D3">
      <w:pPr>
        <w:pStyle w:val="af8"/>
        <w:numPr>
          <w:ilvl w:val="0"/>
          <w:numId w:val="6"/>
        </w:numPr>
        <w:spacing w:before="120" w:line="276" w:lineRule="auto"/>
        <w:jc w:val="both"/>
      </w:pPr>
      <w:r w:rsidRPr="000A1989">
        <w:t>существующее значение установленной тепловой мощности основного оборудования источников тепловой энергии;</w:t>
      </w:r>
    </w:p>
    <w:p w:rsidR="00FA23D3" w:rsidRPr="000A1989" w:rsidRDefault="00FA23D3" w:rsidP="00FA23D3">
      <w:pPr>
        <w:pStyle w:val="af8"/>
        <w:numPr>
          <w:ilvl w:val="0"/>
          <w:numId w:val="6"/>
        </w:numPr>
        <w:spacing w:before="120" w:line="276" w:lineRule="auto"/>
        <w:jc w:val="both"/>
      </w:pPr>
      <w:r w:rsidRPr="000A1989">
        <w:t>существующие значения располагаемой тепловой мощности основного оборудования источников тепловой энергии с учетом технических ограничений на использование установленной тепловой мощности;</w:t>
      </w:r>
    </w:p>
    <w:p w:rsidR="00FA23D3" w:rsidRPr="000A1989" w:rsidRDefault="00FA23D3" w:rsidP="00FA23D3">
      <w:pPr>
        <w:pStyle w:val="af8"/>
        <w:numPr>
          <w:ilvl w:val="0"/>
          <w:numId w:val="6"/>
        </w:numPr>
        <w:spacing w:before="120" w:line="276" w:lineRule="auto"/>
        <w:jc w:val="both"/>
      </w:pPr>
      <w:r w:rsidRPr="000A1989">
        <w:t>существующие значения тепловых нагрузок потребителей;</w:t>
      </w:r>
    </w:p>
    <w:p w:rsidR="00FA23D3" w:rsidRPr="000A1989" w:rsidRDefault="00FA23D3" w:rsidP="00FA23D3">
      <w:pPr>
        <w:pStyle w:val="af8"/>
        <w:numPr>
          <w:ilvl w:val="0"/>
          <w:numId w:val="6"/>
        </w:numPr>
        <w:spacing w:before="120" w:line="276" w:lineRule="auto"/>
        <w:jc w:val="both"/>
      </w:pPr>
      <w:r w:rsidRPr="000A1989">
        <w:t>затраты тепловой мощности на собственные и хозяйственные нужды источников тепловой энергии;</w:t>
      </w:r>
    </w:p>
    <w:p w:rsidR="00FA23D3" w:rsidRPr="000A1989" w:rsidRDefault="00FA23D3" w:rsidP="00FA23D3">
      <w:pPr>
        <w:pStyle w:val="af8"/>
        <w:numPr>
          <w:ilvl w:val="0"/>
          <w:numId w:val="6"/>
        </w:numPr>
        <w:spacing w:before="120" w:line="276" w:lineRule="auto"/>
        <w:jc w:val="both"/>
      </w:pPr>
      <w:r w:rsidRPr="000A1989">
        <w:t>значения существующих тепловых мощностей источников тепловой энергии НЕТТО (величина, равная располагаемой мощности источника тепловой энергии за вычетом тепловой нагрузки на собственные и хозяйственные нужды);</w:t>
      </w:r>
    </w:p>
    <w:p w:rsidR="00FA23D3" w:rsidRPr="000A1989" w:rsidRDefault="00FA23D3" w:rsidP="00FA23D3">
      <w:pPr>
        <w:pStyle w:val="af8"/>
        <w:numPr>
          <w:ilvl w:val="0"/>
          <w:numId w:val="6"/>
        </w:numPr>
        <w:spacing w:before="120" w:line="276" w:lineRule="auto"/>
        <w:jc w:val="both"/>
      </w:pPr>
      <w:r w:rsidRPr="000A1989">
        <w:t>значение потерь тепловой энергии при ее передаче по тепловым сетям;</w:t>
      </w:r>
    </w:p>
    <w:p w:rsidR="00FA23D3" w:rsidRPr="000A1989" w:rsidRDefault="00FA23D3" w:rsidP="00FA23D3">
      <w:pPr>
        <w:pStyle w:val="af8"/>
        <w:numPr>
          <w:ilvl w:val="0"/>
          <w:numId w:val="6"/>
        </w:numPr>
        <w:spacing w:before="120" w:line="276" w:lineRule="auto"/>
        <w:jc w:val="both"/>
      </w:pPr>
      <w:r w:rsidRPr="000A1989">
        <w:t>значения существующей резервной тепловой мощности источников теплоснабжения, либо её дефицита.</w:t>
      </w:r>
    </w:p>
    <w:p w:rsidR="00FA23D3" w:rsidRPr="000A1989" w:rsidRDefault="00FA23D3" w:rsidP="00FA23D3">
      <w:pPr>
        <w:spacing w:before="120" w:line="276" w:lineRule="auto"/>
        <w:ind w:firstLine="567"/>
        <w:jc w:val="both"/>
      </w:pPr>
      <w:r w:rsidRPr="000A1989">
        <w:t xml:space="preserve">Балансы тепловых мощностей и тепловых нагрузок в зонах действия котельных с.п. </w:t>
      </w:r>
      <w:r>
        <w:t xml:space="preserve">Сорум </w:t>
      </w:r>
      <w:r w:rsidRPr="000A1989">
        <w:t>на 01.01.2017 г. представлены в таблице 3.2.4.</w:t>
      </w:r>
    </w:p>
    <w:p w:rsidR="00B13FFA" w:rsidRPr="00626888" w:rsidRDefault="00B13FFA" w:rsidP="001803A0">
      <w:pPr>
        <w:spacing w:before="120"/>
        <w:ind w:firstLine="567"/>
        <w:jc w:val="both"/>
        <w:rPr>
          <w:highlight w:val="yellow"/>
        </w:rPr>
      </w:pPr>
    </w:p>
    <w:p w:rsidR="00B13FFA" w:rsidRPr="00626888" w:rsidRDefault="00B13FFA" w:rsidP="001803A0">
      <w:pPr>
        <w:spacing w:before="120"/>
        <w:ind w:firstLine="567"/>
        <w:jc w:val="both"/>
        <w:rPr>
          <w:highlight w:val="yellow"/>
        </w:rPr>
        <w:sectPr w:rsidR="00B13FFA" w:rsidRPr="00626888" w:rsidSect="004A6234">
          <w:headerReference w:type="default" r:id="rId87"/>
          <w:footerReference w:type="default" r:id="rId88"/>
          <w:pgSz w:w="11907" w:h="16840" w:code="9"/>
          <w:pgMar w:top="851" w:right="567" w:bottom="851" w:left="1134" w:header="340" w:footer="454" w:gutter="0"/>
          <w:cols w:space="720"/>
        </w:sectPr>
      </w:pPr>
    </w:p>
    <w:p w:rsidR="00FA23D3" w:rsidRPr="00620E70" w:rsidRDefault="00FA23D3" w:rsidP="00FA23D3">
      <w:pPr>
        <w:spacing w:before="120"/>
        <w:ind w:firstLine="567"/>
        <w:jc w:val="right"/>
      </w:pPr>
      <w:r w:rsidRPr="00620E70">
        <w:t>Таблица 3.2.4</w:t>
      </w:r>
    </w:p>
    <w:p w:rsidR="00FA23D3" w:rsidRDefault="00FA23D3" w:rsidP="00FA23D3">
      <w:pPr>
        <w:spacing w:before="120" w:after="120"/>
        <w:ind w:firstLine="567"/>
        <w:jc w:val="center"/>
        <w:rPr>
          <w:b/>
        </w:rPr>
      </w:pPr>
      <w:r w:rsidRPr="00620E70">
        <w:rPr>
          <w:b/>
        </w:rPr>
        <w:t>Балансы тепловых мощностей и нагрузок в зонах действия источников тепловой энергии с.п. Сорум на 01.01.2017 г</w:t>
      </w:r>
    </w:p>
    <w:tbl>
      <w:tblPr>
        <w:tblW w:w="15756"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707"/>
        <w:gridCol w:w="1276"/>
        <w:gridCol w:w="1359"/>
        <w:gridCol w:w="1678"/>
        <w:gridCol w:w="1467"/>
        <w:gridCol w:w="1449"/>
        <w:gridCol w:w="1747"/>
        <w:gridCol w:w="1488"/>
        <w:gridCol w:w="1585"/>
      </w:tblGrid>
      <w:tr w:rsidR="00FA23D3" w:rsidRPr="00A507D7" w:rsidTr="00FA23D3">
        <w:trPr>
          <w:trHeight w:val="534"/>
          <w:tblHeader/>
        </w:trPr>
        <w:tc>
          <w:tcPr>
            <w:tcW w:w="3707"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Наименование</w:t>
            </w:r>
            <w:r w:rsidRPr="00A507D7">
              <w:rPr>
                <w:b/>
                <w:bCs/>
                <w:color w:val="000000"/>
                <w:sz w:val="18"/>
                <w:szCs w:val="18"/>
              </w:rPr>
              <w:br/>
              <w:t>источника тепловой энергии</w:t>
            </w:r>
          </w:p>
        </w:tc>
        <w:tc>
          <w:tcPr>
            <w:tcW w:w="2635" w:type="dxa"/>
            <w:gridSpan w:val="2"/>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Тепловая мощность</w:t>
            </w:r>
          </w:p>
        </w:tc>
        <w:tc>
          <w:tcPr>
            <w:tcW w:w="1678"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Подключенная тепловая нагрузка потребителей,  Гкал/ч</w:t>
            </w:r>
          </w:p>
        </w:tc>
        <w:tc>
          <w:tcPr>
            <w:tcW w:w="1467"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Расчетные потери тепловой энергии в тепловых сетях,  Гкал/ч</w:t>
            </w:r>
          </w:p>
        </w:tc>
        <w:tc>
          <w:tcPr>
            <w:tcW w:w="1449"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Расчетный отпуск тепловой мощности в тепловую сеть ,  Гкал/ч</w:t>
            </w:r>
          </w:p>
        </w:tc>
        <w:tc>
          <w:tcPr>
            <w:tcW w:w="1747"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Расчетное потребление тепловой мощности на  собств., хоз. и технологические нужды,  Гкал/ч</w:t>
            </w:r>
          </w:p>
        </w:tc>
        <w:tc>
          <w:tcPr>
            <w:tcW w:w="1488"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Располагаемая тепловая мощность нетто при работе всего оборудования, Гкал/ч</w:t>
            </w:r>
          </w:p>
        </w:tc>
        <w:tc>
          <w:tcPr>
            <w:tcW w:w="1585" w:type="dxa"/>
            <w:vMerge w:val="restart"/>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Резерв(+), либо дефицит(-) тепловой мощности при работе всего оборудования,  Гкал/ч</w:t>
            </w:r>
          </w:p>
        </w:tc>
      </w:tr>
      <w:tr w:rsidR="00FA23D3" w:rsidRPr="00A507D7" w:rsidTr="00FA23D3">
        <w:trPr>
          <w:trHeight w:val="684"/>
          <w:tblHeader/>
        </w:trPr>
        <w:tc>
          <w:tcPr>
            <w:tcW w:w="3707" w:type="dxa"/>
            <w:vMerge/>
            <w:shd w:val="clear" w:color="auto" w:fill="auto"/>
            <w:vAlign w:val="center"/>
            <w:hideMark/>
          </w:tcPr>
          <w:p w:rsidR="00FA23D3" w:rsidRPr="00A507D7" w:rsidRDefault="00FA23D3" w:rsidP="00FA23D3">
            <w:pPr>
              <w:rPr>
                <w:b/>
                <w:bCs/>
                <w:color w:val="000000"/>
                <w:sz w:val="18"/>
                <w:szCs w:val="18"/>
              </w:rPr>
            </w:pPr>
          </w:p>
        </w:tc>
        <w:tc>
          <w:tcPr>
            <w:tcW w:w="1276" w:type="dxa"/>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установленная, Гкал/ч</w:t>
            </w:r>
          </w:p>
        </w:tc>
        <w:tc>
          <w:tcPr>
            <w:tcW w:w="1359" w:type="dxa"/>
            <w:shd w:val="clear" w:color="auto" w:fill="auto"/>
            <w:vAlign w:val="center"/>
            <w:hideMark/>
          </w:tcPr>
          <w:p w:rsidR="00FA23D3" w:rsidRPr="00A507D7" w:rsidRDefault="00FA23D3" w:rsidP="00FA23D3">
            <w:pPr>
              <w:jc w:val="center"/>
              <w:rPr>
                <w:b/>
                <w:bCs/>
                <w:color w:val="000000"/>
                <w:sz w:val="18"/>
                <w:szCs w:val="18"/>
              </w:rPr>
            </w:pPr>
            <w:r w:rsidRPr="00A507D7">
              <w:rPr>
                <w:b/>
                <w:bCs/>
                <w:color w:val="000000"/>
                <w:sz w:val="18"/>
                <w:szCs w:val="18"/>
              </w:rPr>
              <w:t>располагаемая, Гкал/ч</w:t>
            </w:r>
          </w:p>
        </w:tc>
        <w:tc>
          <w:tcPr>
            <w:tcW w:w="1678" w:type="dxa"/>
            <w:vMerge/>
            <w:shd w:val="clear" w:color="auto" w:fill="auto"/>
            <w:vAlign w:val="center"/>
            <w:hideMark/>
          </w:tcPr>
          <w:p w:rsidR="00FA23D3" w:rsidRPr="00A507D7" w:rsidRDefault="00FA23D3" w:rsidP="00FA23D3">
            <w:pPr>
              <w:rPr>
                <w:b/>
                <w:bCs/>
                <w:color w:val="000000"/>
                <w:sz w:val="18"/>
                <w:szCs w:val="18"/>
              </w:rPr>
            </w:pPr>
          </w:p>
        </w:tc>
        <w:tc>
          <w:tcPr>
            <w:tcW w:w="1467" w:type="dxa"/>
            <w:vMerge/>
            <w:shd w:val="clear" w:color="auto" w:fill="auto"/>
            <w:vAlign w:val="center"/>
            <w:hideMark/>
          </w:tcPr>
          <w:p w:rsidR="00FA23D3" w:rsidRPr="00A507D7" w:rsidRDefault="00FA23D3" w:rsidP="00FA23D3">
            <w:pPr>
              <w:rPr>
                <w:b/>
                <w:bCs/>
                <w:color w:val="000000"/>
                <w:sz w:val="18"/>
                <w:szCs w:val="18"/>
              </w:rPr>
            </w:pPr>
          </w:p>
        </w:tc>
        <w:tc>
          <w:tcPr>
            <w:tcW w:w="1449" w:type="dxa"/>
            <w:vMerge/>
            <w:shd w:val="clear" w:color="auto" w:fill="auto"/>
            <w:vAlign w:val="center"/>
            <w:hideMark/>
          </w:tcPr>
          <w:p w:rsidR="00FA23D3" w:rsidRPr="00A507D7" w:rsidRDefault="00FA23D3" w:rsidP="00FA23D3">
            <w:pPr>
              <w:rPr>
                <w:b/>
                <w:bCs/>
                <w:color w:val="000000"/>
                <w:sz w:val="18"/>
                <w:szCs w:val="18"/>
              </w:rPr>
            </w:pPr>
          </w:p>
        </w:tc>
        <w:tc>
          <w:tcPr>
            <w:tcW w:w="1747" w:type="dxa"/>
            <w:vMerge/>
            <w:shd w:val="clear" w:color="auto" w:fill="auto"/>
            <w:vAlign w:val="center"/>
            <w:hideMark/>
          </w:tcPr>
          <w:p w:rsidR="00FA23D3" w:rsidRPr="00A507D7" w:rsidRDefault="00FA23D3" w:rsidP="00FA23D3">
            <w:pPr>
              <w:rPr>
                <w:b/>
                <w:bCs/>
                <w:color w:val="000000"/>
                <w:sz w:val="18"/>
                <w:szCs w:val="18"/>
              </w:rPr>
            </w:pPr>
          </w:p>
        </w:tc>
        <w:tc>
          <w:tcPr>
            <w:tcW w:w="1488" w:type="dxa"/>
            <w:vMerge/>
            <w:shd w:val="clear" w:color="auto" w:fill="auto"/>
            <w:vAlign w:val="center"/>
            <w:hideMark/>
          </w:tcPr>
          <w:p w:rsidR="00FA23D3" w:rsidRPr="00A507D7" w:rsidRDefault="00FA23D3" w:rsidP="00FA23D3">
            <w:pPr>
              <w:rPr>
                <w:b/>
                <w:bCs/>
                <w:color w:val="000000"/>
                <w:sz w:val="18"/>
                <w:szCs w:val="18"/>
              </w:rPr>
            </w:pPr>
          </w:p>
        </w:tc>
        <w:tc>
          <w:tcPr>
            <w:tcW w:w="1585" w:type="dxa"/>
            <w:vMerge/>
            <w:shd w:val="clear" w:color="auto" w:fill="auto"/>
            <w:vAlign w:val="center"/>
            <w:hideMark/>
          </w:tcPr>
          <w:p w:rsidR="00FA23D3" w:rsidRPr="00A507D7" w:rsidRDefault="00FA23D3" w:rsidP="00FA23D3">
            <w:pPr>
              <w:rPr>
                <w:b/>
                <w:bCs/>
                <w:color w:val="000000"/>
                <w:sz w:val="18"/>
                <w:szCs w:val="18"/>
              </w:rPr>
            </w:pPr>
          </w:p>
        </w:tc>
      </w:tr>
      <w:tr w:rsidR="00FA23D3" w:rsidRPr="00A507D7" w:rsidTr="00FA23D3">
        <w:trPr>
          <w:trHeight w:val="300"/>
          <w:tblHeader/>
        </w:trPr>
        <w:tc>
          <w:tcPr>
            <w:tcW w:w="3707" w:type="dxa"/>
            <w:shd w:val="clear" w:color="auto" w:fill="auto"/>
            <w:vAlign w:val="center"/>
            <w:hideMark/>
          </w:tcPr>
          <w:p w:rsidR="00FA23D3" w:rsidRPr="00A507D7" w:rsidRDefault="00FA23D3" w:rsidP="00FA23D3">
            <w:pPr>
              <w:jc w:val="center"/>
              <w:rPr>
                <w:sz w:val="18"/>
                <w:szCs w:val="18"/>
              </w:rPr>
            </w:pPr>
            <w:r w:rsidRPr="00A507D7">
              <w:rPr>
                <w:sz w:val="18"/>
                <w:szCs w:val="18"/>
              </w:rPr>
              <w:t>1</w:t>
            </w:r>
          </w:p>
        </w:tc>
        <w:tc>
          <w:tcPr>
            <w:tcW w:w="1276" w:type="dxa"/>
            <w:shd w:val="clear" w:color="auto" w:fill="auto"/>
            <w:vAlign w:val="center"/>
            <w:hideMark/>
          </w:tcPr>
          <w:p w:rsidR="00FA23D3" w:rsidRPr="00A507D7" w:rsidRDefault="00FA23D3" w:rsidP="00FA23D3">
            <w:pPr>
              <w:jc w:val="center"/>
              <w:rPr>
                <w:sz w:val="18"/>
                <w:szCs w:val="18"/>
              </w:rPr>
            </w:pPr>
            <w:r w:rsidRPr="00A507D7">
              <w:rPr>
                <w:sz w:val="18"/>
                <w:szCs w:val="18"/>
              </w:rPr>
              <w:t>2</w:t>
            </w:r>
          </w:p>
        </w:tc>
        <w:tc>
          <w:tcPr>
            <w:tcW w:w="1359" w:type="dxa"/>
            <w:shd w:val="clear" w:color="auto" w:fill="auto"/>
            <w:vAlign w:val="center"/>
            <w:hideMark/>
          </w:tcPr>
          <w:p w:rsidR="00FA23D3" w:rsidRPr="00A507D7" w:rsidRDefault="00FA23D3" w:rsidP="00FA23D3">
            <w:pPr>
              <w:jc w:val="center"/>
              <w:rPr>
                <w:sz w:val="18"/>
                <w:szCs w:val="18"/>
              </w:rPr>
            </w:pPr>
            <w:r w:rsidRPr="00A507D7">
              <w:rPr>
                <w:sz w:val="18"/>
                <w:szCs w:val="18"/>
              </w:rPr>
              <w:t>3</w:t>
            </w:r>
          </w:p>
        </w:tc>
        <w:tc>
          <w:tcPr>
            <w:tcW w:w="1678" w:type="dxa"/>
            <w:shd w:val="clear" w:color="auto" w:fill="auto"/>
            <w:vAlign w:val="center"/>
            <w:hideMark/>
          </w:tcPr>
          <w:p w:rsidR="00FA23D3" w:rsidRPr="00A507D7" w:rsidRDefault="00FA23D3" w:rsidP="00FA23D3">
            <w:pPr>
              <w:jc w:val="center"/>
              <w:rPr>
                <w:sz w:val="18"/>
                <w:szCs w:val="18"/>
              </w:rPr>
            </w:pPr>
            <w:r w:rsidRPr="00A507D7">
              <w:rPr>
                <w:sz w:val="18"/>
                <w:szCs w:val="18"/>
              </w:rPr>
              <w:t>4</w:t>
            </w:r>
          </w:p>
        </w:tc>
        <w:tc>
          <w:tcPr>
            <w:tcW w:w="1467" w:type="dxa"/>
            <w:shd w:val="clear" w:color="auto" w:fill="auto"/>
            <w:vAlign w:val="center"/>
            <w:hideMark/>
          </w:tcPr>
          <w:p w:rsidR="00FA23D3" w:rsidRPr="00A507D7" w:rsidRDefault="00FA23D3" w:rsidP="00FA23D3">
            <w:pPr>
              <w:jc w:val="center"/>
              <w:rPr>
                <w:sz w:val="18"/>
                <w:szCs w:val="18"/>
              </w:rPr>
            </w:pPr>
            <w:r w:rsidRPr="00A507D7">
              <w:rPr>
                <w:sz w:val="18"/>
                <w:szCs w:val="18"/>
              </w:rPr>
              <w:t>5</w:t>
            </w:r>
          </w:p>
        </w:tc>
        <w:tc>
          <w:tcPr>
            <w:tcW w:w="1449" w:type="dxa"/>
            <w:shd w:val="clear" w:color="auto" w:fill="auto"/>
            <w:vAlign w:val="center"/>
            <w:hideMark/>
          </w:tcPr>
          <w:p w:rsidR="00FA23D3" w:rsidRPr="00A507D7" w:rsidRDefault="00FA23D3" w:rsidP="00FA23D3">
            <w:pPr>
              <w:jc w:val="center"/>
              <w:rPr>
                <w:sz w:val="18"/>
                <w:szCs w:val="18"/>
              </w:rPr>
            </w:pPr>
            <w:r w:rsidRPr="00A507D7">
              <w:rPr>
                <w:sz w:val="18"/>
                <w:szCs w:val="18"/>
              </w:rPr>
              <w:t>6</w:t>
            </w:r>
          </w:p>
        </w:tc>
        <w:tc>
          <w:tcPr>
            <w:tcW w:w="1747" w:type="dxa"/>
            <w:shd w:val="clear" w:color="auto" w:fill="auto"/>
            <w:vAlign w:val="center"/>
            <w:hideMark/>
          </w:tcPr>
          <w:p w:rsidR="00FA23D3" w:rsidRPr="00A507D7" w:rsidRDefault="00FA23D3" w:rsidP="00FA23D3">
            <w:pPr>
              <w:jc w:val="center"/>
              <w:rPr>
                <w:sz w:val="18"/>
                <w:szCs w:val="18"/>
              </w:rPr>
            </w:pPr>
            <w:r w:rsidRPr="00A507D7">
              <w:rPr>
                <w:sz w:val="18"/>
                <w:szCs w:val="18"/>
              </w:rPr>
              <w:t>7</w:t>
            </w:r>
          </w:p>
        </w:tc>
        <w:tc>
          <w:tcPr>
            <w:tcW w:w="1488" w:type="dxa"/>
            <w:shd w:val="clear" w:color="auto" w:fill="auto"/>
            <w:vAlign w:val="center"/>
            <w:hideMark/>
          </w:tcPr>
          <w:p w:rsidR="00FA23D3" w:rsidRPr="00A507D7" w:rsidRDefault="00FA23D3" w:rsidP="00FA23D3">
            <w:pPr>
              <w:jc w:val="center"/>
              <w:rPr>
                <w:sz w:val="18"/>
                <w:szCs w:val="18"/>
              </w:rPr>
            </w:pPr>
            <w:r w:rsidRPr="00A507D7">
              <w:rPr>
                <w:sz w:val="18"/>
                <w:szCs w:val="18"/>
              </w:rPr>
              <w:t>8</w:t>
            </w:r>
          </w:p>
        </w:tc>
        <w:tc>
          <w:tcPr>
            <w:tcW w:w="1585" w:type="dxa"/>
            <w:shd w:val="clear" w:color="auto" w:fill="auto"/>
            <w:vAlign w:val="center"/>
            <w:hideMark/>
          </w:tcPr>
          <w:p w:rsidR="00FA23D3" w:rsidRPr="00A507D7" w:rsidRDefault="00FA23D3" w:rsidP="00FA23D3">
            <w:pPr>
              <w:jc w:val="center"/>
              <w:rPr>
                <w:sz w:val="18"/>
                <w:szCs w:val="18"/>
              </w:rPr>
            </w:pPr>
            <w:r w:rsidRPr="00A507D7">
              <w:rPr>
                <w:sz w:val="18"/>
                <w:szCs w:val="18"/>
              </w:rPr>
              <w:t>9</w:t>
            </w:r>
          </w:p>
        </w:tc>
      </w:tr>
      <w:tr w:rsidR="00FA23D3" w:rsidRPr="00A507D7" w:rsidTr="00FA23D3">
        <w:trPr>
          <w:trHeight w:val="459"/>
        </w:trPr>
        <w:tc>
          <w:tcPr>
            <w:tcW w:w="3707" w:type="dxa"/>
            <w:shd w:val="clear" w:color="auto" w:fill="auto"/>
            <w:vAlign w:val="center"/>
            <w:hideMark/>
          </w:tcPr>
          <w:p w:rsidR="00FA23D3" w:rsidRDefault="00FA23D3" w:rsidP="00FA23D3">
            <w:pPr>
              <w:rPr>
                <w:b/>
                <w:bCs/>
                <w:color w:val="000000"/>
                <w:sz w:val="18"/>
                <w:szCs w:val="18"/>
              </w:rPr>
            </w:pPr>
            <w:r>
              <w:rPr>
                <w:b/>
                <w:bCs/>
                <w:color w:val="000000"/>
                <w:sz w:val="18"/>
                <w:szCs w:val="18"/>
              </w:rPr>
              <w:t>Всего по источникам теплоснабжения</w:t>
            </w:r>
          </w:p>
          <w:p w:rsidR="00FA23D3" w:rsidRDefault="00FA23D3" w:rsidP="00FA23D3">
            <w:pPr>
              <w:rPr>
                <w:b/>
                <w:bCs/>
                <w:color w:val="000000"/>
                <w:sz w:val="18"/>
                <w:szCs w:val="18"/>
              </w:rPr>
            </w:pPr>
            <w:r>
              <w:rPr>
                <w:b/>
                <w:bCs/>
                <w:color w:val="000000"/>
                <w:sz w:val="18"/>
                <w:szCs w:val="18"/>
              </w:rPr>
              <w:t>с.п. Сорум</w:t>
            </w:r>
          </w:p>
        </w:tc>
        <w:tc>
          <w:tcPr>
            <w:tcW w:w="1276"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22.800</w:t>
            </w:r>
          </w:p>
        </w:tc>
        <w:tc>
          <w:tcPr>
            <w:tcW w:w="1359"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22.800</w:t>
            </w:r>
          </w:p>
        </w:tc>
        <w:tc>
          <w:tcPr>
            <w:tcW w:w="1678"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7.690</w:t>
            </w:r>
          </w:p>
        </w:tc>
        <w:tc>
          <w:tcPr>
            <w:tcW w:w="1467"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0.734</w:t>
            </w:r>
          </w:p>
        </w:tc>
        <w:tc>
          <w:tcPr>
            <w:tcW w:w="1449"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8.424</w:t>
            </w:r>
          </w:p>
        </w:tc>
        <w:tc>
          <w:tcPr>
            <w:tcW w:w="1747"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0.173</w:t>
            </w:r>
          </w:p>
        </w:tc>
        <w:tc>
          <w:tcPr>
            <w:tcW w:w="1488"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22.627</w:t>
            </w:r>
          </w:p>
        </w:tc>
        <w:tc>
          <w:tcPr>
            <w:tcW w:w="1585"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14.203</w:t>
            </w:r>
          </w:p>
        </w:tc>
      </w:tr>
      <w:tr w:rsidR="00FA23D3" w:rsidRPr="00A507D7" w:rsidTr="00FA23D3">
        <w:trPr>
          <w:trHeight w:val="180"/>
        </w:trPr>
        <w:tc>
          <w:tcPr>
            <w:tcW w:w="15756" w:type="dxa"/>
            <w:gridSpan w:val="9"/>
            <w:shd w:val="clear" w:color="auto" w:fill="auto"/>
            <w:vAlign w:val="center"/>
            <w:hideMark/>
          </w:tcPr>
          <w:p w:rsidR="00FA23D3" w:rsidRPr="00A507D7" w:rsidRDefault="00FA23D3" w:rsidP="00FA23D3">
            <w:pPr>
              <w:rPr>
                <w:b/>
                <w:bCs/>
                <w:sz w:val="18"/>
                <w:szCs w:val="18"/>
              </w:rPr>
            </w:pPr>
            <w:r w:rsidRPr="00A507D7">
              <w:rPr>
                <w:b/>
                <w:bCs/>
                <w:color w:val="000000"/>
                <w:sz w:val="18"/>
                <w:szCs w:val="18"/>
              </w:rPr>
              <w:t>в том числе:</w:t>
            </w:r>
          </w:p>
        </w:tc>
      </w:tr>
      <w:tr w:rsidR="00FA23D3" w:rsidRPr="00A507D7" w:rsidTr="00FA23D3">
        <w:trPr>
          <w:trHeight w:val="412"/>
        </w:trPr>
        <w:tc>
          <w:tcPr>
            <w:tcW w:w="3707" w:type="dxa"/>
            <w:shd w:val="clear" w:color="auto" w:fill="auto"/>
            <w:vAlign w:val="center"/>
            <w:hideMark/>
          </w:tcPr>
          <w:p w:rsidR="00FA23D3" w:rsidRDefault="00FA23D3" w:rsidP="00FA23D3">
            <w:pPr>
              <w:rPr>
                <w:b/>
                <w:bCs/>
                <w:color w:val="000000"/>
                <w:sz w:val="18"/>
                <w:szCs w:val="18"/>
              </w:rPr>
            </w:pPr>
            <w:r>
              <w:rPr>
                <w:b/>
                <w:bCs/>
                <w:color w:val="000000"/>
                <w:sz w:val="18"/>
                <w:szCs w:val="18"/>
              </w:rPr>
              <w:t>Источники теплоснабжения ООО "Газпром трансгаз Югорск" Сорумское ЛПУ МГ, в том числе:</w:t>
            </w:r>
          </w:p>
        </w:tc>
        <w:tc>
          <w:tcPr>
            <w:tcW w:w="1276"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22.800</w:t>
            </w:r>
          </w:p>
        </w:tc>
        <w:tc>
          <w:tcPr>
            <w:tcW w:w="1359"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22.800</w:t>
            </w:r>
          </w:p>
        </w:tc>
        <w:tc>
          <w:tcPr>
            <w:tcW w:w="1678"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7.690</w:t>
            </w:r>
          </w:p>
        </w:tc>
        <w:tc>
          <w:tcPr>
            <w:tcW w:w="1467"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0.734</w:t>
            </w:r>
          </w:p>
        </w:tc>
        <w:tc>
          <w:tcPr>
            <w:tcW w:w="1449"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8.424</w:t>
            </w:r>
          </w:p>
        </w:tc>
        <w:tc>
          <w:tcPr>
            <w:tcW w:w="1747"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0.173</w:t>
            </w:r>
          </w:p>
        </w:tc>
        <w:tc>
          <w:tcPr>
            <w:tcW w:w="1488"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22.627</w:t>
            </w:r>
          </w:p>
        </w:tc>
        <w:tc>
          <w:tcPr>
            <w:tcW w:w="1585" w:type="dxa"/>
            <w:shd w:val="clear" w:color="auto" w:fill="auto"/>
            <w:vAlign w:val="center"/>
            <w:hideMark/>
          </w:tcPr>
          <w:p w:rsidR="00FA23D3" w:rsidRDefault="00FA23D3" w:rsidP="00FA23D3">
            <w:pPr>
              <w:jc w:val="center"/>
              <w:rPr>
                <w:b/>
                <w:bCs/>
                <w:color w:val="000000"/>
                <w:sz w:val="18"/>
                <w:szCs w:val="18"/>
              </w:rPr>
            </w:pPr>
            <w:r>
              <w:rPr>
                <w:b/>
                <w:bCs/>
                <w:color w:val="000000"/>
                <w:sz w:val="18"/>
                <w:szCs w:val="18"/>
              </w:rPr>
              <w:t>14.203</w:t>
            </w:r>
          </w:p>
        </w:tc>
      </w:tr>
      <w:tr w:rsidR="00FA23D3" w:rsidRPr="00A507D7" w:rsidTr="00FA23D3">
        <w:trPr>
          <w:trHeight w:val="416"/>
        </w:trPr>
        <w:tc>
          <w:tcPr>
            <w:tcW w:w="3707" w:type="dxa"/>
            <w:shd w:val="clear" w:color="auto" w:fill="auto"/>
            <w:vAlign w:val="center"/>
            <w:hideMark/>
          </w:tcPr>
          <w:p w:rsidR="00FA23D3" w:rsidRDefault="00FA23D3" w:rsidP="00FA23D3">
            <w:pPr>
              <w:rPr>
                <w:color w:val="000000"/>
                <w:sz w:val="18"/>
                <w:szCs w:val="18"/>
              </w:rPr>
            </w:pPr>
            <w:r>
              <w:rPr>
                <w:color w:val="000000"/>
                <w:sz w:val="18"/>
                <w:szCs w:val="18"/>
              </w:rPr>
              <w:t>Котельная № 1</w:t>
            </w:r>
          </w:p>
        </w:tc>
        <w:tc>
          <w:tcPr>
            <w:tcW w:w="1276" w:type="dxa"/>
            <w:shd w:val="clear" w:color="auto" w:fill="auto"/>
            <w:vAlign w:val="center"/>
            <w:hideMark/>
          </w:tcPr>
          <w:p w:rsidR="00FA23D3" w:rsidRDefault="00FA23D3" w:rsidP="00FA23D3">
            <w:pPr>
              <w:jc w:val="center"/>
              <w:rPr>
                <w:color w:val="000000"/>
                <w:sz w:val="18"/>
                <w:szCs w:val="18"/>
              </w:rPr>
            </w:pPr>
            <w:r>
              <w:rPr>
                <w:color w:val="000000"/>
                <w:sz w:val="18"/>
                <w:szCs w:val="18"/>
              </w:rPr>
              <w:t>10.800</w:t>
            </w:r>
          </w:p>
        </w:tc>
        <w:tc>
          <w:tcPr>
            <w:tcW w:w="1359" w:type="dxa"/>
            <w:shd w:val="clear" w:color="auto" w:fill="auto"/>
            <w:vAlign w:val="center"/>
            <w:hideMark/>
          </w:tcPr>
          <w:p w:rsidR="00FA23D3" w:rsidRDefault="00FA23D3" w:rsidP="00FA23D3">
            <w:pPr>
              <w:jc w:val="center"/>
              <w:rPr>
                <w:color w:val="000000"/>
                <w:sz w:val="18"/>
                <w:szCs w:val="18"/>
              </w:rPr>
            </w:pPr>
            <w:r>
              <w:rPr>
                <w:color w:val="000000"/>
                <w:sz w:val="18"/>
                <w:szCs w:val="18"/>
              </w:rPr>
              <w:t>10.800</w:t>
            </w:r>
          </w:p>
        </w:tc>
        <w:tc>
          <w:tcPr>
            <w:tcW w:w="1678" w:type="dxa"/>
            <w:vMerge w:val="restart"/>
            <w:shd w:val="clear" w:color="auto" w:fill="auto"/>
            <w:vAlign w:val="center"/>
            <w:hideMark/>
          </w:tcPr>
          <w:p w:rsidR="00FA23D3" w:rsidRDefault="00FA23D3" w:rsidP="00FA23D3">
            <w:pPr>
              <w:jc w:val="center"/>
              <w:rPr>
                <w:color w:val="000000"/>
                <w:sz w:val="18"/>
                <w:szCs w:val="18"/>
              </w:rPr>
            </w:pPr>
            <w:r>
              <w:rPr>
                <w:color w:val="000000"/>
                <w:sz w:val="18"/>
                <w:szCs w:val="18"/>
              </w:rPr>
              <w:t>7.690</w:t>
            </w:r>
          </w:p>
        </w:tc>
        <w:tc>
          <w:tcPr>
            <w:tcW w:w="1467" w:type="dxa"/>
            <w:vMerge w:val="restart"/>
            <w:shd w:val="clear" w:color="auto" w:fill="auto"/>
            <w:vAlign w:val="center"/>
            <w:hideMark/>
          </w:tcPr>
          <w:p w:rsidR="00FA23D3" w:rsidRDefault="00FA23D3" w:rsidP="00FA23D3">
            <w:pPr>
              <w:jc w:val="center"/>
              <w:rPr>
                <w:color w:val="000000"/>
                <w:sz w:val="18"/>
                <w:szCs w:val="18"/>
              </w:rPr>
            </w:pPr>
            <w:r>
              <w:rPr>
                <w:color w:val="000000"/>
                <w:sz w:val="18"/>
                <w:szCs w:val="18"/>
              </w:rPr>
              <w:t>0.734</w:t>
            </w:r>
          </w:p>
        </w:tc>
        <w:tc>
          <w:tcPr>
            <w:tcW w:w="1449" w:type="dxa"/>
            <w:vMerge w:val="restart"/>
            <w:shd w:val="clear" w:color="auto" w:fill="auto"/>
            <w:vAlign w:val="center"/>
            <w:hideMark/>
          </w:tcPr>
          <w:p w:rsidR="00FA23D3" w:rsidRDefault="00FA23D3" w:rsidP="00FA23D3">
            <w:pPr>
              <w:jc w:val="center"/>
              <w:rPr>
                <w:color w:val="000000"/>
                <w:sz w:val="18"/>
                <w:szCs w:val="18"/>
              </w:rPr>
            </w:pPr>
            <w:r>
              <w:rPr>
                <w:color w:val="000000"/>
                <w:sz w:val="18"/>
                <w:szCs w:val="18"/>
              </w:rPr>
              <w:t>8.424</w:t>
            </w:r>
          </w:p>
        </w:tc>
        <w:tc>
          <w:tcPr>
            <w:tcW w:w="1747" w:type="dxa"/>
            <w:vMerge w:val="restart"/>
            <w:shd w:val="clear" w:color="auto" w:fill="auto"/>
            <w:vAlign w:val="center"/>
            <w:hideMark/>
          </w:tcPr>
          <w:p w:rsidR="00FA23D3" w:rsidRDefault="00FA23D3" w:rsidP="00FA23D3">
            <w:pPr>
              <w:jc w:val="center"/>
              <w:rPr>
                <w:color w:val="000000"/>
                <w:sz w:val="18"/>
                <w:szCs w:val="18"/>
              </w:rPr>
            </w:pPr>
            <w:r>
              <w:rPr>
                <w:color w:val="000000"/>
                <w:sz w:val="18"/>
                <w:szCs w:val="18"/>
              </w:rPr>
              <w:t>0.173</w:t>
            </w:r>
          </w:p>
        </w:tc>
        <w:tc>
          <w:tcPr>
            <w:tcW w:w="1488" w:type="dxa"/>
            <w:vMerge w:val="restart"/>
            <w:shd w:val="clear" w:color="auto" w:fill="auto"/>
            <w:vAlign w:val="center"/>
            <w:hideMark/>
          </w:tcPr>
          <w:p w:rsidR="00FA23D3" w:rsidRDefault="00FA23D3" w:rsidP="00FA23D3">
            <w:pPr>
              <w:jc w:val="center"/>
              <w:rPr>
                <w:color w:val="000000"/>
                <w:sz w:val="18"/>
                <w:szCs w:val="18"/>
              </w:rPr>
            </w:pPr>
            <w:r>
              <w:rPr>
                <w:color w:val="000000"/>
                <w:sz w:val="18"/>
                <w:szCs w:val="18"/>
              </w:rPr>
              <w:t>22.627</w:t>
            </w:r>
          </w:p>
        </w:tc>
        <w:tc>
          <w:tcPr>
            <w:tcW w:w="1585" w:type="dxa"/>
            <w:vMerge w:val="restart"/>
            <w:shd w:val="clear" w:color="auto" w:fill="auto"/>
            <w:vAlign w:val="center"/>
            <w:hideMark/>
          </w:tcPr>
          <w:p w:rsidR="00FA23D3" w:rsidRDefault="00FA23D3" w:rsidP="00FA23D3">
            <w:pPr>
              <w:jc w:val="center"/>
              <w:rPr>
                <w:color w:val="000000"/>
                <w:sz w:val="18"/>
                <w:szCs w:val="18"/>
              </w:rPr>
            </w:pPr>
            <w:r>
              <w:rPr>
                <w:color w:val="000000"/>
                <w:sz w:val="18"/>
                <w:szCs w:val="18"/>
              </w:rPr>
              <w:t>14.203</w:t>
            </w:r>
          </w:p>
        </w:tc>
      </w:tr>
      <w:tr w:rsidR="00FA23D3" w:rsidRPr="00A507D7" w:rsidTr="00FA23D3">
        <w:trPr>
          <w:trHeight w:val="324"/>
        </w:trPr>
        <w:tc>
          <w:tcPr>
            <w:tcW w:w="3707" w:type="dxa"/>
            <w:shd w:val="clear" w:color="auto" w:fill="auto"/>
            <w:vAlign w:val="center"/>
            <w:hideMark/>
          </w:tcPr>
          <w:p w:rsidR="00FA23D3" w:rsidRDefault="00FA23D3" w:rsidP="00FA23D3">
            <w:pPr>
              <w:rPr>
                <w:color w:val="000000"/>
                <w:sz w:val="18"/>
                <w:szCs w:val="18"/>
              </w:rPr>
            </w:pPr>
            <w:r>
              <w:rPr>
                <w:color w:val="000000"/>
                <w:sz w:val="18"/>
                <w:szCs w:val="18"/>
              </w:rPr>
              <w:t xml:space="preserve">Котельные № 3 </w:t>
            </w:r>
          </w:p>
        </w:tc>
        <w:tc>
          <w:tcPr>
            <w:tcW w:w="1276" w:type="dxa"/>
            <w:shd w:val="clear" w:color="auto" w:fill="auto"/>
            <w:vAlign w:val="center"/>
            <w:hideMark/>
          </w:tcPr>
          <w:p w:rsidR="00FA23D3" w:rsidRDefault="00FA23D3" w:rsidP="00FA23D3">
            <w:pPr>
              <w:jc w:val="center"/>
              <w:rPr>
                <w:color w:val="000000"/>
                <w:sz w:val="18"/>
                <w:szCs w:val="18"/>
              </w:rPr>
            </w:pPr>
            <w:r>
              <w:rPr>
                <w:color w:val="000000"/>
                <w:sz w:val="18"/>
                <w:szCs w:val="18"/>
              </w:rPr>
              <w:t>12.000</w:t>
            </w:r>
          </w:p>
        </w:tc>
        <w:tc>
          <w:tcPr>
            <w:tcW w:w="1359" w:type="dxa"/>
            <w:shd w:val="clear" w:color="auto" w:fill="auto"/>
            <w:vAlign w:val="center"/>
            <w:hideMark/>
          </w:tcPr>
          <w:p w:rsidR="00FA23D3" w:rsidRDefault="00FA23D3" w:rsidP="00FA23D3">
            <w:pPr>
              <w:jc w:val="center"/>
              <w:rPr>
                <w:color w:val="000000"/>
                <w:sz w:val="18"/>
                <w:szCs w:val="18"/>
              </w:rPr>
            </w:pPr>
            <w:r>
              <w:rPr>
                <w:color w:val="000000"/>
                <w:sz w:val="18"/>
                <w:szCs w:val="18"/>
              </w:rPr>
              <w:t>12.000</w:t>
            </w:r>
          </w:p>
        </w:tc>
        <w:tc>
          <w:tcPr>
            <w:tcW w:w="1678" w:type="dxa"/>
            <w:vMerge/>
            <w:shd w:val="clear" w:color="auto" w:fill="auto"/>
            <w:vAlign w:val="center"/>
            <w:hideMark/>
          </w:tcPr>
          <w:p w:rsidR="00FA23D3" w:rsidRDefault="00FA23D3" w:rsidP="00FA23D3">
            <w:pPr>
              <w:rPr>
                <w:color w:val="000000"/>
                <w:sz w:val="18"/>
                <w:szCs w:val="18"/>
              </w:rPr>
            </w:pPr>
          </w:p>
        </w:tc>
        <w:tc>
          <w:tcPr>
            <w:tcW w:w="1467" w:type="dxa"/>
            <w:vMerge/>
            <w:shd w:val="clear" w:color="auto" w:fill="auto"/>
            <w:vAlign w:val="center"/>
            <w:hideMark/>
          </w:tcPr>
          <w:p w:rsidR="00FA23D3" w:rsidRDefault="00FA23D3" w:rsidP="00FA23D3">
            <w:pPr>
              <w:rPr>
                <w:color w:val="000000"/>
                <w:sz w:val="18"/>
                <w:szCs w:val="18"/>
              </w:rPr>
            </w:pPr>
          </w:p>
        </w:tc>
        <w:tc>
          <w:tcPr>
            <w:tcW w:w="1449" w:type="dxa"/>
            <w:vMerge/>
            <w:shd w:val="clear" w:color="auto" w:fill="auto"/>
            <w:vAlign w:val="center"/>
            <w:hideMark/>
          </w:tcPr>
          <w:p w:rsidR="00FA23D3" w:rsidRDefault="00FA23D3" w:rsidP="00FA23D3">
            <w:pPr>
              <w:rPr>
                <w:color w:val="000000"/>
                <w:sz w:val="18"/>
                <w:szCs w:val="18"/>
              </w:rPr>
            </w:pPr>
          </w:p>
        </w:tc>
        <w:tc>
          <w:tcPr>
            <w:tcW w:w="1747" w:type="dxa"/>
            <w:vMerge/>
            <w:shd w:val="clear" w:color="auto" w:fill="auto"/>
            <w:vAlign w:val="center"/>
            <w:hideMark/>
          </w:tcPr>
          <w:p w:rsidR="00FA23D3" w:rsidRDefault="00FA23D3" w:rsidP="00FA23D3">
            <w:pPr>
              <w:rPr>
                <w:color w:val="000000"/>
                <w:sz w:val="18"/>
                <w:szCs w:val="18"/>
              </w:rPr>
            </w:pPr>
          </w:p>
        </w:tc>
        <w:tc>
          <w:tcPr>
            <w:tcW w:w="1488" w:type="dxa"/>
            <w:vMerge/>
            <w:shd w:val="clear" w:color="auto" w:fill="auto"/>
            <w:vAlign w:val="center"/>
            <w:hideMark/>
          </w:tcPr>
          <w:p w:rsidR="00FA23D3" w:rsidRDefault="00FA23D3" w:rsidP="00FA23D3">
            <w:pPr>
              <w:rPr>
                <w:color w:val="000000"/>
                <w:sz w:val="18"/>
                <w:szCs w:val="18"/>
              </w:rPr>
            </w:pPr>
          </w:p>
        </w:tc>
        <w:tc>
          <w:tcPr>
            <w:tcW w:w="1585" w:type="dxa"/>
            <w:vMerge/>
            <w:shd w:val="clear" w:color="auto" w:fill="auto"/>
            <w:vAlign w:val="center"/>
            <w:hideMark/>
          </w:tcPr>
          <w:p w:rsidR="00FA23D3" w:rsidRDefault="00FA23D3" w:rsidP="00FA23D3">
            <w:pPr>
              <w:rPr>
                <w:color w:val="000000"/>
                <w:sz w:val="18"/>
                <w:szCs w:val="18"/>
              </w:rPr>
            </w:pPr>
          </w:p>
        </w:tc>
      </w:tr>
    </w:tbl>
    <w:p w:rsidR="00FA23D3" w:rsidRDefault="00FA23D3" w:rsidP="00B13FFA">
      <w:pPr>
        <w:spacing w:before="120"/>
        <w:ind w:firstLine="567"/>
        <w:jc w:val="right"/>
        <w:rPr>
          <w:highlight w:val="yellow"/>
        </w:rPr>
      </w:pPr>
    </w:p>
    <w:p w:rsidR="00895F4B" w:rsidRPr="00626888" w:rsidRDefault="00895F4B" w:rsidP="00895F4B">
      <w:pPr>
        <w:spacing w:before="120"/>
        <w:ind w:firstLine="567"/>
        <w:jc w:val="both"/>
        <w:rPr>
          <w:sz w:val="18"/>
          <w:szCs w:val="18"/>
          <w:highlight w:val="yellow"/>
        </w:rPr>
      </w:pPr>
    </w:p>
    <w:p w:rsidR="00895F4B" w:rsidRPr="00626888" w:rsidRDefault="00895F4B" w:rsidP="00895F4B">
      <w:pPr>
        <w:spacing w:before="120"/>
        <w:ind w:firstLine="567"/>
        <w:jc w:val="both"/>
        <w:rPr>
          <w:highlight w:val="yellow"/>
        </w:rPr>
        <w:sectPr w:rsidR="00895F4B" w:rsidRPr="00626888" w:rsidSect="004A6234">
          <w:headerReference w:type="default" r:id="rId89"/>
          <w:footerReference w:type="default" r:id="rId90"/>
          <w:pgSz w:w="16840" w:h="11907" w:orient="landscape" w:code="9"/>
          <w:pgMar w:top="1531" w:right="567" w:bottom="567" w:left="567" w:header="1077" w:footer="454" w:gutter="0"/>
          <w:cols w:space="720"/>
          <w:docGrid w:linePitch="326"/>
        </w:sectPr>
      </w:pPr>
    </w:p>
    <w:p w:rsidR="00895F4B" w:rsidRPr="00FA23D3" w:rsidRDefault="00895F4B" w:rsidP="00DA1EBA">
      <w:pPr>
        <w:pStyle w:val="56"/>
        <w:numPr>
          <w:ilvl w:val="3"/>
          <w:numId w:val="2"/>
        </w:numPr>
        <w:spacing w:before="60"/>
        <w:jc w:val="both"/>
      </w:pPr>
      <w:r w:rsidRPr="00FA23D3">
        <w:t xml:space="preserve"> </w:t>
      </w:r>
      <w:bookmarkStart w:id="57" w:name="_Toc497827789"/>
      <w:r w:rsidRPr="00FA23D3">
        <w:t>Анализ имеющихся резервов и дефицитов мощности и ожидаемых резервов и дефицитов на перспективу</w:t>
      </w:r>
      <w:bookmarkEnd w:id="57"/>
    </w:p>
    <w:p w:rsidR="00FA23D3" w:rsidRPr="00D71502" w:rsidRDefault="00FA23D3" w:rsidP="00FA23D3">
      <w:pPr>
        <w:spacing w:before="120"/>
        <w:ind w:firstLine="567"/>
        <w:jc w:val="both"/>
      </w:pPr>
      <w:r w:rsidRPr="00D71502">
        <w:t>Резервы и дефициты мощности источников тепловой энергии на 01.01.2017 г. представлены в таблице 3.2.4. В целом по сельскому поселению Сорум на 01.01.2017 г. дефицита мощностей источников тепловой энергии нет.</w:t>
      </w:r>
    </w:p>
    <w:p w:rsidR="00FA23D3" w:rsidRPr="00D71502" w:rsidRDefault="00FA23D3" w:rsidP="00FA23D3">
      <w:pPr>
        <w:spacing w:line="20" w:lineRule="atLeast"/>
        <w:ind w:firstLine="567"/>
        <w:jc w:val="both"/>
      </w:pPr>
      <w:r w:rsidRPr="00D71502">
        <w:t>Резервы и дефициты мощности существующих источников тепловой энергии на перспективу до 2027 г. представлены в таблице 3.2.5.</w:t>
      </w:r>
    </w:p>
    <w:p w:rsidR="00FA23D3" w:rsidRPr="00D71502" w:rsidRDefault="00FA23D3" w:rsidP="00FA23D3">
      <w:pPr>
        <w:spacing w:line="20" w:lineRule="atLeast"/>
        <w:ind w:firstLine="567"/>
        <w:jc w:val="right"/>
      </w:pPr>
      <w:r w:rsidRPr="00D71502">
        <w:t>Таблица 3.2.5</w:t>
      </w:r>
    </w:p>
    <w:p w:rsidR="00FA23D3" w:rsidRPr="00D71502" w:rsidRDefault="00FA23D3" w:rsidP="00FA23D3">
      <w:pPr>
        <w:spacing w:after="120"/>
        <w:jc w:val="center"/>
      </w:pPr>
      <w:r w:rsidRPr="00D71502">
        <w:rPr>
          <w:b/>
        </w:rPr>
        <w:t>Балансы тепловых мощностей и</w:t>
      </w:r>
      <w:r w:rsidRPr="00D71502">
        <w:rPr>
          <w:b/>
          <w:bCs/>
          <w:color w:val="000000"/>
        </w:rPr>
        <w:t xml:space="preserve"> перспективных тепловых нагрузок</w:t>
      </w:r>
      <w:r w:rsidRPr="00D71502">
        <w:rPr>
          <w:b/>
        </w:rPr>
        <w:t xml:space="preserve"> в существующих зонах действия источников тепловой энергии с.п. Сорум </w:t>
      </w:r>
      <w:r w:rsidRPr="00D71502">
        <w:rPr>
          <w:b/>
          <w:bCs/>
          <w:color w:val="000000"/>
        </w:rPr>
        <w:t>на период до 2027 года</w:t>
      </w:r>
    </w:p>
    <w:tbl>
      <w:tblPr>
        <w:tblW w:w="10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148"/>
        <w:gridCol w:w="2835"/>
        <w:gridCol w:w="708"/>
        <w:gridCol w:w="709"/>
        <w:gridCol w:w="709"/>
        <w:gridCol w:w="709"/>
        <w:gridCol w:w="709"/>
        <w:gridCol w:w="708"/>
        <w:gridCol w:w="1134"/>
      </w:tblGrid>
      <w:tr w:rsidR="00FA23D3" w:rsidRPr="006C6AAE" w:rsidTr="00FA23D3">
        <w:trPr>
          <w:trHeight w:val="679"/>
          <w:tblHeader/>
        </w:trPr>
        <w:tc>
          <w:tcPr>
            <w:tcW w:w="2148" w:type="dxa"/>
            <w:vMerge w:val="restart"/>
            <w:shd w:val="clear" w:color="auto" w:fill="auto"/>
            <w:tcMar>
              <w:top w:w="21" w:type="dxa"/>
              <w:left w:w="21" w:type="dxa"/>
              <w:bottom w:w="0" w:type="dxa"/>
              <w:right w:w="21" w:type="dxa"/>
            </w:tcMar>
            <w:vAlign w:val="center"/>
            <w:hideMark/>
          </w:tcPr>
          <w:p w:rsidR="00FA23D3" w:rsidRPr="006C6AAE" w:rsidRDefault="00FA23D3" w:rsidP="00FA23D3">
            <w:pPr>
              <w:jc w:val="center"/>
              <w:rPr>
                <w:b/>
                <w:bCs/>
                <w:sz w:val="20"/>
                <w:szCs w:val="20"/>
              </w:rPr>
            </w:pPr>
            <w:r w:rsidRPr="006C6AAE">
              <w:rPr>
                <w:b/>
                <w:bCs/>
                <w:sz w:val="20"/>
                <w:szCs w:val="20"/>
              </w:rPr>
              <w:t>Наименование  зон действия источников ТЭ, расчётно-планировочных образований</w:t>
            </w:r>
          </w:p>
        </w:tc>
        <w:tc>
          <w:tcPr>
            <w:tcW w:w="2835" w:type="dxa"/>
            <w:vMerge w:val="restart"/>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Показатель</w:t>
            </w:r>
          </w:p>
        </w:tc>
        <w:tc>
          <w:tcPr>
            <w:tcW w:w="5386" w:type="dxa"/>
            <w:gridSpan w:val="7"/>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Значения по периодам, Гкал/ч</w:t>
            </w:r>
          </w:p>
        </w:tc>
      </w:tr>
      <w:tr w:rsidR="00FA23D3" w:rsidRPr="006C6AAE" w:rsidTr="00FA23D3">
        <w:trPr>
          <w:trHeight w:val="380"/>
          <w:tblHeader/>
        </w:trPr>
        <w:tc>
          <w:tcPr>
            <w:tcW w:w="2148" w:type="dxa"/>
            <w:vMerge/>
            <w:shd w:val="clear" w:color="auto" w:fill="auto"/>
            <w:vAlign w:val="center"/>
            <w:hideMark/>
          </w:tcPr>
          <w:p w:rsidR="00FA23D3" w:rsidRPr="006C6AAE" w:rsidRDefault="00FA23D3" w:rsidP="00FA23D3">
            <w:pPr>
              <w:rPr>
                <w:b/>
                <w:bCs/>
                <w:sz w:val="20"/>
                <w:szCs w:val="20"/>
              </w:rPr>
            </w:pPr>
          </w:p>
        </w:tc>
        <w:tc>
          <w:tcPr>
            <w:tcW w:w="2835" w:type="dxa"/>
            <w:vMerge/>
            <w:shd w:val="clear" w:color="auto" w:fill="auto"/>
            <w:vAlign w:val="center"/>
            <w:hideMark/>
          </w:tcPr>
          <w:p w:rsidR="00FA23D3" w:rsidRPr="006C6AAE" w:rsidRDefault="00FA23D3" w:rsidP="00FA23D3">
            <w:pPr>
              <w:rPr>
                <w:b/>
                <w:bCs/>
                <w:color w:val="000000"/>
                <w:sz w:val="20"/>
                <w:szCs w:val="20"/>
              </w:rPr>
            </w:pPr>
          </w:p>
        </w:tc>
        <w:tc>
          <w:tcPr>
            <w:tcW w:w="708"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2016 г.</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2017 г.</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2018 г.</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2019 г.</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2020 г.</w:t>
            </w:r>
          </w:p>
        </w:tc>
        <w:tc>
          <w:tcPr>
            <w:tcW w:w="708"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2021 г.</w:t>
            </w:r>
          </w:p>
        </w:tc>
        <w:tc>
          <w:tcPr>
            <w:tcW w:w="1134" w:type="dxa"/>
            <w:shd w:val="clear" w:color="auto" w:fill="auto"/>
            <w:tcMar>
              <w:top w:w="21" w:type="dxa"/>
              <w:left w:w="21" w:type="dxa"/>
              <w:bottom w:w="0" w:type="dxa"/>
              <w:right w:w="21" w:type="dxa"/>
            </w:tcMar>
            <w:vAlign w:val="center"/>
            <w:hideMark/>
          </w:tcPr>
          <w:p w:rsidR="00FA23D3" w:rsidRPr="006C6AAE" w:rsidRDefault="00FA23D3" w:rsidP="00FA23D3">
            <w:pPr>
              <w:jc w:val="center"/>
              <w:rPr>
                <w:b/>
                <w:bCs/>
                <w:color w:val="000000"/>
                <w:sz w:val="20"/>
                <w:szCs w:val="20"/>
              </w:rPr>
            </w:pPr>
            <w:r w:rsidRPr="006C6AAE">
              <w:rPr>
                <w:b/>
                <w:bCs/>
                <w:color w:val="000000"/>
                <w:sz w:val="20"/>
                <w:szCs w:val="20"/>
              </w:rPr>
              <w:t>2022-2027 г.г.</w:t>
            </w:r>
          </w:p>
        </w:tc>
      </w:tr>
      <w:tr w:rsidR="00FA23D3" w:rsidRPr="006C6AAE" w:rsidTr="00FA23D3">
        <w:trPr>
          <w:trHeight w:val="300"/>
          <w:tblHeader/>
        </w:trPr>
        <w:tc>
          <w:tcPr>
            <w:tcW w:w="2148"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1</w:t>
            </w: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2</w:t>
            </w:r>
          </w:p>
        </w:tc>
        <w:tc>
          <w:tcPr>
            <w:tcW w:w="708"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3</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4</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5</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6</w:t>
            </w:r>
          </w:p>
        </w:tc>
        <w:tc>
          <w:tcPr>
            <w:tcW w:w="709"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7</w:t>
            </w:r>
          </w:p>
        </w:tc>
        <w:tc>
          <w:tcPr>
            <w:tcW w:w="708"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8</w:t>
            </w:r>
          </w:p>
        </w:tc>
        <w:tc>
          <w:tcPr>
            <w:tcW w:w="1134" w:type="dxa"/>
            <w:shd w:val="clear" w:color="auto" w:fill="auto"/>
            <w:tcMar>
              <w:top w:w="21" w:type="dxa"/>
              <w:left w:w="21" w:type="dxa"/>
              <w:bottom w:w="0" w:type="dxa"/>
              <w:right w:w="21" w:type="dxa"/>
            </w:tcMar>
            <w:vAlign w:val="center"/>
            <w:hideMark/>
          </w:tcPr>
          <w:p w:rsidR="00FA23D3" w:rsidRPr="006C6AAE" w:rsidRDefault="00FA23D3" w:rsidP="00FA23D3">
            <w:pPr>
              <w:jc w:val="center"/>
              <w:rPr>
                <w:sz w:val="20"/>
                <w:szCs w:val="20"/>
              </w:rPr>
            </w:pPr>
            <w:r w:rsidRPr="006C6AAE">
              <w:rPr>
                <w:sz w:val="20"/>
                <w:szCs w:val="20"/>
              </w:rPr>
              <w:t>9</w:t>
            </w:r>
          </w:p>
        </w:tc>
      </w:tr>
      <w:tr w:rsidR="00FA23D3" w:rsidRPr="006C6AAE" w:rsidTr="00FA23D3">
        <w:trPr>
          <w:trHeight w:val="510"/>
        </w:trPr>
        <w:tc>
          <w:tcPr>
            <w:tcW w:w="2148" w:type="dxa"/>
            <w:vMerge w:val="restart"/>
            <w:shd w:val="clear" w:color="auto" w:fill="auto"/>
            <w:tcMar>
              <w:top w:w="21" w:type="dxa"/>
              <w:left w:w="21" w:type="dxa"/>
              <w:bottom w:w="0" w:type="dxa"/>
              <w:right w:w="21" w:type="dxa"/>
            </w:tcMar>
            <w:hideMark/>
          </w:tcPr>
          <w:p w:rsidR="00FA23D3" w:rsidRPr="006C6AAE" w:rsidRDefault="00FA23D3" w:rsidP="00FA23D3">
            <w:pPr>
              <w:rPr>
                <w:b/>
                <w:bCs/>
                <w:color w:val="000000"/>
                <w:sz w:val="20"/>
                <w:szCs w:val="20"/>
              </w:rPr>
            </w:pPr>
            <w:r w:rsidRPr="0067534D">
              <w:rPr>
                <w:b/>
                <w:bCs/>
                <w:color w:val="000000"/>
                <w:sz w:val="20"/>
                <w:szCs w:val="20"/>
              </w:rPr>
              <w:t>Источники теплоснабжения с.п. Сорум - котельные № 1, № 3</w:t>
            </w:r>
          </w:p>
        </w:tc>
        <w:tc>
          <w:tcPr>
            <w:tcW w:w="2835" w:type="dxa"/>
            <w:shd w:val="clear" w:color="auto" w:fill="auto"/>
            <w:tcMar>
              <w:top w:w="21" w:type="dxa"/>
              <w:left w:w="21" w:type="dxa"/>
              <w:bottom w:w="0" w:type="dxa"/>
              <w:right w:w="21" w:type="dxa"/>
            </w:tcMar>
            <w:vAlign w:val="center"/>
            <w:hideMark/>
          </w:tcPr>
          <w:p w:rsidR="00FA23D3" w:rsidRDefault="00FA23D3" w:rsidP="00FA23D3">
            <w:pPr>
              <w:rPr>
                <w:sz w:val="20"/>
                <w:szCs w:val="20"/>
              </w:rPr>
            </w:pPr>
            <w:r>
              <w:rPr>
                <w:sz w:val="20"/>
                <w:szCs w:val="20"/>
              </w:rPr>
              <w:t>Установленная тепловая мощность, в том числе:</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22.800</w:t>
            </w:r>
          </w:p>
        </w:tc>
      </w:tr>
      <w:tr w:rsidR="00FA23D3" w:rsidRPr="006C6AAE" w:rsidTr="00FA23D3">
        <w:trPr>
          <w:trHeight w:val="228"/>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Default="00FA23D3" w:rsidP="00FA23D3">
            <w:pPr>
              <w:jc w:val="right"/>
              <w:rPr>
                <w:sz w:val="20"/>
                <w:szCs w:val="20"/>
              </w:rPr>
            </w:pPr>
            <w:r>
              <w:rPr>
                <w:sz w:val="20"/>
                <w:szCs w:val="20"/>
              </w:rPr>
              <w:t xml:space="preserve"> - котельная № 1</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1134" w:type="dxa"/>
            <w:shd w:val="clear" w:color="auto" w:fill="auto"/>
            <w:tcMar>
              <w:top w:w="21" w:type="dxa"/>
              <w:left w:w="21" w:type="dxa"/>
              <w:bottom w:w="0" w:type="dxa"/>
              <w:right w:w="21" w:type="dxa"/>
            </w:tcMar>
            <w:vAlign w:val="center"/>
            <w:hideMark/>
          </w:tcPr>
          <w:p w:rsidR="00FA23D3" w:rsidRPr="00DF75C3" w:rsidRDefault="00FA23D3" w:rsidP="00FA23D3">
            <w:pPr>
              <w:jc w:val="center"/>
              <w:rPr>
                <w:bCs/>
                <w:sz w:val="20"/>
                <w:szCs w:val="20"/>
              </w:rPr>
            </w:pPr>
            <w:r w:rsidRPr="00DF75C3">
              <w:rPr>
                <w:bCs/>
                <w:sz w:val="20"/>
                <w:szCs w:val="20"/>
              </w:rPr>
              <w:t>10.800</w:t>
            </w:r>
          </w:p>
        </w:tc>
      </w:tr>
      <w:tr w:rsidR="00FA23D3" w:rsidRPr="006C6AAE" w:rsidTr="00FA23D3">
        <w:trPr>
          <w:trHeight w:val="250"/>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Default="00FA23D3" w:rsidP="00FA23D3">
            <w:pPr>
              <w:jc w:val="right"/>
              <w:rPr>
                <w:sz w:val="20"/>
                <w:szCs w:val="20"/>
              </w:rPr>
            </w:pPr>
            <w:r>
              <w:rPr>
                <w:sz w:val="20"/>
                <w:szCs w:val="20"/>
              </w:rPr>
              <w:t xml:space="preserve"> - котельная № 3</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1134" w:type="dxa"/>
            <w:shd w:val="clear" w:color="auto" w:fill="auto"/>
            <w:tcMar>
              <w:top w:w="21" w:type="dxa"/>
              <w:left w:w="21" w:type="dxa"/>
              <w:bottom w:w="0" w:type="dxa"/>
              <w:right w:w="21" w:type="dxa"/>
            </w:tcMar>
            <w:vAlign w:val="center"/>
            <w:hideMark/>
          </w:tcPr>
          <w:p w:rsidR="00FA23D3" w:rsidRPr="00DF75C3" w:rsidRDefault="00FA23D3" w:rsidP="00FA23D3">
            <w:pPr>
              <w:jc w:val="center"/>
              <w:rPr>
                <w:bCs/>
                <w:sz w:val="20"/>
                <w:szCs w:val="20"/>
              </w:rPr>
            </w:pPr>
            <w:r w:rsidRPr="00DF75C3">
              <w:rPr>
                <w:bCs/>
                <w:sz w:val="20"/>
                <w:szCs w:val="20"/>
              </w:rPr>
              <w:t>12.000</w:t>
            </w:r>
          </w:p>
        </w:tc>
      </w:tr>
      <w:tr w:rsidR="00FA23D3" w:rsidRPr="006C6AAE" w:rsidTr="00FA23D3">
        <w:trPr>
          <w:trHeight w:val="510"/>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Располагаемая тепловая мощ</w:t>
            </w:r>
            <w:r>
              <w:rPr>
                <w:sz w:val="20"/>
                <w:szCs w:val="20"/>
              </w:rPr>
              <w:t>ность</w:t>
            </w:r>
            <w:r w:rsidRPr="0067534D">
              <w:rPr>
                <w:sz w:val="20"/>
                <w:szCs w:val="20"/>
              </w:rPr>
              <w:t>, в том числе:</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8.210</w:t>
            </w:r>
          </w:p>
        </w:tc>
      </w:tr>
      <w:tr w:rsidR="00FA23D3" w:rsidRPr="006C6AAE" w:rsidTr="00FA23D3">
        <w:trPr>
          <w:trHeight w:val="272"/>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Default="00FA23D3" w:rsidP="00FA23D3">
            <w:pPr>
              <w:jc w:val="right"/>
              <w:rPr>
                <w:sz w:val="20"/>
                <w:szCs w:val="20"/>
              </w:rPr>
            </w:pPr>
            <w:r>
              <w:rPr>
                <w:sz w:val="20"/>
                <w:szCs w:val="20"/>
              </w:rPr>
              <w:t xml:space="preserve"> - котельная № 1</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10.800</w:t>
            </w:r>
          </w:p>
        </w:tc>
        <w:tc>
          <w:tcPr>
            <w:tcW w:w="1134" w:type="dxa"/>
            <w:shd w:val="clear" w:color="auto" w:fill="auto"/>
            <w:tcMar>
              <w:top w:w="21" w:type="dxa"/>
              <w:left w:w="21" w:type="dxa"/>
              <w:bottom w:w="0" w:type="dxa"/>
              <w:right w:w="21" w:type="dxa"/>
            </w:tcMar>
            <w:vAlign w:val="center"/>
            <w:hideMark/>
          </w:tcPr>
          <w:p w:rsidR="00FA23D3" w:rsidRPr="00DF75C3" w:rsidRDefault="00FA23D3" w:rsidP="00FA23D3">
            <w:pPr>
              <w:jc w:val="center"/>
              <w:rPr>
                <w:bCs/>
                <w:sz w:val="20"/>
                <w:szCs w:val="20"/>
              </w:rPr>
            </w:pPr>
            <w:r w:rsidRPr="00DF75C3">
              <w:rPr>
                <w:bCs/>
                <w:sz w:val="20"/>
                <w:szCs w:val="20"/>
              </w:rPr>
              <w:t>10.800</w:t>
            </w:r>
          </w:p>
        </w:tc>
      </w:tr>
      <w:tr w:rsidR="00FA23D3" w:rsidRPr="006C6AAE" w:rsidTr="00FA23D3">
        <w:trPr>
          <w:trHeight w:val="261"/>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Default="00FA23D3" w:rsidP="00FA23D3">
            <w:pPr>
              <w:jc w:val="right"/>
              <w:rPr>
                <w:sz w:val="20"/>
                <w:szCs w:val="20"/>
              </w:rPr>
            </w:pPr>
            <w:r>
              <w:rPr>
                <w:sz w:val="20"/>
                <w:szCs w:val="20"/>
              </w:rPr>
              <w:t xml:space="preserve"> - котельная № 3</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12.000</w:t>
            </w:r>
          </w:p>
        </w:tc>
        <w:tc>
          <w:tcPr>
            <w:tcW w:w="1134" w:type="dxa"/>
            <w:shd w:val="clear" w:color="auto" w:fill="auto"/>
            <w:tcMar>
              <w:top w:w="21" w:type="dxa"/>
              <w:left w:w="21" w:type="dxa"/>
              <w:bottom w:w="0" w:type="dxa"/>
              <w:right w:w="21" w:type="dxa"/>
            </w:tcMar>
            <w:vAlign w:val="center"/>
            <w:hideMark/>
          </w:tcPr>
          <w:p w:rsidR="00FA23D3" w:rsidRPr="00DF75C3" w:rsidRDefault="00FA23D3" w:rsidP="00FA23D3">
            <w:pPr>
              <w:jc w:val="center"/>
              <w:rPr>
                <w:bCs/>
                <w:sz w:val="20"/>
                <w:szCs w:val="20"/>
              </w:rPr>
            </w:pPr>
            <w:r w:rsidRPr="00DF75C3">
              <w:rPr>
                <w:bCs/>
                <w:sz w:val="20"/>
                <w:szCs w:val="20"/>
              </w:rPr>
              <w:t>12.000</w:t>
            </w:r>
          </w:p>
        </w:tc>
      </w:tr>
      <w:tr w:rsidR="00FA23D3" w:rsidRPr="006C6AAE" w:rsidTr="00FA23D3">
        <w:trPr>
          <w:trHeight w:val="1020"/>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Расчетное потребление тепловой мощности на  собственные, хозяйственные и технологические нужды</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0.173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0.173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0.167</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0.169</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0.168</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0.169</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0.171</w:t>
            </w:r>
          </w:p>
        </w:tc>
      </w:tr>
      <w:tr w:rsidR="00FA23D3" w:rsidRPr="006C6AAE" w:rsidTr="00FA23D3">
        <w:trPr>
          <w:trHeight w:val="510"/>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Расчетные потери тепловой энергии в тепловых сетях</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0.734</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0.734</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0.723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0.717</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0.707</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0.712</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0.714</w:t>
            </w:r>
          </w:p>
        </w:tc>
      </w:tr>
      <w:tr w:rsidR="00FA23D3" w:rsidRPr="006C6AAE" w:rsidTr="00FA23D3">
        <w:trPr>
          <w:trHeight w:val="657"/>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Располагаемая тепловая мощность нетто при работе всего оборудования</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22.627</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22.627</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22.633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22.631</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22.632</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22.631</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22.629</w:t>
            </w:r>
          </w:p>
        </w:tc>
      </w:tr>
      <w:tr w:rsidR="00FA23D3" w:rsidRPr="006C6AAE" w:rsidTr="00FA23D3">
        <w:trPr>
          <w:trHeight w:val="510"/>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Подключенная тепловая нагрузка потребителей</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7.690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7.690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7.433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7.539</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7.456</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7.532</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7.609</w:t>
            </w:r>
          </w:p>
        </w:tc>
      </w:tr>
      <w:tr w:rsidR="00FA23D3" w:rsidRPr="006C6AAE" w:rsidTr="00FA23D3">
        <w:trPr>
          <w:trHeight w:val="765"/>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Резерв(+), либо дефицит(-) тепловой мощности при работе всего оборудования</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14.764</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14.764</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15.032</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14.922</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15.009</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14.929</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14.849</w:t>
            </w:r>
          </w:p>
        </w:tc>
      </w:tr>
      <w:tr w:rsidR="00FA23D3" w:rsidRPr="006C6AAE" w:rsidTr="00FA23D3">
        <w:trPr>
          <w:trHeight w:val="765"/>
        </w:trPr>
        <w:tc>
          <w:tcPr>
            <w:tcW w:w="2148" w:type="dxa"/>
            <w:vMerge/>
            <w:shd w:val="clear" w:color="auto" w:fill="auto"/>
            <w:vAlign w:val="center"/>
            <w:hideMark/>
          </w:tcPr>
          <w:p w:rsidR="00FA23D3" w:rsidRPr="006C6AAE" w:rsidRDefault="00FA23D3" w:rsidP="00FA23D3">
            <w:pPr>
              <w:rPr>
                <w:b/>
                <w:bCs/>
                <w:color w:val="000000"/>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Резерв(+), либо дефицит(-) тепловой мощности при работе всего оборудования</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3.726</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3.726</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3.643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3.643</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3.501</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3.501</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b/>
                <w:bCs/>
                <w:sz w:val="20"/>
                <w:szCs w:val="20"/>
              </w:rPr>
            </w:pPr>
            <w:r>
              <w:rPr>
                <w:b/>
                <w:bCs/>
                <w:sz w:val="20"/>
                <w:szCs w:val="20"/>
              </w:rPr>
              <w:t>3.501</w:t>
            </w:r>
          </w:p>
        </w:tc>
      </w:tr>
      <w:tr w:rsidR="00FA23D3" w:rsidRPr="006C6AAE" w:rsidTr="00FA23D3">
        <w:trPr>
          <w:trHeight w:val="427"/>
        </w:trPr>
        <w:tc>
          <w:tcPr>
            <w:tcW w:w="2148" w:type="dxa"/>
            <w:vMerge/>
            <w:shd w:val="clear" w:color="auto" w:fill="auto"/>
            <w:vAlign w:val="center"/>
            <w:hideMark/>
          </w:tcPr>
          <w:p w:rsidR="00FA23D3" w:rsidRPr="006C6AAE" w:rsidRDefault="00FA23D3" w:rsidP="00FA23D3">
            <w:pPr>
              <w:rPr>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Подключенная тепловая нагрузка потребителей</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2.830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2.830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2.910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2.910</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3.047</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3.047</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3.047</w:t>
            </w:r>
          </w:p>
        </w:tc>
      </w:tr>
      <w:tr w:rsidR="00FA23D3" w:rsidRPr="006C6AAE" w:rsidTr="00FA23D3">
        <w:trPr>
          <w:trHeight w:val="644"/>
        </w:trPr>
        <w:tc>
          <w:tcPr>
            <w:tcW w:w="2148" w:type="dxa"/>
            <w:vMerge/>
            <w:shd w:val="clear" w:color="auto" w:fill="auto"/>
            <w:vAlign w:val="center"/>
            <w:hideMark/>
          </w:tcPr>
          <w:p w:rsidR="00FA23D3" w:rsidRPr="006C6AAE" w:rsidRDefault="00FA23D3" w:rsidP="00FA23D3">
            <w:pPr>
              <w:rPr>
                <w:sz w:val="20"/>
                <w:szCs w:val="20"/>
              </w:rPr>
            </w:pPr>
          </w:p>
        </w:tc>
        <w:tc>
          <w:tcPr>
            <w:tcW w:w="2835" w:type="dxa"/>
            <w:shd w:val="clear" w:color="auto" w:fill="auto"/>
            <w:tcMar>
              <w:top w:w="21" w:type="dxa"/>
              <w:left w:w="21" w:type="dxa"/>
              <w:bottom w:w="0" w:type="dxa"/>
              <w:right w:w="21" w:type="dxa"/>
            </w:tcMar>
            <w:vAlign w:val="center"/>
            <w:hideMark/>
          </w:tcPr>
          <w:p w:rsidR="00FA23D3" w:rsidRPr="006C6AAE" w:rsidRDefault="00FA23D3" w:rsidP="00FA23D3">
            <w:pPr>
              <w:rPr>
                <w:sz w:val="20"/>
                <w:szCs w:val="20"/>
              </w:rPr>
            </w:pPr>
            <w:r w:rsidRPr="006C6AAE">
              <w:rPr>
                <w:sz w:val="20"/>
                <w:szCs w:val="20"/>
              </w:rPr>
              <w:t>Резерв(+), либо дефицит(-) тепловой мощности при работе всего оборудования</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2.309</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2.309</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2.225</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2.225</w:t>
            </w:r>
          </w:p>
        </w:tc>
        <w:tc>
          <w:tcPr>
            <w:tcW w:w="709"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2.083</w:t>
            </w:r>
          </w:p>
        </w:tc>
        <w:tc>
          <w:tcPr>
            <w:tcW w:w="708"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2.083</w:t>
            </w:r>
          </w:p>
        </w:tc>
        <w:tc>
          <w:tcPr>
            <w:tcW w:w="1134" w:type="dxa"/>
            <w:shd w:val="clear" w:color="auto" w:fill="auto"/>
            <w:tcMar>
              <w:top w:w="21" w:type="dxa"/>
              <w:left w:w="21" w:type="dxa"/>
              <w:bottom w:w="0" w:type="dxa"/>
              <w:right w:w="21" w:type="dxa"/>
            </w:tcMar>
            <w:vAlign w:val="center"/>
            <w:hideMark/>
          </w:tcPr>
          <w:p w:rsidR="00FA23D3" w:rsidRDefault="00FA23D3" w:rsidP="00FA23D3">
            <w:pPr>
              <w:jc w:val="center"/>
              <w:rPr>
                <w:sz w:val="20"/>
                <w:szCs w:val="20"/>
              </w:rPr>
            </w:pPr>
            <w:r>
              <w:rPr>
                <w:sz w:val="20"/>
                <w:szCs w:val="20"/>
              </w:rPr>
              <w:t>2.083</w:t>
            </w:r>
          </w:p>
        </w:tc>
      </w:tr>
    </w:tbl>
    <w:p w:rsidR="00FA23D3" w:rsidRDefault="00FA23D3" w:rsidP="00FA23D3">
      <w:pPr>
        <w:spacing w:before="120" w:line="276" w:lineRule="auto"/>
        <w:ind w:firstLine="567"/>
        <w:jc w:val="both"/>
      </w:pPr>
      <w:r w:rsidRPr="00710DDA">
        <w:t>Согласно таблице 3.2.5, по сельскому поселению Сорум к 2027 году дефицита мощностей источников тепловой энергии нет.</w:t>
      </w:r>
    </w:p>
    <w:p w:rsidR="00DA1EBA" w:rsidRDefault="00DA1EBA" w:rsidP="00FA23D3">
      <w:pPr>
        <w:spacing w:before="120" w:line="276" w:lineRule="auto"/>
        <w:ind w:firstLine="567"/>
        <w:jc w:val="both"/>
      </w:pPr>
    </w:p>
    <w:p w:rsidR="00DA1EBA" w:rsidRDefault="00DA1EBA" w:rsidP="00FA23D3">
      <w:pPr>
        <w:spacing w:before="120" w:line="276" w:lineRule="auto"/>
        <w:ind w:firstLine="567"/>
        <w:jc w:val="both"/>
      </w:pPr>
    </w:p>
    <w:p w:rsidR="00DA1EBA" w:rsidRPr="00710DDA" w:rsidRDefault="00DA1EBA" w:rsidP="00FA23D3">
      <w:pPr>
        <w:spacing w:before="120" w:line="276" w:lineRule="auto"/>
        <w:ind w:firstLine="567"/>
        <w:jc w:val="both"/>
      </w:pPr>
    </w:p>
    <w:p w:rsidR="00895F4B" w:rsidRPr="00BE681D" w:rsidRDefault="00895F4B" w:rsidP="00DA1EBA">
      <w:pPr>
        <w:pStyle w:val="56"/>
        <w:numPr>
          <w:ilvl w:val="3"/>
          <w:numId w:val="2"/>
        </w:numPr>
        <w:spacing w:before="60"/>
        <w:jc w:val="both"/>
      </w:pPr>
      <w:bookmarkStart w:id="58" w:name="_Toc497827790"/>
      <w:r w:rsidRPr="00BE681D">
        <w:t>Анализ показателей готовности, имеющиеся проблемы и направления их решения</w:t>
      </w:r>
      <w:bookmarkEnd w:id="58"/>
    </w:p>
    <w:p w:rsidR="00B613AF" w:rsidRPr="00BE681D" w:rsidRDefault="00B613AF" w:rsidP="007D0C12">
      <w:pPr>
        <w:pStyle w:val="af8"/>
        <w:spacing w:before="120" w:line="276" w:lineRule="auto"/>
        <w:ind w:left="0" w:firstLine="426"/>
        <w:jc w:val="both"/>
      </w:pPr>
      <w:r w:rsidRPr="00BE681D">
        <w:t xml:space="preserve">Подготовка </w:t>
      </w:r>
      <w:r w:rsidR="0018079F" w:rsidRPr="00BE681D">
        <w:t>источников тепловой</w:t>
      </w:r>
      <w:r w:rsidRPr="00BE681D">
        <w:t xml:space="preserve"> и тепловых сетей</w:t>
      </w:r>
      <w:r w:rsidR="00BB11BE" w:rsidRPr="00BE681D">
        <w:t xml:space="preserve"> </w:t>
      </w:r>
      <w:r w:rsidRPr="00BE681D">
        <w:t xml:space="preserve">к отопительному периоду начинается с систематизации выявленных дефектов в работе оборудования и отклонений 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 </w:t>
      </w:r>
    </w:p>
    <w:p w:rsidR="00895F4B" w:rsidRPr="00BE681D" w:rsidRDefault="00B613AF" w:rsidP="007D0C12">
      <w:pPr>
        <w:pStyle w:val="af8"/>
        <w:spacing w:before="120" w:line="276" w:lineRule="auto"/>
        <w:ind w:left="0" w:firstLine="426"/>
        <w:jc w:val="both"/>
      </w:pPr>
      <w:r w:rsidRPr="00BE681D">
        <w:t>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ее климатической зоны.</w:t>
      </w:r>
    </w:p>
    <w:p w:rsidR="00F443F6" w:rsidRPr="00BE681D" w:rsidRDefault="00B17056" w:rsidP="007D0C12">
      <w:pPr>
        <w:spacing w:before="120" w:line="276" w:lineRule="auto"/>
        <w:ind w:firstLine="426"/>
        <w:jc w:val="both"/>
      </w:pPr>
      <w:r w:rsidRPr="00BE681D">
        <w:t>О</w:t>
      </w:r>
      <w:r w:rsidR="00F443F6" w:rsidRPr="00BE681D">
        <w:t>сновными проблемами системы теплоснабжения являются:</w:t>
      </w:r>
    </w:p>
    <w:p w:rsidR="00F443F6" w:rsidRPr="00BE681D" w:rsidRDefault="00F443F6" w:rsidP="002D1296">
      <w:pPr>
        <w:pStyle w:val="af8"/>
        <w:numPr>
          <w:ilvl w:val="0"/>
          <w:numId w:val="5"/>
        </w:numPr>
        <w:spacing w:before="120" w:line="276" w:lineRule="auto"/>
        <w:ind w:left="993" w:hanging="426"/>
        <w:jc w:val="both"/>
      </w:pPr>
      <w:r w:rsidRPr="00BE681D">
        <w:t>несоответствие состояния котельного оборудования современным требованиям технической оснащенности и уровню надежности;</w:t>
      </w:r>
    </w:p>
    <w:p w:rsidR="00F443F6" w:rsidRPr="00BE681D" w:rsidRDefault="00F443F6" w:rsidP="002D1296">
      <w:pPr>
        <w:pStyle w:val="af8"/>
        <w:numPr>
          <w:ilvl w:val="0"/>
          <w:numId w:val="5"/>
        </w:numPr>
        <w:spacing w:before="120" w:line="276" w:lineRule="auto"/>
        <w:ind w:left="993" w:hanging="426"/>
        <w:jc w:val="both"/>
      </w:pPr>
      <w:r w:rsidRPr="00BE681D">
        <w:t>недос</w:t>
      </w:r>
      <w:r w:rsidR="001E42D0" w:rsidRPr="00BE681D">
        <w:t>таток приборов учета</w:t>
      </w:r>
      <w:r w:rsidRPr="00BE681D">
        <w:t xml:space="preserve"> тепловой энергии</w:t>
      </w:r>
      <w:r w:rsidR="001E42D0" w:rsidRPr="00BE681D">
        <w:t xml:space="preserve"> на котельных и у потребителей</w:t>
      </w:r>
      <w:r w:rsidRPr="00BE681D">
        <w:t>;</w:t>
      </w:r>
    </w:p>
    <w:p w:rsidR="001E42D0" w:rsidRPr="00BE681D" w:rsidRDefault="00F443F6" w:rsidP="002D1296">
      <w:pPr>
        <w:pStyle w:val="af8"/>
        <w:numPr>
          <w:ilvl w:val="0"/>
          <w:numId w:val="5"/>
        </w:numPr>
        <w:spacing w:before="120" w:line="276" w:lineRule="auto"/>
        <w:ind w:left="993" w:hanging="426"/>
        <w:jc w:val="both"/>
      </w:pPr>
      <w:r w:rsidRPr="00BE681D">
        <w:t>отсутствие или небольшой запас</w:t>
      </w:r>
      <w:r w:rsidR="001E42D0" w:rsidRPr="00BE681D">
        <w:t xml:space="preserve"> мощности на многих котельных;</w:t>
      </w:r>
    </w:p>
    <w:p w:rsidR="001E42D0" w:rsidRPr="00BE681D" w:rsidRDefault="001E42D0" w:rsidP="002D1296">
      <w:pPr>
        <w:pStyle w:val="af8"/>
        <w:numPr>
          <w:ilvl w:val="0"/>
          <w:numId w:val="5"/>
        </w:numPr>
        <w:spacing w:before="120" w:line="276" w:lineRule="auto"/>
        <w:ind w:left="993" w:hanging="426"/>
        <w:jc w:val="both"/>
      </w:pPr>
      <w:r w:rsidRPr="00BE681D">
        <w:t>изношенность тепловых сетей;</w:t>
      </w:r>
    </w:p>
    <w:p w:rsidR="001E42D0" w:rsidRPr="00BE681D" w:rsidRDefault="001E42D0" w:rsidP="002D1296">
      <w:pPr>
        <w:pStyle w:val="af8"/>
        <w:numPr>
          <w:ilvl w:val="0"/>
          <w:numId w:val="5"/>
        </w:numPr>
        <w:spacing w:before="120" w:line="276" w:lineRule="auto"/>
        <w:ind w:left="993" w:hanging="426"/>
        <w:jc w:val="both"/>
      </w:pPr>
      <w:r w:rsidRPr="00BE681D">
        <w:t>повышенные потери тепловой энергии в тепловых сетях;</w:t>
      </w:r>
    </w:p>
    <w:p w:rsidR="00F443F6" w:rsidRPr="00BE681D" w:rsidRDefault="001E42D0" w:rsidP="002D1296">
      <w:pPr>
        <w:pStyle w:val="af8"/>
        <w:numPr>
          <w:ilvl w:val="0"/>
          <w:numId w:val="5"/>
        </w:numPr>
        <w:spacing w:before="120" w:line="276" w:lineRule="auto"/>
        <w:ind w:left="993" w:hanging="426"/>
        <w:jc w:val="both"/>
      </w:pPr>
      <w:r w:rsidRPr="00BE681D">
        <w:t>нарушение гидравлического режима</w:t>
      </w:r>
      <w:r w:rsidR="00F443F6" w:rsidRPr="00BE681D">
        <w:t>.</w:t>
      </w:r>
    </w:p>
    <w:p w:rsidR="00B17056" w:rsidRPr="00BE681D" w:rsidRDefault="00F443F6" w:rsidP="007D0C12">
      <w:pPr>
        <w:spacing w:before="120" w:line="276" w:lineRule="auto"/>
        <w:ind w:firstLine="426"/>
        <w:jc w:val="both"/>
      </w:pPr>
      <w:r w:rsidRPr="00BE681D">
        <w:t>Для решения данных проблем, необходимо</w:t>
      </w:r>
      <w:r w:rsidR="00B17056" w:rsidRPr="00BE681D">
        <w:t>:</w:t>
      </w:r>
    </w:p>
    <w:p w:rsidR="00F443F6" w:rsidRPr="00BE681D" w:rsidRDefault="00F443F6" w:rsidP="002D1296">
      <w:pPr>
        <w:pStyle w:val="af8"/>
        <w:numPr>
          <w:ilvl w:val="0"/>
          <w:numId w:val="5"/>
        </w:numPr>
        <w:spacing w:before="120" w:line="276" w:lineRule="auto"/>
        <w:ind w:left="993" w:hanging="426"/>
        <w:jc w:val="both"/>
      </w:pPr>
      <w:r w:rsidRPr="00BE681D">
        <w:t>проведение технического обследования и технической инвентаризации источников, сетей и сооружений на них с целью формирования технической документации, содержащей актуальные данные о фактических характеристиках и состоянии объектов системы теплоснабжения</w:t>
      </w:r>
      <w:r w:rsidR="00B17056" w:rsidRPr="00BE681D">
        <w:t>;</w:t>
      </w:r>
    </w:p>
    <w:p w:rsidR="00F443F6" w:rsidRPr="00BE681D" w:rsidRDefault="00F443F6" w:rsidP="002D1296">
      <w:pPr>
        <w:pStyle w:val="af8"/>
        <w:numPr>
          <w:ilvl w:val="0"/>
          <w:numId w:val="5"/>
        </w:numPr>
        <w:spacing w:before="120" w:line="276" w:lineRule="auto"/>
        <w:ind w:left="993" w:hanging="426"/>
        <w:jc w:val="both"/>
      </w:pPr>
      <w:r w:rsidRPr="00BE681D">
        <w:t>новое строительство и реконструкция участков тепловых сетей;</w:t>
      </w:r>
    </w:p>
    <w:p w:rsidR="00F443F6" w:rsidRPr="00BE681D" w:rsidRDefault="00F443F6" w:rsidP="002D1296">
      <w:pPr>
        <w:pStyle w:val="af8"/>
        <w:numPr>
          <w:ilvl w:val="0"/>
          <w:numId w:val="5"/>
        </w:numPr>
        <w:spacing w:before="120" w:line="276" w:lineRule="auto"/>
        <w:ind w:left="993" w:hanging="426"/>
        <w:jc w:val="both"/>
      </w:pPr>
      <w:r w:rsidRPr="00BE681D">
        <w:t xml:space="preserve">установка приборов учета тепловой энергии на </w:t>
      </w:r>
      <w:r w:rsidR="00B17056" w:rsidRPr="00BE681D">
        <w:t>котельных</w:t>
      </w:r>
      <w:r w:rsidRPr="00BE681D">
        <w:t xml:space="preserve"> и у потребителей.</w:t>
      </w:r>
    </w:p>
    <w:p w:rsidR="00895F4B" w:rsidRPr="00BE681D" w:rsidRDefault="00895F4B" w:rsidP="00DA1EBA">
      <w:pPr>
        <w:pStyle w:val="56"/>
        <w:numPr>
          <w:ilvl w:val="3"/>
          <w:numId w:val="2"/>
        </w:numPr>
        <w:spacing w:before="60" w:line="276" w:lineRule="auto"/>
        <w:jc w:val="both"/>
      </w:pPr>
      <w:bookmarkStart w:id="59" w:name="_Toc497827791"/>
      <w:r w:rsidRPr="00BE681D">
        <w:t>Воздействие на окружающую среду</w:t>
      </w:r>
      <w:bookmarkEnd w:id="59"/>
    </w:p>
    <w:p w:rsidR="00412CC1" w:rsidRPr="00BE681D" w:rsidRDefault="00412CC1" w:rsidP="007D0C12">
      <w:pPr>
        <w:pStyle w:val="af8"/>
        <w:spacing w:before="120" w:line="276" w:lineRule="auto"/>
        <w:ind w:left="0" w:firstLine="426"/>
        <w:jc w:val="both"/>
      </w:pPr>
      <w:r w:rsidRPr="00BE681D">
        <w:t>Для опреде</w:t>
      </w:r>
      <w:r w:rsidR="008D7C68" w:rsidRPr="00BE681D">
        <w:t xml:space="preserve">ления влияния </w:t>
      </w:r>
      <w:r w:rsidRPr="00BE681D">
        <w:t>системы теплоснабжения на окружающую среду устанавливают предельно допустимые выбросы (ПДВ) вредных веществ предприятиями в атмосферу в соответст</w:t>
      </w:r>
      <w:r w:rsidR="00CB05E1" w:rsidRPr="00BE681D">
        <w:t xml:space="preserve">вии с ГОСТ 17.2.3.02-2014 "Правила установления допустимых выбросов загрязняющих веществ промышленными </w:t>
      </w:r>
      <w:r w:rsidR="00194619" w:rsidRPr="00BE681D">
        <w:t>предприятиями</w:t>
      </w:r>
      <w:r w:rsidR="00CB05E1" w:rsidRPr="00BE681D">
        <w:t>"</w:t>
      </w:r>
      <w:r w:rsidRPr="00BE681D">
        <w:t xml:space="preserve"> и предельно допустимые сбросы (ПДС) веществ в водные объекты в соответствии с ГОСТ 17.1.1.01-77</w:t>
      </w:r>
      <w:r w:rsidR="00CB05E1" w:rsidRPr="00BE681D">
        <w:t xml:space="preserve"> "Охрана природы. Гидросфера. Использование и охрана вод."</w:t>
      </w:r>
      <w:r w:rsidRPr="00BE681D">
        <w:t xml:space="preserve"> и «Методикой расчета предельно допустимых сбросов (ПДС) веществ в водные объекты со сточными водами».</w:t>
      </w:r>
    </w:p>
    <w:p w:rsidR="005E3AC5" w:rsidRPr="00BE681D" w:rsidRDefault="005E3AC5" w:rsidP="007D0C12">
      <w:pPr>
        <w:pStyle w:val="af8"/>
        <w:spacing w:before="120" w:line="276" w:lineRule="auto"/>
        <w:ind w:left="0" w:firstLine="426"/>
        <w:jc w:val="both"/>
      </w:pPr>
      <w:r w:rsidRPr="00BE681D">
        <w:t xml:space="preserve">Источники тепловой энергии </w:t>
      </w:r>
      <w:r w:rsidR="0018079F" w:rsidRPr="00BE681D">
        <w:t>с</w:t>
      </w:r>
      <w:r w:rsidR="00661D93" w:rsidRPr="00BE681D">
        <w:t xml:space="preserve">.п. </w:t>
      </w:r>
      <w:r w:rsidR="00BE681D" w:rsidRPr="00BE681D">
        <w:t>Сорум</w:t>
      </w:r>
      <w:r w:rsidRPr="00BE681D">
        <w:t xml:space="preserve"> работают на природном</w:t>
      </w:r>
      <w:r w:rsidR="00661D93" w:rsidRPr="00BE681D">
        <w:t xml:space="preserve"> газе</w:t>
      </w:r>
      <w:r w:rsidRPr="00BE681D">
        <w:t>. Нормированию подлежат выбросы загрязняющих веществ, содержащихся в отходящих дымовых газах: оксида углеро</w:t>
      </w:r>
      <w:r w:rsidR="00481BBE" w:rsidRPr="00BE681D">
        <w:t>да</w:t>
      </w:r>
      <w:r w:rsidRPr="00BE681D">
        <w:t>, продукты неполного сгорания углеводородов</w:t>
      </w:r>
      <w:r w:rsidRPr="00BE681D">
        <w:rPr>
          <w:rFonts w:ascii="Arial" w:hAnsi="Arial" w:cs="Arial"/>
          <w:color w:val="000000"/>
          <w:sz w:val="27"/>
          <w:szCs w:val="27"/>
          <w:shd w:val="clear" w:color="auto" w:fill="FFFFFF"/>
        </w:rPr>
        <w:t xml:space="preserve"> </w:t>
      </w:r>
      <w:r w:rsidRPr="00BE681D">
        <w:t>и др.</w:t>
      </w:r>
    </w:p>
    <w:p w:rsidR="00412CC1" w:rsidRPr="00BE681D" w:rsidRDefault="00412CC1" w:rsidP="007D0C12">
      <w:pPr>
        <w:pStyle w:val="af8"/>
        <w:spacing w:before="120" w:line="276" w:lineRule="auto"/>
        <w:ind w:left="0" w:firstLine="426"/>
        <w:jc w:val="both"/>
      </w:pPr>
      <w:r w:rsidRPr="00BE681D">
        <w:t xml:space="preserve">Сведения о негативном воздействии деятельности </w:t>
      </w:r>
      <w:r w:rsidR="00481BBE" w:rsidRPr="00BE681D">
        <w:t>теплос</w:t>
      </w:r>
      <w:r w:rsidR="00661D93" w:rsidRPr="00BE681D">
        <w:t xml:space="preserve">набжающих </w:t>
      </w:r>
      <w:r w:rsidR="007B6772" w:rsidRPr="00BE681D">
        <w:t>предприятий</w:t>
      </w:r>
      <w:r w:rsidRPr="00BE681D">
        <w:t xml:space="preserve"> на окружающую среду отсутствую</w:t>
      </w:r>
      <w:r w:rsidR="00057670" w:rsidRPr="00BE681D">
        <w:t>т.</w:t>
      </w:r>
    </w:p>
    <w:p w:rsidR="00895F4B" w:rsidRPr="00BE681D" w:rsidRDefault="00895F4B" w:rsidP="00DA1EBA">
      <w:pPr>
        <w:pStyle w:val="56"/>
        <w:numPr>
          <w:ilvl w:val="2"/>
          <w:numId w:val="2"/>
        </w:numPr>
        <w:spacing w:before="60"/>
        <w:jc w:val="both"/>
      </w:pPr>
      <w:bookmarkStart w:id="60" w:name="_Toc497827792"/>
      <w:r w:rsidRPr="00BE681D">
        <w:t>Анализ финансового состояния</w:t>
      </w:r>
      <w:bookmarkEnd w:id="60"/>
    </w:p>
    <w:p w:rsidR="003B5FC3" w:rsidRPr="00BE681D" w:rsidRDefault="003B5FC3" w:rsidP="003B5FC3">
      <w:pPr>
        <w:pStyle w:val="af8"/>
        <w:spacing w:before="120"/>
        <w:ind w:left="0" w:firstLine="426"/>
        <w:jc w:val="both"/>
      </w:pPr>
      <w:r w:rsidRPr="00BE681D">
        <w:t>Показатели финансового состояния ООО "Газпром трансгаз Югорск" представлены в таблице 3.2.6.</w:t>
      </w:r>
    </w:p>
    <w:p w:rsidR="00DA1EBA" w:rsidRDefault="00DA1EBA" w:rsidP="003B5FC3">
      <w:pPr>
        <w:ind w:firstLine="567"/>
        <w:jc w:val="right"/>
      </w:pPr>
    </w:p>
    <w:p w:rsidR="00DA1EBA" w:rsidRDefault="00DA1EBA" w:rsidP="003B5FC3">
      <w:pPr>
        <w:ind w:firstLine="567"/>
        <w:jc w:val="right"/>
      </w:pPr>
    </w:p>
    <w:p w:rsidR="00DA1EBA" w:rsidRDefault="00DA1EBA" w:rsidP="003B5FC3">
      <w:pPr>
        <w:ind w:firstLine="567"/>
        <w:jc w:val="right"/>
      </w:pPr>
    </w:p>
    <w:p w:rsidR="00DA1EBA" w:rsidRDefault="00DA1EBA" w:rsidP="003B5FC3">
      <w:pPr>
        <w:ind w:firstLine="567"/>
        <w:jc w:val="right"/>
      </w:pPr>
    </w:p>
    <w:p w:rsidR="003B5FC3" w:rsidRPr="00BE681D" w:rsidRDefault="003B5FC3" w:rsidP="003B5FC3">
      <w:pPr>
        <w:ind w:firstLine="567"/>
        <w:jc w:val="right"/>
      </w:pPr>
      <w:r w:rsidRPr="00BE681D">
        <w:t>Таблица 3.2.6</w:t>
      </w:r>
    </w:p>
    <w:p w:rsidR="003B5FC3" w:rsidRPr="00BE681D" w:rsidRDefault="003B5FC3" w:rsidP="003B5FC3">
      <w:pPr>
        <w:spacing w:before="120"/>
        <w:jc w:val="center"/>
        <w:rPr>
          <w:b/>
        </w:rPr>
      </w:pPr>
      <w:r w:rsidRPr="00BE681D">
        <w:rPr>
          <w:b/>
        </w:rPr>
        <w:t xml:space="preserve">Показатели финансового состояния ООО "Газпром трансгаз Югорск" </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5529"/>
        <w:gridCol w:w="1701"/>
        <w:gridCol w:w="1559"/>
      </w:tblGrid>
      <w:tr w:rsidR="00BC2435" w:rsidRPr="00BE681D" w:rsidTr="00A82B9A">
        <w:trPr>
          <w:trHeight w:val="415"/>
        </w:trPr>
        <w:tc>
          <w:tcPr>
            <w:tcW w:w="850" w:type="dxa"/>
            <w:vAlign w:val="center"/>
          </w:tcPr>
          <w:p w:rsidR="00BC2435" w:rsidRPr="00BE681D" w:rsidRDefault="00BC2435" w:rsidP="00A82B9A">
            <w:pPr>
              <w:jc w:val="center"/>
              <w:rPr>
                <w:color w:val="000000"/>
                <w:sz w:val="20"/>
                <w:szCs w:val="20"/>
              </w:rPr>
            </w:pPr>
            <w:r w:rsidRPr="00BE681D">
              <w:rPr>
                <w:color w:val="000000"/>
                <w:sz w:val="20"/>
                <w:szCs w:val="20"/>
              </w:rPr>
              <w:t>№ п/п</w:t>
            </w:r>
          </w:p>
        </w:tc>
        <w:tc>
          <w:tcPr>
            <w:tcW w:w="5529" w:type="dxa"/>
            <w:vAlign w:val="center"/>
          </w:tcPr>
          <w:p w:rsidR="00BC2435" w:rsidRPr="00BE681D" w:rsidRDefault="00BC2435" w:rsidP="00A82B9A">
            <w:pPr>
              <w:jc w:val="center"/>
              <w:rPr>
                <w:color w:val="000000"/>
                <w:sz w:val="20"/>
                <w:szCs w:val="20"/>
              </w:rPr>
            </w:pPr>
            <w:r w:rsidRPr="00BE681D">
              <w:rPr>
                <w:color w:val="000000"/>
                <w:sz w:val="20"/>
                <w:szCs w:val="20"/>
              </w:rPr>
              <w:t>Показатели</w:t>
            </w:r>
          </w:p>
        </w:tc>
        <w:tc>
          <w:tcPr>
            <w:tcW w:w="1701" w:type="dxa"/>
            <w:vAlign w:val="center"/>
          </w:tcPr>
          <w:p w:rsidR="00BC2435" w:rsidRPr="00BE681D" w:rsidRDefault="00BC2435" w:rsidP="00A82B9A">
            <w:pPr>
              <w:jc w:val="center"/>
              <w:rPr>
                <w:color w:val="000000"/>
                <w:sz w:val="20"/>
                <w:szCs w:val="20"/>
              </w:rPr>
            </w:pPr>
            <w:r w:rsidRPr="00BE681D">
              <w:rPr>
                <w:color w:val="000000"/>
                <w:sz w:val="20"/>
                <w:szCs w:val="20"/>
              </w:rPr>
              <w:t>Факт 2014 г., тыс.руб.</w:t>
            </w:r>
          </w:p>
        </w:tc>
        <w:tc>
          <w:tcPr>
            <w:tcW w:w="1559" w:type="dxa"/>
            <w:vAlign w:val="center"/>
          </w:tcPr>
          <w:p w:rsidR="00BC2435" w:rsidRPr="00BE681D" w:rsidRDefault="00BC2435" w:rsidP="00A82B9A">
            <w:pPr>
              <w:jc w:val="center"/>
              <w:rPr>
                <w:color w:val="000000"/>
                <w:sz w:val="20"/>
                <w:szCs w:val="20"/>
              </w:rPr>
            </w:pPr>
            <w:r w:rsidRPr="00BE681D">
              <w:rPr>
                <w:color w:val="000000"/>
                <w:sz w:val="20"/>
                <w:szCs w:val="20"/>
              </w:rPr>
              <w:t>Факт 2015 г., тыс.руб.</w:t>
            </w:r>
          </w:p>
        </w:tc>
      </w:tr>
      <w:tr w:rsidR="00BC2435" w:rsidRPr="00BE681D" w:rsidTr="00A82B9A">
        <w:trPr>
          <w:trHeight w:val="105"/>
        </w:trPr>
        <w:tc>
          <w:tcPr>
            <w:tcW w:w="850" w:type="dxa"/>
            <w:vAlign w:val="center"/>
          </w:tcPr>
          <w:p w:rsidR="00BC2435" w:rsidRPr="00BE681D" w:rsidRDefault="00BC2435" w:rsidP="00A82B9A">
            <w:pPr>
              <w:jc w:val="center"/>
              <w:rPr>
                <w:color w:val="000000"/>
                <w:sz w:val="20"/>
                <w:szCs w:val="20"/>
              </w:rPr>
            </w:pPr>
            <w:r w:rsidRPr="00BE681D">
              <w:rPr>
                <w:color w:val="000000"/>
                <w:sz w:val="20"/>
                <w:szCs w:val="20"/>
              </w:rPr>
              <w:t>1</w:t>
            </w:r>
          </w:p>
        </w:tc>
        <w:tc>
          <w:tcPr>
            <w:tcW w:w="5529" w:type="dxa"/>
            <w:vAlign w:val="center"/>
          </w:tcPr>
          <w:p w:rsidR="00BC2435" w:rsidRPr="00BE681D" w:rsidRDefault="00BC2435" w:rsidP="00A82B9A">
            <w:pPr>
              <w:jc w:val="center"/>
              <w:rPr>
                <w:color w:val="000000"/>
                <w:sz w:val="20"/>
                <w:szCs w:val="20"/>
              </w:rPr>
            </w:pPr>
            <w:r w:rsidRPr="00BE681D">
              <w:rPr>
                <w:color w:val="000000"/>
                <w:sz w:val="20"/>
                <w:szCs w:val="20"/>
              </w:rPr>
              <w:t>2</w:t>
            </w:r>
          </w:p>
        </w:tc>
        <w:tc>
          <w:tcPr>
            <w:tcW w:w="1701" w:type="dxa"/>
            <w:vAlign w:val="center"/>
          </w:tcPr>
          <w:p w:rsidR="00BC2435" w:rsidRPr="00BE681D" w:rsidRDefault="00BC2435" w:rsidP="00A82B9A">
            <w:pPr>
              <w:jc w:val="center"/>
              <w:rPr>
                <w:color w:val="000000"/>
                <w:sz w:val="20"/>
                <w:szCs w:val="20"/>
              </w:rPr>
            </w:pPr>
            <w:r w:rsidRPr="00BE681D">
              <w:rPr>
                <w:color w:val="000000"/>
                <w:sz w:val="20"/>
                <w:szCs w:val="20"/>
              </w:rPr>
              <w:t>3</w:t>
            </w:r>
          </w:p>
        </w:tc>
        <w:tc>
          <w:tcPr>
            <w:tcW w:w="1559" w:type="dxa"/>
            <w:vAlign w:val="center"/>
          </w:tcPr>
          <w:p w:rsidR="00BC2435" w:rsidRPr="00BE681D" w:rsidRDefault="00BC2435" w:rsidP="00A82B9A">
            <w:pPr>
              <w:jc w:val="center"/>
              <w:rPr>
                <w:color w:val="000000"/>
                <w:sz w:val="20"/>
                <w:szCs w:val="20"/>
              </w:rPr>
            </w:pPr>
            <w:r w:rsidRPr="00BE681D">
              <w:rPr>
                <w:color w:val="000000"/>
                <w:sz w:val="20"/>
                <w:szCs w:val="20"/>
              </w:rPr>
              <w:t>4</w:t>
            </w:r>
          </w:p>
        </w:tc>
      </w:tr>
      <w:tr w:rsidR="00BC2435" w:rsidRPr="00BE681D" w:rsidTr="00A82B9A">
        <w:trPr>
          <w:trHeight w:val="363"/>
        </w:trPr>
        <w:tc>
          <w:tcPr>
            <w:tcW w:w="850" w:type="dxa"/>
            <w:vAlign w:val="center"/>
          </w:tcPr>
          <w:p w:rsidR="00BC2435" w:rsidRPr="00BE681D" w:rsidRDefault="00BC2435" w:rsidP="00A82B9A">
            <w:pPr>
              <w:jc w:val="center"/>
              <w:rPr>
                <w:color w:val="000000"/>
                <w:sz w:val="20"/>
                <w:szCs w:val="20"/>
              </w:rPr>
            </w:pPr>
            <w:r w:rsidRPr="00BE681D">
              <w:rPr>
                <w:color w:val="000000"/>
                <w:sz w:val="20"/>
                <w:szCs w:val="20"/>
              </w:rPr>
              <w:t>1</w:t>
            </w:r>
          </w:p>
        </w:tc>
        <w:tc>
          <w:tcPr>
            <w:tcW w:w="5529" w:type="dxa"/>
            <w:vAlign w:val="center"/>
          </w:tcPr>
          <w:p w:rsidR="00BC2435" w:rsidRPr="00BE681D" w:rsidRDefault="00BC2435" w:rsidP="00A82B9A">
            <w:pPr>
              <w:rPr>
                <w:color w:val="000000"/>
                <w:sz w:val="20"/>
                <w:szCs w:val="20"/>
              </w:rPr>
            </w:pPr>
            <w:r w:rsidRPr="00BE681D">
              <w:rPr>
                <w:color w:val="000000"/>
                <w:sz w:val="20"/>
                <w:szCs w:val="20"/>
              </w:rPr>
              <w:t>Выручка от продажи товаров, продукции, работ, услуг</w:t>
            </w:r>
          </w:p>
        </w:tc>
        <w:tc>
          <w:tcPr>
            <w:tcW w:w="1701" w:type="dxa"/>
            <w:vAlign w:val="center"/>
          </w:tcPr>
          <w:p w:rsidR="00BC2435" w:rsidRPr="00BE681D" w:rsidRDefault="00BC2435" w:rsidP="00A82B9A">
            <w:pPr>
              <w:jc w:val="center"/>
              <w:rPr>
                <w:color w:val="000000"/>
                <w:sz w:val="20"/>
                <w:szCs w:val="20"/>
              </w:rPr>
            </w:pPr>
            <w:r w:rsidRPr="00BE681D">
              <w:rPr>
                <w:color w:val="000000"/>
                <w:sz w:val="20"/>
                <w:szCs w:val="20"/>
              </w:rPr>
              <w:t>254 312 966</w:t>
            </w:r>
          </w:p>
        </w:tc>
        <w:tc>
          <w:tcPr>
            <w:tcW w:w="1559" w:type="dxa"/>
            <w:vAlign w:val="center"/>
          </w:tcPr>
          <w:p w:rsidR="00BC2435" w:rsidRPr="00BE681D" w:rsidRDefault="00BC2435" w:rsidP="00A82B9A">
            <w:pPr>
              <w:jc w:val="center"/>
              <w:rPr>
                <w:color w:val="000000"/>
                <w:sz w:val="20"/>
                <w:szCs w:val="20"/>
              </w:rPr>
            </w:pPr>
            <w:r w:rsidRPr="00BE681D">
              <w:rPr>
                <w:color w:val="000000"/>
                <w:sz w:val="20"/>
                <w:szCs w:val="20"/>
              </w:rPr>
              <w:t>274 375 989</w:t>
            </w:r>
          </w:p>
        </w:tc>
      </w:tr>
      <w:tr w:rsidR="00BC2435" w:rsidRPr="00BE681D" w:rsidTr="00A82B9A">
        <w:tc>
          <w:tcPr>
            <w:tcW w:w="850" w:type="dxa"/>
            <w:vAlign w:val="center"/>
          </w:tcPr>
          <w:p w:rsidR="00BC2435" w:rsidRPr="00BE681D" w:rsidRDefault="00BC2435" w:rsidP="00A82B9A">
            <w:pPr>
              <w:jc w:val="center"/>
              <w:rPr>
                <w:color w:val="000000"/>
                <w:sz w:val="20"/>
                <w:szCs w:val="20"/>
              </w:rPr>
            </w:pPr>
            <w:r w:rsidRPr="00BE681D">
              <w:rPr>
                <w:color w:val="000000"/>
                <w:sz w:val="20"/>
                <w:szCs w:val="20"/>
              </w:rPr>
              <w:t>2</w:t>
            </w:r>
          </w:p>
        </w:tc>
        <w:tc>
          <w:tcPr>
            <w:tcW w:w="5529" w:type="dxa"/>
            <w:vAlign w:val="center"/>
          </w:tcPr>
          <w:p w:rsidR="00BC2435" w:rsidRPr="00BE681D" w:rsidRDefault="00BC2435" w:rsidP="00A82B9A">
            <w:pPr>
              <w:rPr>
                <w:color w:val="000000"/>
                <w:sz w:val="20"/>
                <w:szCs w:val="20"/>
              </w:rPr>
            </w:pPr>
            <w:r w:rsidRPr="00BE681D">
              <w:rPr>
                <w:color w:val="000000"/>
                <w:sz w:val="20"/>
                <w:szCs w:val="20"/>
              </w:rPr>
              <w:t>Себестоимость проданных товаров, продукции, работ, услуг</w:t>
            </w:r>
          </w:p>
        </w:tc>
        <w:tc>
          <w:tcPr>
            <w:tcW w:w="1701" w:type="dxa"/>
            <w:vAlign w:val="center"/>
          </w:tcPr>
          <w:p w:rsidR="00BC2435" w:rsidRPr="00BE681D" w:rsidRDefault="00BC2435" w:rsidP="00A82B9A">
            <w:pPr>
              <w:jc w:val="center"/>
              <w:rPr>
                <w:color w:val="000000"/>
                <w:sz w:val="20"/>
                <w:szCs w:val="20"/>
              </w:rPr>
            </w:pPr>
            <w:r w:rsidRPr="00BE681D">
              <w:rPr>
                <w:color w:val="000000"/>
                <w:sz w:val="20"/>
                <w:szCs w:val="20"/>
              </w:rPr>
              <w:t>(228 494 192)</w:t>
            </w:r>
          </w:p>
        </w:tc>
        <w:tc>
          <w:tcPr>
            <w:tcW w:w="1559" w:type="dxa"/>
            <w:vAlign w:val="center"/>
          </w:tcPr>
          <w:p w:rsidR="00BC2435" w:rsidRPr="00BE681D" w:rsidRDefault="00BC2435" w:rsidP="00A82B9A">
            <w:pPr>
              <w:jc w:val="center"/>
              <w:rPr>
                <w:color w:val="000000"/>
                <w:sz w:val="20"/>
                <w:szCs w:val="20"/>
              </w:rPr>
            </w:pPr>
            <w:r w:rsidRPr="00BE681D">
              <w:rPr>
                <w:color w:val="000000"/>
                <w:sz w:val="20"/>
                <w:szCs w:val="20"/>
              </w:rPr>
              <w:t>(248 936 573)</w:t>
            </w:r>
          </w:p>
        </w:tc>
      </w:tr>
      <w:tr w:rsidR="00BC2435" w:rsidRPr="00BE681D" w:rsidTr="00A82B9A">
        <w:tc>
          <w:tcPr>
            <w:tcW w:w="850" w:type="dxa"/>
            <w:vAlign w:val="center"/>
          </w:tcPr>
          <w:p w:rsidR="00BC2435" w:rsidRPr="00BE681D" w:rsidRDefault="00BC2435" w:rsidP="00A82B9A">
            <w:pPr>
              <w:jc w:val="center"/>
              <w:rPr>
                <w:color w:val="000000"/>
                <w:sz w:val="20"/>
                <w:szCs w:val="20"/>
              </w:rPr>
            </w:pPr>
            <w:r w:rsidRPr="00BE681D">
              <w:rPr>
                <w:color w:val="000000"/>
                <w:sz w:val="20"/>
                <w:szCs w:val="20"/>
              </w:rPr>
              <w:t>3</w:t>
            </w:r>
          </w:p>
        </w:tc>
        <w:tc>
          <w:tcPr>
            <w:tcW w:w="5529" w:type="dxa"/>
            <w:vAlign w:val="center"/>
          </w:tcPr>
          <w:p w:rsidR="00BC2435" w:rsidRPr="00BE681D" w:rsidRDefault="00BC2435" w:rsidP="00A82B9A">
            <w:pPr>
              <w:rPr>
                <w:color w:val="000000"/>
                <w:sz w:val="20"/>
                <w:szCs w:val="20"/>
              </w:rPr>
            </w:pPr>
            <w:r w:rsidRPr="00BE681D">
              <w:rPr>
                <w:color w:val="000000"/>
                <w:sz w:val="20"/>
                <w:szCs w:val="20"/>
              </w:rPr>
              <w:t>Валовая прибыль (убыток отчетного периода)</w:t>
            </w:r>
          </w:p>
        </w:tc>
        <w:tc>
          <w:tcPr>
            <w:tcW w:w="1701" w:type="dxa"/>
            <w:vAlign w:val="center"/>
          </w:tcPr>
          <w:p w:rsidR="00BC2435" w:rsidRPr="00BE681D" w:rsidRDefault="00BC2435" w:rsidP="00A82B9A">
            <w:pPr>
              <w:jc w:val="center"/>
              <w:rPr>
                <w:color w:val="000000"/>
                <w:sz w:val="20"/>
                <w:szCs w:val="20"/>
              </w:rPr>
            </w:pPr>
            <w:r w:rsidRPr="00BE681D">
              <w:rPr>
                <w:color w:val="000000"/>
                <w:sz w:val="20"/>
                <w:szCs w:val="20"/>
              </w:rPr>
              <w:t>25 818 774</w:t>
            </w:r>
          </w:p>
        </w:tc>
        <w:tc>
          <w:tcPr>
            <w:tcW w:w="1559" w:type="dxa"/>
            <w:vAlign w:val="center"/>
          </w:tcPr>
          <w:p w:rsidR="00BC2435" w:rsidRPr="00BE681D" w:rsidRDefault="00BC2435" w:rsidP="00A82B9A">
            <w:pPr>
              <w:jc w:val="center"/>
              <w:rPr>
                <w:color w:val="000000"/>
                <w:sz w:val="20"/>
                <w:szCs w:val="20"/>
              </w:rPr>
            </w:pPr>
            <w:r w:rsidRPr="00BE681D">
              <w:rPr>
                <w:color w:val="000000"/>
                <w:sz w:val="20"/>
                <w:szCs w:val="20"/>
              </w:rPr>
              <w:t>25 439 416</w:t>
            </w:r>
          </w:p>
        </w:tc>
      </w:tr>
      <w:tr w:rsidR="00BC2435" w:rsidRPr="00BE681D" w:rsidTr="00A82B9A">
        <w:trPr>
          <w:trHeight w:val="203"/>
        </w:trPr>
        <w:tc>
          <w:tcPr>
            <w:tcW w:w="850" w:type="dxa"/>
            <w:vAlign w:val="center"/>
          </w:tcPr>
          <w:p w:rsidR="00BC2435" w:rsidRPr="00BE681D" w:rsidRDefault="00BC2435" w:rsidP="00A82B9A">
            <w:pPr>
              <w:jc w:val="center"/>
              <w:rPr>
                <w:color w:val="000000"/>
                <w:sz w:val="20"/>
                <w:szCs w:val="20"/>
              </w:rPr>
            </w:pPr>
            <w:r w:rsidRPr="00BE681D">
              <w:rPr>
                <w:color w:val="000000"/>
                <w:sz w:val="20"/>
                <w:szCs w:val="20"/>
              </w:rPr>
              <w:t>4</w:t>
            </w:r>
          </w:p>
        </w:tc>
        <w:tc>
          <w:tcPr>
            <w:tcW w:w="5529" w:type="dxa"/>
            <w:vAlign w:val="center"/>
          </w:tcPr>
          <w:p w:rsidR="00BC2435" w:rsidRPr="00BE681D" w:rsidRDefault="00BC2435" w:rsidP="00A82B9A">
            <w:pPr>
              <w:rPr>
                <w:color w:val="000000"/>
                <w:sz w:val="20"/>
                <w:szCs w:val="20"/>
              </w:rPr>
            </w:pPr>
            <w:r w:rsidRPr="00BE681D">
              <w:rPr>
                <w:color w:val="000000"/>
                <w:sz w:val="20"/>
                <w:szCs w:val="20"/>
              </w:rPr>
              <w:t>Чистая прибыль (убыток)</w:t>
            </w:r>
          </w:p>
        </w:tc>
        <w:tc>
          <w:tcPr>
            <w:tcW w:w="1701" w:type="dxa"/>
            <w:vAlign w:val="center"/>
          </w:tcPr>
          <w:p w:rsidR="00BC2435" w:rsidRPr="00BE681D" w:rsidRDefault="00BC2435" w:rsidP="00A82B9A">
            <w:pPr>
              <w:jc w:val="center"/>
              <w:rPr>
                <w:color w:val="000000"/>
                <w:sz w:val="20"/>
                <w:szCs w:val="20"/>
              </w:rPr>
            </w:pPr>
            <w:r w:rsidRPr="00BE681D">
              <w:rPr>
                <w:color w:val="000000"/>
                <w:sz w:val="20"/>
                <w:szCs w:val="20"/>
              </w:rPr>
              <w:t>4 214 825</w:t>
            </w:r>
          </w:p>
        </w:tc>
        <w:tc>
          <w:tcPr>
            <w:tcW w:w="1559" w:type="dxa"/>
            <w:vAlign w:val="center"/>
          </w:tcPr>
          <w:p w:rsidR="00BC2435" w:rsidRPr="00BE681D" w:rsidRDefault="00BC2435" w:rsidP="00A82B9A">
            <w:pPr>
              <w:jc w:val="center"/>
              <w:rPr>
                <w:color w:val="000000"/>
                <w:sz w:val="20"/>
                <w:szCs w:val="20"/>
              </w:rPr>
            </w:pPr>
            <w:r w:rsidRPr="00BE681D">
              <w:rPr>
                <w:color w:val="000000"/>
                <w:sz w:val="20"/>
                <w:szCs w:val="20"/>
              </w:rPr>
              <w:t>2 035 077</w:t>
            </w:r>
          </w:p>
        </w:tc>
      </w:tr>
    </w:tbl>
    <w:p w:rsidR="00BC2435" w:rsidRPr="00BE681D" w:rsidRDefault="00BC2435" w:rsidP="00BC2435">
      <w:pPr>
        <w:spacing w:line="276" w:lineRule="auto"/>
        <w:ind w:firstLine="426"/>
        <w:jc w:val="both"/>
      </w:pPr>
      <w:r w:rsidRPr="00BE681D">
        <w:t>По данным бухгалтерского учета Общества финансовый результат хозяйственной деятельности за 2015 год прибыль в размере 2 035,08 млн. руб. Раздельный учет затрат по услуге теплоснабжение не ведется.</w:t>
      </w:r>
    </w:p>
    <w:p w:rsidR="00BC2435" w:rsidRPr="00BE681D" w:rsidRDefault="00BC2435" w:rsidP="00BC2435">
      <w:pPr>
        <w:spacing w:line="276" w:lineRule="auto"/>
        <w:ind w:firstLine="426"/>
        <w:jc w:val="both"/>
      </w:pPr>
      <w:r w:rsidRPr="00BE681D">
        <w:t>Сфера теплоснабжения занимает менее 0,1% в общей себестоимости продукции                                        Общества.</w:t>
      </w:r>
    </w:p>
    <w:p w:rsidR="00234183" w:rsidRPr="00BE681D" w:rsidRDefault="00C54808" w:rsidP="00234183">
      <w:pPr>
        <w:pStyle w:val="22"/>
        <w:suppressAutoHyphens w:val="0"/>
        <w:spacing w:before="0" w:line="276" w:lineRule="auto"/>
        <w:ind w:firstLine="425"/>
        <w:jc w:val="both"/>
      </w:pPr>
      <w:r w:rsidRPr="00BE681D">
        <w:t>Информация о платежах и задолженности потребителей за услуги теплоснабжения отсутствует.</w:t>
      </w:r>
      <w:r w:rsidR="00234183" w:rsidRPr="00BE681D">
        <w:t xml:space="preserve"> </w:t>
      </w:r>
    </w:p>
    <w:p w:rsidR="00234183" w:rsidRPr="00BE681D" w:rsidRDefault="00234183" w:rsidP="00234183">
      <w:pPr>
        <w:pStyle w:val="22"/>
        <w:suppressAutoHyphens w:val="0"/>
        <w:spacing w:before="0" w:line="276" w:lineRule="auto"/>
        <w:ind w:firstLine="425"/>
        <w:jc w:val="both"/>
      </w:pPr>
      <w:r w:rsidRPr="00BE681D">
        <w:t xml:space="preserve">Регулируемые цены (тарифы) для сельского поселения </w:t>
      </w:r>
      <w:r w:rsidR="00BE681D" w:rsidRPr="00BE681D">
        <w:t>Сорум</w:t>
      </w:r>
      <w:r w:rsidRPr="00BE681D">
        <w:t xml:space="preserve"> утверждаются Региональной службой по тарифам Ханты-Мансийского автономного округа – Югры.</w:t>
      </w:r>
    </w:p>
    <w:p w:rsidR="00234183" w:rsidRPr="00BE681D" w:rsidRDefault="00234183" w:rsidP="00234183">
      <w:pPr>
        <w:spacing w:line="276" w:lineRule="auto"/>
        <w:ind w:firstLine="426"/>
        <w:jc w:val="both"/>
      </w:pPr>
      <w:r w:rsidRPr="00BE681D">
        <w:t xml:space="preserve">Информация по утвержденным для потребителей тарифам на производство и передачу тепловой энергии ООО "Газпром трансгаз Югорск" </w:t>
      </w:r>
      <w:r w:rsidR="00BE681D" w:rsidRPr="00BE681D">
        <w:t>Сорумское</w:t>
      </w:r>
      <w:r w:rsidRPr="00BE681D">
        <w:t xml:space="preserve"> ЛПУ МГ  за период с 2014 г. по 2016 г. по данным постановлений Региональной службой по тарифам Ханты-Мансийского автономного округа представлены в таблице 3.2.7. Динамика изменения тарифов на тепловую энергию для потребителей так </w:t>
      </w:r>
      <w:r w:rsidR="00BE681D">
        <w:t>же представлена на рисунке 3.2.2</w:t>
      </w:r>
      <w:r w:rsidRPr="00BE681D">
        <w:t>.</w:t>
      </w:r>
    </w:p>
    <w:p w:rsidR="00234183" w:rsidRPr="00A25169" w:rsidRDefault="00234183" w:rsidP="00234183">
      <w:pPr>
        <w:spacing w:before="120"/>
        <w:ind w:firstLine="567"/>
        <w:jc w:val="right"/>
      </w:pPr>
      <w:r w:rsidRPr="00A25169">
        <w:t>Таблица 3.2.7</w:t>
      </w:r>
    </w:p>
    <w:p w:rsidR="00234183" w:rsidRPr="00A25169" w:rsidRDefault="00234183" w:rsidP="00234183">
      <w:pPr>
        <w:spacing w:before="120"/>
        <w:jc w:val="center"/>
        <w:rPr>
          <w:b/>
          <w:bCs/>
          <w:sz w:val="22"/>
        </w:rPr>
      </w:pPr>
      <w:r w:rsidRPr="00A25169">
        <w:rPr>
          <w:b/>
          <w:bCs/>
          <w:sz w:val="22"/>
        </w:rPr>
        <w:t>Утвержденные тарифы на тепловую энергию за период с 2014 г. по 2016 г.</w:t>
      </w:r>
    </w:p>
    <w:tbl>
      <w:tblPr>
        <w:tblW w:w="10490" w:type="dxa"/>
        <w:tblInd w:w="108" w:type="dxa"/>
        <w:tblLayout w:type="fixed"/>
        <w:tblLook w:val="04A0"/>
      </w:tblPr>
      <w:tblGrid>
        <w:gridCol w:w="2127"/>
        <w:gridCol w:w="1134"/>
        <w:gridCol w:w="1418"/>
        <w:gridCol w:w="1417"/>
        <w:gridCol w:w="1418"/>
        <w:gridCol w:w="1531"/>
        <w:gridCol w:w="1445"/>
      </w:tblGrid>
      <w:tr w:rsidR="00234183" w:rsidRPr="00A25169" w:rsidTr="00A82B9A">
        <w:trPr>
          <w:trHeight w:val="300"/>
        </w:trPr>
        <w:tc>
          <w:tcPr>
            <w:tcW w:w="2127"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Организации, предоставляющие услуги теплоснабжения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Ед. изм.</w:t>
            </w:r>
          </w:p>
        </w:tc>
        <w:tc>
          <w:tcPr>
            <w:tcW w:w="7229" w:type="dxa"/>
            <w:gridSpan w:val="5"/>
            <w:tcBorders>
              <w:top w:val="single" w:sz="4" w:space="0" w:color="auto"/>
              <w:left w:val="nil"/>
              <w:bottom w:val="single" w:sz="4" w:space="0" w:color="auto"/>
              <w:right w:val="single" w:sz="4" w:space="0" w:color="000000"/>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Период действия</w:t>
            </w:r>
          </w:p>
        </w:tc>
      </w:tr>
      <w:tr w:rsidR="00234183" w:rsidRPr="00A25169" w:rsidTr="00A82B9A">
        <w:trPr>
          <w:trHeight w:val="765"/>
        </w:trPr>
        <w:tc>
          <w:tcPr>
            <w:tcW w:w="2127" w:type="dxa"/>
            <w:vMerge/>
            <w:tcBorders>
              <w:top w:val="single" w:sz="4" w:space="0" w:color="auto"/>
              <w:left w:val="single" w:sz="4" w:space="0" w:color="auto"/>
              <w:bottom w:val="single" w:sz="4" w:space="0" w:color="000000"/>
              <w:right w:val="single" w:sz="4" w:space="0" w:color="000000"/>
            </w:tcBorders>
            <w:vAlign w:val="center"/>
            <w:hideMark/>
          </w:tcPr>
          <w:p w:rsidR="00234183" w:rsidRPr="00A25169" w:rsidRDefault="00234183" w:rsidP="00A82B9A">
            <w:pPr>
              <w:rPr>
                <w:b/>
                <w:bCs/>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234183" w:rsidRPr="00A25169" w:rsidRDefault="00234183" w:rsidP="00A82B9A">
            <w:pPr>
              <w:rPr>
                <w:b/>
                <w:bCs/>
                <w:sz w:val="18"/>
                <w:szCs w:val="18"/>
              </w:rPr>
            </w:pPr>
          </w:p>
        </w:tc>
        <w:tc>
          <w:tcPr>
            <w:tcW w:w="1418"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с 01.07.2014 по 31.12.2014 г.</w:t>
            </w:r>
          </w:p>
        </w:tc>
        <w:tc>
          <w:tcPr>
            <w:tcW w:w="1417"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с 01.01.2015 по 30.06.2015 г.</w:t>
            </w:r>
          </w:p>
        </w:tc>
        <w:tc>
          <w:tcPr>
            <w:tcW w:w="1418"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с 01.07.2015 по 31.12.2015 г.</w:t>
            </w:r>
          </w:p>
        </w:tc>
        <w:tc>
          <w:tcPr>
            <w:tcW w:w="1531"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с 01.01.2016 по 30.06.2016 г.</w:t>
            </w:r>
          </w:p>
        </w:tc>
        <w:tc>
          <w:tcPr>
            <w:tcW w:w="1445"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bCs/>
                <w:sz w:val="18"/>
                <w:szCs w:val="18"/>
              </w:rPr>
            </w:pPr>
            <w:r w:rsidRPr="00A25169">
              <w:rPr>
                <w:b/>
                <w:bCs/>
                <w:sz w:val="18"/>
                <w:szCs w:val="18"/>
              </w:rPr>
              <w:t>с 01.07.2016 по 31.12.2016 г.</w:t>
            </w:r>
          </w:p>
        </w:tc>
      </w:tr>
      <w:tr w:rsidR="00234183" w:rsidRPr="00A25169" w:rsidTr="00A82B9A">
        <w:trPr>
          <w:trHeight w:val="30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2</w:t>
            </w:r>
          </w:p>
        </w:tc>
        <w:tc>
          <w:tcPr>
            <w:tcW w:w="1418"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3</w:t>
            </w:r>
          </w:p>
        </w:tc>
        <w:tc>
          <w:tcPr>
            <w:tcW w:w="1417"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4</w:t>
            </w:r>
          </w:p>
        </w:tc>
        <w:tc>
          <w:tcPr>
            <w:tcW w:w="1418"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6</w:t>
            </w:r>
          </w:p>
        </w:tc>
        <w:tc>
          <w:tcPr>
            <w:tcW w:w="1531"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7</w:t>
            </w:r>
          </w:p>
        </w:tc>
        <w:tc>
          <w:tcPr>
            <w:tcW w:w="1445" w:type="dxa"/>
            <w:tcBorders>
              <w:top w:val="nil"/>
              <w:left w:val="nil"/>
              <w:bottom w:val="single" w:sz="4" w:space="0" w:color="auto"/>
              <w:right w:val="single" w:sz="4" w:space="0" w:color="auto"/>
            </w:tcBorders>
            <w:shd w:val="clear" w:color="auto" w:fill="auto"/>
            <w:vAlign w:val="center"/>
            <w:hideMark/>
          </w:tcPr>
          <w:p w:rsidR="00234183" w:rsidRPr="00A25169" w:rsidRDefault="00234183" w:rsidP="00A82B9A">
            <w:pPr>
              <w:jc w:val="center"/>
              <w:rPr>
                <w:b/>
                <w:sz w:val="20"/>
                <w:szCs w:val="20"/>
              </w:rPr>
            </w:pPr>
            <w:r w:rsidRPr="00A25169">
              <w:rPr>
                <w:b/>
                <w:sz w:val="20"/>
                <w:szCs w:val="20"/>
              </w:rPr>
              <w:t>8</w:t>
            </w:r>
          </w:p>
        </w:tc>
      </w:tr>
      <w:tr w:rsidR="00A25169" w:rsidRPr="00A25169" w:rsidTr="00A82B9A">
        <w:trPr>
          <w:trHeight w:val="585"/>
        </w:trPr>
        <w:tc>
          <w:tcPr>
            <w:tcW w:w="212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25169" w:rsidRPr="00A25169" w:rsidRDefault="00A25169" w:rsidP="00BE681D">
            <w:pPr>
              <w:rPr>
                <w:bCs/>
                <w:sz w:val="20"/>
                <w:szCs w:val="20"/>
              </w:rPr>
            </w:pPr>
            <w:r w:rsidRPr="00A25169">
              <w:rPr>
                <w:bCs/>
                <w:sz w:val="20"/>
                <w:szCs w:val="20"/>
              </w:rPr>
              <w:t>ООО "Газпром трансгаз Югорск" Сорумское ЛПУ МГ</w:t>
            </w:r>
          </w:p>
        </w:tc>
        <w:tc>
          <w:tcPr>
            <w:tcW w:w="1134" w:type="dxa"/>
            <w:tcBorders>
              <w:top w:val="nil"/>
              <w:left w:val="nil"/>
              <w:bottom w:val="single" w:sz="4" w:space="0" w:color="auto"/>
              <w:right w:val="single" w:sz="4" w:space="0" w:color="auto"/>
            </w:tcBorders>
            <w:shd w:val="clear" w:color="auto" w:fill="auto"/>
            <w:vAlign w:val="center"/>
            <w:hideMark/>
          </w:tcPr>
          <w:p w:rsidR="00A25169" w:rsidRPr="00A25169" w:rsidRDefault="00A25169" w:rsidP="00A82B9A">
            <w:pPr>
              <w:jc w:val="center"/>
              <w:rPr>
                <w:sz w:val="20"/>
                <w:szCs w:val="20"/>
              </w:rPr>
            </w:pPr>
            <w:r w:rsidRPr="00A25169">
              <w:rPr>
                <w:sz w:val="20"/>
                <w:szCs w:val="20"/>
              </w:rPr>
              <w:t xml:space="preserve">руб./Гкал </w:t>
            </w:r>
          </w:p>
          <w:p w:rsidR="00A25169" w:rsidRPr="00A25169" w:rsidRDefault="00A25169" w:rsidP="00A82B9A">
            <w:pPr>
              <w:jc w:val="center"/>
              <w:rPr>
                <w:sz w:val="20"/>
                <w:szCs w:val="20"/>
              </w:rPr>
            </w:pPr>
            <w:r w:rsidRPr="00A25169">
              <w:rPr>
                <w:sz w:val="20"/>
                <w:szCs w:val="20"/>
              </w:rPr>
              <w:t>с НДС</w:t>
            </w:r>
          </w:p>
        </w:tc>
        <w:tc>
          <w:tcPr>
            <w:tcW w:w="1418" w:type="dxa"/>
            <w:tcBorders>
              <w:top w:val="single" w:sz="4" w:space="0" w:color="auto"/>
              <w:left w:val="nil"/>
              <w:bottom w:val="single" w:sz="4" w:space="0" w:color="auto"/>
              <w:right w:val="single" w:sz="4" w:space="0" w:color="auto"/>
            </w:tcBorders>
            <w:shd w:val="clear" w:color="000000" w:fill="auto"/>
            <w:vAlign w:val="center"/>
            <w:hideMark/>
          </w:tcPr>
          <w:p w:rsidR="00A25169" w:rsidRPr="00A25169" w:rsidRDefault="00A25169">
            <w:pPr>
              <w:jc w:val="center"/>
              <w:rPr>
                <w:sz w:val="20"/>
                <w:szCs w:val="20"/>
              </w:rPr>
            </w:pPr>
            <w:r w:rsidRPr="00A25169">
              <w:rPr>
                <w:sz w:val="20"/>
                <w:szCs w:val="20"/>
              </w:rPr>
              <w:t>730,580</w:t>
            </w:r>
          </w:p>
        </w:tc>
        <w:tc>
          <w:tcPr>
            <w:tcW w:w="1417" w:type="dxa"/>
            <w:tcBorders>
              <w:top w:val="single" w:sz="4" w:space="0" w:color="auto"/>
              <w:left w:val="nil"/>
              <w:bottom w:val="single" w:sz="4" w:space="0" w:color="auto"/>
              <w:right w:val="single" w:sz="4" w:space="0" w:color="auto"/>
            </w:tcBorders>
            <w:shd w:val="clear" w:color="000000" w:fill="auto"/>
            <w:vAlign w:val="center"/>
            <w:hideMark/>
          </w:tcPr>
          <w:p w:rsidR="00A25169" w:rsidRPr="00A25169" w:rsidRDefault="00A25169">
            <w:pPr>
              <w:jc w:val="center"/>
              <w:rPr>
                <w:sz w:val="20"/>
                <w:szCs w:val="20"/>
              </w:rPr>
            </w:pPr>
            <w:r w:rsidRPr="00A25169">
              <w:rPr>
                <w:sz w:val="20"/>
                <w:szCs w:val="20"/>
              </w:rPr>
              <w:t>730,580</w:t>
            </w:r>
          </w:p>
        </w:tc>
        <w:tc>
          <w:tcPr>
            <w:tcW w:w="1418" w:type="dxa"/>
            <w:tcBorders>
              <w:top w:val="single" w:sz="4" w:space="0" w:color="auto"/>
              <w:left w:val="nil"/>
              <w:bottom w:val="single" w:sz="4" w:space="0" w:color="auto"/>
              <w:right w:val="single" w:sz="4" w:space="0" w:color="auto"/>
            </w:tcBorders>
            <w:shd w:val="clear" w:color="000000" w:fill="auto"/>
            <w:vAlign w:val="center"/>
            <w:hideMark/>
          </w:tcPr>
          <w:p w:rsidR="00A25169" w:rsidRPr="00A25169" w:rsidRDefault="00A25169">
            <w:pPr>
              <w:jc w:val="center"/>
              <w:rPr>
                <w:sz w:val="20"/>
                <w:szCs w:val="20"/>
              </w:rPr>
            </w:pPr>
            <w:r w:rsidRPr="00A25169">
              <w:rPr>
                <w:sz w:val="20"/>
                <w:szCs w:val="20"/>
              </w:rPr>
              <w:t>789,030</w:t>
            </w:r>
          </w:p>
        </w:tc>
        <w:tc>
          <w:tcPr>
            <w:tcW w:w="1531" w:type="dxa"/>
            <w:tcBorders>
              <w:top w:val="single" w:sz="4" w:space="0" w:color="auto"/>
              <w:left w:val="nil"/>
              <w:bottom w:val="single" w:sz="4" w:space="0" w:color="auto"/>
              <w:right w:val="single" w:sz="4" w:space="0" w:color="auto"/>
            </w:tcBorders>
            <w:shd w:val="clear" w:color="000000" w:fill="auto"/>
            <w:vAlign w:val="center"/>
            <w:hideMark/>
          </w:tcPr>
          <w:p w:rsidR="00A25169" w:rsidRPr="00A25169" w:rsidRDefault="00A25169">
            <w:pPr>
              <w:jc w:val="center"/>
              <w:rPr>
                <w:sz w:val="20"/>
                <w:szCs w:val="20"/>
              </w:rPr>
            </w:pPr>
            <w:r w:rsidRPr="00A25169">
              <w:rPr>
                <w:sz w:val="20"/>
                <w:szCs w:val="20"/>
              </w:rPr>
              <w:t>789,030</w:t>
            </w:r>
          </w:p>
        </w:tc>
        <w:tc>
          <w:tcPr>
            <w:tcW w:w="1445" w:type="dxa"/>
            <w:tcBorders>
              <w:top w:val="single" w:sz="4" w:space="0" w:color="auto"/>
              <w:left w:val="nil"/>
              <w:bottom w:val="single" w:sz="4" w:space="0" w:color="auto"/>
              <w:right w:val="single" w:sz="4" w:space="0" w:color="auto"/>
            </w:tcBorders>
            <w:shd w:val="clear" w:color="000000" w:fill="auto"/>
            <w:vAlign w:val="center"/>
            <w:hideMark/>
          </w:tcPr>
          <w:p w:rsidR="00A25169" w:rsidRPr="00A25169" w:rsidRDefault="00A25169">
            <w:pPr>
              <w:jc w:val="center"/>
              <w:rPr>
                <w:sz w:val="20"/>
                <w:szCs w:val="20"/>
              </w:rPr>
            </w:pPr>
            <w:r w:rsidRPr="00A25169">
              <w:rPr>
                <w:sz w:val="20"/>
                <w:szCs w:val="20"/>
              </w:rPr>
              <w:t>822,170</w:t>
            </w:r>
          </w:p>
        </w:tc>
      </w:tr>
    </w:tbl>
    <w:p w:rsidR="00234183" w:rsidRPr="00A25169" w:rsidRDefault="00A25169" w:rsidP="00234183">
      <w:pPr>
        <w:spacing w:before="120"/>
        <w:jc w:val="center"/>
        <w:rPr>
          <w:b/>
          <w:bCs/>
          <w:sz w:val="22"/>
          <w:highlight w:val="yellow"/>
        </w:rPr>
      </w:pPr>
      <w:r w:rsidRPr="00A25169">
        <w:rPr>
          <w:b/>
          <w:bCs/>
          <w:noProof/>
          <w:sz w:val="22"/>
        </w:rPr>
        <w:drawing>
          <wp:inline distT="0" distB="0" distL="0" distR="0">
            <wp:extent cx="5963738" cy="2873829"/>
            <wp:effectExtent l="19050" t="0" r="17962" b="2721"/>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234183" w:rsidRPr="00BE681D" w:rsidRDefault="00BE681D" w:rsidP="00234183">
      <w:pPr>
        <w:jc w:val="center"/>
        <w:rPr>
          <w:b/>
          <w:sz w:val="22"/>
          <w:szCs w:val="22"/>
        </w:rPr>
      </w:pPr>
      <w:r w:rsidRPr="00BE681D">
        <w:rPr>
          <w:b/>
          <w:color w:val="000000"/>
          <w:sz w:val="22"/>
          <w:szCs w:val="22"/>
        </w:rPr>
        <w:t>Рис. 3.2.2</w:t>
      </w:r>
      <w:r w:rsidR="00234183" w:rsidRPr="00BE681D">
        <w:rPr>
          <w:b/>
          <w:color w:val="000000"/>
          <w:sz w:val="22"/>
          <w:szCs w:val="22"/>
        </w:rPr>
        <w:t xml:space="preserve">. </w:t>
      </w:r>
      <w:r w:rsidR="00234183" w:rsidRPr="00BE681D">
        <w:rPr>
          <w:b/>
          <w:sz w:val="22"/>
          <w:szCs w:val="22"/>
        </w:rPr>
        <w:t xml:space="preserve">Динамика изменения тарифов на тепловую энергию для потребителей ООО "Газпром трансгаз Югорск" </w:t>
      </w:r>
      <w:r w:rsidR="00B0639C" w:rsidRPr="00BE681D">
        <w:rPr>
          <w:b/>
          <w:sz w:val="22"/>
          <w:szCs w:val="22"/>
        </w:rPr>
        <w:t>Со</w:t>
      </w:r>
      <w:r w:rsidRPr="00BE681D">
        <w:rPr>
          <w:b/>
          <w:sz w:val="22"/>
          <w:szCs w:val="22"/>
        </w:rPr>
        <w:t>румское</w:t>
      </w:r>
      <w:r w:rsidR="00234183" w:rsidRPr="00BE681D">
        <w:rPr>
          <w:b/>
          <w:sz w:val="22"/>
          <w:szCs w:val="22"/>
        </w:rPr>
        <w:t xml:space="preserve"> ЛПУ МГ</w:t>
      </w:r>
    </w:p>
    <w:p w:rsidR="00A23307" w:rsidRPr="00BE681D" w:rsidRDefault="00A23307" w:rsidP="00A23307">
      <w:pPr>
        <w:spacing w:line="276" w:lineRule="auto"/>
        <w:ind w:firstLine="426"/>
        <w:jc w:val="both"/>
      </w:pPr>
      <w:r w:rsidRPr="00BE681D">
        <w:t>Из анализа таблицы следует, что тарифы на тепловую энергию неуклонно растут. Основной причиной увеличения тарифов на тепловую энергию, производимую источниками тепловой энергии, является постоянное повышение цен на энергоносители, необходимые для производства тепловой энергии, постоянные вложения в ремонт и модернизацию оборудования, общая инфляция.</w:t>
      </w:r>
    </w:p>
    <w:p w:rsidR="00D17512" w:rsidRPr="00626888" w:rsidRDefault="00D17512" w:rsidP="005962BC">
      <w:pPr>
        <w:spacing w:line="276" w:lineRule="auto"/>
        <w:ind w:firstLine="567"/>
        <w:rPr>
          <w:highlight w:val="yellow"/>
        </w:rPr>
      </w:pPr>
      <w:r w:rsidRPr="00626888">
        <w:rPr>
          <w:highlight w:val="yellow"/>
        </w:rPr>
        <w:br w:type="page"/>
      </w:r>
    </w:p>
    <w:p w:rsidR="00895F4B" w:rsidRPr="0043329E" w:rsidRDefault="00895F4B" w:rsidP="00DA1EBA">
      <w:pPr>
        <w:pStyle w:val="44"/>
        <w:numPr>
          <w:ilvl w:val="1"/>
          <w:numId w:val="2"/>
        </w:numPr>
        <w:tabs>
          <w:tab w:val="left" w:pos="993"/>
        </w:tabs>
        <w:rPr>
          <w:sz w:val="28"/>
        </w:rPr>
      </w:pPr>
      <w:bookmarkStart w:id="61" w:name="_Toc497827793"/>
      <w:r w:rsidRPr="0043329E">
        <w:rPr>
          <w:sz w:val="28"/>
        </w:rPr>
        <w:t>Характеристика состояния и проблем системы водоснабжения</w:t>
      </w:r>
      <w:bookmarkEnd w:id="61"/>
    </w:p>
    <w:p w:rsidR="00895F4B" w:rsidRPr="0043329E" w:rsidRDefault="00895F4B" w:rsidP="00DA1EBA">
      <w:pPr>
        <w:pStyle w:val="56"/>
        <w:numPr>
          <w:ilvl w:val="2"/>
          <w:numId w:val="2"/>
        </w:numPr>
        <w:spacing w:before="60"/>
        <w:jc w:val="both"/>
      </w:pPr>
      <w:bookmarkStart w:id="62" w:name="_Toc497827794"/>
      <w:r w:rsidRPr="0043329E">
        <w:t>Описание организационной структуры, формы собственности и системы договоров между организациями, а также с потребителями</w:t>
      </w:r>
      <w:bookmarkEnd w:id="62"/>
    </w:p>
    <w:p w:rsidR="0043329E" w:rsidRDefault="0043329E" w:rsidP="0043329E">
      <w:pPr>
        <w:pStyle w:val="afff"/>
        <w:spacing w:before="120"/>
        <w:ind w:firstLine="426"/>
      </w:pPr>
      <w:r>
        <w:t xml:space="preserve">В соответствии с определении данным Федеральным законом от 07.12.2011 №416-ФЗ «О водоснабжении и водоотведении» </w:t>
      </w:r>
      <w:r w:rsidRPr="00856B1D">
        <w:rPr>
          <w:bCs/>
        </w:rPr>
        <w:t>водоснабжение</w:t>
      </w:r>
      <w:r w:rsidRPr="00856B1D">
        <w:t xml:space="preserve">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r>
        <w:t>.</w:t>
      </w:r>
    </w:p>
    <w:p w:rsidR="0043329E" w:rsidRDefault="0043329E" w:rsidP="0043329E">
      <w:pPr>
        <w:pStyle w:val="afff"/>
        <w:ind w:firstLine="426"/>
      </w:pPr>
      <w:r>
        <w:t>На территории сельского поселения Сорум организовано централизованное водоснабжение.</w:t>
      </w:r>
    </w:p>
    <w:p w:rsidR="0043329E" w:rsidRDefault="0043329E" w:rsidP="0043329E">
      <w:pPr>
        <w:pStyle w:val="afff"/>
        <w:ind w:firstLine="426"/>
      </w:pPr>
      <w:r>
        <w:t>Система водоснабжения в административных границах включает в себя вместе и по отдельности следующие объекты:</w:t>
      </w:r>
    </w:p>
    <w:p w:rsidR="0043329E" w:rsidRPr="00D02B92" w:rsidRDefault="0043329E" w:rsidP="002D1296">
      <w:pPr>
        <w:pStyle w:val="afff0"/>
        <w:numPr>
          <w:ilvl w:val="0"/>
          <w:numId w:val="26"/>
        </w:numPr>
      </w:pPr>
      <w:r>
        <w:t>водозаборные узлы (далее - ВЗУ), состоящие из артезианских скважин, индивидуальных подземных водозаборов (скважин и колодцев), систем очистки воды, резервуаров чистой воды;</w:t>
      </w:r>
    </w:p>
    <w:p w:rsidR="0043329E" w:rsidRDefault="0043329E" w:rsidP="002D1296">
      <w:pPr>
        <w:pStyle w:val="afff0"/>
        <w:numPr>
          <w:ilvl w:val="0"/>
          <w:numId w:val="26"/>
        </w:numPr>
      </w:pPr>
      <w:r>
        <w:t>водопроводные сети, с расположенными на них водоразборными колонками и пожарными гидрантами;</w:t>
      </w:r>
    </w:p>
    <w:p w:rsidR="0043329E" w:rsidRDefault="0043329E" w:rsidP="002D1296">
      <w:pPr>
        <w:pStyle w:val="afff0"/>
        <w:numPr>
          <w:ilvl w:val="0"/>
          <w:numId w:val="26"/>
        </w:numPr>
      </w:pPr>
      <w:r>
        <w:t>абонентские вводы и устройства потребителей воды.</w:t>
      </w:r>
    </w:p>
    <w:p w:rsidR="0043329E" w:rsidRPr="001203B5" w:rsidRDefault="0043329E" w:rsidP="0043329E">
      <w:pPr>
        <w:pStyle w:val="afff"/>
        <w:ind w:firstLine="426"/>
      </w:pPr>
      <w:r>
        <w:t xml:space="preserve">С использованием объектов системы централизованного водоснабжения осуществляется </w:t>
      </w:r>
      <w:r w:rsidRPr="00CA5F01">
        <w:t xml:space="preserve">снабжение </w:t>
      </w:r>
      <w:hyperlink r:id="rId92" w:history="1">
        <w:r w:rsidRPr="00CA5F01">
          <w:t xml:space="preserve">водой </w:t>
        </w:r>
      </w:hyperlink>
      <w:r>
        <w:t xml:space="preserve">питьевого качества людей проживающих в многоквартирных домах </w:t>
      </w:r>
      <w:r w:rsidRPr="00CA5F01">
        <w:t xml:space="preserve">и прочих </w:t>
      </w:r>
      <w:hyperlink r:id="rId93" w:history="1">
        <w:r w:rsidRPr="00CA5F01">
          <w:t xml:space="preserve">потребителей </w:t>
        </w:r>
        <w:r>
          <w:t>социальной сферы в</w:t>
        </w:r>
      </w:hyperlink>
      <w:r>
        <w:t xml:space="preserve"> сельском поселении Сорум и производственных объектов Сорумского ЛПУ МГ ООО «Газпром трансгаз Югорск». Для этого в сельском поселении Сорум </w:t>
      </w:r>
      <w:r w:rsidRPr="001203B5">
        <w:t>организована совокупность мероприятий и сооружений по обеспечению населе</w:t>
      </w:r>
      <w:r>
        <w:t>н</w:t>
      </w:r>
      <w:r w:rsidRPr="001203B5">
        <w:t>н</w:t>
      </w:r>
      <w:r>
        <w:t>ого</w:t>
      </w:r>
      <w:r w:rsidRPr="001203B5">
        <w:t xml:space="preserve"> пунк</w:t>
      </w:r>
      <w:r>
        <w:t>та</w:t>
      </w:r>
      <w:r w:rsidRPr="001203B5">
        <w:t xml:space="preserve"> доброкачественной питьевой водой в достаточном количестве, которые предусматривают механизированный забор воды из источников, ее очистку и доставку потребителям сетью водопроводных труб.</w:t>
      </w:r>
    </w:p>
    <w:p w:rsidR="0043329E" w:rsidRPr="00F86AFF" w:rsidRDefault="0043329E" w:rsidP="0043329E">
      <w:pPr>
        <w:pStyle w:val="afff"/>
        <w:ind w:firstLine="426"/>
      </w:pPr>
      <w:r w:rsidRPr="00ED3B33">
        <w:t xml:space="preserve">На территории  сельского поселения </w:t>
      </w:r>
      <w:r>
        <w:t xml:space="preserve">Сорум </w:t>
      </w:r>
      <w:r w:rsidRPr="00ED3B33">
        <w:t>основным источником централизованного хозяйственно-питьевого водоснабжения являются артезианские воды. Качество артезианской воды на территории сельского поселения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r>
        <w:t xml:space="preserve"> </w:t>
      </w:r>
      <w:r w:rsidRPr="00ED3B33">
        <w:t>по показателям «Мутность», «Цветность», «Марганец», «Железо».</w:t>
      </w:r>
    </w:p>
    <w:p w:rsidR="0043329E" w:rsidRPr="00C2696B" w:rsidRDefault="0043329E" w:rsidP="0043329E">
      <w:pPr>
        <w:pStyle w:val="afff"/>
        <w:ind w:firstLine="426"/>
      </w:pPr>
      <w:r w:rsidRPr="00F86AFF">
        <w:t>Для обеспечения централизованного водоснабжения эксплуатирующими организациями осуществляется контроль качества исходной воды подаваемой в трубопроводы, на объектах системы водоснабжения и у потребителей.</w:t>
      </w:r>
    </w:p>
    <w:p w:rsidR="0043329E" w:rsidRDefault="0043329E" w:rsidP="0043329E">
      <w:pPr>
        <w:pStyle w:val="afff"/>
        <w:ind w:firstLine="426"/>
      </w:pPr>
      <w:r>
        <w:t>Структуру централизованного водоснабжения сельского поселения Сорум составляют:</w:t>
      </w:r>
    </w:p>
    <w:p w:rsidR="0043329E" w:rsidRDefault="0043329E" w:rsidP="002D1296">
      <w:pPr>
        <w:pStyle w:val="afff0"/>
        <w:numPr>
          <w:ilvl w:val="0"/>
          <w:numId w:val="26"/>
        </w:numPr>
      </w:pPr>
      <w:r>
        <w:t xml:space="preserve">объекты для забора воды из подземных источников и специальной очистки воды, с целью доведения состава воды до </w:t>
      </w:r>
      <w:r w:rsidRPr="00D02B92">
        <w:t>питьевого качества</w:t>
      </w:r>
      <w:r>
        <w:t>;</w:t>
      </w:r>
    </w:p>
    <w:p w:rsidR="0043329E" w:rsidRDefault="0043329E" w:rsidP="002D1296">
      <w:pPr>
        <w:pStyle w:val="afff0"/>
        <w:numPr>
          <w:ilvl w:val="0"/>
          <w:numId w:val="26"/>
        </w:numPr>
      </w:pPr>
      <w:r>
        <w:t>объекты транспортировки воды.</w:t>
      </w:r>
    </w:p>
    <w:p w:rsidR="0043329E" w:rsidRDefault="0043329E" w:rsidP="0043329E">
      <w:pPr>
        <w:pStyle w:val="afff"/>
        <w:ind w:firstLine="426"/>
      </w:pPr>
      <w:r>
        <w:t xml:space="preserve">Объекты централизованной системы водоснабжения, расположенные в административных границах сельского поселения Сорум, находятся: </w:t>
      </w:r>
    </w:p>
    <w:p w:rsidR="0043329E" w:rsidRPr="007D144D" w:rsidRDefault="0043329E" w:rsidP="002D1296">
      <w:pPr>
        <w:pStyle w:val="afff0"/>
        <w:numPr>
          <w:ilvl w:val="0"/>
          <w:numId w:val="26"/>
        </w:numPr>
      </w:pPr>
      <w:r w:rsidRPr="007D144D">
        <w:t>в частной собственности</w:t>
      </w:r>
      <w:r>
        <w:t xml:space="preserve"> </w:t>
      </w:r>
      <w:r w:rsidRPr="007D144D">
        <w:t>ООО «Газпром трансгаз Югорск»</w:t>
      </w:r>
      <w:r>
        <w:t xml:space="preserve"> Сорумское ЛПУ МГ</w:t>
      </w:r>
      <w:r w:rsidRPr="007D144D">
        <w:t>.</w:t>
      </w:r>
    </w:p>
    <w:p w:rsidR="0043329E" w:rsidRDefault="0043329E" w:rsidP="0043329E">
      <w:pPr>
        <w:pStyle w:val="afff"/>
        <w:ind w:firstLine="426"/>
      </w:pPr>
      <w:r w:rsidRPr="007D144D">
        <w:t>Деятельность в сфере водоснабжения</w:t>
      </w:r>
      <w:r>
        <w:t xml:space="preserve"> </w:t>
      </w:r>
      <w:r w:rsidRPr="007D144D">
        <w:t xml:space="preserve">в административных границах сельского поселения </w:t>
      </w:r>
      <w:r>
        <w:t xml:space="preserve">Сорум  </w:t>
      </w:r>
      <w:r w:rsidRPr="007D144D">
        <w:t xml:space="preserve">осуществляет </w:t>
      </w:r>
      <w:r>
        <w:t xml:space="preserve">Сорумское </w:t>
      </w:r>
      <w:r w:rsidRPr="007D144D">
        <w:t>ЛПУ МГ ООО «Газпром трансгаз Югорск».</w:t>
      </w:r>
    </w:p>
    <w:p w:rsidR="0043329E" w:rsidRDefault="0043329E" w:rsidP="0043329E">
      <w:pPr>
        <w:pStyle w:val="afff"/>
        <w:ind w:firstLine="426"/>
      </w:pPr>
      <w:r>
        <w:t>В соответствии с определением данным Постановлением Правительства Российской Федерации от 05.09.2013 №782 «О схемах водоснабжения и водоотведения»: 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rsidR="0043329E" w:rsidRDefault="0043329E" w:rsidP="0043329E">
      <w:pPr>
        <w:pStyle w:val="afff"/>
        <w:ind w:firstLine="426"/>
      </w:pPr>
      <w:r>
        <w:t>Сельское поселение Сорум</w:t>
      </w:r>
      <w:r w:rsidRPr="00545D44">
        <w:t xml:space="preserve"> </w:t>
      </w:r>
      <w:r>
        <w:t xml:space="preserve"> </w:t>
      </w:r>
      <w:r w:rsidRPr="00545D44">
        <w:t>входит в состав Ханты-Мансийского автономного округа</w:t>
      </w:r>
      <w:r>
        <w:t xml:space="preserve"> - </w:t>
      </w:r>
      <w:r w:rsidRPr="00545D44">
        <w:t>Югры Тюменской области.</w:t>
      </w:r>
      <w:r>
        <w:t xml:space="preserve"> Административным центром с.п. Сорум  является поселок Сорум.  Таким образом, единственной эксплуатационной зоной централизованного водоснабжения с.п. Сорум  является поселок Сорум</w:t>
      </w:r>
    </w:p>
    <w:p w:rsidR="0043329E" w:rsidRPr="00946362" w:rsidRDefault="0043329E" w:rsidP="002D1296">
      <w:pPr>
        <w:pStyle w:val="afff0"/>
        <w:numPr>
          <w:ilvl w:val="0"/>
          <w:numId w:val="26"/>
        </w:numPr>
      </w:pPr>
      <w:r w:rsidRPr="00BC7131">
        <w:t xml:space="preserve">эксплуатационная зона </w:t>
      </w:r>
      <w:r w:rsidRPr="00946362">
        <w:t xml:space="preserve">водоснабжения </w:t>
      </w:r>
      <w:r>
        <w:t xml:space="preserve">Сорумского </w:t>
      </w:r>
      <w:r w:rsidRPr="00946362">
        <w:t xml:space="preserve"> ЛПУ МГ ООО «Газпром трансгаз Югорск» включает в себя объекты централизованного водоснабжения в поселке </w:t>
      </w:r>
      <w:r>
        <w:t>Сорум</w:t>
      </w:r>
      <w:r w:rsidRPr="00946362">
        <w:t>.</w:t>
      </w:r>
    </w:p>
    <w:p w:rsidR="0043329E" w:rsidRPr="004F273E" w:rsidRDefault="0043329E" w:rsidP="0043329E">
      <w:pPr>
        <w:pStyle w:val="af8"/>
        <w:spacing w:line="276" w:lineRule="auto"/>
        <w:ind w:left="0" w:firstLine="426"/>
        <w:jc w:val="both"/>
        <w:rPr>
          <w:highlight w:val="yellow"/>
        </w:rPr>
      </w:pPr>
      <w:r>
        <w:t>В целом о</w:t>
      </w:r>
      <w:r w:rsidRPr="0095014A">
        <w:t xml:space="preserve">рганизационная структура системы </w:t>
      </w:r>
      <w:r>
        <w:t>водоснабжения</w:t>
      </w:r>
      <w:r w:rsidRPr="0095014A">
        <w:t xml:space="preserve"> представлена в таблице 3.</w:t>
      </w:r>
      <w:r w:rsidRPr="005A6F63">
        <w:t>3</w:t>
      </w:r>
      <w:r w:rsidRPr="0095014A">
        <w:t>.1.</w:t>
      </w:r>
    </w:p>
    <w:p w:rsidR="0009037A" w:rsidRPr="004F273E" w:rsidRDefault="0009037A" w:rsidP="00895F4B">
      <w:pPr>
        <w:spacing w:before="120"/>
        <w:ind w:firstLine="567"/>
        <w:jc w:val="both"/>
        <w:rPr>
          <w:highlight w:val="yellow"/>
        </w:rPr>
      </w:pPr>
    </w:p>
    <w:p w:rsidR="0009037A" w:rsidRPr="004F273E" w:rsidRDefault="0009037A" w:rsidP="00895F4B">
      <w:pPr>
        <w:spacing w:before="120"/>
        <w:ind w:firstLine="567"/>
        <w:jc w:val="both"/>
        <w:rPr>
          <w:highlight w:val="yellow"/>
        </w:rPr>
        <w:sectPr w:rsidR="0009037A" w:rsidRPr="004F273E" w:rsidSect="004A6234">
          <w:headerReference w:type="default" r:id="rId94"/>
          <w:footerReference w:type="default" r:id="rId95"/>
          <w:pgSz w:w="11907" w:h="16840" w:code="9"/>
          <w:pgMar w:top="851" w:right="567" w:bottom="851" w:left="1134" w:header="340" w:footer="454" w:gutter="0"/>
          <w:cols w:space="720"/>
        </w:sectPr>
      </w:pPr>
    </w:p>
    <w:p w:rsidR="00D46D01" w:rsidRPr="003E605F" w:rsidRDefault="00D46D01" w:rsidP="00D46D01">
      <w:pPr>
        <w:spacing w:before="120"/>
        <w:ind w:firstLine="567"/>
        <w:jc w:val="right"/>
      </w:pPr>
      <w:r w:rsidRPr="003E605F">
        <w:t>Таблица 3.3.1</w:t>
      </w:r>
    </w:p>
    <w:p w:rsidR="00D46D01" w:rsidRPr="00653B27" w:rsidRDefault="00D46D01" w:rsidP="00D46D01">
      <w:pPr>
        <w:spacing w:before="120"/>
        <w:ind w:firstLine="567"/>
        <w:jc w:val="center"/>
        <w:rPr>
          <w:b/>
        </w:rPr>
      </w:pPr>
      <w:r w:rsidRPr="00653B27">
        <w:rPr>
          <w:b/>
        </w:rPr>
        <w:t xml:space="preserve">Организационная структура системы водоснабжения </w:t>
      </w:r>
      <w:r>
        <w:rPr>
          <w:b/>
        </w:rPr>
        <w:t xml:space="preserve">с.п. </w:t>
      </w:r>
      <w:r w:rsidRPr="00FF339E">
        <w:rPr>
          <w:b/>
        </w:rPr>
        <w:t>Со</w:t>
      </w:r>
      <w:r>
        <w:rPr>
          <w:b/>
        </w:rPr>
        <w:t>рум</w:t>
      </w:r>
    </w:p>
    <w:tbl>
      <w:tblPr>
        <w:tblW w:w="12905"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24"/>
        <w:gridCol w:w="4389"/>
        <w:gridCol w:w="2416"/>
        <w:gridCol w:w="2976"/>
      </w:tblGrid>
      <w:tr w:rsidR="00D46D01" w:rsidRPr="00653B27" w:rsidTr="00512A01">
        <w:trPr>
          <w:trHeight w:val="585"/>
          <w:tblHeader/>
          <w:jc w:val="center"/>
        </w:trPr>
        <w:tc>
          <w:tcPr>
            <w:tcW w:w="3124" w:type="dxa"/>
            <w:shd w:val="clear" w:color="auto" w:fill="auto"/>
            <w:vAlign w:val="center"/>
            <w:hideMark/>
          </w:tcPr>
          <w:p w:rsidR="00D46D01" w:rsidRPr="00653B27" w:rsidRDefault="00D46D01" w:rsidP="00512A01">
            <w:pPr>
              <w:jc w:val="center"/>
              <w:rPr>
                <w:b/>
                <w:bCs/>
                <w:color w:val="000000"/>
                <w:sz w:val="20"/>
                <w:szCs w:val="20"/>
              </w:rPr>
            </w:pPr>
            <w:r w:rsidRPr="00653B27">
              <w:rPr>
                <w:b/>
                <w:bCs/>
                <w:color w:val="000000"/>
                <w:sz w:val="20"/>
                <w:szCs w:val="20"/>
              </w:rPr>
              <w:t>Организации, предоставляющие услуги водоснабжения</w:t>
            </w:r>
          </w:p>
        </w:tc>
        <w:tc>
          <w:tcPr>
            <w:tcW w:w="4389" w:type="dxa"/>
            <w:shd w:val="clear" w:color="auto" w:fill="auto"/>
            <w:noWrap/>
            <w:vAlign w:val="center"/>
            <w:hideMark/>
          </w:tcPr>
          <w:p w:rsidR="00D46D01" w:rsidRPr="00653B27" w:rsidRDefault="00D46D01" w:rsidP="00512A01">
            <w:pPr>
              <w:jc w:val="center"/>
              <w:rPr>
                <w:b/>
                <w:bCs/>
                <w:color w:val="000000"/>
                <w:sz w:val="20"/>
                <w:szCs w:val="20"/>
              </w:rPr>
            </w:pPr>
            <w:r w:rsidRPr="00653B27">
              <w:rPr>
                <w:b/>
                <w:bCs/>
                <w:color w:val="000000"/>
                <w:sz w:val="20"/>
                <w:szCs w:val="20"/>
              </w:rPr>
              <w:t>Функции организации</w:t>
            </w:r>
          </w:p>
        </w:tc>
        <w:tc>
          <w:tcPr>
            <w:tcW w:w="2416" w:type="dxa"/>
            <w:shd w:val="clear" w:color="auto" w:fill="auto"/>
            <w:noWrap/>
            <w:vAlign w:val="center"/>
            <w:hideMark/>
          </w:tcPr>
          <w:p w:rsidR="00D46D01" w:rsidRPr="00653B27" w:rsidRDefault="00D46D01" w:rsidP="00512A01">
            <w:pPr>
              <w:jc w:val="center"/>
              <w:rPr>
                <w:b/>
                <w:bCs/>
                <w:color w:val="000000"/>
                <w:sz w:val="20"/>
                <w:szCs w:val="20"/>
              </w:rPr>
            </w:pPr>
            <w:r w:rsidRPr="00653B27">
              <w:rPr>
                <w:b/>
                <w:bCs/>
                <w:color w:val="000000"/>
                <w:sz w:val="20"/>
                <w:szCs w:val="20"/>
              </w:rPr>
              <w:t>Система расчётов</w:t>
            </w:r>
          </w:p>
        </w:tc>
        <w:tc>
          <w:tcPr>
            <w:tcW w:w="2976" w:type="dxa"/>
            <w:shd w:val="clear" w:color="auto" w:fill="auto"/>
            <w:noWrap/>
            <w:vAlign w:val="center"/>
            <w:hideMark/>
          </w:tcPr>
          <w:p w:rsidR="00D46D01" w:rsidRPr="00653B27" w:rsidRDefault="00D46D01" w:rsidP="00512A01">
            <w:pPr>
              <w:jc w:val="center"/>
              <w:rPr>
                <w:b/>
                <w:bCs/>
                <w:color w:val="000000"/>
                <w:sz w:val="20"/>
                <w:szCs w:val="20"/>
              </w:rPr>
            </w:pPr>
            <w:r w:rsidRPr="00653B27">
              <w:rPr>
                <w:b/>
                <w:bCs/>
                <w:color w:val="000000"/>
                <w:sz w:val="20"/>
                <w:szCs w:val="20"/>
              </w:rPr>
              <w:t>Потребители водоснабжения</w:t>
            </w:r>
          </w:p>
        </w:tc>
      </w:tr>
      <w:tr w:rsidR="00D46D01" w:rsidRPr="00653B27" w:rsidTr="00512A01">
        <w:trPr>
          <w:trHeight w:val="300"/>
          <w:tblHeader/>
          <w:jc w:val="center"/>
        </w:trPr>
        <w:tc>
          <w:tcPr>
            <w:tcW w:w="3124" w:type="dxa"/>
            <w:shd w:val="clear" w:color="auto" w:fill="auto"/>
            <w:vAlign w:val="center"/>
            <w:hideMark/>
          </w:tcPr>
          <w:p w:rsidR="00D46D01" w:rsidRPr="00653B27" w:rsidRDefault="00D46D01" w:rsidP="00512A01">
            <w:pPr>
              <w:jc w:val="center"/>
              <w:rPr>
                <w:sz w:val="20"/>
                <w:szCs w:val="20"/>
              </w:rPr>
            </w:pPr>
            <w:r>
              <w:rPr>
                <w:sz w:val="20"/>
                <w:szCs w:val="20"/>
              </w:rPr>
              <w:t>1</w:t>
            </w:r>
          </w:p>
        </w:tc>
        <w:tc>
          <w:tcPr>
            <w:tcW w:w="4389" w:type="dxa"/>
            <w:shd w:val="clear" w:color="auto" w:fill="auto"/>
            <w:vAlign w:val="center"/>
            <w:hideMark/>
          </w:tcPr>
          <w:p w:rsidR="00D46D01" w:rsidRPr="00653B27" w:rsidRDefault="00D46D01" w:rsidP="00512A01">
            <w:pPr>
              <w:jc w:val="center"/>
              <w:rPr>
                <w:sz w:val="20"/>
                <w:szCs w:val="20"/>
              </w:rPr>
            </w:pPr>
            <w:r>
              <w:rPr>
                <w:sz w:val="20"/>
                <w:szCs w:val="20"/>
              </w:rPr>
              <w:t>2</w:t>
            </w:r>
          </w:p>
        </w:tc>
        <w:tc>
          <w:tcPr>
            <w:tcW w:w="2416" w:type="dxa"/>
            <w:shd w:val="clear" w:color="auto" w:fill="auto"/>
            <w:vAlign w:val="center"/>
            <w:hideMark/>
          </w:tcPr>
          <w:p w:rsidR="00D46D01" w:rsidRPr="00653B27" w:rsidRDefault="00D46D01" w:rsidP="00512A01">
            <w:pPr>
              <w:jc w:val="center"/>
              <w:rPr>
                <w:sz w:val="20"/>
                <w:szCs w:val="20"/>
              </w:rPr>
            </w:pPr>
            <w:r>
              <w:rPr>
                <w:sz w:val="20"/>
                <w:szCs w:val="20"/>
              </w:rPr>
              <w:t>3</w:t>
            </w:r>
          </w:p>
        </w:tc>
        <w:tc>
          <w:tcPr>
            <w:tcW w:w="2976" w:type="dxa"/>
            <w:shd w:val="clear" w:color="auto" w:fill="auto"/>
            <w:vAlign w:val="center"/>
            <w:hideMark/>
          </w:tcPr>
          <w:p w:rsidR="00D46D01" w:rsidRPr="00653B27" w:rsidRDefault="00D46D01" w:rsidP="00512A01">
            <w:pPr>
              <w:jc w:val="center"/>
              <w:rPr>
                <w:sz w:val="20"/>
                <w:szCs w:val="20"/>
              </w:rPr>
            </w:pPr>
            <w:r>
              <w:rPr>
                <w:sz w:val="20"/>
                <w:szCs w:val="20"/>
              </w:rPr>
              <w:t>4</w:t>
            </w:r>
          </w:p>
        </w:tc>
      </w:tr>
      <w:tr w:rsidR="00D46D01" w:rsidRPr="00AA74F6" w:rsidTr="00512A01">
        <w:trPr>
          <w:trHeight w:val="1699"/>
          <w:jc w:val="center"/>
        </w:trPr>
        <w:tc>
          <w:tcPr>
            <w:tcW w:w="3124" w:type="dxa"/>
            <w:shd w:val="clear" w:color="auto" w:fill="auto"/>
            <w:vAlign w:val="center"/>
            <w:hideMark/>
          </w:tcPr>
          <w:p w:rsidR="00D46D01" w:rsidRPr="00062F1B" w:rsidRDefault="00D46D01" w:rsidP="00512A01">
            <w:pPr>
              <w:rPr>
                <w:sz w:val="20"/>
                <w:szCs w:val="20"/>
              </w:rPr>
            </w:pPr>
            <w:r w:rsidRPr="00062F1B">
              <w:rPr>
                <w:sz w:val="20"/>
                <w:szCs w:val="20"/>
              </w:rPr>
              <w:t xml:space="preserve">ООО "Газпром трансгаз Югорск" </w:t>
            </w:r>
            <w:r>
              <w:rPr>
                <w:sz w:val="20"/>
                <w:szCs w:val="20"/>
              </w:rPr>
              <w:t xml:space="preserve">Сорумское </w:t>
            </w:r>
            <w:r w:rsidRPr="00062F1B">
              <w:rPr>
                <w:sz w:val="20"/>
                <w:szCs w:val="20"/>
              </w:rPr>
              <w:t xml:space="preserve"> ЛПУ МГ</w:t>
            </w:r>
          </w:p>
        </w:tc>
        <w:tc>
          <w:tcPr>
            <w:tcW w:w="4389" w:type="dxa"/>
            <w:shd w:val="clear" w:color="auto" w:fill="auto"/>
            <w:vAlign w:val="center"/>
            <w:hideMark/>
          </w:tcPr>
          <w:p w:rsidR="00D46D01" w:rsidRPr="00653B27" w:rsidRDefault="00D46D01" w:rsidP="00512A01">
            <w:pPr>
              <w:rPr>
                <w:sz w:val="20"/>
                <w:szCs w:val="20"/>
              </w:rPr>
            </w:pPr>
            <w:r w:rsidRPr="00653B27">
              <w:rPr>
                <w:sz w:val="20"/>
                <w:szCs w:val="20"/>
              </w:rPr>
              <w:t>1. Подъем  воды из скважин.</w:t>
            </w:r>
            <w:r w:rsidRPr="00653B27">
              <w:rPr>
                <w:sz w:val="20"/>
                <w:szCs w:val="20"/>
              </w:rPr>
              <w:br/>
              <w:t>2.</w:t>
            </w:r>
            <w:r>
              <w:rPr>
                <w:sz w:val="20"/>
                <w:szCs w:val="20"/>
              </w:rPr>
              <w:t xml:space="preserve"> </w:t>
            </w:r>
            <w:r w:rsidRPr="00653B27">
              <w:rPr>
                <w:sz w:val="20"/>
                <w:szCs w:val="20"/>
              </w:rPr>
              <w:t>Очистка воды через очистные сооружения</w:t>
            </w:r>
            <w:r w:rsidRPr="00653B27">
              <w:rPr>
                <w:sz w:val="20"/>
                <w:szCs w:val="20"/>
              </w:rPr>
              <w:br/>
              <w:t>3.</w:t>
            </w:r>
            <w:r>
              <w:rPr>
                <w:sz w:val="20"/>
                <w:szCs w:val="20"/>
              </w:rPr>
              <w:t xml:space="preserve"> </w:t>
            </w:r>
            <w:r w:rsidRPr="00653B27">
              <w:rPr>
                <w:sz w:val="20"/>
                <w:szCs w:val="20"/>
              </w:rPr>
              <w:t>Подача воды потребителям по трубопроводом централизованной системы водоснабжения.</w:t>
            </w:r>
            <w:r w:rsidRPr="00653B27">
              <w:rPr>
                <w:sz w:val="20"/>
                <w:szCs w:val="20"/>
              </w:rPr>
              <w:br/>
              <w:t>4.</w:t>
            </w:r>
            <w:r>
              <w:rPr>
                <w:sz w:val="20"/>
                <w:szCs w:val="20"/>
              </w:rPr>
              <w:t xml:space="preserve"> </w:t>
            </w:r>
            <w:r w:rsidRPr="00653B27">
              <w:rPr>
                <w:sz w:val="20"/>
                <w:szCs w:val="20"/>
              </w:rPr>
              <w:t>Подключение потребителей</w:t>
            </w:r>
            <w:r w:rsidRPr="00653B27">
              <w:rPr>
                <w:sz w:val="20"/>
                <w:szCs w:val="20"/>
              </w:rPr>
              <w:br/>
              <w:t>5.</w:t>
            </w:r>
            <w:r>
              <w:rPr>
                <w:sz w:val="20"/>
                <w:szCs w:val="20"/>
              </w:rPr>
              <w:t xml:space="preserve"> </w:t>
            </w:r>
            <w:r w:rsidRPr="00653B27">
              <w:rPr>
                <w:sz w:val="20"/>
                <w:szCs w:val="20"/>
              </w:rPr>
              <w:t>Обслуживание источников и сетей водоснабжения .</w:t>
            </w:r>
          </w:p>
        </w:tc>
        <w:tc>
          <w:tcPr>
            <w:tcW w:w="2416" w:type="dxa"/>
            <w:shd w:val="clear" w:color="auto" w:fill="auto"/>
            <w:vAlign w:val="center"/>
            <w:hideMark/>
          </w:tcPr>
          <w:p w:rsidR="00D46D01" w:rsidRPr="00653B27" w:rsidRDefault="00D46D01" w:rsidP="00512A01">
            <w:pPr>
              <w:rPr>
                <w:sz w:val="20"/>
                <w:szCs w:val="20"/>
              </w:rPr>
            </w:pPr>
            <w:r w:rsidRPr="00653B27">
              <w:rPr>
                <w:sz w:val="20"/>
                <w:szCs w:val="20"/>
              </w:rPr>
              <w:t>Прямые договора с УК, ТСЖ, предприятиями , собственниками  индивидуальных жилых домов</w:t>
            </w:r>
          </w:p>
        </w:tc>
        <w:tc>
          <w:tcPr>
            <w:tcW w:w="2976" w:type="dxa"/>
            <w:shd w:val="clear" w:color="auto" w:fill="auto"/>
            <w:vAlign w:val="center"/>
            <w:hideMark/>
          </w:tcPr>
          <w:p w:rsidR="00D46D01" w:rsidRPr="00653B27" w:rsidRDefault="00D46D01" w:rsidP="00512A01">
            <w:pPr>
              <w:rPr>
                <w:sz w:val="20"/>
                <w:szCs w:val="20"/>
              </w:rPr>
            </w:pPr>
            <w:r w:rsidRPr="00653B27">
              <w:rPr>
                <w:sz w:val="20"/>
                <w:szCs w:val="20"/>
              </w:rPr>
              <w:t>Жилые и общественные здания, производственные объекты</w:t>
            </w:r>
          </w:p>
        </w:tc>
      </w:tr>
    </w:tbl>
    <w:p w:rsidR="0009037A" w:rsidRPr="004F273E" w:rsidRDefault="0009037A" w:rsidP="00895F4B">
      <w:pPr>
        <w:spacing w:before="120"/>
        <w:ind w:firstLine="567"/>
        <w:jc w:val="both"/>
        <w:rPr>
          <w:highlight w:val="yellow"/>
        </w:rPr>
      </w:pPr>
    </w:p>
    <w:p w:rsidR="0009037A" w:rsidRPr="004F273E" w:rsidRDefault="0009037A" w:rsidP="00895F4B">
      <w:pPr>
        <w:spacing w:before="120"/>
        <w:ind w:firstLine="567"/>
        <w:jc w:val="both"/>
        <w:rPr>
          <w:highlight w:val="yellow"/>
        </w:rPr>
        <w:sectPr w:rsidR="0009037A" w:rsidRPr="004F273E" w:rsidSect="004A6234">
          <w:headerReference w:type="default" r:id="rId96"/>
          <w:footerReference w:type="default" r:id="rId97"/>
          <w:pgSz w:w="16840" w:h="11907" w:orient="landscape" w:code="9"/>
          <w:pgMar w:top="1531" w:right="567" w:bottom="567" w:left="567" w:header="1077" w:footer="454" w:gutter="0"/>
          <w:cols w:space="720"/>
          <w:docGrid w:linePitch="326"/>
        </w:sectPr>
      </w:pPr>
    </w:p>
    <w:p w:rsidR="00895F4B" w:rsidRPr="00D46D01" w:rsidRDefault="00895F4B" w:rsidP="00DA1EBA">
      <w:pPr>
        <w:pStyle w:val="56"/>
        <w:numPr>
          <w:ilvl w:val="2"/>
          <w:numId w:val="2"/>
        </w:numPr>
        <w:spacing w:before="60"/>
        <w:jc w:val="both"/>
      </w:pPr>
      <w:bookmarkStart w:id="63" w:name="_Toc497827795"/>
      <w:r w:rsidRPr="00D46D01">
        <w:t>Анализ существующего технического состояния</w:t>
      </w:r>
      <w:bookmarkEnd w:id="63"/>
    </w:p>
    <w:p w:rsidR="00895F4B" w:rsidRPr="00D46D01" w:rsidRDefault="00895F4B" w:rsidP="00DA1EBA">
      <w:pPr>
        <w:pStyle w:val="56"/>
        <w:numPr>
          <w:ilvl w:val="3"/>
          <w:numId w:val="2"/>
        </w:numPr>
        <w:spacing w:before="60"/>
        <w:jc w:val="both"/>
      </w:pPr>
      <w:bookmarkStart w:id="64" w:name="_Toc497827796"/>
      <w:r w:rsidRPr="00D46D01">
        <w:t>Анализ эффективности и надежности имеющихся источников</w:t>
      </w:r>
      <w:bookmarkEnd w:id="64"/>
    </w:p>
    <w:p w:rsidR="00D46D01" w:rsidRDefault="00D46D01" w:rsidP="00D46D01">
      <w:pPr>
        <w:pStyle w:val="afff"/>
        <w:spacing w:before="120"/>
        <w:ind w:firstLine="425"/>
      </w:pPr>
      <w:r w:rsidRPr="003E605F">
        <w:t xml:space="preserve">При </w:t>
      </w:r>
      <w:r w:rsidRPr="003E605F">
        <w:rPr>
          <w:shd w:val="clear" w:color="auto" w:fill="FFFFFF"/>
        </w:rPr>
        <w:t xml:space="preserve">проведении технического обследования объектов </w:t>
      </w:r>
      <w:r w:rsidRPr="003E605F">
        <w:t>в эксплуатационной зоне водоснаб</w:t>
      </w:r>
      <w:r w:rsidRPr="00C4507B">
        <w:t xml:space="preserve">жения </w:t>
      </w:r>
      <w:r>
        <w:t xml:space="preserve">Сосновского </w:t>
      </w:r>
      <w:r w:rsidRPr="00946362">
        <w:t>ЛПУ МГ ООО «Газпром трансгаз Югорск» на</w:t>
      </w:r>
      <w:r>
        <w:t xml:space="preserve"> территории поселка Сорум </w:t>
      </w:r>
      <w:r w:rsidRPr="00C4507B">
        <w:t xml:space="preserve">установлено: </w:t>
      </w:r>
    </w:p>
    <w:p w:rsidR="00D46D01" w:rsidRDefault="00D46D01" w:rsidP="002D1296">
      <w:pPr>
        <w:pStyle w:val="af8"/>
        <w:numPr>
          <w:ilvl w:val="0"/>
          <w:numId w:val="40"/>
        </w:numPr>
        <w:tabs>
          <w:tab w:val="num" w:pos="360"/>
          <w:tab w:val="left" w:pos="540"/>
        </w:tabs>
        <w:ind w:right="192"/>
        <w:jc w:val="both"/>
      </w:pPr>
      <w:r>
        <w:t>с</w:t>
      </w:r>
      <w:r w:rsidRPr="001F16C9">
        <w:t xml:space="preserve">.п. </w:t>
      </w:r>
      <w:r>
        <w:t>Сорум</w:t>
      </w:r>
      <w:r w:rsidRPr="001F16C9">
        <w:t xml:space="preserve">  имеет централизованную</w:t>
      </w:r>
      <w:r>
        <w:t xml:space="preserve"> </w:t>
      </w:r>
      <w:r w:rsidRPr="001D5132">
        <w:t>закольцованную</w:t>
      </w:r>
      <w:r w:rsidRPr="001F16C9">
        <w:t xml:space="preserve"> систему хозяйственно–питьевого водоснабжени</w:t>
      </w:r>
      <w:r>
        <w:t>я общей производительностью ~1000</w:t>
      </w:r>
      <w:r w:rsidRPr="001F16C9">
        <w:t xml:space="preserve"> м</w:t>
      </w:r>
      <w:r w:rsidRPr="00D46D01">
        <w:rPr>
          <w:vertAlign w:val="superscript"/>
        </w:rPr>
        <w:t>3</w:t>
      </w:r>
      <w:r w:rsidRPr="001F16C9">
        <w:t xml:space="preserve">/сут. </w:t>
      </w:r>
      <w:r w:rsidRPr="0022464B">
        <w:t>От этой системы снабжаются водой все объек</w:t>
      </w:r>
      <w:r>
        <w:t>ты социальной сферы с.п. Сорум;</w:t>
      </w:r>
    </w:p>
    <w:p w:rsidR="00D46D01" w:rsidRDefault="00D46D01" w:rsidP="002D1296">
      <w:pPr>
        <w:pStyle w:val="af8"/>
        <w:numPr>
          <w:ilvl w:val="0"/>
          <w:numId w:val="40"/>
        </w:numPr>
        <w:tabs>
          <w:tab w:val="num" w:pos="360"/>
          <w:tab w:val="left" w:pos="540"/>
        </w:tabs>
        <w:ind w:right="192"/>
        <w:jc w:val="both"/>
      </w:pPr>
      <w:r>
        <w:t>и</w:t>
      </w:r>
      <w:r w:rsidRPr="001F16C9">
        <w:t xml:space="preserve">сточником </w:t>
      </w:r>
      <w:r>
        <w:t xml:space="preserve">централизованного </w:t>
      </w:r>
      <w:r w:rsidRPr="001F16C9">
        <w:t>хозяйственно-питьевого водоснабжения</w:t>
      </w:r>
      <w:r>
        <w:t xml:space="preserve"> </w:t>
      </w:r>
      <w:r w:rsidRPr="001F16C9">
        <w:t xml:space="preserve">с.п. </w:t>
      </w:r>
      <w:r>
        <w:t>Сорум</w:t>
      </w:r>
      <w:r w:rsidRPr="001F16C9">
        <w:t xml:space="preserve"> является подземная вода</w:t>
      </w:r>
      <w:r>
        <w:t xml:space="preserve">. Водозаборные сооружения представлены семью </w:t>
      </w:r>
      <w:r w:rsidRPr="001F16C9">
        <w:t xml:space="preserve"> скважин</w:t>
      </w:r>
      <w:r>
        <w:t xml:space="preserve">ами  </w:t>
      </w:r>
      <w:r w:rsidRPr="00834489">
        <w:t>расположенн</w:t>
      </w:r>
      <w:r>
        <w:t>ые</w:t>
      </w:r>
      <w:r w:rsidRPr="00834489">
        <w:t xml:space="preserve"> севернее поселка</w:t>
      </w:r>
      <w:r>
        <w:t>;</w:t>
      </w:r>
    </w:p>
    <w:p w:rsidR="00D46D01" w:rsidRPr="001F16C9" w:rsidRDefault="00D46D01" w:rsidP="002D1296">
      <w:pPr>
        <w:pStyle w:val="af8"/>
        <w:numPr>
          <w:ilvl w:val="0"/>
          <w:numId w:val="40"/>
        </w:numPr>
        <w:tabs>
          <w:tab w:val="num" w:pos="360"/>
          <w:tab w:val="left" w:pos="540"/>
        </w:tabs>
        <w:ind w:right="192"/>
        <w:jc w:val="both"/>
      </w:pPr>
      <w:r>
        <w:t>п</w:t>
      </w:r>
      <w:r w:rsidRPr="001F16C9">
        <w:t xml:space="preserve">о статистическим данным аналитического контроля, представленным лабораториями ООО ВОС </w:t>
      </w:r>
      <w:r>
        <w:t>с.п. Сорум,</w:t>
      </w:r>
      <w:r w:rsidRPr="001F16C9">
        <w:t xml:space="preserve"> состав и свойства подземных вод из скважин с. п. </w:t>
      </w:r>
      <w:r>
        <w:t>Сорум</w:t>
      </w:r>
      <w:r w:rsidRPr="001F16C9">
        <w:t xml:space="preserve"> не соответствуют Российским нормативным стандартам, предъявленным к питьевой воде и имеют превышения нормативов, установленных СанПиН 2.1.4-1047-01 «Питьевая вода…Контроль качества» по следующим показателям:</w:t>
      </w:r>
    </w:p>
    <w:p w:rsidR="00D46D01" w:rsidRPr="001F16C9" w:rsidRDefault="00D46D01" w:rsidP="00D46D01">
      <w:pPr>
        <w:tabs>
          <w:tab w:val="num" w:pos="0"/>
          <w:tab w:val="left" w:pos="540"/>
        </w:tabs>
        <w:ind w:right="192" w:firstLine="360"/>
        <w:jc w:val="both"/>
      </w:pPr>
      <w:r w:rsidRPr="001F16C9">
        <w:t>- железо общее, мг/л</w:t>
      </w:r>
      <w:r w:rsidRPr="001F16C9">
        <w:tab/>
        <w:t xml:space="preserve">                 </w:t>
      </w:r>
      <w:r>
        <w:t>13,5</w:t>
      </w:r>
      <w:r w:rsidRPr="001F16C9">
        <w:tab/>
        <w:t xml:space="preserve">   </w:t>
      </w:r>
      <w:r w:rsidRPr="001F16C9">
        <w:tab/>
      </w:r>
      <w:r w:rsidRPr="001F16C9">
        <w:tab/>
      </w:r>
      <w:r w:rsidRPr="001F16C9">
        <w:tab/>
        <w:t xml:space="preserve"> ПДК 0,3</w:t>
      </w:r>
    </w:p>
    <w:p w:rsidR="00D46D01" w:rsidRPr="001F16C9" w:rsidRDefault="00D46D01" w:rsidP="00D46D01">
      <w:pPr>
        <w:tabs>
          <w:tab w:val="num" w:pos="0"/>
          <w:tab w:val="left" w:pos="540"/>
        </w:tabs>
        <w:ind w:right="192" w:firstLine="360"/>
        <w:jc w:val="both"/>
      </w:pPr>
      <w:r w:rsidRPr="001F16C9">
        <w:t>- марганец, мг/л</w:t>
      </w:r>
      <w:r w:rsidRPr="001F16C9">
        <w:tab/>
      </w:r>
      <w:r w:rsidRPr="001F16C9">
        <w:tab/>
      </w:r>
      <w:r w:rsidRPr="001F16C9">
        <w:tab/>
        <w:t xml:space="preserve">      </w:t>
      </w:r>
      <w:r>
        <w:t xml:space="preserve">1,05   </w:t>
      </w:r>
      <w:r w:rsidRPr="001F16C9">
        <w:tab/>
      </w:r>
      <w:r w:rsidRPr="001F16C9">
        <w:tab/>
        <w:t xml:space="preserve">          </w:t>
      </w:r>
      <w:r>
        <w:t xml:space="preserve">             </w:t>
      </w:r>
      <w:r w:rsidRPr="001F16C9">
        <w:t xml:space="preserve">  ПДК 0,1</w:t>
      </w:r>
    </w:p>
    <w:p w:rsidR="00D46D01" w:rsidRDefault="00D46D01" w:rsidP="00D46D01">
      <w:pPr>
        <w:tabs>
          <w:tab w:val="num" w:pos="360"/>
          <w:tab w:val="left" w:pos="540"/>
        </w:tabs>
        <w:ind w:right="192"/>
        <w:jc w:val="both"/>
      </w:pPr>
    </w:p>
    <w:p w:rsidR="00D46D01" w:rsidRDefault="00D46D01" w:rsidP="00D46D01">
      <w:pPr>
        <w:tabs>
          <w:tab w:val="num" w:pos="360"/>
          <w:tab w:val="left" w:pos="540"/>
        </w:tabs>
        <w:ind w:right="192" w:firstLine="426"/>
        <w:jc w:val="both"/>
      </w:pPr>
      <w:r>
        <w:t>От скважин исходная вода подается на ВОС и после очистки в напорно-разводящую сеть поселка.</w:t>
      </w:r>
    </w:p>
    <w:p w:rsidR="00D46D01" w:rsidRDefault="00D46D01" w:rsidP="00D46D01">
      <w:pPr>
        <w:pStyle w:val="S"/>
        <w:spacing w:line="276" w:lineRule="auto"/>
        <w:ind w:firstLine="426"/>
        <w:rPr>
          <w:color w:val="000000"/>
        </w:rPr>
      </w:pPr>
      <w:r>
        <w:t xml:space="preserve">Оборудование скважин  </w:t>
      </w:r>
      <w:r w:rsidRPr="00633E93">
        <w:t xml:space="preserve">находятся в </w:t>
      </w:r>
      <w:r>
        <w:t>удовлетворительном</w:t>
      </w:r>
      <w:r w:rsidRPr="00633E93">
        <w:t xml:space="preserve"> состоянии.</w:t>
      </w:r>
      <w:r>
        <w:t xml:space="preserve"> </w:t>
      </w:r>
      <w:r>
        <w:rPr>
          <w:color w:val="000000"/>
        </w:rPr>
        <w:t>Скважины пригодны для дальнейшей эксплуатации.</w:t>
      </w:r>
    </w:p>
    <w:p w:rsidR="00D46D01" w:rsidRPr="00D46D01" w:rsidRDefault="00D46D01" w:rsidP="00D46D01">
      <w:pPr>
        <w:pStyle w:val="S"/>
        <w:spacing w:line="276" w:lineRule="auto"/>
        <w:ind w:firstLine="426"/>
        <w:rPr>
          <w:color w:val="000000"/>
        </w:rPr>
      </w:pPr>
      <w:r>
        <w:t xml:space="preserve">Водозаборные сооружения оборудованы РЧВ </w:t>
      </w:r>
      <w:r w:rsidRPr="004C5ECA">
        <w:t xml:space="preserve">объемом </w:t>
      </w:r>
      <w:r>
        <w:t>5</w:t>
      </w:r>
      <w:r w:rsidRPr="004C5ECA">
        <w:t>00 м</w:t>
      </w:r>
      <w:r w:rsidRPr="004C5ECA">
        <w:rPr>
          <w:vertAlign w:val="superscript"/>
        </w:rPr>
        <w:t>3</w:t>
      </w:r>
      <w:r w:rsidRPr="004C5ECA">
        <w:t xml:space="preserve"> и </w:t>
      </w:r>
      <w:r>
        <w:t>10</w:t>
      </w:r>
      <w:r w:rsidRPr="004C5ECA">
        <w:t>00 м</w:t>
      </w:r>
      <w:r w:rsidRPr="004C5ECA">
        <w:rPr>
          <w:vertAlign w:val="superscript"/>
        </w:rPr>
        <w:t>3</w:t>
      </w:r>
      <w:r>
        <w:t>.</w:t>
      </w:r>
    </w:p>
    <w:p w:rsidR="00D46D01" w:rsidRPr="001E620C" w:rsidRDefault="00D46D01" w:rsidP="00D46D01">
      <w:pPr>
        <w:spacing w:before="120" w:line="276" w:lineRule="auto"/>
        <w:ind w:firstLine="425"/>
        <w:jc w:val="both"/>
      </w:pPr>
      <w:r w:rsidRPr="005A6F63">
        <w:t xml:space="preserve">Основные технические характеристики оборудования источников водоснабжения </w:t>
      </w:r>
      <w:r>
        <w:t>с</w:t>
      </w:r>
      <w:r w:rsidRPr="0095014A">
        <w:t>.</w:t>
      </w:r>
      <w:r>
        <w:t>п. Сорум</w:t>
      </w:r>
      <w:r w:rsidRPr="0095014A">
        <w:t xml:space="preserve"> </w:t>
      </w:r>
      <w:r w:rsidRPr="005A6F63">
        <w:t>представлены в таблице 3.3.</w:t>
      </w:r>
      <w:r w:rsidRPr="001E620C">
        <w:t>2.</w:t>
      </w:r>
    </w:p>
    <w:p w:rsidR="00895F4B" w:rsidRPr="004F273E" w:rsidRDefault="00895F4B" w:rsidP="00895F4B">
      <w:pPr>
        <w:spacing w:before="120"/>
        <w:ind w:firstLine="567"/>
        <w:jc w:val="both"/>
        <w:rPr>
          <w:highlight w:val="yellow"/>
        </w:rPr>
      </w:pPr>
    </w:p>
    <w:p w:rsidR="002A18DD" w:rsidRPr="004F273E" w:rsidRDefault="002A18DD" w:rsidP="00895F4B">
      <w:pPr>
        <w:spacing w:before="120"/>
        <w:ind w:firstLine="567"/>
        <w:jc w:val="both"/>
        <w:rPr>
          <w:highlight w:val="yellow"/>
        </w:rPr>
        <w:sectPr w:rsidR="002A18DD" w:rsidRPr="004F273E" w:rsidSect="004A6234">
          <w:headerReference w:type="default" r:id="rId98"/>
          <w:footerReference w:type="default" r:id="rId99"/>
          <w:pgSz w:w="11907" w:h="16840" w:code="9"/>
          <w:pgMar w:top="851" w:right="567" w:bottom="851" w:left="1134" w:header="340" w:footer="454" w:gutter="0"/>
          <w:cols w:space="720"/>
        </w:sectPr>
      </w:pPr>
    </w:p>
    <w:p w:rsidR="002A18DD" w:rsidRPr="005C113E" w:rsidRDefault="002A18DD" w:rsidP="00566F06">
      <w:pPr>
        <w:spacing w:before="120"/>
        <w:ind w:firstLine="567"/>
        <w:jc w:val="right"/>
      </w:pPr>
      <w:r w:rsidRPr="005C113E">
        <w:t>Таблица 3.3.2</w:t>
      </w:r>
    </w:p>
    <w:p w:rsidR="002A18DD" w:rsidRPr="005C113E" w:rsidRDefault="000D4C3B" w:rsidP="00566F06">
      <w:pPr>
        <w:spacing w:before="120"/>
        <w:ind w:firstLine="567"/>
        <w:jc w:val="center"/>
        <w:rPr>
          <w:b/>
        </w:rPr>
      </w:pPr>
      <w:r w:rsidRPr="005C113E">
        <w:rPr>
          <w:b/>
        </w:rPr>
        <w:t>Основные технические характеристики оборудо</w:t>
      </w:r>
      <w:r w:rsidR="005C113E" w:rsidRPr="005C113E">
        <w:rPr>
          <w:b/>
        </w:rPr>
        <w:t>вания источников водоснабжения с</w:t>
      </w:r>
      <w:r w:rsidRPr="005C113E">
        <w:rPr>
          <w:b/>
        </w:rPr>
        <w:t xml:space="preserve">.п. </w:t>
      </w:r>
      <w:r w:rsidR="005C113E" w:rsidRPr="005C113E">
        <w:rPr>
          <w:b/>
        </w:rPr>
        <w:t>Сорум</w:t>
      </w:r>
    </w:p>
    <w:tbl>
      <w:tblPr>
        <w:tblW w:w="14736" w:type="dxa"/>
        <w:jc w:val="center"/>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709"/>
        <w:gridCol w:w="1417"/>
        <w:gridCol w:w="1701"/>
        <w:gridCol w:w="1701"/>
        <w:gridCol w:w="2687"/>
        <w:gridCol w:w="1418"/>
        <w:gridCol w:w="3118"/>
      </w:tblGrid>
      <w:tr w:rsidR="005C113E" w:rsidRPr="00AA74F6" w:rsidTr="00512A01">
        <w:trPr>
          <w:cantSplit/>
          <w:trHeight w:val="1317"/>
          <w:tblHeader/>
          <w:jc w:val="center"/>
        </w:trPr>
        <w:tc>
          <w:tcPr>
            <w:tcW w:w="1985" w:type="dxa"/>
            <w:shd w:val="clear" w:color="auto" w:fill="auto"/>
            <w:vAlign w:val="center"/>
            <w:hideMark/>
          </w:tcPr>
          <w:p w:rsidR="005C113E" w:rsidRPr="00773109" w:rsidRDefault="005C113E" w:rsidP="00512A01">
            <w:pPr>
              <w:ind w:left="-55" w:firstLine="55"/>
              <w:jc w:val="center"/>
              <w:rPr>
                <w:b/>
                <w:bCs/>
                <w:color w:val="000000"/>
                <w:sz w:val="20"/>
                <w:szCs w:val="20"/>
              </w:rPr>
            </w:pPr>
            <w:r w:rsidRPr="00773109">
              <w:rPr>
                <w:b/>
                <w:bCs/>
                <w:color w:val="000000"/>
                <w:sz w:val="20"/>
                <w:szCs w:val="20"/>
              </w:rPr>
              <w:t>Наименование источника водоснабжения</w:t>
            </w:r>
          </w:p>
        </w:tc>
        <w:tc>
          <w:tcPr>
            <w:tcW w:w="709" w:type="dxa"/>
          </w:tcPr>
          <w:p w:rsidR="005C113E" w:rsidRDefault="005C113E" w:rsidP="00512A01">
            <w:pPr>
              <w:jc w:val="center"/>
              <w:rPr>
                <w:b/>
                <w:bCs/>
                <w:color w:val="000000"/>
                <w:sz w:val="20"/>
                <w:szCs w:val="20"/>
              </w:rPr>
            </w:pPr>
            <w:r>
              <w:rPr>
                <w:b/>
                <w:bCs/>
                <w:color w:val="000000"/>
                <w:sz w:val="20"/>
                <w:szCs w:val="20"/>
              </w:rPr>
              <w:t>№ скважинного</w:t>
            </w:r>
          </w:p>
          <w:p w:rsidR="005C113E" w:rsidRPr="00773109" w:rsidRDefault="005C113E" w:rsidP="00512A01">
            <w:pPr>
              <w:jc w:val="center"/>
              <w:rPr>
                <w:b/>
                <w:bCs/>
                <w:color w:val="000000"/>
                <w:sz w:val="20"/>
                <w:szCs w:val="20"/>
              </w:rPr>
            </w:pPr>
            <w:r>
              <w:rPr>
                <w:b/>
                <w:bCs/>
                <w:color w:val="000000"/>
                <w:sz w:val="20"/>
                <w:szCs w:val="20"/>
              </w:rPr>
              <w:t>водозабора</w:t>
            </w:r>
          </w:p>
        </w:tc>
        <w:tc>
          <w:tcPr>
            <w:tcW w:w="1417" w:type="dxa"/>
            <w:shd w:val="clear" w:color="auto" w:fill="auto"/>
            <w:textDirection w:val="btLr"/>
            <w:vAlign w:val="center"/>
            <w:hideMark/>
          </w:tcPr>
          <w:p w:rsidR="005C113E" w:rsidRDefault="005C113E" w:rsidP="00512A01">
            <w:pPr>
              <w:ind w:left="113" w:right="113"/>
              <w:jc w:val="center"/>
              <w:rPr>
                <w:b/>
                <w:bCs/>
                <w:color w:val="000000"/>
                <w:sz w:val="20"/>
                <w:szCs w:val="20"/>
              </w:rPr>
            </w:pPr>
            <w:r>
              <w:rPr>
                <w:b/>
                <w:bCs/>
                <w:color w:val="000000"/>
                <w:sz w:val="20"/>
                <w:szCs w:val="20"/>
              </w:rPr>
              <w:t>Марка</w:t>
            </w:r>
          </w:p>
          <w:p w:rsidR="005C113E" w:rsidRPr="00773109" w:rsidRDefault="005C113E" w:rsidP="00512A01">
            <w:pPr>
              <w:ind w:left="113" w:right="113"/>
              <w:jc w:val="center"/>
              <w:rPr>
                <w:b/>
                <w:bCs/>
                <w:color w:val="000000"/>
                <w:sz w:val="20"/>
                <w:szCs w:val="20"/>
              </w:rPr>
            </w:pPr>
            <w:r>
              <w:rPr>
                <w:b/>
                <w:bCs/>
                <w:color w:val="000000"/>
                <w:sz w:val="20"/>
                <w:szCs w:val="20"/>
              </w:rPr>
              <w:t>насоса</w:t>
            </w:r>
          </w:p>
        </w:tc>
        <w:tc>
          <w:tcPr>
            <w:tcW w:w="1701" w:type="dxa"/>
          </w:tcPr>
          <w:p w:rsidR="005C113E" w:rsidRDefault="005C113E" w:rsidP="00512A01">
            <w:pPr>
              <w:ind w:left="113" w:right="113"/>
              <w:jc w:val="center"/>
              <w:rPr>
                <w:b/>
                <w:bCs/>
                <w:color w:val="000000"/>
                <w:sz w:val="20"/>
                <w:szCs w:val="20"/>
              </w:rPr>
            </w:pPr>
          </w:p>
          <w:p w:rsidR="005C113E" w:rsidRDefault="005C113E" w:rsidP="00512A01">
            <w:pPr>
              <w:ind w:left="113" w:right="113"/>
              <w:jc w:val="center"/>
              <w:rPr>
                <w:b/>
                <w:bCs/>
                <w:color w:val="000000"/>
                <w:sz w:val="20"/>
                <w:szCs w:val="20"/>
              </w:rPr>
            </w:pPr>
          </w:p>
          <w:p w:rsidR="005C113E" w:rsidRPr="00773109" w:rsidRDefault="005C113E" w:rsidP="00512A01">
            <w:pPr>
              <w:ind w:left="113" w:right="113"/>
              <w:jc w:val="center"/>
              <w:rPr>
                <w:b/>
                <w:bCs/>
                <w:color w:val="000000"/>
                <w:sz w:val="20"/>
                <w:szCs w:val="20"/>
              </w:rPr>
            </w:pPr>
            <w:r w:rsidRPr="00773109">
              <w:rPr>
                <w:b/>
                <w:bCs/>
                <w:color w:val="000000"/>
                <w:sz w:val="20"/>
                <w:szCs w:val="20"/>
              </w:rPr>
              <w:t>Производительность, м3\час</w:t>
            </w:r>
          </w:p>
        </w:tc>
        <w:tc>
          <w:tcPr>
            <w:tcW w:w="1701" w:type="dxa"/>
            <w:shd w:val="clear" w:color="auto" w:fill="auto"/>
            <w:vAlign w:val="center"/>
            <w:hideMark/>
          </w:tcPr>
          <w:p w:rsidR="005C113E" w:rsidRPr="00773109" w:rsidRDefault="005C113E" w:rsidP="00512A01">
            <w:pPr>
              <w:ind w:left="113" w:right="113"/>
              <w:jc w:val="center"/>
              <w:rPr>
                <w:b/>
                <w:bCs/>
                <w:color w:val="000000"/>
                <w:sz w:val="20"/>
                <w:szCs w:val="20"/>
              </w:rPr>
            </w:pPr>
            <w:r w:rsidRPr="00773109">
              <w:rPr>
                <w:b/>
                <w:bCs/>
                <w:color w:val="000000"/>
                <w:sz w:val="20"/>
                <w:szCs w:val="20"/>
              </w:rPr>
              <w:t>Установленная производительность очистных сооружений, м3\</w:t>
            </w:r>
            <w:r>
              <w:rPr>
                <w:b/>
                <w:bCs/>
                <w:color w:val="000000"/>
                <w:sz w:val="20"/>
                <w:szCs w:val="20"/>
              </w:rPr>
              <w:t>сут</w:t>
            </w:r>
            <w:r w:rsidRPr="00773109">
              <w:rPr>
                <w:b/>
                <w:bCs/>
                <w:color w:val="000000"/>
                <w:sz w:val="20"/>
                <w:szCs w:val="20"/>
              </w:rPr>
              <w:t>.</w:t>
            </w:r>
          </w:p>
        </w:tc>
        <w:tc>
          <w:tcPr>
            <w:tcW w:w="2687" w:type="dxa"/>
            <w:shd w:val="clear" w:color="auto" w:fill="auto"/>
            <w:vAlign w:val="center"/>
            <w:hideMark/>
          </w:tcPr>
          <w:p w:rsidR="005C113E" w:rsidRPr="00773109" w:rsidRDefault="005C113E" w:rsidP="00512A01">
            <w:pPr>
              <w:jc w:val="center"/>
              <w:rPr>
                <w:b/>
                <w:bCs/>
                <w:color w:val="000000"/>
                <w:sz w:val="20"/>
                <w:szCs w:val="20"/>
              </w:rPr>
            </w:pPr>
            <w:r w:rsidRPr="00773109">
              <w:rPr>
                <w:b/>
                <w:bCs/>
                <w:color w:val="000000"/>
                <w:sz w:val="20"/>
                <w:szCs w:val="20"/>
              </w:rPr>
              <w:t>Оборудование водопроводных очистных сооружений</w:t>
            </w:r>
          </w:p>
        </w:tc>
        <w:tc>
          <w:tcPr>
            <w:tcW w:w="1418" w:type="dxa"/>
            <w:vAlign w:val="center"/>
          </w:tcPr>
          <w:p w:rsidR="005C113E" w:rsidRPr="00773109" w:rsidRDefault="005C113E" w:rsidP="00512A01">
            <w:pPr>
              <w:jc w:val="center"/>
              <w:rPr>
                <w:b/>
                <w:bCs/>
                <w:color w:val="000000"/>
                <w:sz w:val="20"/>
                <w:szCs w:val="20"/>
              </w:rPr>
            </w:pPr>
            <w:r w:rsidRPr="00773109">
              <w:rPr>
                <w:b/>
                <w:bCs/>
                <w:color w:val="000000"/>
                <w:sz w:val="20"/>
                <w:szCs w:val="20"/>
              </w:rPr>
              <w:t>Общая протяженность водопроводных сетей, км</w:t>
            </w:r>
          </w:p>
        </w:tc>
        <w:tc>
          <w:tcPr>
            <w:tcW w:w="3118" w:type="dxa"/>
            <w:vAlign w:val="center"/>
          </w:tcPr>
          <w:p w:rsidR="005C113E" w:rsidRPr="00773109" w:rsidRDefault="005C113E" w:rsidP="00512A01">
            <w:pPr>
              <w:jc w:val="center"/>
              <w:rPr>
                <w:b/>
                <w:bCs/>
                <w:color w:val="000000"/>
                <w:sz w:val="20"/>
                <w:szCs w:val="20"/>
              </w:rPr>
            </w:pPr>
            <w:r>
              <w:rPr>
                <w:b/>
                <w:bCs/>
                <w:color w:val="000000"/>
                <w:sz w:val="20"/>
                <w:szCs w:val="20"/>
              </w:rPr>
              <w:t>У</w:t>
            </w:r>
            <w:r w:rsidRPr="00074045">
              <w:rPr>
                <w:b/>
                <w:bCs/>
                <w:color w:val="000000"/>
                <w:sz w:val="20"/>
                <w:szCs w:val="20"/>
              </w:rPr>
              <w:t>дельный расход электрической энер</w:t>
            </w:r>
            <w:r>
              <w:rPr>
                <w:b/>
                <w:bCs/>
                <w:color w:val="000000"/>
                <w:sz w:val="20"/>
                <w:szCs w:val="20"/>
              </w:rPr>
              <w:t>гии, потребляемой в техноло</w:t>
            </w:r>
            <w:r w:rsidRPr="00074045">
              <w:rPr>
                <w:b/>
                <w:bCs/>
                <w:color w:val="000000"/>
                <w:sz w:val="20"/>
                <w:szCs w:val="20"/>
              </w:rPr>
              <w:t>гическом процессе подготовки питьевой воды, на единицу объема воды, отпускаемой в сеть</w:t>
            </w:r>
            <w:r>
              <w:rPr>
                <w:b/>
                <w:bCs/>
                <w:color w:val="000000"/>
                <w:sz w:val="20"/>
                <w:szCs w:val="20"/>
              </w:rPr>
              <w:t xml:space="preserve">, </w:t>
            </w:r>
            <w:r w:rsidRPr="0058010D">
              <w:rPr>
                <w:b/>
                <w:bCs/>
                <w:color w:val="000000"/>
                <w:sz w:val="20"/>
                <w:szCs w:val="20"/>
              </w:rPr>
              <w:t>кВт*ч/куб.м</w:t>
            </w:r>
          </w:p>
        </w:tc>
      </w:tr>
      <w:tr w:rsidR="005C113E" w:rsidRPr="00AA74F6" w:rsidTr="00512A01">
        <w:trPr>
          <w:trHeight w:val="340"/>
          <w:tblHeader/>
          <w:jc w:val="center"/>
        </w:trPr>
        <w:tc>
          <w:tcPr>
            <w:tcW w:w="1985" w:type="dxa"/>
            <w:shd w:val="clear" w:color="auto" w:fill="auto"/>
            <w:vAlign w:val="center"/>
            <w:hideMark/>
          </w:tcPr>
          <w:p w:rsidR="005C113E" w:rsidRPr="00773109" w:rsidRDefault="005C113E" w:rsidP="00512A01">
            <w:pPr>
              <w:jc w:val="center"/>
              <w:rPr>
                <w:sz w:val="20"/>
                <w:szCs w:val="20"/>
              </w:rPr>
            </w:pPr>
            <w:r>
              <w:rPr>
                <w:sz w:val="20"/>
                <w:szCs w:val="20"/>
              </w:rPr>
              <w:t>1</w:t>
            </w:r>
          </w:p>
        </w:tc>
        <w:tc>
          <w:tcPr>
            <w:tcW w:w="709" w:type="dxa"/>
          </w:tcPr>
          <w:p w:rsidR="005C113E" w:rsidRDefault="005C113E" w:rsidP="00512A01">
            <w:pPr>
              <w:jc w:val="center"/>
              <w:rPr>
                <w:sz w:val="20"/>
                <w:szCs w:val="20"/>
              </w:rPr>
            </w:pPr>
            <w:r>
              <w:rPr>
                <w:sz w:val="20"/>
                <w:szCs w:val="20"/>
              </w:rPr>
              <w:t>2</w:t>
            </w:r>
          </w:p>
        </w:tc>
        <w:tc>
          <w:tcPr>
            <w:tcW w:w="1417" w:type="dxa"/>
            <w:shd w:val="clear" w:color="auto" w:fill="auto"/>
            <w:vAlign w:val="center"/>
            <w:hideMark/>
          </w:tcPr>
          <w:p w:rsidR="005C113E" w:rsidRPr="00773109" w:rsidRDefault="005C113E" w:rsidP="00512A01">
            <w:pPr>
              <w:jc w:val="center"/>
              <w:rPr>
                <w:sz w:val="20"/>
                <w:szCs w:val="20"/>
              </w:rPr>
            </w:pPr>
            <w:r>
              <w:rPr>
                <w:sz w:val="20"/>
                <w:szCs w:val="20"/>
              </w:rPr>
              <w:t>3</w:t>
            </w:r>
          </w:p>
        </w:tc>
        <w:tc>
          <w:tcPr>
            <w:tcW w:w="1701" w:type="dxa"/>
          </w:tcPr>
          <w:p w:rsidR="005C113E" w:rsidRDefault="005C113E" w:rsidP="00512A01">
            <w:pPr>
              <w:jc w:val="center"/>
              <w:rPr>
                <w:sz w:val="20"/>
                <w:szCs w:val="20"/>
              </w:rPr>
            </w:pPr>
            <w:r>
              <w:rPr>
                <w:sz w:val="20"/>
                <w:szCs w:val="20"/>
              </w:rPr>
              <w:t>4</w:t>
            </w:r>
          </w:p>
        </w:tc>
        <w:tc>
          <w:tcPr>
            <w:tcW w:w="1701" w:type="dxa"/>
            <w:shd w:val="clear" w:color="auto" w:fill="auto"/>
            <w:vAlign w:val="center"/>
            <w:hideMark/>
          </w:tcPr>
          <w:p w:rsidR="005C113E" w:rsidRPr="00773109" w:rsidRDefault="005C113E" w:rsidP="00512A01">
            <w:pPr>
              <w:jc w:val="center"/>
              <w:rPr>
                <w:sz w:val="20"/>
                <w:szCs w:val="20"/>
              </w:rPr>
            </w:pPr>
            <w:r>
              <w:rPr>
                <w:sz w:val="20"/>
                <w:szCs w:val="20"/>
              </w:rPr>
              <w:t>5</w:t>
            </w:r>
          </w:p>
        </w:tc>
        <w:tc>
          <w:tcPr>
            <w:tcW w:w="2687" w:type="dxa"/>
            <w:shd w:val="clear" w:color="auto" w:fill="auto"/>
            <w:vAlign w:val="center"/>
            <w:hideMark/>
          </w:tcPr>
          <w:p w:rsidR="005C113E" w:rsidRPr="00773109" w:rsidRDefault="005C113E" w:rsidP="00512A01">
            <w:pPr>
              <w:jc w:val="center"/>
              <w:rPr>
                <w:sz w:val="20"/>
                <w:szCs w:val="20"/>
              </w:rPr>
            </w:pPr>
            <w:r>
              <w:rPr>
                <w:sz w:val="20"/>
                <w:szCs w:val="20"/>
              </w:rPr>
              <w:t>6</w:t>
            </w:r>
          </w:p>
        </w:tc>
        <w:tc>
          <w:tcPr>
            <w:tcW w:w="1418" w:type="dxa"/>
            <w:vAlign w:val="center"/>
          </w:tcPr>
          <w:p w:rsidR="005C113E" w:rsidRPr="00773109" w:rsidRDefault="005C113E" w:rsidP="00512A01">
            <w:pPr>
              <w:jc w:val="center"/>
              <w:rPr>
                <w:sz w:val="20"/>
                <w:szCs w:val="20"/>
              </w:rPr>
            </w:pPr>
            <w:r>
              <w:rPr>
                <w:sz w:val="20"/>
                <w:szCs w:val="20"/>
              </w:rPr>
              <w:t>7</w:t>
            </w:r>
          </w:p>
        </w:tc>
        <w:tc>
          <w:tcPr>
            <w:tcW w:w="3118" w:type="dxa"/>
            <w:vAlign w:val="center"/>
          </w:tcPr>
          <w:p w:rsidR="005C113E" w:rsidRPr="00773109" w:rsidRDefault="005C113E" w:rsidP="00512A01">
            <w:pPr>
              <w:jc w:val="center"/>
              <w:rPr>
                <w:sz w:val="20"/>
                <w:szCs w:val="20"/>
              </w:rPr>
            </w:pPr>
            <w:r>
              <w:rPr>
                <w:sz w:val="20"/>
                <w:szCs w:val="20"/>
              </w:rPr>
              <w:t>8</w:t>
            </w:r>
          </w:p>
        </w:tc>
      </w:tr>
      <w:tr w:rsidR="005C113E" w:rsidRPr="00AA74F6" w:rsidTr="00512A01">
        <w:trPr>
          <w:trHeight w:val="635"/>
          <w:tblHeader/>
          <w:jc w:val="center"/>
        </w:trPr>
        <w:tc>
          <w:tcPr>
            <w:tcW w:w="1985" w:type="dxa"/>
            <w:vMerge w:val="restart"/>
            <w:shd w:val="clear" w:color="auto" w:fill="auto"/>
            <w:vAlign w:val="center"/>
            <w:hideMark/>
          </w:tcPr>
          <w:p w:rsidR="005C113E" w:rsidRPr="00773109" w:rsidRDefault="005C113E" w:rsidP="00512A01">
            <w:pPr>
              <w:jc w:val="center"/>
              <w:rPr>
                <w:sz w:val="20"/>
                <w:szCs w:val="20"/>
              </w:rPr>
            </w:pPr>
            <w:r>
              <w:rPr>
                <w:sz w:val="20"/>
                <w:szCs w:val="20"/>
              </w:rPr>
              <w:t>Скважинный водозабор</w:t>
            </w:r>
          </w:p>
        </w:tc>
        <w:tc>
          <w:tcPr>
            <w:tcW w:w="709" w:type="dxa"/>
            <w:vAlign w:val="center"/>
          </w:tcPr>
          <w:p w:rsidR="005C113E" w:rsidRPr="00E70CE3" w:rsidRDefault="005C113E" w:rsidP="00512A01">
            <w:pPr>
              <w:jc w:val="center"/>
              <w:rPr>
                <w:sz w:val="20"/>
                <w:szCs w:val="20"/>
              </w:rPr>
            </w:pPr>
            <w:r w:rsidRPr="00E70CE3">
              <w:rPr>
                <w:sz w:val="20"/>
                <w:szCs w:val="20"/>
              </w:rPr>
              <w:t>601</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ЭЦВ 6-16-110</w:t>
            </w:r>
          </w:p>
        </w:tc>
        <w:tc>
          <w:tcPr>
            <w:tcW w:w="1701" w:type="dxa"/>
            <w:vAlign w:val="center"/>
          </w:tcPr>
          <w:p w:rsidR="005C113E" w:rsidRPr="00CC4014" w:rsidRDefault="005C113E" w:rsidP="00512A01">
            <w:pPr>
              <w:jc w:val="center"/>
              <w:rPr>
                <w:sz w:val="20"/>
                <w:szCs w:val="20"/>
              </w:rPr>
            </w:pPr>
            <w:r w:rsidRPr="00CC4014">
              <w:rPr>
                <w:sz w:val="20"/>
                <w:szCs w:val="20"/>
              </w:rPr>
              <w:t>16</w:t>
            </w:r>
          </w:p>
        </w:tc>
        <w:tc>
          <w:tcPr>
            <w:tcW w:w="1701" w:type="dxa"/>
            <w:vMerge w:val="restart"/>
            <w:shd w:val="clear" w:color="auto" w:fill="auto"/>
            <w:vAlign w:val="center"/>
            <w:hideMark/>
          </w:tcPr>
          <w:p w:rsidR="005C113E" w:rsidRPr="00773109" w:rsidRDefault="005C113E" w:rsidP="00512A01">
            <w:pPr>
              <w:jc w:val="center"/>
              <w:rPr>
                <w:sz w:val="20"/>
                <w:szCs w:val="20"/>
              </w:rPr>
            </w:pPr>
            <w:r>
              <w:rPr>
                <w:sz w:val="20"/>
                <w:szCs w:val="20"/>
              </w:rPr>
              <w:t>1000</w:t>
            </w:r>
          </w:p>
        </w:tc>
        <w:tc>
          <w:tcPr>
            <w:tcW w:w="2687" w:type="dxa"/>
            <w:vMerge w:val="restart"/>
            <w:shd w:val="clear" w:color="auto" w:fill="auto"/>
            <w:vAlign w:val="center"/>
            <w:hideMark/>
          </w:tcPr>
          <w:p w:rsidR="005C113E" w:rsidRDefault="005C113E" w:rsidP="00512A01">
            <w:pPr>
              <w:rPr>
                <w:sz w:val="20"/>
                <w:szCs w:val="20"/>
              </w:rPr>
            </w:pPr>
            <w:r>
              <w:rPr>
                <w:sz w:val="20"/>
                <w:szCs w:val="20"/>
              </w:rPr>
              <w:t>1. ВОС Г</w:t>
            </w:r>
            <w:r w:rsidRPr="00722634">
              <w:rPr>
                <w:sz w:val="20"/>
                <w:szCs w:val="20"/>
              </w:rPr>
              <w:t>лавный корпус (размещено технологическое оборудование);</w:t>
            </w:r>
          </w:p>
          <w:p w:rsidR="005C113E" w:rsidRDefault="005C113E" w:rsidP="00512A01">
            <w:pPr>
              <w:rPr>
                <w:sz w:val="20"/>
                <w:szCs w:val="20"/>
              </w:rPr>
            </w:pPr>
            <w:r>
              <w:rPr>
                <w:sz w:val="20"/>
                <w:szCs w:val="20"/>
              </w:rPr>
              <w:t>2.1 Аэрационная колонна</w:t>
            </w:r>
            <w:r w:rsidRPr="00722634">
              <w:rPr>
                <w:sz w:val="20"/>
                <w:szCs w:val="20"/>
              </w:rPr>
              <w:t xml:space="preserve"> ;</w:t>
            </w:r>
          </w:p>
          <w:p w:rsidR="005C113E" w:rsidRPr="00722634" w:rsidRDefault="005C113E" w:rsidP="00512A01">
            <w:pPr>
              <w:rPr>
                <w:sz w:val="20"/>
                <w:szCs w:val="20"/>
              </w:rPr>
            </w:pPr>
            <w:r>
              <w:rPr>
                <w:sz w:val="20"/>
                <w:szCs w:val="20"/>
              </w:rPr>
              <w:t xml:space="preserve">2.2 фильтры обезжелезивания </w:t>
            </w:r>
            <w:r w:rsidRPr="005401A7">
              <w:rPr>
                <w:sz w:val="20"/>
                <w:szCs w:val="20"/>
              </w:rPr>
              <w:t>ФОВ-2,06-6 (6 шт.)</w:t>
            </w:r>
          </w:p>
          <w:p w:rsidR="005C113E" w:rsidRPr="00722634" w:rsidRDefault="005C113E" w:rsidP="00512A01">
            <w:pPr>
              <w:rPr>
                <w:sz w:val="20"/>
                <w:szCs w:val="20"/>
              </w:rPr>
            </w:pPr>
            <w:r>
              <w:rPr>
                <w:sz w:val="20"/>
                <w:szCs w:val="20"/>
              </w:rPr>
              <w:t>3. Р</w:t>
            </w:r>
            <w:r w:rsidRPr="00722634">
              <w:rPr>
                <w:sz w:val="20"/>
                <w:szCs w:val="20"/>
              </w:rPr>
              <w:t>езервуары чистой воды, ёмк</w:t>
            </w:r>
            <w:r>
              <w:rPr>
                <w:sz w:val="20"/>
                <w:szCs w:val="20"/>
              </w:rPr>
              <w:t>.</w:t>
            </w:r>
            <w:r w:rsidRPr="00722634">
              <w:rPr>
                <w:sz w:val="20"/>
                <w:szCs w:val="20"/>
              </w:rPr>
              <w:t xml:space="preserve"> </w:t>
            </w:r>
            <w:r>
              <w:rPr>
                <w:sz w:val="20"/>
                <w:szCs w:val="20"/>
              </w:rPr>
              <w:t>5</w:t>
            </w:r>
            <w:r w:rsidRPr="00722634">
              <w:rPr>
                <w:sz w:val="20"/>
                <w:szCs w:val="20"/>
              </w:rPr>
              <w:t>00 м3</w:t>
            </w:r>
            <w:r>
              <w:rPr>
                <w:sz w:val="20"/>
                <w:szCs w:val="20"/>
              </w:rPr>
              <w:t xml:space="preserve"> и </w:t>
            </w:r>
            <w:r w:rsidRPr="00722634">
              <w:rPr>
                <w:sz w:val="20"/>
                <w:szCs w:val="20"/>
              </w:rPr>
              <w:t xml:space="preserve"> </w:t>
            </w:r>
            <w:r>
              <w:rPr>
                <w:sz w:val="20"/>
                <w:szCs w:val="20"/>
              </w:rPr>
              <w:t>10</w:t>
            </w:r>
            <w:r w:rsidRPr="00722634">
              <w:rPr>
                <w:sz w:val="20"/>
                <w:szCs w:val="20"/>
              </w:rPr>
              <w:t>00 м3</w:t>
            </w:r>
          </w:p>
          <w:p w:rsidR="005C113E" w:rsidRDefault="005C113E" w:rsidP="00512A01">
            <w:pPr>
              <w:rPr>
                <w:sz w:val="20"/>
                <w:szCs w:val="20"/>
              </w:rPr>
            </w:pPr>
            <w:r>
              <w:rPr>
                <w:sz w:val="20"/>
                <w:szCs w:val="20"/>
              </w:rPr>
              <w:t>4. Б</w:t>
            </w:r>
            <w:r w:rsidRPr="0087066B">
              <w:rPr>
                <w:sz w:val="20"/>
                <w:szCs w:val="20"/>
              </w:rPr>
              <w:t>актерицидн</w:t>
            </w:r>
            <w:r>
              <w:rPr>
                <w:sz w:val="20"/>
                <w:szCs w:val="20"/>
              </w:rPr>
              <w:t>ая</w:t>
            </w:r>
            <w:r w:rsidRPr="0087066B">
              <w:rPr>
                <w:sz w:val="20"/>
                <w:szCs w:val="20"/>
              </w:rPr>
              <w:t xml:space="preserve"> установк</w:t>
            </w:r>
            <w:r>
              <w:rPr>
                <w:sz w:val="20"/>
                <w:szCs w:val="20"/>
              </w:rPr>
              <w:t xml:space="preserve">а </w:t>
            </w:r>
            <w:r w:rsidRPr="00241401">
              <w:rPr>
                <w:sz w:val="20"/>
                <w:szCs w:val="20"/>
              </w:rPr>
              <w:t>УВД-50/7-А1</w:t>
            </w:r>
            <w:r w:rsidRPr="0087066B">
              <w:rPr>
                <w:sz w:val="20"/>
                <w:szCs w:val="20"/>
              </w:rPr>
              <w:t xml:space="preserve"> </w:t>
            </w:r>
          </w:p>
          <w:p w:rsidR="005C113E" w:rsidRPr="00722634" w:rsidRDefault="005C113E" w:rsidP="00512A01">
            <w:pPr>
              <w:rPr>
                <w:sz w:val="20"/>
                <w:szCs w:val="20"/>
              </w:rPr>
            </w:pPr>
            <w:r>
              <w:rPr>
                <w:sz w:val="20"/>
                <w:szCs w:val="20"/>
              </w:rPr>
              <w:t>5.</w:t>
            </w:r>
            <w:r>
              <w:t xml:space="preserve"> </w:t>
            </w:r>
            <w:r>
              <w:rPr>
                <w:sz w:val="20"/>
                <w:szCs w:val="20"/>
              </w:rPr>
              <w:t>Н</w:t>
            </w:r>
            <w:r w:rsidRPr="00722634">
              <w:rPr>
                <w:sz w:val="20"/>
                <w:szCs w:val="20"/>
              </w:rPr>
              <w:t>асосная станция 2-го подъёма</w:t>
            </w:r>
            <w:r>
              <w:rPr>
                <w:sz w:val="20"/>
                <w:szCs w:val="20"/>
              </w:rPr>
              <w:t>.</w:t>
            </w:r>
          </w:p>
          <w:p w:rsidR="005C113E" w:rsidRDefault="005C113E" w:rsidP="00512A01">
            <w:pPr>
              <w:rPr>
                <w:sz w:val="20"/>
                <w:szCs w:val="20"/>
              </w:rPr>
            </w:pPr>
          </w:p>
          <w:p w:rsidR="005C113E" w:rsidRPr="00773109" w:rsidRDefault="005C113E" w:rsidP="00512A01">
            <w:pPr>
              <w:rPr>
                <w:sz w:val="20"/>
                <w:szCs w:val="20"/>
              </w:rPr>
            </w:pPr>
          </w:p>
        </w:tc>
        <w:tc>
          <w:tcPr>
            <w:tcW w:w="1418" w:type="dxa"/>
            <w:vMerge w:val="restart"/>
            <w:vAlign w:val="center"/>
          </w:tcPr>
          <w:p w:rsidR="005C113E" w:rsidRPr="00773109" w:rsidRDefault="005C113E" w:rsidP="00512A01">
            <w:pPr>
              <w:jc w:val="center"/>
              <w:rPr>
                <w:sz w:val="20"/>
                <w:szCs w:val="20"/>
              </w:rPr>
            </w:pPr>
            <w:r>
              <w:rPr>
                <w:sz w:val="20"/>
                <w:szCs w:val="20"/>
              </w:rPr>
              <w:t>10,0</w:t>
            </w:r>
          </w:p>
        </w:tc>
        <w:tc>
          <w:tcPr>
            <w:tcW w:w="3118" w:type="dxa"/>
            <w:vMerge w:val="restart"/>
            <w:vAlign w:val="center"/>
          </w:tcPr>
          <w:p w:rsidR="005C113E" w:rsidRPr="00773109" w:rsidRDefault="005C113E" w:rsidP="00512A01">
            <w:pPr>
              <w:jc w:val="center"/>
              <w:rPr>
                <w:sz w:val="20"/>
                <w:szCs w:val="20"/>
              </w:rPr>
            </w:pPr>
            <w:r>
              <w:rPr>
                <w:sz w:val="20"/>
                <w:szCs w:val="20"/>
              </w:rPr>
              <w:t>2,29</w:t>
            </w:r>
          </w:p>
        </w:tc>
      </w:tr>
      <w:tr w:rsidR="005C113E" w:rsidRPr="00AA74F6" w:rsidTr="00512A01">
        <w:trPr>
          <w:trHeight w:val="632"/>
          <w:tblHeader/>
          <w:jc w:val="center"/>
        </w:trPr>
        <w:tc>
          <w:tcPr>
            <w:tcW w:w="1985" w:type="dxa"/>
            <w:vMerge/>
            <w:shd w:val="clear" w:color="auto" w:fill="auto"/>
            <w:vAlign w:val="center"/>
            <w:hideMark/>
          </w:tcPr>
          <w:p w:rsidR="005C113E" w:rsidRDefault="005C113E" w:rsidP="00512A01">
            <w:pPr>
              <w:jc w:val="center"/>
              <w:rPr>
                <w:sz w:val="20"/>
                <w:szCs w:val="20"/>
              </w:rPr>
            </w:pPr>
          </w:p>
        </w:tc>
        <w:tc>
          <w:tcPr>
            <w:tcW w:w="709" w:type="dxa"/>
            <w:vAlign w:val="center"/>
          </w:tcPr>
          <w:p w:rsidR="005C113E" w:rsidRPr="00E70CE3" w:rsidRDefault="005C113E" w:rsidP="00512A01">
            <w:pPr>
              <w:jc w:val="center"/>
              <w:rPr>
                <w:sz w:val="20"/>
                <w:szCs w:val="20"/>
              </w:rPr>
            </w:pPr>
            <w:r w:rsidRPr="00E70CE3">
              <w:rPr>
                <w:sz w:val="20"/>
                <w:szCs w:val="20"/>
              </w:rPr>
              <w:t>612 (603)</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ЭЦВ 6-10-140</w:t>
            </w:r>
          </w:p>
        </w:tc>
        <w:tc>
          <w:tcPr>
            <w:tcW w:w="1701" w:type="dxa"/>
            <w:vAlign w:val="center"/>
          </w:tcPr>
          <w:p w:rsidR="005C113E" w:rsidRPr="00CC4014" w:rsidRDefault="005C113E" w:rsidP="00512A01">
            <w:pPr>
              <w:jc w:val="center"/>
              <w:rPr>
                <w:sz w:val="20"/>
                <w:szCs w:val="20"/>
              </w:rPr>
            </w:pPr>
            <w:r w:rsidRPr="00CC4014">
              <w:rPr>
                <w:sz w:val="20"/>
                <w:szCs w:val="20"/>
              </w:rPr>
              <w:t>10</w:t>
            </w:r>
          </w:p>
        </w:tc>
        <w:tc>
          <w:tcPr>
            <w:tcW w:w="1701" w:type="dxa"/>
            <w:vMerge/>
            <w:shd w:val="clear" w:color="auto" w:fill="auto"/>
            <w:vAlign w:val="center"/>
            <w:hideMark/>
          </w:tcPr>
          <w:p w:rsidR="005C113E" w:rsidRDefault="005C113E" w:rsidP="00512A01">
            <w:pPr>
              <w:jc w:val="center"/>
              <w:rPr>
                <w:sz w:val="20"/>
                <w:szCs w:val="20"/>
              </w:rPr>
            </w:pPr>
          </w:p>
        </w:tc>
        <w:tc>
          <w:tcPr>
            <w:tcW w:w="2687" w:type="dxa"/>
            <w:vMerge/>
            <w:shd w:val="clear" w:color="auto" w:fill="auto"/>
            <w:vAlign w:val="center"/>
            <w:hideMark/>
          </w:tcPr>
          <w:p w:rsidR="005C113E" w:rsidRDefault="005C113E" w:rsidP="00512A01">
            <w:pPr>
              <w:rPr>
                <w:sz w:val="20"/>
                <w:szCs w:val="20"/>
              </w:rPr>
            </w:pPr>
          </w:p>
        </w:tc>
        <w:tc>
          <w:tcPr>
            <w:tcW w:w="1418" w:type="dxa"/>
            <w:vMerge/>
            <w:vAlign w:val="center"/>
          </w:tcPr>
          <w:p w:rsidR="005C113E" w:rsidRDefault="005C113E" w:rsidP="00512A01">
            <w:pPr>
              <w:jc w:val="center"/>
              <w:rPr>
                <w:sz w:val="20"/>
                <w:szCs w:val="20"/>
              </w:rPr>
            </w:pPr>
          </w:p>
        </w:tc>
        <w:tc>
          <w:tcPr>
            <w:tcW w:w="3118" w:type="dxa"/>
            <w:vMerge/>
            <w:vAlign w:val="center"/>
          </w:tcPr>
          <w:p w:rsidR="005C113E" w:rsidRDefault="005C113E" w:rsidP="00512A01">
            <w:pPr>
              <w:jc w:val="center"/>
              <w:rPr>
                <w:sz w:val="20"/>
                <w:szCs w:val="20"/>
              </w:rPr>
            </w:pPr>
          </w:p>
        </w:tc>
      </w:tr>
      <w:tr w:rsidR="005C113E" w:rsidRPr="00AA74F6" w:rsidTr="00512A01">
        <w:trPr>
          <w:trHeight w:val="632"/>
          <w:tblHeader/>
          <w:jc w:val="center"/>
        </w:trPr>
        <w:tc>
          <w:tcPr>
            <w:tcW w:w="1985" w:type="dxa"/>
            <w:vMerge/>
            <w:shd w:val="clear" w:color="auto" w:fill="auto"/>
            <w:vAlign w:val="center"/>
            <w:hideMark/>
          </w:tcPr>
          <w:p w:rsidR="005C113E" w:rsidRDefault="005C113E" w:rsidP="00512A01">
            <w:pPr>
              <w:jc w:val="center"/>
              <w:rPr>
                <w:sz w:val="20"/>
                <w:szCs w:val="20"/>
              </w:rPr>
            </w:pPr>
          </w:p>
        </w:tc>
        <w:tc>
          <w:tcPr>
            <w:tcW w:w="709" w:type="dxa"/>
            <w:vAlign w:val="center"/>
          </w:tcPr>
          <w:p w:rsidR="005C113E" w:rsidRPr="00E70CE3" w:rsidRDefault="005C113E" w:rsidP="00512A01">
            <w:pPr>
              <w:jc w:val="center"/>
              <w:rPr>
                <w:sz w:val="20"/>
                <w:szCs w:val="20"/>
              </w:rPr>
            </w:pPr>
            <w:r w:rsidRPr="00E70CE3">
              <w:rPr>
                <w:sz w:val="20"/>
                <w:szCs w:val="20"/>
              </w:rPr>
              <w:t>605</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DAB 250</w:t>
            </w:r>
          </w:p>
        </w:tc>
        <w:tc>
          <w:tcPr>
            <w:tcW w:w="1701" w:type="dxa"/>
            <w:vAlign w:val="center"/>
          </w:tcPr>
          <w:p w:rsidR="005C113E" w:rsidRPr="00CC4014" w:rsidRDefault="005C113E" w:rsidP="00512A01">
            <w:pPr>
              <w:jc w:val="center"/>
              <w:rPr>
                <w:sz w:val="20"/>
                <w:szCs w:val="20"/>
              </w:rPr>
            </w:pPr>
            <w:r w:rsidRPr="00CC4014">
              <w:rPr>
                <w:sz w:val="20"/>
                <w:szCs w:val="20"/>
              </w:rPr>
              <w:t>15</w:t>
            </w:r>
          </w:p>
        </w:tc>
        <w:tc>
          <w:tcPr>
            <w:tcW w:w="1701" w:type="dxa"/>
            <w:vMerge/>
            <w:shd w:val="clear" w:color="auto" w:fill="auto"/>
            <w:vAlign w:val="center"/>
            <w:hideMark/>
          </w:tcPr>
          <w:p w:rsidR="005C113E" w:rsidRDefault="005C113E" w:rsidP="00512A01">
            <w:pPr>
              <w:jc w:val="center"/>
              <w:rPr>
                <w:sz w:val="20"/>
                <w:szCs w:val="20"/>
              </w:rPr>
            </w:pPr>
          </w:p>
        </w:tc>
        <w:tc>
          <w:tcPr>
            <w:tcW w:w="2687" w:type="dxa"/>
            <w:vMerge/>
            <w:shd w:val="clear" w:color="auto" w:fill="auto"/>
            <w:vAlign w:val="center"/>
            <w:hideMark/>
          </w:tcPr>
          <w:p w:rsidR="005C113E" w:rsidRDefault="005C113E" w:rsidP="00512A01">
            <w:pPr>
              <w:rPr>
                <w:sz w:val="20"/>
                <w:szCs w:val="20"/>
              </w:rPr>
            </w:pPr>
          </w:p>
        </w:tc>
        <w:tc>
          <w:tcPr>
            <w:tcW w:w="1418" w:type="dxa"/>
            <w:vMerge/>
            <w:vAlign w:val="center"/>
          </w:tcPr>
          <w:p w:rsidR="005C113E" w:rsidRDefault="005C113E" w:rsidP="00512A01">
            <w:pPr>
              <w:jc w:val="center"/>
              <w:rPr>
                <w:sz w:val="20"/>
                <w:szCs w:val="20"/>
              </w:rPr>
            </w:pPr>
          </w:p>
        </w:tc>
        <w:tc>
          <w:tcPr>
            <w:tcW w:w="3118" w:type="dxa"/>
            <w:vMerge/>
            <w:vAlign w:val="center"/>
          </w:tcPr>
          <w:p w:rsidR="005C113E" w:rsidRDefault="005C113E" w:rsidP="00512A01">
            <w:pPr>
              <w:jc w:val="center"/>
              <w:rPr>
                <w:sz w:val="20"/>
                <w:szCs w:val="20"/>
              </w:rPr>
            </w:pPr>
          </w:p>
        </w:tc>
      </w:tr>
      <w:tr w:rsidR="005C113E" w:rsidRPr="00AA74F6" w:rsidTr="00512A01">
        <w:trPr>
          <w:trHeight w:val="632"/>
          <w:tblHeader/>
          <w:jc w:val="center"/>
        </w:trPr>
        <w:tc>
          <w:tcPr>
            <w:tcW w:w="1985" w:type="dxa"/>
            <w:vMerge/>
            <w:shd w:val="clear" w:color="auto" w:fill="auto"/>
            <w:vAlign w:val="center"/>
            <w:hideMark/>
          </w:tcPr>
          <w:p w:rsidR="005C113E" w:rsidRDefault="005C113E" w:rsidP="00512A01">
            <w:pPr>
              <w:jc w:val="center"/>
              <w:rPr>
                <w:sz w:val="20"/>
                <w:szCs w:val="20"/>
              </w:rPr>
            </w:pPr>
          </w:p>
        </w:tc>
        <w:tc>
          <w:tcPr>
            <w:tcW w:w="709" w:type="dxa"/>
            <w:vAlign w:val="center"/>
          </w:tcPr>
          <w:p w:rsidR="005C113E" w:rsidRPr="00E70CE3" w:rsidRDefault="005C113E" w:rsidP="00512A01">
            <w:pPr>
              <w:jc w:val="center"/>
              <w:rPr>
                <w:sz w:val="20"/>
                <w:szCs w:val="20"/>
              </w:rPr>
            </w:pPr>
            <w:r w:rsidRPr="00E70CE3">
              <w:rPr>
                <w:sz w:val="20"/>
                <w:szCs w:val="20"/>
              </w:rPr>
              <w:t>606</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ЭЦВ 6-10-140</w:t>
            </w:r>
          </w:p>
        </w:tc>
        <w:tc>
          <w:tcPr>
            <w:tcW w:w="1701" w:type="dxa"/>
            <w:vAlign w:val="center"/>
          </w:tcPr>
          <w:p w:rsidR="005C113E" w:rsidRPr="00CC4014" w:rsidRDefault="005C113E" w:rsidP="00512A01">
            <w:pPr>
              <w:jc w:val="center"/>
              <w:rPr>
                <w:sz w:val="20"/>
                <w:szCs w:val="20"/>
              </w:rPr>
            </w:pPr>
            <w:r w:rsidRPr="00CC4014">
              <w:rPr>
                <w:sz w:val="20"/>
                <w:szCs w:val="20"/>
              </w:rPr>
              <w:t>10</w:t>
            </w:r>
          </w:p>
        </w:tc>
        <w:tc>
          <w:tcPr>
            <w:tcW w:w="1701" w:type="dxa"/>
            <w:vMerge/>
            <w:shd w:val="clear" w:color="auto" w:fill="auto"/>
            <w:vAlign w:val="center"/>
            <w:hideMark/>
          </w:tcPr>
          <w:p w:rsidR="005C113E" w:rsidRDefault="005C113E" w:rsidP="00512A01">
            <w:pPr>
              <w:jc w:val="center"/>
              <w:rPr>
                <w:sz w:val="20"/>
                <w:szCs w:val="20"/>
              </w:rPr>
            </w:pPr>
          </w:p>
        </w:tc>
        <w:tc>
          <w:tcPr>
            <w:tcW w:w="2687" w:type="dxa"/>
            <w:vMerge/>
            <w:shd w:val="clear" w:color="auto" w:fill="auto"/>
            <w:vAlign w:val="center"/>
            <w:hideMark/>
          </w:tcPr>
          <w:p w:rsidR="005C113E" w:rsidRDefault="005C113E" w:rsidP="00512A01">
            <w:pPr>
              <w:rPr>
                <w:sz w:val="20"/>
                <w:szCs w:val="20"/>
              </w:rPr>
            </w:pPr>
          </w:p>
        </w:tc>
        <w:tc>
          <w:tcPr>
            <w:tcW w:w="1418" w:type="dxa"/>
            <w:vMerge/>
            <w:vAlign w:val="center"/>
          </w:tcPr>
          <w:p w:rsidR="005C113E" w:rsidRDefault="005C113E" w:rsidP="00512A01">
            <w:pPr>
              <w:jc w:val="center"/>
              <w:rPr>
                <w:sz w:val="20"/>
                <w:szCs w:val="20"/>
              </w:rPr>
            </w:pPr>
          </w:p>
        </w:tc>
        <w:tc>
          <w:tcPr>
            <w:tcW w:w="3118" w:type="dxa"/>
            <w:vMerge/>
            <w:vAlign w:val="center"/>
          </w:tcPr>
          <w:p w:rsidR="005C113E" w:rsidRDefault="005C113E" w:rsidP="00512A01">
            <w:pPr>
              <w:jc w:val="center"/>
              <w:rPr>
                <w:sz w:val="20"/>
                <w:szCs w:val="20"/>
              </w:rPr>
            </w:pPr>
          </w:p>
        </w:tc>
      </w:tr>
      <w:tr w:rsidR="005C113E" w:rsidRPr="00AA74F6" w:rsidTr="00512A01">
        <w:trPr>
          <w:trHeight w:val="632"/>
          <w:tblHeader/>
          <w:jc w:val="center"/>
        </w:trPr>
        <w:tc>
          <w:tcPr>
            <w:tcW w:w="1985" w:type="dxa"/>
            <w:vMerge/>
            <w:shd w:val="clear" w:color="auto" w:fill="auto"/>
            <w:vAlign w:val="center"/>
            <w:hideMark/>
          </w:tcPr>
          <w:p w:rsidR="005C113E" w:rsidRDefault="005C113E" w:rsidP="00512A01">
            <w:pPr>
              <w:jc w:val="center"/>
              <w:rPr>
                <w:sz w:val="20"/>
                <w:szCs w:val="20"/>
              </w:rPr>
            </w:pPr>
          </w:p>
        </w:tc>
        <w:tc>
          <w:tcPr>
            <w:tcW w:w="709" w:type="dxa"/>
            <w:vAlign w:val="center"/>
          </w:tcPr>
          <w:p w:rsidR="005C113E" w:rsidRPr="00E70CE3" w:rsidRDefault="005C113E" w:rsidP="00512A01">
            <w:pPr>
              <w:jc w:val="center"/>
              <w:rPr>
                <w:sz w:val="20"/>
                <w:szCs w:val="20"/>
              </w:rPr>
            </w:pPr>
            <w:r w:rsidRPr="00E70CE3">
              <w:rPr>
                <w:sz w:val="20"/>
                <w:szCs w:val="20"/>
              </w:rPr>
              <w:t>608</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DAB 250</w:t>
            </w:r>
          </w:p>
        </w:tc>
        <w:tc>
          <w:tcPr>
            <w:tcW w:w="1701" w:type="dxa"/>
            <w:vAlign w:val="center"/>
          </w:tcPr>
          <w:p w:rsidR="005C113E" w:rsidRPr="00CC4014" w:rsidRDefault="005C113E" w:rsidP="00512A01">
            <w:pPr>
              <w:jc w:val="center"/>
              <w:rPr>
                <w:sz w:val="20"/>
                <w:szCs w:val="20"/>
              </w:rPr>
            </w:pPr>
            <w:r w:rsidRPr="00CC4014">
              <w:rPr>
                <w:sz w:val="20"/>
                <w:szCs w:val="20"/>
              </w:rPr>
              <w:t>15</w:t>
            </w:r>
          </w:p>
        </w:tc>
        <w:tc>
          <w:tcPr>
            <w:tcW w:w="1701" w:type="dxa"/>
            <w:vMerge/>
            <w:shd w:val="clear" w:color="auto" w:fill="auto"/>
            <w:vAlign w:val="center"/>
            <w:hideMark/>
          </w:tcPr>
          <w:p w:rsidR="005C113E" w:rsidRDefault="005C113E" w:rsidP="00512A01">
            <w:pPr>
              <w:jc w:val="center"/>
              <w:rPr>
                <w:sz w:val="20"/>
                <w:szCs w:val="20"/>
              </w:rPr>
            </w:pPr>
          </w:p>
        </w:tc>
        <w:tc>
          <w:tcPr>
            <w:tcW w:w="2687" w:type="dxa"/>
            <w:vMerge/>
            <w:shd w:val="clear" w:color="auto" w:fill="auto"/>
            <w:vAlign w:val="center"/>
            <w:hideMark/>
          </w:tcPr>
          <w:p w:rsidR="005C113E" w:rsidRDefault="005C113E" w:rsidP="00512A01">
            <w:pPr>
              <w:rPr>
                <w:sz w:val="20"/>
                <w:szCs w:val="20"/>
              </w:rPr>
            </w:pPr>
          </w:p>
        </w:tc>
        <w:tc>
          <w:tcPr>
            <w:tcW w:w="1418" w:type="dxa"/>
            <w:vMerge/>
            <w:vAlign w:val="center"/>
          </w:tcPr>
          <w:p w:rsidR="005C113E" w:rsidRDefault="005C113E" w:rsidP="00512A01">
            <w:pPr>
              <w:jc w:val="center"/>
              <w:rPr>
                <w:sz w:val="20"/>
                <w:szCs w:val="20"/>
              </w:rPr>
            </w:pPr>
          </w:p>
        </w:tc>
        <w:tc>
          <w:tcPr>
            <w:tcW w:w="3118" w:type="dxa"/>
            <w:vMerge/>
            <w:vAlign w:val="center"/>
          </w:tcPr>
          <w:p w:rsidR="005C113E" w:rsidRDefault="005C113E" w:rsidP="00512A01">
            <w:pPr>
              <w:jc w:val="center"/>
              <w:rPr>
                <w:sz w:val="20"/>
                <w:szCs w:val="20"/>
              </w:rPr>
            </w:pPr>
          </w:p>
        </w:tc>
      </w:tr>
      <w:tr w:rsidR="005C113E" w:rsidRPr="00AA74F6" w:rsidTr="00512A01">
        <w:trPr>
          <w:trHeight w:val="632"/>
          <w:tblHeader/>
          <w:jc w:val="center"/>
        </w:trPr>
        <w:tc>
          <w:tcPr>
            <w:tcW w:w="1985" w:type="dxa"/>
            <w:vMerge/>
            <w:shd w:val="clear" w:color="auto" w:fill="auto"/>
            <w:vAlign w:val="center"/>
            <w:hideMark/>
          </w:tcPr>
          <w:p w:rsidR="005C113E" w:rsidRDefault="005C113E" w:rsidP="00512A01">
            <w:pPr>
              <w:jc w:val="center"/>
              <w:rPr>
                <w:sz w:val="20"/>
                <w:szCs w:val="20"/>
              </w:rPr>
            </w:pPr>
          </w:p>
        </w:tc>
        <w:tc>
          <w:tcPr>
            <w:tcW w:w="709" w:type="dxa"/>
            <w:vAlign w:val="center"/>
          </w:tcPr>
          <w:p w:rsidR="005C113E" w:rsidRPr="00E70CE3" w:rsidRDefault="005C113E" w:rsidP="00512A01">
            <w:pPr>
              <w:jc w:val="center"/>
              <w:rPr>
                <w:sz w:val="20"/>
                <w:szCs w:val="20"/>
              </w:rPr>
            </w:pPr>
            <w:r w:rsidRPr="00E70CE3">
              <w:rPr>
                <w:sz w:val="20"/>
                <w:szCs w:val="20"/>
              </w:rPr>
              <w:t>610</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ЭЦВ 6-10-110</w:t>
            </w:r>
          </w:p>
        </w:tc>
        <w:tc>
          <w:tcPr>
            <w:tcW w:w="1701" w:type="dxa"/>
            <w:vAlign w:val="center"/>
          </w:tcPr>
          <w:p w:rsidR="005C113E" w:rsidRPr="00CC4014" w:rsidRDefault="005C113E" w:rsidP="00512A01">
            <w:pPr>
              <w:jc w:val="center"/>
              <w:rPr>
                <w:sz w:val="20"/>
                <w:szCs w:val="20"/>
              </w:rPr>
            </w:pPr>
            <w:r w:rsidRPr="00CC4014">
              <w:rPr>
                <w:sz w:val="20"/>
                <w:szCs w:val="20"/>
              </w:rPr>
              <w:t>10</w:t>
            </w:r>
          </w:p>
        </w:tc>
        <w:tc>
          <w:tcPr>
            <w:tcW w:w="1701" w:type="dxa"/>
            <w:vMerge/>
            <w:shd w:val="clear" w:color="auto" w:fill="auto"/>
            <w:vAlign w:val="center"/>
            <w:hideMark/>
          </w:tcPr>
          <w:p w:rsidR="005C113E" w:rsidRDefault="005C113E" w:rsidP="00512A01">
            <w:pPr>
              <w:jc w:val="center"/>
              <w:rPr>
                <w:sz w:val="20"/>
                <w:szCs w:val="20"/>
              </w:rPr>
            </w:pPr>
          </w:p>
        </w:tc>
        <w:tc>
          <w:tcPr>
            <w:tcW w:w="2687" w:type="dxa"/>
            <w:vMerge/>
            <w:shd w:val="clear" w:color="auto" w:fill="auto"/>
            <w:vAlign w:val="center"/>
            <w:hideMark/>
          </w:tcPr>
          <w:p w:rsidR="005C113E" w:rsidRDefault="005C113E" w:rsidP="00512A01">
            <w:pPr>
              <w:rPr>
                <w:sz w:val="20"/>
                <w:szCs w:val="20"/>
              </w:rPr>
            </w:pPr>
          </w:p>
        </w:tc>
        <w:tc>
          <w:tcPr>
            <w:tcW w:w="1418" w:type="dxa"/>
            <w:vMerge/>
            <w:vAlign w:val="center"/>
          </w:tcPr>
          <w:p w:rsidR="005C113E" w:rsidRDefault="005C113E" w:rsidP="00512A01">
            <w:pPr>
              <w:jc w:val="center"/>
              <w:rPr>
                <w:sz w:val="20"/>
                <w:szCs w:val="20"/>
              </w:rPr>
            </w:pPr>
          </w:p>
        </w:tc>
        <w:tc>
          <w:tcPr>
            <w:tcW w:w="3118" w:type="dxa"/>
            <w:vMerge/>
            <w:vAlign w:val="center"/>
          </w:tcPr>
          <w:p w:rsidR="005C113E" w:rsidRDefault="005C113E" w:rsidP="00512A01">
            <w:pPr>
              <w:jc w:val="center"/>
              <w:rPr>
                <w:sz w:val="20"/>
                <w:szCs w:val="20"/>
              </w:rPr>
            </w:pPr>
          </w:p>
        </w:tc>
      </w:tr>
      <w:tr w:rsidR="005C113E" w:rsidRPr="00AA74F6" w:rsidTr="00512A01">
        <w:trPr>
          <w:trHeight w:val="632"/>
          <w:tblHeader/>
          <w:jc w:val="center"/>
        </w:trPr>
        <w:tc>
          <w:tcPr>
            <w:tcW w:w="1985" w:type="dxa"/>
            <w:vMerge/>
            <w:shd w:val="clear" w:color="auto" w:fill="auto"/>
            <w:vAlign w:val="center"/>
            <w:hideMark/>
          </w:tcPr>
          <w:p w:rsidR="005C113E" w:rsidRDefault="005C113E" w:rsidP="00512A01">
            <w:pPr>
              <w:jc w:val="center"/>
              <w:rPr>
                <w:sz w:val="20"/>
                <w:szCs w:val="20"/>
              </w:rPr>
            </w:pPr>
          </w:p>
        </w:tc>
        <w:tc>
          <w:tcPr>
            <w:tcW w:w="709" w:type="dxa"/>
            <w:vAlign w:val="center"/>
          </w:tcPr>
          <w:p w:rsidR="005C113E" w:rsidRPr="00E70CE3" w:rsidRDefault="005C113E" w:rsidP="00512A01">
            <w:pPr>
              <w:jc w:val="center"/>
              <w:rPr>
                <w:sz w:val="20"/>
                <w:szCs w:val="20"/>
              </w:rPr>
            </w:pPr>
            <w:r w:rsidRPr="00E70CE3">
              <w:rPr>
                <w:sz w:val="20"/>
                <w:szCs w:val="20"/>
              </w:rPr>
              <w:t>621</w:t>
            </w:r>
          </w:p>
        </w:tc>
        <w:tc>
          <w:tcPr>
            <w:tcW w:w="1417" w:type="dxa"/>
            <w:shd w:val="clear" w:color="auto" w:fill="auto"/>
            <w:vAlign w:val="center"/>
            <w:hideMark/>
          </w:tcPr>
          <w:p w:rsidR="005C113E" w:rsidRPr="00E70CE3" w:rsidRDefault="005C113E" w:rsidP="00512A01">
            <w:pPr>
              <w:jc w:val="center"/>
              <w:rPr>
                <w:sz w:val="20"/>
                <w:szCs w:val="20"/>
              </w:rPr>
            </w:pPr>
            <w:r w:rsidRPr="00E70CE3">
              <w:rPr>
                <w:sz w:val="20"/>
                <w:szCs w:val="20"/>
              </w:rPr>
              <w:t>ПВ-10/8М1</w:t>
            </w:r>
          </w:p>
        </w:tc>
        <w:tc>
          <w:tcPr>
            <w:tcW w:w="1701" w:type="dxa"/>
            <w:vAlign w:val="center"/>
          </w:tcPr>
          <w:p w:rsidR="005C113E" w:rsidRPr="00CC4014" w:rsidRDefault="005C113E" w:rsidP="00512A01">
            <w:pPr>
              <w:jc w:val="center"/>
              <w:rPr>
                <w:sz w:val="20"/>
                <w:szCs w:val="20"/>
              </w:rPr>
            </w:pPr>
            <w:r w:rsidRPr="00CC4014">
              <w:rPr>
                <w:sz w:val="20"/>
                <w:szCs w:val="20"/>
              </w:rPr>
              <w:t>276</w:t>
            </w:r>
          </w:p>
        </w:tc>
        <w:tc>
          <w:tcPr>
            <w:tcW w:w="1701" w:type="dxa"/>
            <w:vMerge/>
            <w:shd w:val="clear" w:color="auto" w:fill="auto"/>
            <w:vAlign w:val="center"/>
            <w:hideMark/>
          </w:tcPr>
          <w:p w:rsidR="005C113E" w:rsidRDefault="005C113E" w:rsidP="00512A01">
            <w:pPr>
              <w:jc w:val="center"/>
              <w:rPr>
                <w:sz w:val="20"/>
                <w:szCs w:val="20"/>
              </w:rPr>
            </w:pPr>
          </w:p>
        </w:tc>
        <w:tc>
          <w:tcPr>
            <w:tcW w:w="2687" w:type="dxa"/>
            <w:vMerge/>
            <w:shd w:val="clear" w:color="auto" w:fill="auto"/>
            <w:vAlign w:val="center"/>
            <w:hideMark/>
          </w:tcPr>
          <w:p w:rsidR="005C113E" w:rsidRDefault="005C113E" w:rsidP="00512A01">
            <w:pPr>
              <w:rPr>
                <w:sz w:val="20"/>
                <w:szCs w:val="20"/>
              </w:rPr>
            </w:pPr>
          </w:p>
        </w:tc>
        <w:tc>
          <w:tcPr>
            <w:tcW w:w="1418" w:type="dxa"/>
            <w:vMerge/>
            <w:vAlign w:val="center"/>
          </w:tcPr>
          <w:p w:rsidR="005C113E" w:rsidRDefault="005C113E" w:rsidP="00512A01">
            <w:pPr>
              <w:jc w:val="center"/>
              <w:rPr>
                <w:sz w:val="20"/>
                <w:szCs w:val="20"/>
              </w:rPr>
            </w:pPr>
          </w:p>
        </w:tc>
        <w:tc>
          <w:tcPr>
            <w:tcW w:w="3118" w:type="dxa"/>
            <w:vMerge/>
            <w:vAlign w:val="center"/>
          </w:tcPr>
          <w:p w:rsidR="005C113E" w:rsidRDefault="005C113E" w:rsidP="00512A01">
            <w:pPr>
              <w:jc w:val="center"/>
              <w:rPr>
                <w:sz w:val="20"/>
                <w:szCs w:val="20"/>
              </w:rPr>
            </w:pPr>
          </w:p>
        </w:tc>
      </w:tr>
    </w:tbl>
    <w:p w:rsidR="000D4C3B" w:rsidRPr="005C113E" w:rsidRDefault="000D4C3B" w:rsidP="00895F4B">
      <w:pPr>
        <w:spacing w:before="120"/>
        <w:ind w:firstLine="567"/>
        <w:jc w:val="both"/>
      </w:pPr>
    </w:p>
    <w:p w:rsidR="002A18DD" w:rsidRDefault="002A18DD" w:rsidP="00895F4B">
      <w:pPr>
        <w:spacing w:before="120"/>
        <w:ind w:firstLine="567"/>
        <w:jc w:val="both"/>
        <w:rPr>
          <w:highlight w:val="yellow"/>
        </w:rPr>
      </w:pPr>
    </w:p>
    <w:p w:rsidR="005C113E" w:rsidRPr="004F273E" w:rsidRDefault="005C113E" w:rsidP="00895F4B">
      <w:pPr>
        <w:spacing w:before="120"/>
        <w:ind w:firstLine="567"/>
        <w:jc w:val="both"/>
        <w:rPr>
          <w:highlight w:val="yellow"/>
        </w:rPr>
        <w:sectPr w:rsidR="005C113E" w:rsidRPr="004F273E" w:rsidSect="005C113E">
          <w:headerReference w:type="default" r:id="rId100"/>
          <w:footerReference w:type="default" r:id="rId101"/>
          <w:pgSz w:w="16839" w:h="11907" w:orient="landscape" w:code="9"/>
          <w:pgMar w:top="1531" w:right="567" w:bottom="567" w:left="567" w:header="1077" w:footer="454" w:gutter="0"/>
          <w:cols w:space="720"/>
          <w:docGrid w:linePitch="326"/>
        </w:sectPr>
      </w:pPr>
    </w:p>
    <w:p w:rsidR="00895F4B" w:rsidRPr="005C113E" w:rsidRDefault="00895F4B" w:rsidP="00DA1EBA">
      <w:pPr>
        <w:pStyle w:val="56"/>
        <w:numPr>
          <w:ilvl w:val="3"/>
          <w:numId w:val="2"/>
        </w:numPr>
        <w:spacing w:before="60"/>
        <w:jc w:val="both"/>
      </w:pPr>
      <w:bookmarkStart w:id="65" w:name="_Toc497827797"/>
      <w:r w:rsidRPr="005C113E">
        <w:t>Анализ эффективности и надежности имеющихся сетей</w:t>
      </w:r>
      <w:bookmarkEnd w:id="65"/>
    </w:p>
    <w:p w:rsidR="005C113E" w:rsidRPr="002856B7" w:rsidRDefault="005C113E" w:rsidP="005C113E">
      <w:pPr>
        <w:pStyle w:val="afff"/>
        <w:spacing w:before="120"/>
        <w:ind w:firstLine="425"/>
      </w:pPr>
      <w:r w:rsidRPr="002856B7">
        <w:t>В ведении</w:t>
      </w:r>
      <w:r>
        <w:t xml:space="preserve"> </w:t>
      </w:r>
      <w:r w:rsidRPr="000A3460">
        <w:t>ООО "Газпром трансгаз Югорск" Сосновское  ЛПУ МГ</w:t>
      </w:r>
      <w:r w:rsidRPr="002856B7">
        <w:t xml:space="preserve">, </w:t>
      </w:r>
      <w:r>
        <w:t xml:space="preserve"> </w:t>
      </w:r>
      <w:r w:rsidRPr="002856B7">
        <w:t>занятого в сфере водоснабжения с.п.</w:t>
      </w:r>
      <w:r w:rsidRPr="00B567AB">
        <w:t xml:space="preserve"> </w:t>
      </w:r>
      <w:r>
        <w:t>Сорум</w:t>
      </w:r>
      <w:r w:rsidRPr="002856B7">
        <w:t xml:space="preserve">, находятся водопроводы различных диаметров и выполненные из различных материалов. </w:t>
      </w:r>
    </w:p>
    <w:p w:rsidR="005C113E" w:rsidRPr="0073070E" w:rsidRDefault="005C113E" w:rsidP="005C113E">
      <w:pPr>
        <w:pStyle w:val="afff"/>
        <w:ind w:firstLine="426"/>
      </w:pPr>
      <w:r w:rsidRPr="0073070E">
        <w:t xml:space="preserve">Напорно-разводящие водопроводные сети хозяйственно-питьевого и противопожарного назначения диаметром  50-200 мм, материал – сталь, полиэтилен.  </w:t>
      </w:r>
    </w:p>
    <w:p w:rsidR="005C113E" w:rsidRDefault="005C113E" w:rsidP="005C113E">
      <w:pPr>
        <w:pStyle w:val="afff"/>
        <w:ind w:firstLine="426"/>
      </w:pPr>
      <w:r w:rsidRPr="0073070E">
        <w:t xml:space="preserve">Схема водоснабжения кольцевая, большой износ сетей приводит к не отлаженному гидравлическому режиму  работы, </w:t>
      </w:r>
      <w:r>
        <w:t xml:space="preserve">что </w:t>
      </w:r>
      <w:r w:rsidRPr="0073070E">
        <w:t>обуславливает ухудшение качества подаваемой потребителям воды.</w:t>
      </w:r>
    </w:p>
    <w:p w:rsidR="005C113E" w:rsidRPr="00A505C2" w:rsidRDefault="005C113E" w:rsidP="005C113E">
      <w:pPr>
        <w:tabs>
          <w:tab w:val="num" w:pos="360"/>
          <w:tab w:val="left" w:pos="540"/>
        </w:tabs>
        <w:ind w:right="192" w:firstLine="426"/>
        <w:jc w:val="both"/>
      </w:pPr>
      <w:r w:rsidRPr="00A505C2">
        <w:t>Сети водопровода в основном  проложены совместно с тепловыми сетями.</w:t>
      </w:r>
    </w:p>
    <w:p w:rsidR="005C113E" w:rsidRDefault="005C113E" w:rsidP="005C113E">
      <w:pPr>
        <w:ind w:firstLine="426"/>
        <w:jc w:val="both"/>
      </w:pPr>
      <w:r>
        <w:t>Сети оборудованы пожарными гидрантами северного исполнении и стальной запорной арматурой.</w:t>
      </w:r>
    </w:p>
    <w:p w:rsidR="005C113E" w:rsidRPr="000A4D6B" w:rsidRDefault="005C113E" w:rsidP="005C113E">
      <w:pPr>
        <w:pStyle w:val="afff"/>
        <w:ind w:firstLine="426"/>
      </w:pPr>
      <w:r w:rsidRPr="000A4D6B">
        <w:t>В результате технического обследования сетей водоснабжения установлено:</w:t>
      </w:r>
    </w:p>
    <w:p w:rsidR="005C113E" w:rsidRPr="000A4D6B" w:rsidRDefault="005C113E" w:rsidP="002D1296">
      <w:pPr>
        <w:pStyle w:val="afff0"/>
        <w:numPr>
          <w:ilvl w:val="0"/>
          <w:numId w:val="26"/>
        </w:numPr>
        <w:ind w:left="1066" w:hanging="357"/>
      </w:pPr>
      <w:r w:rsidRPr="000A4D6B">
        <w:t>неувязка сетей по диаметрам, наличие длинных тупиковых водоводов, расчленённость сетей. Данные недостатки усложняют эксплуатацию сетей и затрудняют поддержание оптимального гидравлического режима в сетях;</w:t>
      </w:r>
    </w:p>
    <w:p w:rsidR="005C113E" w:rsidRPr="000A4D6B" w:rsidRDefault="005C113E" w:rsidP="002D1296">
      <w:pPr>
        <w:pStyle w:val="afff0"/>
        <w:numPr>
          <w:ilvl w:val="0"/>
          <w:numId w:val="26"/>
        </w:numPr>
        <w:ind w:left="1066" w:hanging="357"/>
      </w:pPr>
      <w:r w:rsidRPr="000A4D6B">
        <w:t>большой износ сетей негативно сказывается на работе системы водоснабжения,  увеличивает затраты на эксплуатацию,  приводит к увеличению себестоимости услуг водоснабжения.</w:t>
      </w:r>
    </w:p>
    <w:p w:rsidR="005C113E" w:rsidRPr="0046330B" w:rsidRDefault="005C113E" w:rsidP="005C113E">
      <w:pPr>
        <w:spacing w:before="120" w:line="276" w:lineRule="auto"/>
        <w:ind w:firstLine="426"/>
        <w:jc w:val="both"/>
      </w:pPr>
      <w:r w:rsidRPr="0046330B">
        <w:t>Для решения данных проблем, необходимо:</w:t>
      </w:r>
    </w:p>
    <w:p w:rsidR="005C113E" w:rsidRPr="0046330B" w:rsidRDefault="005C113E" w:rsidP="002D1296">
      <w:pPr>
        <w:pStyle w:val="af8"/>
        <w:numPr>
          <w:ilvl w:val="0"/>
          <w:numId w:val="5"/>
        </w:numPr>
        <w:spacing w:line="276" w:lineRule="auto"/>
        <w:ind w:left="992" w:hanging="425"/>
        <w:jc w:val="both"/>
      </w:pPr>
      <w:r w:rsidRPr="0046330B">
        <w:t>диагностическое обследование водопроводных сетей;</w:t>
      </w:r>
    </w:p>
    <w:p w:rsidR="005C113E" w:rsidRPr="0046330B" w:rsidRDefault="005C113E" w:rsidP="002D1296">
      <w:pPr>
        <w:pStyle w:val="af8"/>
        <w:numPr>
          <w:ilvl w:val="0"/>
          <w:numId w:val="5"/>
        </w:numPr>
        <w:spacing w:before="120" w:line="276" w:lineRule="auto"/>
        <w:ind w:left="993" w:hanging="426"/>
        <w:jc w:val="both"/>
      </w:pPr>
      <w:r w:rsidRPr="0046330B">
        <w:t>новое строительство и реконструкция участков водопроводных сетей;</w:t>
      </w:r>
    </w:p>
    <w:p w:rsidR="005C113E" w:rsidRPr="0046330B" w:rsidRDefault="005C113E" w:rsidP="002D1296">
      <w:pPr>
        <w:pStyle w:val="af8"/>
        <w:numPr>
          <w:ilvl w:val="0"/>
          <w:numId w:val="5"/>
        </w:numPr>
        <w:spacing w:before="120" w:line="276" w:lineRule="auto"/>
        <w:ind w:left="993" w:hanging="426"/>
        <w:jc w:val="both"/>
      </w:pPr>
      <w:r w:rsidRPr="0046330B">
        <w:t>установка приборов учета воды  на источниках и у каждого потребителя.</w:t>
      </w:r>
    </w:p>
    <w:p w:rsidR="005C113E" w:rsidRDefault="005C113E" w:rsidP="005C113E">
      <w:pPr>
        <w:pStyle w:val="af8"/>
        <w:spacing w:before="120" w:line="276" w:lineRule="auto"/>
        <w:ind w:left="0" w:firstLine="425"/>
        <w:jc w:val="both"/>
      </w:pPr>
      <w:r w:rsidRPr="0046330B">
        <w:t>Структурированн</w:t>
      </w:r>
      <w:r>
        <w:t>ая</w:t>
      </w:r>
      <w:r w:rsidRPr="0046330B">
        <w:t xml:space="preserve"> схем</w:t>
      </w:r>
      <w:r>
        <w:t>а</w:t>
      </w:r>
      <w:r w:rsidRPr="0046330B">
        <w:t xml:space="preserve"> водоснабжения в </w:t>
      </w:r>
      <w:r>
        <w:t>с</w:t>
      </w:r>
      <w:r w:rsidRPr="0046330B">
        <w:t>.</w:t>
      </w:r>
      <w:r>
        <w:t>п. Сорум</w:t>
      </w:r>
      <w:r w:rsidRPr="0046330B">
        <w:t xml:space="preserve"> представлены на Рис. 3.3.1.</w:t>
      </w:r>
    </w:p>
    <w:p w:rsidR="000D4C3B" w:rsidRPr="004F273E" w:rsidRDefault="000D4C3B">
      <w:pPr>
        <w:rPr>
          <w:b/>
          <w:color w:val="000000"/>
          <w:sz w:val="22"/>
          <w:szCs w:val="22"/>
          <w:highlight w:val="yellow"/>
        </w:rPr>
      </w:pPr>
      <w:r w:rsidRPr="004F273E">
        <w:rPr>
          <w:b/>
          <w:color w:val="000000"/>
          <w:sz w:val="22"/>
          <w:szCs w:val="22"/>
          <w:highlight w:val="yellow"/>
        </w:rPr>
        <w:br w:type="page"/>
      </w:r>
    </w:p>
    <w:p w:rsidR="000D4C3B" w:rsidRPr="004F273E" w:rsidRDefault="005C113E" w:rsidP="000D4C3B">
      <w:pPr>
        <w:pStyle w:val="af8"/>
        <w:spacing w:before="120"/>
        <w:ind w:left="0"/>
        <w:jc w:val="center"/>
        <w:rPr>
          <w:b/>
          <w:color w:val="000000"/>
          <w:sz w:val="22"/>
          <w:szCs w:val="22"/>
          <w:highlight w:val="yellow"/>
        </w:rPr>
      </w:pPr>
      <w:r w:rsidRPr="005C113E">
        <w:rPr>
          <w:b/>
          <w:noProof/>
          <w:color w:val="000000"/>
          <w:sz w:val="22"/>
          <w:szCs w:val="22"/>
        </w:rPr>
        <w:drawing>
          <wp:inline distT="0" distB="0" distL="0" distR="0">
            <wp:extent cx="5851815" cy="7889966"/>
            <wp:effectExtent l="19050" t="0" r="0" b="0"/>
            <wp:docPr id="227" name="Рисунок 3" descr="H:\СГКЭ\Белоярский район\6. Сорум\Схема 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СГКЭ\Белоярский район\6. Сорум\Схема В1.jpg"/>
                    <pic:cNvPicPr>
                      <a:picLocks noChangeAspect="1" noChangeArrowheads="1"/>
                    </pic:cNvPicPr>
                  </pic:nvPicPr>
                  <pic:blipFill>
                    <a:blip r:embed="rId102" cstate="print"/>
                    <a:srcRect/>
                    <a:stretch>
                      <a:fillRect/>
                    </a:stretch>
                  </pic:blipFill>
                  <pic:spPr bwMode="auto">
                    <a:xfrm>
                      <a:off x="0" y="0"/>
                      <a:ext cx="5856981" cy="7896932"/>
                    </a:xfrm>
                    <a:prstGeom prst="rect">
                      <a:avLst/>
                    </a:prstGeom>
                    <a:noFill/>
                    <a:ln w="9525">
                      <a:noFill/>
                      <a:miter lim="800000"/>
                      <a:headEnd/>
                      <a:tailEnd/>
                    </a:ln>
                  </pic:spPr>
                </pic:pic>
              </a:graphicData>
            </a:graphic>
          </wp:inline>
        </w:drawing>
      </w:r>
    </w:p>
    <w:p w:rsidR="005C113E" w:rsidRDefault="005C113E" w:rsidP="000D4C3B">
      <w:pPr>
        <w:pStyle w:val="af8"/>
        <w:spacing w:before="120"/>
        <w:ind w:left="0"/>
        <w:jc w:val="center"/>
        <w:rPr>
          <w:b/>
          <w:color w:val="000000"/>
          <w:sz w:val="22"/>
          <w:szCs w:val="22"/>
          <w:highlight w:val="yellow"/>
        </w:rPr>
      </w:pPr>
    </w:p>
    <w:p w:rsidR="005C113E" w:rsidRPr="00997C69" w:rsidRDefault="005C113E" w:rsidP="005C113E">
      <w:pPr>
        <w:pStyle w:val="af8"/>
        <w:spacing w:before="120"/>
        <w:ind w:left="0"/>
        <w:jc w:val="center"/>
        <w:rPr>
          <w:b/>
          <w:color w:val="000000"/>
          <w:sz w:val="22"/>
          <w:szCs w:val="22"/>
        </w:rPr>
      </w:pPr>
      <w:r w:rsidRPr="00997C69">
        <w:rPr>
          <w:b/>
          <w:color w:val="000000"/>
          <w:sz w:val="22"/>
          <w:szCs w:val="22"/>
        </w:rPr>
        <w:t xml:space="preserve">Рис. 3.3.1 Структурированная схема водоснабжения </w:t>
      </w:r>
      <w:r>
        <w:rPr>
          <w:b/>
          <w:color w:val="000000"/>
          <w:sz w:val="22"/>
          <w:szCs w:val="22"/>
        </w:rPr>
        <w:t>с</w:t>
      </w:r>
      <w:r w:rsidRPr="00997C69">
        <w:rPr>
          <w:b/>
          <w:color w:val="000000"/>
          <w:sz w:val="22"/>
          <w:szCs w:val="22"/>
        </w:rPr>
        <w:t>.</w:t>
      </w:r>
      <w:r>
        <w:rPr>
          <w:b/>
          <w:color w:val="000000"/>
          <w:sz w:val="22"/>
          <w:szCs w:val="22"/>
        </w:rPr>
        <w:t>п.</w:t>
      </w:r>
      <w:r w:rsidRPr="00997C69">
        <w:rPr>
          <w:b/>
          <w:color w:val="000000"/>
          <w:sz w:val="22"/>
          <w:szCs w:val="22"/>
        </w:rPr>
        <w:t xml:space="preserve"> </w:t>
      </w:r>
      <w:r>
        <w:rPr>
          <w:b/>
          <w:color w:val="000000"/>
          <w:sz w:val="22"/>
          <w:szCs w:val="22"/>
        </w:rPr>
        <w:t>Сорум</w:t>
      </w:r>
    </w:p>
    <w:p w:rsidR="000D4C3B" w:rsidRDefault="000D4C3B" w:rsidP="000D4C3B">
      <w:pPr>
        <w:pStyle w:val="af8"/>
        <w:spacing w:before="120"/>
        <w:ind w:left="0"/>
        <w:jc w:val="center"/>
        <w:rPr>
          <w:b/>
          <w:color w:val="000000"/>
          <w:sz w:val="22"/>
          <w:szCs w:val="22"/>
          <w:highlight w:val="yellow"/>
        </w:rPr>
      </w:pPr>
    </w:p>
    <w:p w:rsidR="005C113E" w:rsidRPr="004F273E" w:rsidRDefault="005C113E" w:rsidP="000D4C3B">
      <w:pPr>
        <w:pStyle w:val="af8"/>
        <w:spacing w:before="120"/>
        <w:ind w:left="0"/>
        <w:jc w:val="center"/>
        <w:rPr>
          <w:b/>
          <w:color w:val="000000"/>
          <w:sz w:val="22"/>
          <w:szCs w:val="22"/>
          <w:highlight w:val="yellow"/>
        </w:rPr>
      </w:pPr>
    </w:p>
    <w:p w:rsidR="00AE3E9B" w:rsidRPr="004F273E" w:rsidRDefault="00AE3E9B" w:rsidP="00AE3E9B">
      <w:pPr>
        <w:spacing w:before="120"/>
        <w:ind w:firstLine="567"/>
        <w:jc w:val="right"/>
        <w:rPr>
          <w:highlight w:val="yellow"/>
        </w:rPr>
        <w:sectPr w:rsidR="00AE3E9B" w:rsidRPr="004F273E" w:rsidSect="004A6234">
          <w:headerReference w:type="default" r:id="rId103"/>
          <w:footerReference w:type="default" r:id="rId104"/>
          <w:pgSz w:w="11907" w:h="16840" w:code="9"/>
          <w:pgMar w:top="851" w:right="567" w:bottom="851" w:left="1134" w:header="340" w:footer="454" w:gutter="0"/>
          <w:cols w:space="720"/>
        </w:sectPr>
      </w:pPr>
    </w:p>
    <w:p w:rsidR="00400625" w:rsidRPr="005C113E" w:rsidRDefault="00400625" w:rsidP="00400625">
      <w:pPr>
        <w:spacing w:before="120"/>
        <w:ind w:firstLine="567"/>
        <w:jc w:val="right"/>
      </w:pPr>
      <w:r w:rsidRPr="005C113E">
        <w:t>Таблица 3.3.</w:t>
      </w:r>
      <w:r w:rsidR="00940082" w:rsidRPr="005C113E">
        <w:t>3</w:t>
      </w:r>
    </w:p>
    <w:p w:rsidR="005C113E" w:rsidRDefault="005C113E" w:rsidP="005C113E">
      <w:pPr>
        <w:spacing w:before="120"/>
        <w:ind w:firstLine="567"/>
        <w:jc w:val="center"/>
        <w:rPr>
          <w:b/>
        </w:rPr>
      </w:pPr>
      <w:r w:rsidRPr="005C113E">
        <w:rPr>
          <w:b/>
        </w:rPr>
        <w:t>Технические характеристики сетей водоснабжения с.п. Сорум</w:t>
      </w:r>
    </w:p>
    <w:tbl>
      <w:tblPr>
        <w:tblW w:w="13066"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14"/>
        <w:gridCol w:w="1952"/>
        <w:gridCol w:w="1450"/>
        <w:gridCol w:w="1377"/>
        <w:gridCol w:w="2227"/>
        <w:gridCol w:w="1537"/>
        <w:gridCol w:w="1556"/>
        <w:gridCol w:w="1353"/>
      </w:tblGrid>
      <w:tr w:rsidR="005C113E" w:rsidRPr="00DC600A" w:rsidTr="00512A01">
        <w:trPr>
          <w:trHeight w:val="300"/>
          <w:tblHeader/>
          <w:jc w:val="center"/>
        </w:trPr>
        <w:tc>
          <w:tcPr>
            <w:tcW w:w="1614" w:type="dxa"/>
            <w:vMerge w:val="restart"/>
            <w:shd w:val="clear" w:color="auto" w:fill="auto"/>
            <w:vAlign w:val="center"/>
            <w:hideMark/>
          </w:tcPr>
          <w:p w:rsidR="005C113E" w:rsidRPr="00DC600A" w:rsidRDefault="005C113E" w:rsidP="00512A01">
            <w:pPr>
              <w:jc w:val="center"/>
              <w:rPr>
                <w:b/>
                <w:bCs/>
                <w:color w:val="000000"/>
                <w:sz w:val="20"/>
                <w:szCs w:val="20"/>
              </w:rPr>
            </w:pPr>
            <w:r w:rsidRPr="00DC600A">
              <w:rPr>
                <w:b/>
                <w:bCs/>
                <w:color w:val="000000"/>
                <w:sz w:val="20"/>
                <w:szCs w:val="20"/>
              </w:rPr>
              <w:t>Наименование источника водоснабжения</w:t>
            </w:r>
          </w:p>
        </w:tc>
        <w:tc>
          <w:tcPr>
            <w:tcW w:w="1952" w:type="dxa"/>
            <w:vMerge w:val="restart"/>
            <w:shd w:val="clear" w:color="auto" w:fill="auto"/>
            <w:vAlign w:val="center"/>
            <w:hideMark/>
          </w:tcPr>
          <w:p w:rsidR="005C113E" w:rsidRDefault="005C113E" w:rsidP="00512A01">
            <w:pPr>
              <w:jc w:val="center"/>
              <w:rPr>
                <w:b/>
                <w:bCs/>
                <w:color w:val="000000"/>
                <w:sz w:val="20"/>
                <w:szCs w:val="20"/>
              </w:rPr>
            </w:pPr>
            <w:r>
              <w:rPr>
                <w:b/>
                <w:bCs/>
                <w:color w:val="000000"/>
                <w:sz w:val="20"/>
                <w:szCs w:val="20"/>
              </w:rPr>
              <w:t>Производительность очистных сооружений,</w:t>
            </w:r>
          </w:p>
          <w:p w:rsidR="005C113E" w:rsidRPr="00DC600A" w:rsidRDefault="005C113E" w:rsidP="00512A01">
            <w:pPr>
              <w:jc w:val="center"/>
              <w:rPr>
                <w:b/>
                <w:bCs/>
                <w:color w:val="000000"/>
                <w:sz w:val="20"/>
                <w:szCs w:val="20"/>
              </w:rPr>
            </w:pPr>
            <w:r w:rsidRPr="00DC600A">
              <w:rPr>
                <w:b/>
                <w:bCs/>
                <w:color w:val="000000"/>
                <w:sz w:val="20"/>
                <w:szCs w:val="20"/>
              </w:rPr>
              <w:t>м3/</w:t>
            </w:r>
            <w:r>
              <w:rPr>
                <w:b/>
                <w:bCs/>
                <w:color w:val="000000"/>
                <w:sz w:val="20"/>
                <w:szCs w:val="20"/>
              </w:rPr>
              <w:t>сут.</w:t>
            </w:r>
          </w:p>
        </w:tc>
        <w:tc>
          <w:tcPr>
            <w:tcW w:w="1450" w:type="dxa"/>
            <w:vMerge w:val="restart"/>
            <w:shd w:val="clear" w:color="auto" w:fill="auto"/>
            <w:vAlign w:val="center"/>
            <w:hideMark/>
          </w:tcPr>
          <w:p w:rsidR="005C113E" w:rsidRPr="00DC600A" w:rsidRDefault="005C113E" w:rsidP="00512A01">
            <w:pPr>
              <w:jc w:val="center"/>
              <w:rPr>
                <w:b/>
                <w:bCs/>
                <w:color w:val="000000"/>
                <w:sz w:val="20"/>
                <w:szCs w:val="20"/>
              </w:rPr>
            </w:pPr>
            <w:r w:rsidRPr="00DC600A">
              <w:rPr>
                <w:b/>
                <w:bCs/>
                <w:color w:val="000000"/>
                <w:sz w:val="20"/>
                <w:szCs w:val="20"/>
              </w:rPr>
              <w:t>Год прокладки трубопроводов водопроводных сетей</w:t>
            </w:r>
          </w:p>
        </w:tc>
        <w:tc>
          <w:tcPr>
            <w:tcW w:w="1377" w:type="dxa"/>
            <w:vMerge w:val="restart"/>
            <w:shd w:val="clear" w:color="auto" w:fill="auto"/>
            <w:vAlign w:val="center"/>
            <w:hideMark/>
          </w:tcPr>
          <w:p w:rsidR="005C113E" w:rsidRPr="00DC600A" w:rsidRDefault="005C113E" w:rsidP="00512A01">
            <w:pPr>
              <w:jc w:val="center"/>
              <w:rPr>
                <w:b/>
                <w:bCs/>
                <w:color w:val="000000"/>
                <w:sz w:val="20"/>
                <w:szCs w:val="20"/>
              </w:rPr>
            </w:pPr>
            <w:r w:rsidRPr="00DC600A">
              <w:rPr>
                <w:b/>
                <w:bCs/>
                <w:color w:val="000000"/>
                <w:sz w:val="20"/>
                <w:szCs w:val="20"/>
              </w:rPr>
              <w:t>Материал трубопроводов водопроводных сетей</w:t>
            </w:r>
          </w:p>
        </w:tc>
        <w:tc>
          <w:tcPr>
            <w:tcW w:w="2227" w:type="dxa"/>
            <w:vMerge w:val="restart"/>
            <w:shd w:val="clear" w:color="auto" w:fill="auto"/>
            <w:vAlign w:val="center"/>
            <w:hideMark/>
          </w:tcPr>
          <w:p w:rsidR="005C113E" w:rsidRPr="00DC600A" w:rsidRDefault="005C113E" w:rsidP="00512A01">
            <w:pPr>
              <w:jc w:val="center"/>
              <w:rPr>
                <w:b/>
                <w:bCs/>
                <w:color w:val="000000"/>
                <w:sz w:val="20"/>
                <w:szCs w:val="20"/>
              </w:rPr>
            </w:pPr>
            <w:r w:rsidRPr="00DC600A">
              <w:rPr>
                <w:b/>
                <w:bCs/>
                <w:color w:val="000000"/>
                <w:sz w:val="20"/>
                <w:szCs w:val="20"/>
              </w:rPr>
              <w:t>Протяженность  трубопроводов водопроводных сетей, м</w:t>
            </w:r>
          </w:p>
        </w:tc>
        <w:tc>
          <w:tcPr>
            <w:tcW w:w="1537" w:type="dxa"/>
            <w:vMerge w:val="restart"/>
            <w:shd w:val="clear" w:color="auto" w:fill="auto"/>
            <w:vAlign w:val="center"/>
            <w:hideMark/>
          </w:tcPr>
          <w:p w:rsidR="005C113E" w:rsidRPr="00DC600A" w:rsidRDefault="005C113E" w:rsidP="00512A01">
            <w:pPr>
              <w:jc w:val="center"/>
              <w:rPr>
                <w:b/>
                <w:bCs/>
                <w:color w:val="000000"/>
                <w:sz w:val="20"/>
                <w:szCs w:val="20"/>
                <w:lang w:val="en-US"/>
              </w:rPr>
            </w:pPr>
            <w:r w:rsidRPr="00DC600A">
              <w:rPr>
                <w:b/>
                <w:bCs/>
                <w:color w:val="000000"/>
                <w:sz w:val="20"/>
                <w:szCs w:val="20"/>
              </w:rPr>
              <w:t xml:space="preserve">Износ трубопроводов, </w:t>
            </w:r>
            <w:r w:rsidRPr="00DC600A">
              <w:rPr>
                <w:b/>
                <w:bCs/>
                <w:color w:val="000000"/>
                <w:sz w:val="20"/>
                <w:szCs w:val="20"/>
                <w:lang w:val="en-US"/>
              </w:rPr>
              <w:t>%</w:t>
            </w:r>
          </w:p>
        </w:tc>
        <w:tc>
          <w:tcPr>
            <w:tcW w:w="1556" w:type="dxa"/>
            <w:vMerge w:val="restart"/>
            <w:shd w:val="clear" w:color="auto" w:fill="auto"/>
            <w:vAlign w:val="center"/>
            <w:hideMark/>
          </w:tcPr>
          <w:p w:rsidR="005C113E" w:rsidRDefault="005C113E" w:rsidP="00512A01">
            <w:pPr>
              <w:jc w:val="center"/>
              <w:rPr>
                <w:b/>
                <w:bCs/>
                <w:color w:val="000000"/>
                <w:sz w:val="20"/>
                <w:szCs w:val="20"/>
              </w:rPr>
            </w:pPr>
            <w:r w:rsidRPr="00DC600A">
              <w:rPr>
                <w:b/>
                <w:bCs/>
                <w:color w:val="000000"/>
                <w:sz w:val="20"/>
                <w:szCs w:val="20"/>
              </w:rPr>
              <w:t xml:space="preserve">Подано воды в водопроводную сеть, </w:t>
            </w:r>
          </w:p>
          <w:p w:rsidR="005C113E" w:rsidRPr="00DC600A" w:rsidRDefault="005C113E" w:rsidP="00512A01">
            <w:pPr>
              <w:jc w:val="center"/>
              <w:rPr>
                <w:b/>
                <w:bCs/>
                <w:color w:val="000000"/>
                <w:sz w:val="20"/>
                <w:szCs w:val="20"/>
              </w:rPr>
            </w:pPr>
            <w:r>
              <w:rPr>
                <w:b/>
                <w:bCs/>
                <w:color w:val="000000"/>
                <w:sz w:val="20"/>
                <w:szCs w:val="20"/>
              </w:rPr>
              <w:t xml:space="preserve">тыс. </w:t>
            </w:r>
            <w:r w:rsidRPr="00DC600A">
              <w:rPr>
                <w:b/>
                <w:bCs/>
                <w:color w:val="000000"/>
                <w:sz w:val="20"/>
                <w:szCs w:val="20"/>
              </w:rPr>
              <w:t xml:space="preserve">м3/год </w:t>
            </w:r>
          </w:p>
        </w:tc>
        <w:tc>
          <w:tcPr>
            <w:tcW w:w="1353" w:type="dxa"/>
            <w:vMerge w:val="restart"/>
            <w:shd w:val="clear" w:color="auto" w:fill="auto"/>
            <w:vAlign w:val="center"/>
            <w:hideMark/>
          </w:tcPr>
          <w:p w:rsidR="005C113E" w:rsidRPr="00DC600A" w:rsidRDefault="005C113E" w:rsidP="00512A01">
            <w:pPr>
              <w:jc w:val="center"/>
              <w:rPr>
                <w:b/>
                <w:bCs/>
                <w:color w:val="000000"/>
                <w:sz w:val="20"/>
                <w:szCs w:val="20"/>
              </w:rPr>
            </w:pPr>
            <w:r w:rsidRPr="00DC600A">
              <w:rPr>
                <w:b/>
                <w:bCs/>
                <w:color w:val="000000"/>
                <w:sz w:val="20"/>
                <w:szCs w:val="20"/>
              </w:rPr>
              <w:t xml:space="preserve">Потери в сетях водоснабжения, </w:t>
            </w:r>
            <w:r w:rsidRPr="00DC600A">
              <w:rPr>
                <w:b/>
                <w:bCs/>
                <w:color w:val="000000"/>
                <w:sz w:val="20"/>
                <w:szCs w:val="20"/>
                <w:lang w:val="en-US"/>
              </w:rPr>
              <w:t>%</w:t>
            </w:r>
          </w:p>
        </w:tc>
      </w:tr>
      <w:tr w:rsidR="005C113E" w:rsidRPr="00DC600A" w:rsidTr="00512A01">
        <w:trPr>
          <w:trHeight w:val="1185"/>
          <w:tblHeader/>
          <w:jc w:val="center"/>
        </w:trPr>
        <w:tc>
          <w:tcPr>
            <w:tcW w:w="1614" w:type="dxa"/>
            <w:vMerge/>
            <w:shd w:val="clear" w:color="auto" w:fill="auto"/>
            <w:vAlign w:val="center"/>
            <w:hideMark/>
          </w:tcPr>
          <w:p w:rsidR="005C113E" w:rsidRPr="00DC600A" w:rsidRDefault="005C113E" w:rsidP="00512A01">
            <w:pPr>
              <w:rPr>
                <w:b/>
                <w:bCs/>
                <w:color w:val="000000"/>
                <w:sz w:val="20"/>
                <w:szCs w:val="20"/>
              </w:rPr>
            </w:pPr>
          </w:p>
        </w:tc>
        <w:tc>
          <w:tcPr>
            <w:tcW w:w="1952" w:type="dxa"/>
            <w:vMerge/>
            <w:shd w:val="clear" w:color="auto" w:fill="auto"/>
            <w:vAlign w:val="center"/>
            <w:hideMark/>
          </w:tcPr>
          <w:p w:rsidR="005C113E" w:rsidRPr="00DC600A" w:rsidRDefault="005C113E" w:rsidP="00512A01">
            <w:pPr>
              <w:rPr>
                <w:b/>
                <w:bCs/>
                <w:color w:val="000000"/>
                <w:sz w:val="20"/>
                <w:szCs w:val="20"/>
              </w:rPr>
            </w:pPr>
          </w:p>
        </w:tc>
        <w:tc>
          <w:tcPr>
            <w:tcW w:w="1450" w:type="dxa"/>
            <w:vMerge/>
            <w:shd w:val="clear" w:color="auto" w:fill="auto"/>
            <w:vAlign w:val="center"/>
            <w:hideMark/>
          </w:tcPr>
          <w:p w:rsidR="005C113E" w:rsidRPr="00DC600A" w:rsidRDefault="005C113E" w:rsidP="00512A01">
            <w:pPr>
              <w:rPr>
                <w:b/>
                <w:bCs/>
                <w:color w:val="000000"/>
                <w:sz w:val="20"/>
                <w:szCs w:val="20"/>
              </w:rPr>
            </w:pPr>
          </w:p>
        </w:tc>
        <w:tc>
          <w:tcPr>
            <w:tcW w:w="1377" w:type="dxa"/>
            <w:vMerge/>
            <w:shd w:val="clear" w:color="auto" w:fill="auto"/>
            <w:vAlign w:val="center"/>
            <w:hideMark/>
          </w:tcPr>
          <w:p w:rsidR="005C113E" w:rsidRPr="00DC600A" w:rsidRDefault="005C113E" w:rsidP="00512A01">
            <w:pPr>
              <w:rPr>
                <w:b/>
                <w:bCs/>
                <w:color w:val="000000"/>
                <w:sz w:val="20"/>
                <w:szCs w:val="20"/>
              </w:rPr>
            </w:pPr>
          </w:p>
        </w:tc>
        <w:tc>
          <w:tcPr>
            <w:tcW w:w="2227" w:type="dxa"/>
            <w:vMerge/>
            <w:shd w:val="clear" w:color="auto" w:fill="auto"/>
            <w:vAlign w:val="center"/>
            <w:hideMark/>
          </w:tcPr>
          <w:p w:rsidR="005C113E" w:rsidRPr="00DC600A" w:rsidRDefault="005C113E" w:rsidP="00512A01">
            <w:pPr>
              <w:rPr>
                <w:b/>
                <w:bCs/>
                <w:color w:val="000000"/>
                <w:sz w:val="20"/>
                <w:szCs w:val="20"/>
              </w:rPr>
            </w:pPr>
          </w:p>
        </w:tc>
        <w:tc>
          <w:tcPr>
            <w:tcW w:w="1537" w:type="dxa"/>
            <w:vMerge/>
            <w:shd w:val="clear" w:color="auto" w:fill="auto"/>
            <w:vAlign w:val="center"/>
            <w:hideMark/>
          </w:tcPr>
          <w:p w:rsidR="005C113E" w:rsidRPr="00DC600A" w:rsidRDefault="005C113E" w:rsidP="00512A01">
            <w:pPr>
              <w:rPr>
                <w:b/>
                <w:bCs/>
                <w:color w:val="000000"/>
                <w:sz w:val="20"/>
                <w:szCs w:val="20"/>
              </w:rPr>
            </w:pPr>
          </w:p>
        </w:tc>
        <w:tc>
          <w:tcPr>
            <w:tcW w:w="1556" w:type="dxa"/>
            <w:vMerge/>
            <w:shd w:val="clear" w:color="auto" w:fill="auto"/>
            <w:vAlign w:val="center"/>
            <w:hideMark/>
          </w:tcPr>
          <w:p w:rsidR="005C113E" w:rsidRPr="00DC600A" w:rsidRDefault="005C113E" w:rsidP="00512A01">
            <w:pPr>
              <w:rPr>
                <w:b/>
                <w:bCs/>
                <w:color w:val="000000"/>
                <w:sz w:val="20"/>
                <w:szCs w:val="20"/>
              </w:rPr>
            </w:pPr>
          </w:p>
        </w:tc>
        <w:tc>
          <w:tcPr>
            <w:tcW w:w="1353" w:type="dxa"/>
            <w:vMerge/>
            <w:shd w:val="clear" w:color="auto" w:fill="auto"/>
            <w:vAlign w:val="center"/>
            <w:hideMark/>
          </w:tcPr>
          <w:p w:rsidR="005C113E" w:rsidRPr="00DC600A" w:rsidRDefault="005C113E" w:rsidP="00512A01">
            <w:pPr>
              <w:rPr>
                <w:b/>
                <w:bCs/>
                <w:color w:val="000000"/>
                <w:sz w:val="20"/>
                <w:szCs w:val="20"/>
              </w:rPr>
            </w:pPr>
          </w:p>
        </w:tc>
      </w:tr>
      <w:tr w:rsidR="005C113E" w:rsidRPr="00DC600A" w:rsidTr="00512A01">
        <w:trPr>
          <w:trHeight w:val="300"/>
          <w:tblHeader/>
          <w:jc w:val="center"/>
        </w:trPr>
        <w:tc>
          <w:tcPr>
            <w:tcW w:w="1614" w:type="dxa"/>
            <w:shd w:val="clear" w:color="auto" w:fill="auto"/>
            <w:vAlign w:val="center"/>
            <w:hideMark/>
          </w:tcPr>
          <w:p w:rsidR="005C113E" w:rsidRPr="00DC600A" w:rsidRDefault="005C113E" w:rsidP="00512A01">
            <w:pPr>
              <w:jc w:val="center"/>
              <w:rPr>
                <w:sz w:val="20"/>
                <w:szCs w:val="20"/>
              </w:rPr>
            </w:pPr>
            <w:r>
              <w:rPr>
                <w:sz w:val="20"/>
                <w:szCs w:val="20"/>
              </w:rPr>
              <w:t>1</w:t>
            </w:r>
          </w:p>
        </w:tc>
        <w:tc>
          <w:tcPr>
            <w:tcW w:w="1952" w:type="dxa"/>
            <w:shd w:val="clear" w:color="auto" w:fill="auto"/>
            <w:vAlign w:val="center"/>
            <w:hideMark/>
          </w:tcPr>
          <w:p w:rsidR="005C113E" w:rsidRPr="00DC600A" w:rsidRDefault="005C113E" w:rsidP="00512A01">
            <w:pPr>
              <w:jc w:val="center"/>
              <w:rPr>
                <w:sz w:val="20"/>
                <w:szCs w:val="20"/>
              </w:rPr>
            </w:pPr>
            <w:r w:rsidRPr="00DC600A">
              <w:rPr>
                <w:sz w:val="20"/>
                <w:szCs w:val="20"/>
              </w:rPr>
              <w:t>2</w:t>
            </w:r>
          </w:p>
        </w:tc>
        <w:tc>
          <w:tcPr>
            <w:tcW w:w="1450" w:type="dxa"/>
            <w:shd w:val="clear" w:color="auto" w:fill="auto"/>
            <w:vAlign w:val="center"/>
            <w:hideMark/>
          </w:tcPr>
          <w:p w:rsidR="005C113E" w:rsidRPr="00DC600A" w:rsidRDefault="005C113E" w:rsidP="00512A01">
            <w:pPr>
              <w:jc w:val="center"/>
              <w:rPr>
                <w:sz w:val="20"/>
                <w:szCs w:val="20"/>
              </w:rPr>
            </w:pPr>
            <w:r w:rsidRPr="00DC600A">
              <w:rPr>
                <w:sz w:val="20"/>
                <w:szCs w:val="20"/>
              </w:rPr>
              <w:t>3</w:t>
            </w:r>
          </w:p>
        </w:tc>
        <w:tc>
          <w:tcPr>
            <w:tcW w:w="1377" w:type="dxa"/>
            <w:shd w:val="clear" w:color="auto" w:fill="auto"/>
            <w:vAlign w:val="center"/>
            <w:hideMark/>
          </w:tcPr>
          <w:p w:rsidR="005C113E" w:rsidRPr="00DC600A" w:rsidRDefault="005C113E" w:rsidP="00512A01">
            <w:pPr>
              <w:jc w:val="center"/>
              <w:rPr>
                <w:sz w:val="20"/>
                <w:szCs w:val="20"/>
              </w:rPr>
            </w:pPr>
            <w:r w:rsidRPr="00DC600A">
              <w:rPr>
                <w:sz w:val="20"/>
                <w:szCs w:val="20"/>
              </w:rPr>
              <w:t>4</w:t>
            </w:r>
          </w:p>
        </w:tc>
        <w:tc>
          <w:tcPr>
            <w:tcW w:w="2227" w:type="dxa"/>
            <w:shd w:val="clear" w:color="auto" w:fill="auto"/>
            <w:vAlign w:val="center"/>
            <w:hideMark/>
          </w:tcPr>
          <w:p w:rsidR="005C113E" w:rsidRPr="00DC600A" w:rsidRDefault="005C113E" w:rsidP="00512A01">
            <w:pPr>
              <w:jc w:val="center"/>
              <w:rPr>
                <w:sz w:val="20"/>
                <w:szCs w:val="20"/>
              </w:rPr>
            </w:pPr>
            <w:r w:rsidRPr="00DC600A">
              <w:rPr>
                <w:sz w:val="20"/>
                <w:szCs w:val="20"/>
              </w:rPr>
              <w:t>5</w:t>
            </w:r>
          </w:p>
        </w:tc>
        <w:tc>
          <w:tcPr>
            <w:tcW w:w="1537" w:type="dxa"/>
            <w:shd w:val="clear" w:color="auto" w:fill="auto"/>
            <w:vAlign w:val="center"/>
            <w:hideMark/>
          </w:tcPr>
          <w:p w:rsidR="005C113E" w:rsidRPr="00DC600A" w:rsidRDefault="005C113E" w:rsidP="00512A01">
            <w:pPr>
              <w:jc w:val="center"/>
              <w:rPr>
                <w:sz w:val="20"/>
                <w:szCs w:val="20"/>
              </w:rPr>
            </w:pPr>
            <w:r w:rsidRPr="00DC600A">
              <w:rPr>
                <w:sz w:val="20"/>
                <w:szCs w:val="20"/>
              </w:rPr>
              <w:t>6</w:t>
            </w:r>
          </w:p>
        </w:tc>
        <w:tc>
          <w:tcPr>
            <w:tcW w:w="1556" w:type="dxa"/>
            <w:shd w:val="clear" w:color="auto" w:fill="auto"/>
            <w:vAlign w:val="center"/>
            <w:hideMark/>
          </w:tcPr>
          <w:p w:rsidR="005C113E" w:rsidRPr="00DC600A" w:rsidRDefault="005C113E" w:rsidP="00512A01">
            <w:pPr>
              <w:jc w:val="center"/>
              <w:rPr>
                <w:sz w:val="20"/>
                <w:szCs w:val="20"/>
              </w:rPr>
            </w:pPr>
            <w:r w:rsidRPr="00DC600A">
              <w:rPr>
                <w:sz w:val="20"/>
                <w:szCs w:val="20"/>
              </w:rPr>
              <w:t>7</w:t>
            </w:r>
          </w:p>
        </w:tc>
        <w:tc>
          <w:tcPr>
            <w:tcW w:w="1353" w:type="dxa"/>
            <w:shd w:val="clear" w:color="auto" w:fill="auto"/>
            <w:vAlign w:val="center"/>
            <w:hideMark/>
          </w:tcPr>
          <w:p w:rsidR="005C113E" w:rsidRPr="00DC600A" w:rsidRDefault="005C113E" w:rsidP="00512A01">
            <w:pPr>
              <w:jc w:val="center"/>
              <w:rPr>
                <w:sz w:val="20"/>
                <w:szCs w:val="20"/>
              </w:rPr>
            </w:pPr>
            <w:r w:rsidRPr="00DC600A">
              <w:rPr>
                <w:sz w:val="20"/>
                <w:szCs w:val="20"/>
              </w:rPr>
              <w:t>8</w:t>
            </w:r>
          </w:p>
        </w:tc>
      </w:tr>
      <w:tr w:rsidR="005C113E" w:rsidRPr="00AA74F6" w:rsidTr="00512A01">
        <w:trPr>
          <w:trHeight w:val="300"/>
          <w:tblHeader/>
          <w:jc w:val="center"/>
        </w:trPr>
        <w:tc>
          <w:tcPr>
            <w:tcW w:w="1614" w:type="dxa"/>
            <w:shd w:val="clear" w:color="auto" w:fill="auto"/>
            <w:vAlign w:val="center"/>
            <w:hideMark/>
          </w:tcPr>
          <w:p w:rsidR="005C113E" w:rsidRPr="00DC600A" w:rsidRDefault="005C113E" w:rsidP="00512A01">
            <w:pPr>
              <w:jc w:val="center"/>
              <w:rPr>
                <w:sz w:val="20"/>
                <w:szCs w:val="20"/>
              </w:rPr>
            </w:pPr>
            <w:r>
              <w:rPr>
                <w:sz w:val="20"/>
                <w:szCs w:val="20"/>
              </w:rPr>
              <w:t>Скаженный водозабор</w:t>
            </w:r>
          </w:p>
        </w:tc>
        <w:tc>
          <w:tcPr>
            <w:tcW w:w="1952" w:type="dxa"/>
            <w:shd w:val="clear" w:color="auto" w:fill="auto"/>
            <w:vAlign w:val="center"/>
            <w:hideMark/>
          </w:tcPr>
          <w:p w:rsidR="005C113E" w:rsidRPr="005601FF" w:rsidRDefault="005C113E" w:rsidP="00512A01">
            <w:pPr>
              <w:jc w:val="center"/>
              <w:rPr>
                <w:sz w:val="20"/>
                <w:szCs w:val="20"/>
              </w:rPr>
            </w:pPr>
            <w:r>
              <w:rPr>
                <w:sz w:val="20"/>
                <w:szCs w:val="20"/>
              </w:rPr>
              <w:t>1000</w:t>
            </w:r>
          </w:p>
        </w:tc>
        <w:tc>
          <w:tcPr>
            <w:tcW w:w="1450" w:type="dxa"/>
            <w:shd w:val="clear" w:color="auto" w:fill="auto"/>
            <w:vAlign w:val="center"/>
            <w:hideMark/>
          </w:tcPr>
          <w:p w:rsidR="005C113E" w:rsidRPr="00963784" w:rsidRDefault="005C113E" w:rsidP="00512A01">
            <w:pPr>
              <w:jc w:val="center"/>
              <w:rPr>
                <w:sz w:val="20"/>
                <w:szCs w:val="20"/>
              </w:rPr>
            </w:pPr>
            <w:r>
              <w:rPr>
                <w:sz w:val="20"/>
                <w:szCs w:val="20"/>
              </w:rPr>
              <w:t>1984-2004</w:t>
            </w:r>
          </w:p>
        </w:tc>
        <w:tc>
          <w:tcPr>
            <w:tcW w:w="1377" w:type="dxa"/>
            <w:shd w:val="clear" w:color="auto" w:fill="auto"/>
            <w:vAlign w:val="center"/>
            <w:hideMark/>
          </w:tcPr>
          <w:p w:rsidR="005C113E" w:rsidRPr="00DC600A" w:rsidRDefault="005C113E" w:rsidP="00512A01">
            <w:pPr>
              <w:jc w:val="center"/>
              <w:rPr>
                <w:sz w:val="20"/>
                <w:szCs w:val="20"/>
              </w:rPr>
            </w:pPr>
            <w:r w:rsidRPr="00DC600A">
              <w:rPr>
                <w:sz w:val="20"/>
                <w:szCs w:val="20"/>
              </w:rPr>
              <w:t>сталь</w:t>
            </w:r>
          </w:p>
        </w:tc>
        <w:tc>
          <w:tcPr>
            <w:tcW w:w="2227" w:type="dxa"/>
            <w:shd w:val="clear" w:color="auto" w:fill="auto"/>
            <w:vAlign w:val="center"/>
            <w:hideMark/>
          </w:tcPr>
          <w:p w:rsidR="005C113E" w:rsidRPr="00DC600A" w:rsidRDefault="00F6015F" w:rsidP="00512A01">
            <w:pPr>
              <w:jc w:val="center"/>
              <w:rPr>
                <w:sz w:val="20"/>
                <w:szCs w:val="20"/>
              </w:rPr>
            </w:pPr>
            <w:r>
              <w:rPr>
                <w:sz w:val="20"/>
                <w:szCs w:val="20"/>
              </w:rPr>
              <w:t>16900</w:t>
            </w:r>
          </w:p>
        </w:tc>
        <w:tc>
          <w:tcPr>
            <w:tcW w:w="1537" w:type="dxa"/>
            <w:shd w:val="clear" w:color="auto" w:fill="auto"/>
            <w:vAlign w:val="center"/>
            <w:hideMark/>
          </w:tcPr>
          <w:p w:rsidR="005C113E" w:rsidRPr="00DC600A" w:rsidRDefault="00F6015F" w:rsidP="00512A01">
            <w:pPr>
              <w:jc w:val="center"/>
              <w:rPr>
                <w:sz w:val="20"/>
                <w:szCs w:val="20"/>
              </w:rPr>
            </w:pPr>
            <w:r>
              <w:rPr>
                <w:sz w:val="20"/>
                <w:szCs w:val="20"/>
              </w:rPr>
              <w:t>7</w:t>
            </w:r>
            <w:r w:rsidR="005C113E">
              <w:rPr>
                <w:sz w:val="20"/>
                <w:szCs w:val="20"/>
              </w:rPr>
              <w:t>0</w:t>
            </w:r>
          </w:p>
        </w:tc>
        <w:tc>
          <w:tcPr>
            <w:tcW w:w="1556" w:type="dxa"/>
            <w:shd w:val="clear" w:color="auto" w:fill="auto"/>
            <w:vAlign w:val="center"/>
            <w:hideMark/>
          </w:tcPr>
          <w:p w:rsidR="005C113E" w:rsidRPr="00835BBB" w:rsidRDefault="005C113E" w:rsidP="00512A01">
            <w:pPr>
              <w:jc w:val="center"/>
              <w:rPr>
                <w:sz w:val="20"/>
                <w:szCs w:val="20"/>
              </w:rPr>
            </w:pPr>
            <w:r>
              <w:rPr>
                <w:sz w:val="20"/>
                <w:szCs w:val="20"/>
              </w:rPr>
              <w:t>231,4</w:t>
            </w:r>
          </w:p>
        </w:tc>
        <w:tc>
          <w:tcPr>
            <w:tcW w:w="1353" w:type="dxa"/>
            <w:shd w:val="clear" w:color="auto" w:fill="auto"/>
            <w:vAlign w:val="center"/>
            <w:hideMark/>
          </w:tcPr>
          <w:p w:rsidR="005C113E" w:rsidRPr="00835BBB" w:rsidRDefault="00F6015F" w:rsidP="00F6015F">
            <w:pPr>
              <w:jc w:val="center"/>
              <w:rPr>
                <w:sz w:val="20"/>
                <w:szCs w:val="20"/>
              </w:rPr>
            </w:pPr>
            <w:r>
              <w:rPr>
                <w:sz w:val="20"/>
                <w:szCs w:val="20"/>
              </w:rPr>
              <w:t>1,2</w:t>
            </w:r>
          </w:p>
        </w:tc>
      </w:tr>
    </w:tbl>
    <w:p w:rsidR="00921198" w:rsidRPr="004F273E" w:rsidRDefault="00921198" w:rsidP="00400625">
      <w:pPr>
        <w:spacing w:before="120"/>
        <w:ind w:firstLine="567"/>
        <w:jc w:val="center"/>
        <w:rPr>
          <w:b/>
          <w:highlight w:val="yellow"/>
        </w:rPr>
      </w:pPr>
    </w:p>
    <w:p w:rsidR="004E13E4" w:rsidRPr="004F273E" w:rsidRDefault="004E13E4" w:rsidP="00FC4B2F">
      <w:pPr>
        <w:tabs>
          <w:tab w:val="left" w:pos="9463"/>
        </w:tabs>
        <w:rPr>
          <w:highlight w:val="yellow"/>
        </w:rPr>
      </w:pPr>
    </w:p>
    <w:p w:rsidR="00AE3E9B" w:rsidRPr="004F273E" w:rsidRDefault="00AE3E9B" w:rsidP="004E13E4">
      <w:pPr>
        <w:rPr>
          <w:highlight w:val="yellow"/>
        </w:rPr>
        <w:sectPr w:rsidR="00AE3E9B" w:rsidRPr="004F273E" w:rsidSect="004A6234">
          <w:headerReference w:type="default" r:id="rId105"/>
          <w:footerReference w:type="default" r:id="rId106"/>
          <w:pgSz w:w="16840" w:h="11907" w:orient="landscape" w:code="9"/>
          <w:pgMar w:top="1531" w:right="567" w:bottom="567" w:left="567" w:header="1077" w:footer="454" w:gutter="0"/>
          <w:cols w:space="720"/>
          <w:docGrid w:linePitch="326"/>
        </w:sectPr>
      </w:pPr>
    </w:p>
    <w:p w:rsidR="00895F4B" w:rsidRPr="005C113E" w:rsidRDefault="00895F4B" w:rsidP="00DA1EBA">
      <w:pPr>
        <w:pStyle w:val="56"/>
        <w:numPr>
          <w:ilvl w:val="3"/>
          <w:numId w:val="2"/>
        </w:numPr>
        <w:spacing w:before="60"/>
        <w:jc w:val="both"/>
      </w:pPr>
      <w:bookmarkStart w:id="66" w:name="_Toc497827798"/>
      <w:r w:rsidRPr="005C113E">
        <w:t>Анализ зон действия источников и их рациональности</w:t>
      </w:r>
      <w:bookmarkEnd w:id="66"/>
    </w:p>
    <w:p w:rsidR="005C113E" w:rsidRPr="008C4AEA" w:rsidRDefault="005C113E" w:rsidP="005C113E">
      <w:pPr>
        <w:pStyle w:val="af8"/>
        <w:spacing w:before="120" w:line="276" w:lineRule="auto"/>
        <w:ind w:left="0" w:firstLine="567"/>
        <w:jc w:val="both"/>
        <w:rPr>
          <w:color w:val="000000" w:themeColor="text1"/>
        </w:rPr>
      </w:pPr>
      <w:r w:rsidRPr="008C4AEA">
        <w:rPr>
          <w:color w:val="000000" w:themeColor="text1"/>
        </w:rPr>
        <w:t>Зоны дей</w:t>
      </w:r>
      <w:r>
        <w:rPr>
          <w:color w:val="000000" w:themeColor="text1"/>
        </w:rPr>
        <w:t xml:space="preserve">ствия источников водоснабжения </w:t>
      </w:r>
      <w:r w:rsidRPr="008C4AEA">
        <w:rPr>
          <w:color w:val="000000" w:themeColor="text1"/>
        </w:rPr>
        <w:t xml:space="preserve">в </w:t>
      </w:r>
      <w:r>
        <w:rPr>
          <w:color w:val="000000" w:themeColor="text1"/>
        </w:rPr>
        <w:t xml:space="preserve">с.п. Сорум </w:t>
      </w:r>
      <w:r w:rsidRPr="008C4AEA">
        <w:rPr>
          <w:color w:val="000000" w:themeColor="text1"/>
        </w:rPr>
        <w:t>охватывают основную капитальную застройку, представленную жилищными, общественными и производственными объектами.</w:t>
      </w:r>
    </w:p>
    <w:p w:rsidR="005C113E" w:rsidRPr="00CB308D" w:rsidRDefault="005C113E" w:rsidP="005C113E">
      <w:pPr>
        <w:pStyle w:val="af8"/>
        <w:spacing w:before="120" w:line="276" w:lineRule="auto"/>
        <w:ind w:left="0" w:firstLine="567"/>
        <w:jc w:val="both"/>
        <w:rPr>
          <w:color w:val="000000" w:themeColor="text1"/>
        </w:rPr>
      </w:pPr>
      <w:r w:rsidRPr="008C4AEA">
        <w:rPr>
          <w:color w:val="000000" w:themeColor="text1"/>
        </w:rPr>
        <w:t xml:space="preserve">Балансы мощностей и нагрузок в зонах действия источников водоснабжения, имеющиеся проблемы и направления их решения </w:t>
      </w:r>
      <w:r>
        <w:rPr>
          <w:color w:val="000000" w:themeColor="text1"/>
        </w:rPr>
        <w:t xml:space="preserve">с.п. Сорум </w:t>
      </w:r>
      <w:r w:rsidRPr="008C4AEA">
        <w:rPr>
          <w:color w:val="000000" w:themeColor="text1"/>
        </w:rPr>
        <w:t xml:space="preserve"> представлены в таблице 3.3.</w:t>
      </w:r>
      <w:r>
        <w:rPr>
          <w:color w:val="000000" w:themeColor="text1"/>
        </w:rPr>
        <w:t>4.</w:t>
      </w:r>
    </w:p>
    <w:p w:rsidR="005A5CB6" w:rsidRPr="004F273E" w:rsidRDefault="005A5CB6" w:rsidP="005962BC">
      <w:pPr>
        <w:pStyle w:val="af8"/>
        <w:spacing w:before="120" w:line="276" w:lineRule="auto"/>
        <w:ind w:left="360"/>
        <w:jc w:val="both"/>
        <w:rPr>
          <w:highlight w:val="yellow"/>
        </w:rPr>
      </w:pPr>
    </w:p>
    <w:p w:rsidR="00783393" w:rsidRPr="004F273E" w:rsidRDefault="00783393" w:rsidP="005A5CB6">
      <w:pPr>
        <w:pStyle w:val="af8"/>
        <w:spacing w:before="120"/>
        <w:ind w:left="0"/>
        <w:jc w:val="center"/>
        <w:rPr>
          <w:b/>
          <w:color w:val="000000"/>
          <w:sz w:val="22"/>
          <w:szCs w:val="22"/>
          <w:highlight w:val="yellow"/>
        </w:rPr>
      </w:pPr>
    </w:p>
    <w:p w:rsidR="00724F69" w:rsidRPr="004F273E" w:rsidRDefault="00724F69" w:rsidP="005A5CB6">
      <w:pPr>
        <w:pStyle w:val="af8"/>
        <w:spacing w:before="120"/>
        <w:ind w:left="0"/>
        <w:jc w:val="center"/>
        <w:rPr>
          <w:b/>
          <w:color w:val="000000"/>
          <w:sz w:val="22"/>
          <w:szCs w:val="22"/>
          <w:highlight w:val="yellow"/>
        </w:rPr>
        <w:sectPr w:rsidR="00724F69" w:rsidRPr="004F273E" w:rsidSect="004A6234">
          <w:headerReference w:type="default" r:id="rId107"/>
          <w:footerReference w:type="default" r:id="rId108"/>
          <w:pgSz w:w="11907" w:h="16840" w:code="9"/>
          <w:pgMar w:top="851" w:right="567" w:bottom="851" w:left="1134" w:header="340" w:footer="454" w:gutter="0"/>
          <w:cols w:space="720"/>
        </w:sectPr>
      </w:pPr>
    </w:p>
    <w:p w:rsidR="00BF31CE" w:rsidRPr="005C113E" w:rsidRDefault="00BF31CE" w:rsidP="00BF31CE">
      <w:pPr>
        <w:spacing w:before="120"/>
        <w:ind w:firstLine="567"/>
        <w:jc w:val="right"/>
      </w:pPr>
      <w:r w:rsidRPr="005C113E">
        <w:t>Таблица 3.3.4</w:t>
      </w:r>
    </w:p>
    <w:p w:rsidR="005C113E" w:rsidRPr="001D5416" w:rsidRDefault="005C113E" w:rsidP="005C113E">
      <w:pPr>
        <w:spacing w:before="120"/>
        <w:ind w:firstLine="567"/>
        <w:jc w:val="center"/>
        <w:rPr>
          <w:b/>
        </w:rPr>
      </w:pPr>
      <w:r w:rsidRPr="001D5416">
        <w:rPr>
          <w:b/>
        </w:rPr>
        <w:t>Балансы мощностей и нагрузок в зонах действия источников водоснабжения с.п. Со</w:t>
      </w:r>
      <w:r>
        <w:rPr>
          <w:b/>
        </w:rPr>
        <w:t>рум</w:t>
      </w:r>
    </w:p>
    <w:tbl>
      <w:tblPr>
        <w:tblW w:w="15301"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63"/>
        <w:gridCol w:w="1843"/>
        <w:gridCol w:w="1560"/>
        <w:gridCol w:w="10035"/>
      </w:tblGrid>
      <w:tr w:rsidR="005C113E" w:rsidRPr="007F44BF" w:rsidTr="00512A01">
        <w:trPr>
          <w:trHeight w:val="585"/>
          <w:tblHeader/>
          <w:jc w:val="center"/>
        </w:trPr>
        <w:tc>
          <w:tcPr>
            <w:tcW w:w="1863" w:type="dxa"/>
            <w:shd w:val="clear" w:color="auto" w:fill="auto"/>
            <w:vAlign w:val="center"/>
            <w:hideMark/>
          </w:tcPr>
          <w:p w:rsidR="005C113E" w:rsidRPr="007F44BF" w:rsidRDefault="005C113E" w:rsidP="00512A01">
            <w:pPr>
              <w:jc w:val="center"/>
              <w:rPr>
                <w:b/>
                <w:bCs/>
                <w:color w:val="000000"/>
                <w:sz w:val="22"/>
                <w:szCs w:val="22"/>
              </w:rPr>
            </w:pPr>
            <w:r w:rsidRPr="007F44BF">
              <w:rPr>
                <w:b/>
                <w:bCs/>
                <w:color w:val="000000"/>
                <w:sz w:val="22"/>
                <w:szCs w:val="22"/>
              </w:rPr>
              <w:t>Наименование источника водоснабжения</w:t>
            </w:r>
          </w:p>
        </w:tc>
        <w:tc>
          <w:tcPr>
            <w:tcW w:w="1843" w:type="dxa"/>
            <w:shd w:val="clear" w:color="auto" w:fill="auto"/>
            <w:noWrap/>
            <w:vAlign w:val="center"/>
            <w:hideMark/>
          </w:tcPr>
          <w:p w:rsidR="005C113E" w:rsidRPr="007F44BF" w:rsidRDefault="005C113E" w:rsidP="00512A01">
            <w:pPr>
              <w:jc w:val="center"/>
              <w:rPr>
                <w:b/>
                <w:bCs/>
                <w:color w:val="000000"/>
                <w:sz w:val="22"/>
                <w:szCs w:val="22"/>
              </w:rPr>
            </w:pPr>
            <w:r w:rsidRPr="007F44BF">
              <w:rPr>
                <w:b/>
                <w:bCs/>
                <w:color w:val="000000"/>
                <w:sz w:val="22"/>
                <w:szCs w:val="22"/>
              </w:rPr>
              <w:t xml:space="preserve">Располагаемая мощность источника водоснабжения, </w:t>
            </w:r>
          </w:p>
          <w:p w:rsidR="005C113E" w:rsidRPr="007F44BF" w:rsidRDefault="005C113E" w:rsidP="00512A01">
            <w:pPr>
              <w:jc w:val="center"/>
              <w:rPr>
                <w:b/>
                <w:bCs/>
                <w:color w:val="000000"/>
                <w:sz w:val="22"/>
                <w:szCs w:val="22"/>
              </w:rPr>
            </w:pPr>
            <w:r w:rsidRPr="007F44BF">
              <w:rPr>
                <w:b/>
                <w:sz w:val="22"/>
                <w:szCs w:val="22"/>
              </w:rPr>
              <w:t>м3/сут.</w:t>
            </w:r>
          </w:p>
        </w:tc>
        <w:tc>
          <w:tcPr>
            <w:tcW w:w="1560" w:type="dxa"/>
            <w:shd w:val="clear" w:color="auto" w:fill="auto"/>
            <w:noWrap/>
            <w:vAlign w:val="center"/>
            <w:hideMark/>
          </w:tcPr>
          <w:p w:rsidR="005C113E" w:rsidRPr="007F44BF" w:rsidRDefault="005C113E" w:rsidP="00512A01">
            <w:pPr>
              <w:jc w:val="center"/>
              <w:rPr>
                <w:b/>
                <w:bCs/>
                <w:color w:val="000000"/>
                <w:sz w:val="22"/>
                <w:szCs w:val="22"/>
              </w:rPr>
            </w:pPr>
            <w:r w:rsidRPr="007F44BF">
              <w:rPr>
                <w:b/>
                <w:bCs/>
                <w:color w:val="000000"/>
                <w:sz w:val="22"/>
                <w:szCs w:val="22"/>
              </w:rPr>
              <w:t>Фактическая мощность источника водоснабжения,</w:t>
            </w:r>
            <w:r w:rsidRPr="007F44BF">
              <w:rPr>
                <w:b/>
                <w:sz w:val="22"/>
                <w:szCs w:val="22"/>
              </w:rPr>
              <w:t xml:space="preserve"> м3/сут.</w:t>
            </w:r>
          </w:p>
        </w:tc>
        <w:tc>
          <w:tcPr>
            <w:tcW w:w="10035" w:type="dxa"/>
            <w:shd w:val="clear" w:color="auto" w:fill="auto"/>
            <w:noWrap/>
            <w:vAlign w:val="center"/>
            <w:hideMark/>
          </w:tcPr>
          <w:p w:rsidR="005C113E" w:rsidRPr="007F44BF" w:rsidRDefault="005C113E" w:rsidP="00512A01">
            <w:pPr>
              <w:jc w:val="center"/>
              <w:rPr>
                <w:b/>
                <w:bCs/>
                <w:color w:val="000000"/>
                <w:sz w:val="22"/>
                <w:szCs w:val="22"/>
              </w:rPr>
            </w:pPr>
            <w:r w:rsidRPr="007F44BF">
              <w:rPr>
                <w:b/>
                <w:bCs/>
                <w:color w:val="000000"/>
                <w:sz w:val="22"/>
                <w:szCs w:val="22"/>
              </w:rPr>
              <w:t xml:space="preserve">Имеющиеся проблемы источника </w:t>
            </w:r>
          </w:p>
          <w:p w:rsidR="005C113E" w:rsidRPr="007F44BF" w:rsidRDefault="005C113E" w:rsidP="00512A01">
            <w:pPr>
              <w:jc w:val="center"/>
              <w:rPr>
                <w:b/>
                <w:bCs/>
                <w:color w:val="000000"/>
                <w:sz w:val="22"/>
                <w:szCs w:val="22"/>
              </w:rPr>
            </w:pPr>
            <w:r w:rsidRPr="007F44BF">
              <w:rPr>
                <w:b/>
                <w:bCs/>
                <w:color w:val="000000"/>
                <w:sz w:val="22"/>
                <w:szCs w:val="22"/>
              </w:rPr>
              <w:t>водоснабжения и их решения</w:t>
            </w:r>
          </w:p>
        </w:tc>
      </w:tr>
      <w:tr w:rsidR="005C113E" w:rsidRPr="007F44BF" w:rsidTr="00512A01">
        <w:trPr>
          <w:trHeight w:val="300"/>
          <w:tblHeader/>
          <w:jc w:val="center"/>
        </w:trPr>
        <w:tc>
          <w:tcPr>
            <w:tcW w:w="1863" w:type="dxa"/>
            <w:shd w:val="clear" w:color="auto" w:fill="auto"/>
            <w:vAlign w:val="center"/>
            <w:hideMark/>
          </w:tcPr>
          <w:p w:rsidR="005C113E" w:rsidRPr="007F44BF" w:rsidRDefault="005C113E" w:rsidP="00512A01">
            <w:pPr>
              <w:jc w:val="center"/>
              <w:rPr>
                <w:sz w:val="22"/>
                <w:szCs w:val="22"/>
              </w:rPr>
            </w:pPr>
            <w:r w:rsidRPr="007F44BF">
              <w:rPr>
                <w:sz w:val="22"/>
                <w:szCs w:val="22"/>
              </w:rPr>
              <w:t>1</w:t>
            </w:r>
          </w:p>
        </w:tc>
        <w:tc>
          <w:tcPr>
            <w:tcW w:w="1843" w:type="dxa"/>
            <w:shd w:val="clear" w:color="auto" w:fill="auto"/>
            <w:vAlign w:val="center"/>
            <w:hideMark/>
          </w:tcPr>
          <w:p w:rsidR="005C113E" w:rsidRPr="007F44BF" w:rsidRDefault="005C113E" w:rsidP="00512A01">
            <w:pPr>
              <w:jc w:val="center"/>
              <w:rPr>
                <w:sz w:val="22"/>
                <w:szCs w:val="22"/>
              </w:rPr>
            </w:pPr>
            <w:r w:rsidRPr="007F44BF">
              <w:rPr>
                <w:sz w:val="22"/>
                <w:szCs w:val="22"/>
              </w:rPr>
              <w:t>2</w:t>
            </w:r>
          </w:p>
        </w:tc>
        <w:tc>
          <w:tcPr>
            <w:tcW w:w="1560" w:type="dxa"/>
            <w:shd w:val="clear" w:color="auto" w:fill="auto"/>
            <w:vAlign w:val="center"/>
            <w:hideMark/>
          </w:tcPr>
          <w:p w:rsidR="005C113E" w:rsidRPr="007F44BF" w:rsidRDefault="005C113E" w:rsidP="00512A01">
            <w:pPr>
              <w:jc w:val="center"/>
              <w:rPr>
                <w:sz w:val="22"/>
                <w:szCs w:val="22"/>
              </w:rPr>
            </w:pPr>
            <w:r w:rsidRPr="007F44BF">
              <w:rPr>
                <w:sz w:val="22"/>
                <w:szCs w:val="22"/>
              </w:rPr>
              <w:t>3</w:t>
            </w:r>
          </w:p>
        </w:tc>
        <w:tc>
          <w:tcPr>
            <w:tcW w:w="10035" w:type="dxa"/>
            <w:shd w:val="clear" w:color="auto" w:fill="auto"/>
            <w:vAlign w:val="center"/>
            <w:hideMark/>
          </w:tcPr>
          <w:p w:rsidR="005C113E" w:rsidRPr="007F44BF" w:rsidRDefault="005C113E" w:rsidP="00512A01">
            <w:pPr>
              <w:jc w:val="center"/>
              <w:rPr>
                <w:sz w:val="22"/>
                <w:szCs w:val="22"/>
              </w:rPr>
            </w:pPr>
            <w:r w:rsidRPr="007F44BF">
              <w:rPr>
                <w:sz w:val="22"/>
                <w:szCs w:val="22"/>
              </w:rPr>
              <w:t>4</w:t>
            </w:r>
          </w:p>
        </w:tc>
      </w:tr>
      <w:tr w:rsidR="005C113E" w:rsidRPr="007F44BF" w:rsidTr="00512A01">
        <w:trPr>
          <w:trHeight w:val="1699"/>
          <w:jc w:val="center"/>
        </w:trPr>
        <w:tc>
          <w:tcPr>
            <w:tcW w:w="1863" w:type="dxa"/>
            <w:shd w:val="clear" w:color="auto" w:fill="auto"/>
            <w:vAlign w:val="center"/>
            <w:hideMark/>
          </w:tcPr>
          <w:p w:rsidR="005C113E" w:rsidRPr="007F44BF" w:rsidRDefault="005C113E" w:rsidP="00512A01">
            <w:pPr>
              <w:jc w:val="center"/>
              <w:rPr>
                <w:sz w:val="22"/>
                <w:szCs w:val="22"/>
              </w:rPr>
            </w:pPr>
            <w:r>
              <w:rPr>
                <w:sz w:val="22"/>
                <w:szCs w:val="22"/>
              </w:rPr>
              <w:t>Скважинный</w:t>
            </w:r>
          </w:p>
          <w:p w:rsidR="005C113E" w:rsidRPr="007F44BF" w:rsidRDefault="005C113E" w:rsidP="00512A01">
            <w:pPr>
              <w:jc w:val="center"/>
              <w:rPr>
                <w:sz w:val="22"/>
                <w:szCs w:val="22"/>
              </w:rPr>
            </w:pPr>
            <w:r w:rsidRPr="007F44BF">
              <w:rPr>
                <w:sz w:val="22"/>
                <w:szCs w:val="22"/>
              </w:rPr>
              <w:t>водозабор</w:t>
            </w:r>
          </w:p>
        </w:tc>
        <w:tc>
          <w:tcPr>
            <w:tcW w:w="1843" w:type="dxa"/>
            <w:shd w:val="clear" w:color="auto" w:fill="auto"/>
            <w:vAlign w:val="center"/>
            <w:hideMark/>
          </w:tcPr>
          <w:p w:rsidR="005C113E" w:rsidRPr="007F44BF" w:rsidRDefault="005C113E" w:rsidP="00512A01">
            <w:pPr>
              <w:jc w:val="center"/>
              <w:rPr>
                <w:sz w:val="22"/>
                <w:szCs w:val="22"/>
              </w:rPr>
            </w:pPr>
            <w:r>
              <w:rPr>
                <w:sz w:val="22"/>
                <w:szCs w:val="22"/>
              </w:rPr>
              <w:t>1000</w:t>
            </w:r>
          </w:p>
        </w:tc>
        <w:tc>
          <w:tcPr>
            <w:tcW w:w="1560" w:type="dxa"/>
            <w:shd w:val="clear" w:color="auto" w:fill="auto"/>
            <w:vAlign w:val="center"/>
            <w:hideMark/>
          </w:tcPr>
          <w:p w:rsidR="005C113E" w:rsidRPr="007F44BF" w:rsidRDefault="00CD463C" w:rsidP="00512A01">
            <w:pPr>
              <w:jc w:val="center"/>
              <w:rPr>
                <w:sz w:val="22"/>
                <w:szCs w:val="22"/>
              </w:rPr>
            </w:pPr>
            <w:r>
              <w:rPr>
                <w:sz w:val="22"/>
                <w:szCs w:val="22"/>
              </w:rPr>
              <w:t>600</w:t>
            </w:r>
          </w:p>
        </w:tc>
        <w:tc>
          <w:tcPr>
            <w:tcW w:w="10035" w:type="dxa"/>
            <w:shd w:val="clear" w:color="auto" w:fill="auto"/>
            <w:vAlign w:val="center"/>
            <w:hideMark/>
          </w:tcPr>
          <w:p w:rsidR="005C113E" w:rsidRPr="0030178F" w:rsidRDefault="005C113E" w:rsidP="00512A01">
            <w:pPr>
              <w:pStyle w:val="afff"/>
              <w:rPr>
                <w:sz w:val="20"/>
                <w:szCs w:val="20"/>
              </w:rPr>
            </w:pPr>
            <w:r w:rsidRPr="007F44BF">
              <w:rPr>
                <w:sz w:val="22"/>
              </w:rPr>
              <w:t xml:space="preserve">  </w:t>
            </w:r>
            <w:r w:rsidRPr="0030178F">
              <w:rPr>
                <w:sz w:val="20"/>
                <w:szCs w:val="20"/>
              </w:rPr>
              <w:t>Опрос представителей указанной организации, а также материалов собранных при разработке водоснабжения выявил ряд технических и технологических проблем в системе централизованного водоснабжения:</w:t>
            </w:r>
          </w:p>
          <w:p w:rsidR="005C113E" w:rsidRPr="0030178F" w:rsidRDefault="005C113E" w:rsidP="00512A01">
            <w:pPr>
              <w:pStyle w:val="afff"/>
              <w:rPr>
                <w:sz w:val="20"/>
                <w:szCs w:val="20"/>
              </w:rPr>
            </w:pPr>
            <w:r w:rsidRPr="0030178F">
              <w:rPr>
                <w:sz w:val="20"/>
                <w:szCs w:val="20"/>
              </w:rPr>
              <w:t xml:space="preserve">1. По водоснабжению села </w:t>
            </w:r>
            <w:r>
              <w:rPr>
                <w:sz w:val="20"/>
                <w:szCs w:val="20"/>
              </w:rPr>
              <w:t xml:space="preserve">Сорум </w:t>
            </w:r>
            <w:r w:rsidRPr="0030178F">
              <w:rPr>
                <w:sz w:val="20"/>
                <w:szCs w:val="20"/>
              </w:rPr>
              <w:t xml:space="preserve"> выявлены следующие проблемы:</w:t>
            </w:r>
          </w:p>
          <w:p w:rsidR="005C113E" w:rsidRPr="0030178F" w:rsidRDefault="005C113E" w:rsidP="002D1296">
            <w:pPr>
              <w:pStyle w:val="afff0"/>
              <w:numPr>
                <w:ilvl w:val="0"/>
                <w:numId w:val="26"/>
              </w:numPr>
              <w:ind w:left="1066" w:hanging="357"/>
              <w:rPr>
                <w:sz w:val="20"/>
                <w:szCs w:val="20"/>
              </w:rPr>
            </w:pPr>
            <w:r w:rsidRPr="0030178F">
              <w:rPr>
                <w:sz w:val="20"/>
                <w:szCs w:val="20"/>
              </w:rPr>
              <w:t>вода поступающая потребителю, по своему составу не соответствует требованиям СанПиН 2.1.4.1074-01  и ГОСТ Р 51232-98;</w:t>
            </w:r>
          </w:p>
          <w:p w:rsidR="005C113E" w:rsidRPr="0030178F" w:rsidRDefault="005C113E" w:rsidP="002D1296">
            <w:pPr>
              <w:pStyle w:val="afff0"/>
              <w:numPr>
                <w:ilvl w:val="0"/>
                <w:numId w:val="26"/>
              </w:numPr>
              <w:ind w:left="1066" w:hanging="357"/>
              <w:rPr>
                <w:sz w:val="20"/>
                <w:szCs w:val="20"/>
              </w:rPr>
            </w:pPr>
            <w:r w:rsidRPr="0030178F">
              <w:rPr>
                <w:sz w:val="20"/>
                <w:szCs w:val="20"/>
              </w:rPr>
              <w:t>большой износ оборудования и сетей резко снижает надёжность системы водоснабжения;</w:t>
            </w:r>
          </w:p>
          <w:p w:rsidR="005C113E" w:rsidRPr="0030178F" w:rsidRDefault="005C113E" w:rsidP="002D1296">
            <w:pPr>
              <w:pStyle w:val="afff0"/>
              <w:numPr>
                <w:ilvl w:val="0"/>
                <w:numId w:val="26"/>
              </w:numPr>
              <w:ind w:left="1066" w:hanging="357"/>
              <w:rPr>
                <w:sz w:val="20"/>
                <w:szCs w:val="20"/>
              </w:rPr>
            </w:pPr>
            <w:r w:rsidRPr="0030178F">
              <w:rPr>
                <w:sz w:val="20"/>
                <w:szCs w:val="20"/>
              </w:rPr>
              <w:t>высокий удельный расход электроэнергии на производство воды;</w:t>
            </w:r>
          </w:p>
          <w:p w:rsidR="005C113E" w:rsidRPr="0030178F" w:rsidRDefault="005C113E" w:rsidP="002D1296">
            <w:pPr>
              <w:pStyle w:val="afff0"/>
              <w:numPr>
                <w:ilvl w:val="0"/>
                <w:numId w:val="26"/>
              </w:numPr>
              <w:ind w:left="1066" w:hanging="357"/>
              <w:rPr>
                <w:sz w:val="20"/>
                <w:szCs w:val="20"/>
              </w:rPr>
            </w:pPr>
            <w:r w:rsidRPr="0030178F">
              <w:rPr>
                <w:sz w:val="20"/>
                <w:szCs w:val="20"/>
              </w:rPr>
              <w:t>отсутствие автоматизации технологического процесса.</w:t>
            </w:r>
          </w:p>
          <w:p w:rsidR="005C113E" w:rsidRPr="0030178F" w:rsidRDefault="005C113E" w:rsidP="00512A01">
            <w:pPr>
              <w:pStyle w:val="afff"/>
              <w:rPr>
                <w:sz w:val="20"/>
                <w:szCs w:val="20"/>
              </w:rPr>
            </w:pPr>
            <w:r w:rsidRPr="0030178F">
              <w:rPr>
                <w:sz w:val="20"/>
                <w:szCs w:val="20"/>
              </w:rPr>
              <w:t xml:space="preserve">Станция очистки воды </w:t>
            </w:r>
            <w:r>
              <w:rPr>
                <w:sz w:val="20"/>
                <w:szCs w:val="20"/>
              </w:rPr>
              <w:t>выполнена реконструкция</w:t>
            </w:r>
            <w:r w:rsidRPr="0030178F">
              <w:rPr>
                <w:sz w:val="20"/>
                <w:szCs w:val="20"/>
              </w:rPr>
              <w:t>, но высокий удельный расход электроэнергии на 1 м3 воды  показывает о необходимости выполнения ряда мероприятий, повышающих энергоэффективность. На водозаборных скважинах отсутствуют  расходомеры исходной воды, нет датчиков уровня воды в скважинах, электросчетчиков на каждой скважине, шкафов управления работы насосов с системой контроля работы и защиты двигателя, системы мониторинга и удаленного управления состоянием насосов,  нет возможности оперативно отслеживать параметры работы водозабора и своевременно устранять и предотвращать аварийные ситуации.</w:t>
            </w:r>
          </w:p>
          <w:p w:rsidR="005C113E" w:rsidRPr="0030178F" w:rsidRDefault="005C113E" w:rsidP="00512A01">
            <w:pPr>
              <w:pStyle w:val="afff"/>
              <w:rPr>
                <w:sz w:val="20"/>
                <w:szCs w:val="20"/>
              </w:rPr>
            </w:pPr>
            <w:r w:rsidRPr="0030178F">
              <w:rPr>
                <w:sz w:val="20"/>
                <w:szCs w:val="20"/>
              </w:rPr>
              <w:t>Основными задачами</w:t>
            </w:r>
            <w:r>
              <w:rPr>
                <w:sz w:val="20"/>
                <w:szCs w:val="20"/>
              </w:rPr>
              <w:t xml:space="preserve"> </w:t>
            </w:r>
            <w:r w:rsidRPr="0030178F">
              <w:rPr>
                <w:sz w:val="20"/>
                <w:szCs w:val="20"/>
              </w:rPr>
              <w:t xml:space="preserve"> водоснабжения сельского поселения</w:t>
            </w:r>
            <w:r>
              <w:rPr>
                <w:sz w:val="20"/>
                <w:szCs w:val="20"/>
              </w:rPr>
              <w:t xml:space="preserve"> Сорум</w:t>
            </w:r>
            <w:r w:rsidRPr="0030178F">
              <w:rPr>
                <w:sz w:val="20"/>
                <w:szCs w:val="20"/>
              </w:rPr>
              <w:t>, являются:</w:t>
            </w:r>
          </w:p>
          <w:p w:rsidR="005C113E" w:rsidRPr="0030178F" w:rsidRDefault="005C113E" w:rsidP="002D1296">
            <w:pPr>
              <w:pStyle w:val="afff0"/>
              <w:numPr>
                <w:ilvl w:val="0"/>
                <w:numId w:val="26"/>
              </w:numPr>
              <w:ind w:left="1066" w:hanging="357"/>
              <w:rPr>
                <w:sz w:val="20"/>
                <w:szCs w:val="20"/>
              </w:rPr>
            </w:pPr>
            <w:r w:rsidRPr="0030178F">
              <w:rPr>
                <w:sz w:val="20"/>
                <w:szCs w:val="20"/>
              </w:rPr>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rsidR="005C113E" w:rsidRPr="0030178F" w:rsidRDefault="005C113E" w:rsidP="002D1296">
            <w:pPr>
              <w:pStyle w:val="afff0"/>
              <w:numPr>
                <w:ilvl w:val="0"/>
                <w:numId w:val="26"/>
              </w:numPr>
              <w:ind w:left="1066" w:hanging="357"/>
              <w:rPr>
                <w:sz w:val="20"/>
                <w:szCs w:val="20"/>
              </w:rPr>
            </w:pPr>
            <w:r w:rsidRPr="0030178F">
              <w:rPr>
                <w:sz w:val="20"/>
                <w:szCs w:val="20"/>
              </w:rPr>
              <w:t>техническое перевооружение объектов водоснабжения, повышение степени благоустройства зданий;</w:t>
            </w:r>
          </w:p>
          <w:p w:rsidR="005C113E" w:rsidRPr="0030178F" w:rsidRDefault="005C113E" w:rsidP="002D1296">
            <w:pPr>
              <w:pStyle w:val="afff0"/>
              <w:numPr>
                <w:ilvl w:val="0"/>
                <w:numId w:val="26"/>
              </w:numPr>
              <w:ind w:left="1066" w:hanging="357"/>
              <w:rPr>
                <w:sz w:val="20"/>
                <w:szCs w:val="20"/>
              </w:rPr>
            </w:pPr>
            <w:r w:rsidRPr="0030178F">
              <w:rPr>
                <w:sz w:val="20"/>
                <w:szCs w:val="20"/>
              </w:rPr>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rsidR="005C113E" w:rsidRPr="0030178F" w:rsidRDefault="005C113E" w:rsidP="002D1296">
            <w:pPr>
              <w:pStyle w:val="afff0"/>
              <w:numPr>
                <w:ilvl w:val="0"/>
                <w:numId w:val="26"/>
              </w:numPr>
              <w:ind w:left="1066" w:hanging="357"/>
              <w:rPr>
                <w:sz w:val="20"/>
                <w:szCs w:val="20"/>
              </w:rPr>
            </w:pPr>
            <w:r w:rsidRPr="0030178F">
              <w:rPr>
                <w:sz w:val="20"/>
                <w:szCs w:val="20"/>
              </w:rPr>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rsidR="005C113E" w:rsidRPr="0030178F" w:rsidRDefault="005C113E" w:rsidP="002D1296">
            <w:pPr>
              <w:pStyle w:val="afff0"/>
              <w:numPr>
                <w:ilvl w:val="0"/>
                <w:numId w:val="26"/>
              </w:numPr>
              <w:ind w:left="1066" w:hanging="357"/>
              <w:rPr>
                <w:sz w:val="20"/>
                <w:szCs w:val="20"/>
              </w:rPr>
            </w:pPr>
            <w:r w:rsidRPr="0030178F">
              <w:rPr>
                <w:sz w:val="20"/>
                <w:szCs w:val="20"/>
              </w:rPr>
              <w:t>улучшение обеспечения населения питьевой водой нормативного качества и в достаточном количестве, улучшение на этой основе здоровья человека.</w:t>
            </w:r>
          </w:p>
          <w:p w:rsidR="005C113E" w:rsidRPr="0030178F" w:rsidRDefault="005C113E" w:rsidP="00512A01">
            <w:pPr>
              <w:pStyle w:val="afff"/>
              <w:rPr>
                <w:sz w:val="20"/>
                <w:szCs w:val="20"/>
              </w:rPr>
            </w:pPr>
            <w:r w:rsidRPr="0030178F">
              <w:rPr>
                <w:sz w:val="20"/>
                <w:szCs w:val="20"/>
              </w:rPr>
              <w:t>В соответствии с частью 1 статьи 39 Федерального закона от 07.12.2011 №416-ФЗ «О водоснабжении и водоотведении» (редакция от 28.12.2013), «к показателям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относятся:</w:t>
            </w:r>
          </w:p>
          <w:p w:rsidR="005C113E" w:rsidRPr="0030178F" w:rsidRDefault="005C113E" w:rsidP="002D1296">
            <w:pPr>
              <w:pStyle w:val="afff0"/>
              <w:numPr>
                <w:ilvl w:val="0"/>
                <w:numId w:val="26"/>
              </w:numPr>
              <w:ind w:left="1066" w:hanging="357"/>
              <w:rPr>
                <w:sz w:val="20"/>
                <w:szCs w:val="20"/>
              </w:rPr>
            </w:pPr>
            <w:r w:rsidRPr="0030178F">
              <w:rPr>
                <w:sz w:val="20"/>
                <w:szCs w:val="20"/>
              </w:rPr>
              <w:t>показатели качества воды;</w:t>
            </w:r>
          </w:p>
          <w:p w:rsidR="005C113E" w:rsidRPr="0030178F" w:rsidRDefault="005C113E" w:rsidP="002D1296">
            <w:pPr>
              <w:pStyle w:val="afff0"/>
              <w:numPr>
                <w:ilvl w:val="0"/>
                <w:numId w:val="26"/>
              </w:numPr>
              <w:ind w:left="1066" w:hanging="357"/>
              <w:rPr>
                <w:sz w:val="20"/>
                <w:szCs w:val="20"/>
              </w:rPr>
            </w:pPr>
            <w:r w:rsidRPr="0030178F">
              <w:rPr>
                <w:sz w:val="20"/>
                <w:szCs w:val="20"/>
              </w:rPr>
              <w:t>показатели надежности и бесперебойности водоснабжения и водоотведения;</w:t>
            </w:r>
          </w:p>
          <w:p w:rsidR="005C113E" w:rsidRPr="0030178F" w:rsidRDefault="005C113E" w:rsidP="002D1296">
            <w:pPr>
              <w:pStyle w:val="afff0"/>
              <w:numPr>
                <w:ilvl w:val="0"/>
                <w:numId w:val="26"/>
              </w:numPr>
              <w:ind w:left="1066" w:hanging="357"/>
              <w:rPr>
                <w:sz w:val="20"/>
                <w:szCs w:val="20"/>
              </w:rPr>
            </w:pPr>
            <w:r w:rsidRPr="0030178F">
              <w:rPr>
                <w:sz w:val="20"/>
                <w:szCs w:val="20"/>
              </w:rPr>
              <w:t>показатели очистки сточных вод;</w:t>
            </w:r>
          </w:p>
          <w:p w:rsidR="005C113E" w:rsidRPr="0030178F" w:rsidRDefault="005C113E" w:rsidP="002D1296">
            <w:pPr>
              <w:pStyle w:val="afff0"/>
              <w:numPr>
                <w:ilvl w:val="0"/>
                <w:numId w:val="26"/>
              </w:numPr>
              <w:ind w:left="1066" w:hanging="357"/>
              <w:rPr>
                <w:sz w:val="20"/>
                <w:szCs w:val="20"/>
              </w:rPr>
            </w:pPr>
            <w:r w:rsidRPr="0030178F">
              <w:rPr>
                <w:sz w:val="20"/>
                <w:szCs w:val="20"/>
              </w:rPr>
              <w:t>показатели эффективности использования ресурсов, в том числе уровень потерь воды (тепловой энергии в составе горячей воды);</w:t>
            </w:r>
          </w:p>
          <w:p w:rsidR="005C113E" w:rsidRPr="0030178F" w:rsidRDefault="005C113E" w:rsidP="00512A01">
            <w:pPr>
              <w:pStyle w:val="afff"/>
              <w:rPr>
                <w:sz w:val="20"/>
                <w:szCs w:val="20"/>
              </w:rPr>
            </w:pPr>
            <w:r w:rsidRPr="0030178F">
              <w:rPr>
                <w:sz w:val="20"/>
                <w:szCs w:val="20"/>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5C113E" w:rsidRPr="007F44BF" w:rsidRDefault="005C113E" w:rsidP="00512A01">
            <w:pPr>
              <w:rPr>
                <w:sz w:val="22"/>
                <w:szCs w:val="22"/>
              </w:rPr>
            </w:pPr>
          </w:p>
        </w:tc>
      </w:tr>
    </w:tbl>
    <w:p w:rsidR="005C113E" w:rsidRDefault="005C113E" w:rsidP="007F44BF">
      <w:pPr>
        <w:spacing w:before="120"/>
        <w:ind w:firstLine="567"/>
        <w:jc w:val="center"/>
        <w:rPr>
          <w:b/>
          <w:highlight w:val="yellow"/>
        </w:rPr>
      </w:pPr>
    </w:p>
    <w:p w:rsidR="00BF31CE" w:rsidRPr="004F273E" w:rsidRDefault="00BF31CE" w:rsidP="005A5CB6">
      <w:pPr>
        <w:pStyle w:val="af8"/>
        <w:spacing w:before="120"/>
        <w:ind w:left="0"/>
        <w:jc w:val="center"/>
        <w:rPr>
          <w:b/>
          <w:color w:val="000000"/>
          <w:sz w:val="22"/>
          <w:szCs w:val="22"/>
          <w:highlight w:val="yellow"/>
        </w:rPr>
      </w:pPr>
    </w:p>
    <w:p w:rsidR="00BF31CE" w:rsidRPr="004F273E" w:rsidRDefault="00BF31CE" w:rsidP="005A5CB6">
      <w:pPr>
        <w:pStyle w:val="af8"/>
        <w:spacing w:before="120"/>
        <w:ind w:left="0"/>
        <w:jc w:val="center"/>
        <w:rPr>
          <w:b/>
          <w:color w:val="000000"/>
          <w:sz w:val="22"/>
          <w:szCs w:val="22"/>
          <w:highlight w:val="yellow"/>
        </w:rPr>
        <w:sectPr w:rsidR="00BF31CE" w:rsidRPr="004F273E" w:rsidSect="004A6234">
          <w:headerReference w:type="default" r:id="rId109"/>
          <w:footerReference w:type="default" r:id="rId110"/>
          <w:pgSz w:w="16840" w:h="11907" w:orient="landscape" w:code="9"/>
          <w:pgMar w:top="1531" w:right="567" w:bottom="567" w:left="567" w:header="1077" w:footer="454" w:gutter="0"/>
          <w:cols w:space="720"/>
          <w:docGrid w:linePitch="326"/>
        </w:sectPr>
      </w:pPr>
    </w:p>
    <w:p w:rsidR="00895F4B" w:rsidRPr="005C113E" w:rsidRDefault="00895F4B" w:rsidP="00DA1EBA">
      <w:pPr>
        <w:pStyle w:val="56"/>
        <w:numPr>
          <w:ilvl w:val="3"/>
          <w:numId w:val="2"/>
        </w:numPr>
        <w:spacing w:before="60"/>
        <w:jc w:val="both"/>
      </w:pPr>
      <w:r w:rsidRPr="005C113E">
        <w:t xml:space="preserve"> </w:t>
      </w:r>
      <w:bookmarkStart w:id="67" w:name="_Toc497827799"/>
      <w:r w:rsidRPr="005C113E">
        <w:t>Анализ имеющихся резервов и дефицитов мощности и ожидаемых резервов и дефицитов на перспективу</w:t>
      </w:r>
      <w:bookmarkEnd w:id="67"/>
    </w:p>
    <w:p w:rsidR="005C113E" w:rsidRPr="00990220" w:rsidRDefault="005C113E" w:rsidP="005C113E">
      <w:pPr>
        <w:spacing w:before="120" w:line="276" w:lineRule="auto"/>
        <w:ind w:firstLine="567"/>
        <w:jc w:val="both"/>
      </w:pPr>
      <w:r w:rsidRPr="00CB308D">
        <w:t>Резервы и дефициты мощности источн</w:t>
      </w:r>
      <w:r>
        <w:t>иков водоснабжения на 01.01.2017</w:t>
      </w:r>
      <w:r w:rsidRPr="00CB308D">
        <w:t xml:space="preserve"> г. представлены в</w:t>
      </w:r>
      <w:r>
        <w:t xml:space="preserve"> таблице 3.3.5.</w:t>
      </w:r>
    </w:p>
    <w:p w:rsidR="005C113E" w:rsidRPr="00990220" w:rsidRDefault="005C113E" w:rsidP="005C113E">
      <w:pPr>
        <w:spacing w:before="120" w:line="276" w:lineRule="auto"/>
        <w:ind w:firstLine="567"/>
        <w:jc w:val="both"/>
      </w:pPr>
      <w:r w:rsidRPr="00990220">
        <w:t xml:space="preserve">Приведенные в таблице 3.3.5 данные показывают, что резерв мощности </w:t>
      </w:r>
      <w:r>
        <w:t xml:space="preserve">скважинного водозабора </w:t>
      </w:r>
      <w:r w:rsidRPr="00990220">
        <w:t>в перспек</w:t>
      </w:r>
      <w:r>
        <w:t>тиве до 2027</w:t>
      </w:r>
      <w:r w:rsidRPr="00990220">
        <w:t xml:space="preserve"> года достаточный для развития </w:t>
      </w:r>
      <w:r>
        <w:t>с.п. Сорум.</w:t>
      </w:r>
    </w:p>
    <w:p w:rsidR="005C113E" w:rsidRDefault="005C113E" w:rsidP="005C113E">
      <w:pPr>
        <w:spacing w:before="120" w:line="276" w:lineRule="auto"/>
        <w:ind w:firstLine="567"/>
        <w:jc w:val="both"/>
        <w:rPr>
          <w:highlight w:val="yellow"/>
        </w:rPr>
      </w:pPr>
      <w:r w:rsidRPr="00990220">
        <w:t xml:space="preserve">Резервы и дефициты мощности существующих источников водоснабжения </w:t>
      </w:r>
      <w:r>
        <w:t>на период до</w:t>
      </w:r>
      <w:r w:rsidRPr="00990220">
        <w:t xml:space="preserve"> 202</w:t>
      </w:r>
      <w:r>
        <w:t>7</w:t>
      </w:r>
      <w:r w:rsidRPr="00990220">
        <w:t xml:space="preserve"> г. представлены в таблице 3.</w:t>
      </w:r>
      <w:r w:rsidRPr="002D736A">
        <w:t>3.5.</w:t>
      </w:r>
    </w:p>
    <w:p w:rsidR="002D736A" w:rsidRPr="004F273E" w:rsidRDefault="002D736A" w:rsidP="00A85024">
      <w:pPr>
        <w:spacing w:before="120"/>
        <w:ind w:firstLine="567"/>
        <w:jc w:val="both"/>
        <w:rPr>
          <w:highlight w:val="yellow"/>
        </w:rPr>
      </w:pPr>
    </w:p>
    <w:p w:rsidR="00975971" w:rsidRPr="004F273E" w:rsidRDefault="00975971" w:rsidP="00A85024">
      <w:pPr>
        <w:spacing w:before="120"/>
        <w:ind w:firstLine="567"/>
        <w:jc w:val="both"/>
        <w:rPr>
          <w:highlight w:val="yellow"/>
        </w:rPr>
        <w:sectPr w:rsidR="00975971" w:rsidRPr="004F273E" w:rsidSect="004A6234">
          <w:headerReference w:type="default" r:id="rId111"/>
          <w:footerReference w:type="default" r:id="rId112"/>
          <w:pgSz w:w="11907" w:h="16840" w:code="9"/>
          <w:pgMar w:top="851" w:right="567" w:bottom="851" w:left="1134" w:header="340" w:footer="454" w:gutter="0"/>
          <w:cols w:space="720"/>
        </w:sectPr>
      </w:pPr>
    </w:p>
    <w:p w:rsidR="008D3051" w:rsidRPr="005C113E" w:rsidRDefault="008D3051" w:rsidP="008D3051">
      <w:pPr>
        <w:spacing w:before="120"/>
        <w:ind w:firstLine="567"/>
        <w:jc w:val="right"/>
      </w:pPr>
      <w:r w:rsidRPr="005C113E">
        <w:t>Таблица 3.3.5</w:t>
      </w:r>
    </w:p>
    <w:p w:rsidR="005C113E" w:rsidRPr="00655737" w:rsidRDefault="005C113E" w:rsidP="005C113E">
      <w:pPr>
        <w:spacing w:before="120"/>
        <w:jc w:val="center"/>
        <w:rPr>
          <w:b/>
        </w:rPr>
      </w:pPr>
      <w:r w:rsidRPr="00655737">
        <w:rPr>
          <w:b/>
        </w:rPr>
        <w:t>Резервы и дефициты мощности существующих источников водоснабжения</w:t>
      </w:r>
      <w:r>
        <w:rPr>
          <w:b/>
        </w:rPr>
        <w:t xml:space="preserve"> с.п. Сорум на </w:t>
      </w:r>
      <w:r w:rsidRPr="00655737">
        <w:rPr>
          <w:b/>
        </w:rPr>
        <w:t xml:space="preserve">период до 2027 года </w:t>
      </w:r>
    </w:p>
    <w:tbl>
      <w:tblPr>
        <w:tblW w:w="12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00"/>
        <w:gridCol w:w="1146"/>
        <w:gridCol w:w="1102"/>
        <w:gridCol w:w="970"/>
        <w:gridCol w:w="1170"/>
        <w:gridCol w:w="1110"/>
        <w:gridCol w:w="1126"/>
        <w:gridCol w:w="1496"/>
      </w:tblGrid>
      <w:tr w:rsidR="005C113E" w:rsidRPr="00655737" w:rsidTr="00512A01">
        <w:trPr>
          <w:trHeight w:val="534"/>
          <w:tblHeader/>
          <w:jc w:val="center"/>
        </w:trPr>
        <w:tc>
          <w:tcPr>
            <w:tcW w:w="4100" w:type="dxa"/>
            <w:vMerge w:val="restart"/>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Показатель</w:t>
            </w:r>
          </w:p>
        </w:tc>
        <w:tc>
          <w:tcPr>
            <w:tcW w:w="8120" w:type="dxa"/>
            <w:gridSpan w:val="7"/>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 Значения по периодам</w:t>
            </w:r>
          </w:p>
        </w:tc>
      </w:tr>
      <w:tr w:rsidR="005C113E" w:rsidRPr="00655737" w:rsidTr="00512A01">
        <w:trPr>
          <w:trHeight w:val="765"/>
          <w:tblHeader/>
          <w:jc w:val="center"/>
        </w:trPr>
        <w:tc>
          <w:tcPr>
            <w:tcW w:w="4100" w:type="dxa"/>
            <w:vMerge/>
            <w:vAlign w:val="center"/>
            <w:hideMark/>
          </w:tcPr>
          <w:p w:rsidR="005C113E" w:rsidRPr="00655737" w:rsidRDefault="005C113E" w:rsidP="00512A01">
            <w:pPr>
              <w:rPr>
                <w:b/>
                <w:bCs/>
                <w:color w:val="000000"/>
                <w:sz w:val="20"/>
                <w:szCs w:val="20"/>
              </w:rPr>
            </w:pPr>
          </w:p>
        </w:tc>
        <w:tc>
          <w:tcPr>
            <w:tcW w:w="1146"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2016 г.</w:t>
            </w:r>
          </w:p>
        </w:tc>
        <w:tc>
          <w:tcPr>
            <w:tcW w:w="1102"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2017 г.</w:t>
            </w:r>
          </w:p>
        </w:tc>
        <w:tc>
          <w:tcPr>
            <w:tcW w:w="970"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2018 г.</w:t>
            </w:r>
          </w:p>
        </w:tc>
        <w:tc>
          <w:tcPr>
            <w:tcW w:w="1170"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2019 г.</w:t>
            </w:r>
          </w:p>
        </w:tc>
        <w:tc>
          <w:tcPr>
            <w:tcW w:w="1110"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2020 г.</w:t>
            </w:r>
          </w:p>
        </w:tc>
        <w:tc>
          <w:tcPr>
            <w:tcW w:w="1126"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2021 г.</w:t>
            </w:r>
          </w:p>
        </w:tc>
        <w:tc>
          <w:tcPr>
            <w:tcW w:w="1496" w:type="dxa"/>
            <w:shd w:val="clear" w:color="auto" w:fill="auto"/>
            <w:vAlign w:val="center"/>
            <w:hideMark/>
          </w:tcPr>
          <w:p w:rsidR="005C113E" w:rsidRPr="00655737" w:rsidRDefault="005C113E" w:rsidP="00512A01">
            <w:pPr>
              <w:jc w:val="center"/>
              <w:rPr>
                <w:b/>
                <w:bCs/>
                <w:color w:val="000000"/>
                <w:sz w:val="20"/>
                <w:szCs w:val="20"/>
              </w:rPr>
            </w:pPr>
            <w:r w:rsidRPr="00655737">
              <w:rPr>
                <w:b/>
                <w:bCs/>
                <w:color w:val="000000"/>
                <w:sz w:val="20"/>
                <w:szCs w:val="20"/>
              </w:rPr>
              <w:t>2022-2027 г.г.</w:t>
            </w:r>
          </w:p>
        </w:tc>
      </w:tr>
      <w:tr w:rsidR="005C113E" w:rsidRPr="00655737" w:rsidTr="00512A01">
        <w:trPr>
          <w:trHeight w:val="300"/>
          <w:tblHeader/>
          <w:jc w:val="center"/>
        </w:trPr>
        <w:tc>
          <w:tcPr>
            <w:tcW w:w="4100" w:type="dxa"/>
            <w:shd w:val="clear" w:color="auto" w:fill="auto"/>
            <w:vAlign w:val="center"/>
            <w:hideMark/>
          </w:tcPr>
          <w:p w:rsidR="005C113E" w:rsidRPr="00655737" w:rsidRDefault="005C113E" w:rsidP="00512A01">
            <w:pPr>
              <w:jc w:val="center"/>
              <w:rPr>
                <w:sz w:val="20"/>
                <w:szCs w:val="20"/>
              </w:rPr>
            </w:pPr>
            <w:r w:rsidRPr="00655737">
              <w:rPr>
                <w:sz w:val="20"/>
                <w:szCs w:val="20"/>
              </w:rPr>
              <w:t>1</w:t>
            </w:r>
          </w:p>
        </w:tc>
        <w:tc>
          <w:tcPr>
            <w:tcW w:w="1146" w:type="dxa"/>
            <w:shd w:val="clear" w:color="auto" w:fill="auto"/>
            <w:vAlign w:val="center"/>
            <w:hideMark/>
          </w:tcPr>
          <w:p w:rsidR="005C113E" w:rsidRPr="00655737" w:rsidRDefault="005C113E" w:rsidP="00512A01">
            <w:pPr>
              <w:jc w:val="center"/>
              <w:rPr>
                <w:sz w:val="20"/>
                <w:szCs w:val="20"/>
              </w:rPr>
            </w:pPr>
            <w:r w:rsidRPr="00655737">
              <w:rPr>
                <w:sz w:val="20"/>
                <w:szCs w:val="20"/>
              </w:rPr>
              <w:t>2</w:t>
            </w:r>
          </w:p>
        </w:tc>
        <w:tc>
          <w:tcPr>
            <w:tcW w:w="1102" w:type="dxa"/>
            <w:shd w:val="clear" w:color="auto" w:fill="auto"/>
            <w:vAlign w:val="center"/>
            <w:hideMark/>
          </w:tcPr>
          <w:p w:rsidR="005C113E" w:rsidRPr="00655737" w:rsidRDefault="005C113E" w:rsidP="00512A01">
            <w:pPr>
              <w:jc w:val="center"/>
              <w:rPr>
                <w:sz w:val="20"/>
                <w:szCs w:val="20"/>
              </w:rPr>
            </w:pPr>
            <w:r w:rsidRPr="00655737">
              <w:rPr>
                <w:sz w:val="20"/>
                <w:szCs w:val="20"/>
              </w:rPr>
              <w:t>3 </w:t>
            </w:r>
          </w:p>
        </w:tc>
        <w:tc>
          <w:tcPr>
            <w:tcW w:w="970" w:type="dxa"/>
            <w:shd w:val="clear" w:color="auto" w:fill="auto"/>
            <w:vAlign w:val="center"/>
            <w:hideMark/>
          </w:tcPr>
          <w:p w:rsidR="005C113E" w:rsidRPr="00655737" w:rsidRDefault="005C113E" w:rsidP="00512A01">
            <w:pPr>
              <w:jc w:val="center"/>
              <w:rPr>
                <w:sz w:val="20"/>
                <w:szCs w:val="20"/>
              </w:rPr>
            </w:pPr>
            <w:r w:rsidRPr="00655737">
              <w:rPr>
                <w:sz w:val="20"/>
                <w:szCs w:val="20"/>
              </w:rPr>
              <w:t>4</w:t>
            </w:r>
          </w:p>
        </w:tc>
        <w:tc>
          <w:tcPr>
            <w:tcW w:w="1170" w:type="dxa"/>
            <w:shd w:val="clear" w:color="auto" w:fill="auto"/>
            <w:vAlign w:val="center"/>
            <w:hideMark/>
          </w:tcPr>
          <w:p w:rsidR="005C113E" w:rsidRPr="00655737" w:rsidRDefault="005C113E" w:rsidP="00512A01">
            <w:pPr>
              <w:jc w:val="center"/>
              <w:rPr>
                <w:sz w:val="20"/>
                <w:szCs w:val="20"/>
              </w:rPr>
            </w:pPr>
            <w:r w:rsidRPr="00655737">
              <w:rPr>
                <w:sz w:val="20"/>
                <w:szCs w:val="20"/>
              </w:rPr>
              <w:t>5</w:t>
            </w:r>
          </w:p>
        </w:tc>
        <w:tc>
          <w:tcPr>
            <w:tcW w:w="1110" w:type="dxa"/>
            <w:shd w:val="clear" w:color="auto" w:fill="auto"/>
            <w:vAlign w:val="center"/>
            <w:hideMark/>
          </w:tcPr>
          <w:p w:rsidR="005C113E" w:rsidRPr="00655737" w:rsidRDefault="005C113E" w:rsidP="00512A01">
            <w:pPr>
              <w:jc w:val="center"/>
              <w:rPr>
                <w:sz w:val="20"/>
                <w:szCs w:val="20"/>
              </w:rPr>
            </w:pPr>
            <w:r w:rsidRPr="00655737">
              <w:rPr>
                <w:sz w:val="20"/>
                <w:szCs w:val="20"/>
              </w:rPr>
              <w:t>6</w:t>
            </w:r>
          </w:p>
        </w:tc>
        <w:tc>
          <w:tcPr>
            <w:tcW w:w="1126" w:type="dxa"/>
            <w:shd w:val="clear" w:color="auto" w:fill="auto"/>
            <w:vAlign w:val="center"/>
            <w:hideMark/>
          </w:tcPr>
          <w:p w:rsidR="005C113E" w:rsidRPr="00655737" w:rsidRDefault="005C113E" w:rsidP="00512A01">
            <w:pPr>
              <w:jc w:val="center"/>
              <w:rPr>
                <w:sz w:val="20"/>
                <w:szCs w:val="20"/>
              </w:rPr>
            </w:pPr>
            <w:r w:rsidRPr="00655737">
              <w:rPr>
                <w:sz w:val="20"/>
                <w:szCs w:val="20"/>
              </w:rPr>
              <w:t>7</w:t>
            </w:r>
          </w:p>
        </w:tc>
        <w:tc>
          <w:tcPr>
            <w:tcW w:w="1496" w:type="dxa"/>
            <w:shd w:val="clear" w:color="auto" w:fill="auto"/>
            <w:vAlign w:val="center"/>
            <w:hideMark/>
          </w:tcPr>
          <w:p w:rsidR="005C113E" w:rsidRPr="00655737" w:rsidRDefault="005C113E" w:rsidP="00512A01">
            <w:pPr>
              <w:jc w:val="center"/>
              <w:rPr>
                <w:sz w:val="20"/>
                <w:szCs w:val="20"/>
              </w:rPr>
            </w:pPr>
            <w:r w:rsidRPr="00655737">
              <w:rPr>
                <w:sz w:val="20"/>
                <w:szCs w:val="20"/>
              </w:rPr>
              <w:t>8</w:t>
            </w:r>
          </w:p>
        </w:tc>
      </w:tr>
      <w:tr w:rsidR="005C113E" w:rsidRPr="00655737" w:rsidTr="005C113E">
        <w:trPr>
          <w:trHeight w:val="585"/>
          <w:jc w:val="center"/>
        </w:trPr>
        <w:tc>
          <w:tcPr>
            <w:tcW w:w="4100" w:type="dxa"/>
            <w:shd w:val="clear" w:color="auto" w:fill="auto"/>
            <w:vAlign w:val="center"/>
            <w:hideMark/>
          </w:tcPr>
          <w:p w:rsidR="005C113E" w:rsidRPr="00655737" w:rsidRDefault="005C113E" w:rsidP="00512A01">
            <w:pPr>
              <w:rPr>
                <w:color w:val="000000"/>
                <w:sz w:val="20"/>
                <w:szCs w:val="20"/>
              </w:rPr>
            </w:pPr>
            <w:r w:rsidRPr="00655737">
              <w:rPr>
                <w:color w:val="000000"/>
                <w:sz w:val="20"/>
                <w:szCs w:val="20"/>
              </w:rPr>
              <w:t>Полная фактическая производительность ВЗУ, м3/</w:t>
            </w:r>
            <w:r>
              <w:rPr>
                <w:color w:val="000000"/>
                <w:sz w:val="20"/>
                <w:szCs w:val="20"/>
              </w:rPr>
              <w:t>сут</w:t>
            </w:r>
            <w:r w:rsidRPr="00655737">
              <w:rPr>
                <w:color w:val="000000"/>
                <w:sz w:val="20"/>
                <w:szCs w:val="20"/>
              </w:rPr>
              <w:t>.</w:t>
            </w:r>
          </w:p>
        </w:tc>
        <w:tc>
          <w:tcPr>
            <w:tcW w:w="114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c>
          <w:tcPr>
            <w:tcW w:w="1102"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c>
          <w:tcPr>
            <w:tcW w:w="97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c>
          <w:tcPr>
            <w:tcW w:w="117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c>
          <w:tcPr>
            <w:tcW w:w="111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c>
          <w:tcPr>
            <w:tcW w:w="112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c>
          <w:tcPr>
            <w:tcW w:w="149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1 000</w:t>
            </w:r>
          </w:p>
        </w:tc>
      </w:tr>
      <w:tr w:rsidR="005C113E" w:rsidRPr="00655737" w:rsidTr="005C113E">
        <w:trPr>
          <w:trHeight w:val="551"/>
          <w:jc w:val="center"/>
        </w:trPr>
        <w:tc>
          <w:tcPr>
            <w:tcW w:w="4100" w:type="dxa"/>
            <w:shd w:val="clear" w:color="auto" w:fill="auto"/>
            <w:vAlign w:val="center"/>
            <w:hideMark/>
          </w:tcPr>
          <w:p w:rsidR="005C113E" w:rsidRPr="00655737" w:rsidRDefault="005C113E" w:rsidP="00512A01">
            <w:pPr>
              <w:rPr>
                <w:color w:val="000000"/>
                <w:sz w:val="20"/>
                <w:szCs w:val="20"/>
              </w:rPr>
            </w:pPr>
            <w:r w:rsidRPr="00655737">
              <w:rPr>
                <w:color w:val="000000"/>
                <w:sz w:val="20"/>
                <w:szCs w:val="20"/>
              </w:rPr>
              <w:t>Потребление воды в сутки максимального водоразбора, м3/</w:t>
            </w:r>
            <w:r>
              <w:rPr>
                <w:color w:val="000000"/>
                <w:sz w:val="20"/>
                <w:szCs w:val="20"/>
              </w:rPr>
              <w:t>сут</w:t>
            </w:r>
            <w:r w:rsidRPr="00655737">
              <w:rPr>
                <w:color w:val="000000"/>
                <w:sz w:val="20"/>
                <w:szCs w:val="20"/>
              </w:rPr>
              <w:t>.</w:t>
            </w:r>
          </w:p>
        </w:tc>
        <w:tc>
          <w:tcPr>
            <w:tcW w:w="114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600,0</w:t>
            </w:r>
          </w:p>
        </w:tc>
        <w:tc>
          <w:tcPr>
            <w:tcW w:w="1102"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618,0</w:t>
            </w:r>
          </w:p>
        </w:tc>
        <w:tc>
          <w:tcPr>
            <w:tcW w:w="97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636,5</w:t>
            </w:r>
          </w:p>
        </w:tc>
        <w:tc>
          <w:tcPr>
            <w:tcW w:w="117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655,6</w:t>
            </w:r>
          </w:p>
        </w:tc>
        <w:tc>
          <w:tcPr>
            <w:tcW w:w="111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675,3</w:t>
            </w:r>
          </w:p>
        </w:tc>
        <w:tc>
          <w:tcPr>
            <w:tcW w:w="112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695,6</w:t>
            </w:r>
          </w:p>
        </w:tc>
        <w:tc>
          <w:tcPr>
            <w:tcW w:w="149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716,4</w:t>
            </w:r>
          </w:p>
        </w:tc>
      </w:tr>
      <w:tr w:rsidR="005C113E" w:rsidRPr="00AA74F6" w:rsidTr="005C113E">
        <w:trPr>
          <w:trHeight w:val="525"/>
          <w:jc w:val="center"/>
        </w:trPr>
        <w:tc>
          <w:tcPr>
            <w:tcW w:w="4100" w:type="dxa"/>
            <w:shd w:val="clear" w:color="auto" w:fill="auto"/>
            <w:vAlign w:val="center"/>
            <w:hideMark/>
          </w:tcPr>
          <w:p w:rsidR="005C113E" w:rsidRPr="00655737" w:rsidRDefault="005C113E" w:rsidP="00512A01">
            <w:pPr>
              <w:rPr>
                <w:color w:val="000000"/>
                <w:sz w:val="20"/>
                <w:szCs w:val="20"/>
              </w:rPr>
            </w:pPr>
            <w:r w:rsidRPr="00655737">
              <w:rPr>
                <w:color w:val="000000"/>
                <w:sz w:val="20"/>
                <w:szCs w:val="20"/>
              </w:rPr>
              <w:t>Резерв производственной мощности, %</w:t>
            </w:r>
          </w:p>
        </w:tc>
        <w:tc>
          <w:tcPr>
            <w:tcW w:w="114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40,0</w:t>
            </w:r>
          </w:p>
        </w:tc>
        <w:tc>
          <w:tcPr>
            <w:tcW w:w="1102"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38,2</w:t>
            </w:r>
          </w:p>
        </w:tc>
        <w:tc>
          <w:tcPr>
            <w:tcW w:w="97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36,3</w:t>
            </w:r>
          </w:p>
        </w:tc>
        <w:tc>
          <w:tcPr>
            <w:tcW w:w="117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34,4</w:t>
            </w:r>
          </w:p>
        </w:tc>
        <w:tc>
          <w:tcPr>
            <w:tcW w:w="1110"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32,5</w:t>
            </w:r>
          </w:p>
        </w:tc>
        <w:tc>
          <w:tcPr>
            <w:tcW w:w="112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30,4</w:t>
            </w:r>
          </w:p>
        </w:tc>
        <w:tc>
          <w:tcPr>
            <w:tcW w:w="1496" w:type="dxa"/>
            <w:shd w:val="clear" w:color="auto" w:fill="auto"/>
            <w:vAlign w:val="center"/>
            <w:hideMark/>
          </w:tcPr>
          <w:p w:rsidR="005C113E" w:rsidRPr="0073114A" w:rsidRDefault="005C113E" w:rsidP="005C113E">
            <w:pPr>
              <w:jc w:val="center"/>
              <w:rPr>
                <w:color w:val="000000"/>
                <w:sz w:val="20"/>
                <w:szCs w:val="20"/>
              </w:rPr>
            </w:pPr>
            <w:r w:rsidRPr="0073114A">
              <w:rPr>
                <w:color w:val="000000"/>
                <w:sz w:val="20"/>
                <w:szCs w:val="20"/>
              </w:rPr>
              <w:t>28,4</w:t>
            </w:r>
          </w:p>
        </w:tc>
      </w:tr>
    </w:tbl>
    <w:p w:rsidR="008D3051" w:rsidRPr="004F273E" w:rsidRDefault="008D3051" w:rsidP="00A85024">
      <w:pPr>
        <w:spacing w:before="120"/>
        <w:ind w:firstLine="567"/>
        <w:jc w:val="both"/>
        <w:rPr>
          <w:highlight w:val="yellow"/>
        </w:rPr>
      </w:pPr>
    </w:p>
    <w:p w:rsidR="008D3051" w:rsidRPr="004F273E" w:rsidRDefault="008D3051" w:rsidP="00A85024">
      <w:pPr>
        <w:spacing w:before="120"/>
        <w:ind w:firstLine="567"/>
        <w:jc w:val="both"/>
        <w:rPr>
          <w:highlight w:val="yellow"/>
        </w:rPr>
        <w:sectPr w:rsidR="008D3051" w:rsidRPr="004F273E" w:rsidSect="004A6234">
          <w:headerReference w:type="default" r:id="rId113"/>
          <w:footerReference w:type="default" r:id="rId114"/>
          <w:pgSz w:w="16840" w:h="11907" w:orient="landscape" w:code="9"/>
          <w:pgMar w:top="1531" w:right="567" w:bottom="567" w:left="567" w:header="1077" w:footer="454" w:gutter="0"/>
          <w:cols w:space="720"/>
          <w:docGrid w:linePitch="326"/>
        </w:sectPr>
      </w:pPr>
    </w:p>
    <w:p w:rsidR="00895F4B" w:rsidRPr="00512A01" w:rsidRDefault="00895F4B" w:rsidP="00DA1EBA">
      <w:pPr>
        <w:pStyle w:val="56"/>
        <w:numPr>
          <w:ilvl w:val="3"/>
          <w:numId w:val="2"/>
        </w:numPr>
        <w:spacing w:before="60"/>
        <w:jc w:val="both"/>
      </w:pPr>
      <w:bookmarkStart w:id="68" w:name="_Toc497827800"/>
      <w:r w:rsidRPr="00512A01">
        <w:t>Анализ показателей готовности, имеющиеся проблемы и направления их решения</w:t>
      </w:r>
      <w:bookmarkEnd w:id="68"/>
      <w:r w:rsidR="00790095" w:rsidRPr="00512A01">
        <w:t xml:space="preserve"> </w:t>
      </w:r>
    </w:p>
    <w:p w:rsidR="00512A01" w:rsidRPr="00990220" w:rsidRDefault="00512A01" w:rsidP="00512A01">
      <w:pPr>
        <w:pStyle w:val="a6"/>
        <w:spacing w:before="120" w:line="276" w:lineRule="auto"/>
        <w:ind w:right="119" w:firstLine="425"/>
        <w:jc w:val="both"/>
      </w:pPr>
      <w:r w:rsidRPr="00990220">
        <w:t>Развитие систем водоснабжения на расчетный период учитывает увеличение размера застраиваемой территории и улучшение качества жизни населения.</w:t>
      </w:r>
    </w:p>
    <w:p w:rsidR="00512A01" w:rsidRDefault="00512A01" w:rsidP="00512A01">
      <w:pPr>
        <w:spacing w:before="120" w:line="276" w:lineRule="auto"/>
        <w:ind w:firstLine="426"/>
        <w:jc w:val="both"/>
      </w:pPr>
      <w:r w:rsidRPr="00990220">
        <w:t xml:space="preserve">Для решения  </w:t>
      </w:r>
      <w:r>
        <w:t>проблем в системе водоснабжения</w:t>
      </w:r>
      <w:r w:rsidRPr="00990220">
        <w:t>, необходимо:</w:t>
      </w:r>
    </w:p>
    <w:p w:rsidR="00512A01" w:rsidRPr="00DC1C5E" w:rsidRDefault="00512A01" w:rsidP="00512A01">
      <w:pPr>
        <w:pStyle w:val="afff"/>
        <w:ind w:firstLine="426"/>
      </w:pPr>
      <w:r w:rsidRPr="00DC1C5E">
        <w:t xml:space="preserve">Основными мероприятиями по реализации схемы водоснабжения </w:t>
      </w:r>
      <w:r>
        <w:t>сельского поселения Сорум</w:t>
      </w:r>
      <w:r w:rsidRPr="00DC1C5E">
        <w:t xml:space="preserve"> являются:</w:t>
      </w:r>
    </w:p>
    <w:p w:rsidR="00512A01" w:rsidRDefault="00512A01" w:rsidP="002D1296">
      <w:pPr>
        <w:pStyle w:val="afff0"/>
        <w:numPr>
          <w:ilvl w:val="0"/>
          <w:numId w:val="26"/>
        </w:numPr>
        <w:ind w:left="1066" w:hanging="357"/>
        <w:rPr>
          <w:shd w:val="clear" w:color="auto" w:fill="FFFFFF"/>
        </w:rPr>
      </w:pPr>
      <w:r w:rsidRPr="00DC1C5E">
        <w:rPr>
          <w:shd w:val="clear" w:color="auto" w:fill="FFFFFF"/>
        </w:rPr>
        <w:t>реконструкция и строительство водозаборных узлов;</w:t>
      </w:r>
    </w:p>
    <w:p w:rsidR="00512A01" w:rsidRPr="0073114A" w:rsidRDefault="00512A01" w:rsidP="002D1296">
      <w:pPr>
        <w:pStyle w:val="afff0"/>
        <w:numPr>
          <w:ilvl w:val="0"/>
          <w:numId w:val="26"/>
        </w:numPr>
        <w:ind w:left="1066" w:hanging="357"/>
      </w:pPr>
      <w:r w:rsidRPr="00FA71A2">
        <w:rPr>
          <w:shd w:val="clear" w:color="auto" w:fill="FFFFFF"/>
        </w:rPr>
        <w:t xml:space="preserve">реконструкция </w:t>
      </w:r>
      <w:r>
        <w:rPr>
          <w:shd w:val="clear" w:color="auto" w:fill="FFFFFF"/>
        </w:rPr>
        <w:t>ВОС</w:t>
      </w:r>
      <w:r w:rsidRPr="00FA71A2">
        <w:rPr>
          <w:shd w:val="clear" w:color="auto" w:fill="FFFFFF"/>
        </w:rPr>
        <w:t>;</w:t>
      </w:r>
    </w:p>
    <w:p w:rsidR="00512A01" w:rsidRDefault="00512A01" w:rsidP="002D1296">
      <w:pPr>
        <w:pStyle w:val="afff0"/>
        <w:numPr>
          <w:ilvl w:val="0"/>
          <w:numId w:val="26"/>
        </w:numPr>
        <w:ind w:left="1066" w:hanging="357"/>
        <w:rPr>
          <w:shd w:val="clear" w:color="auto" w:fill="FFFFFF"/>
        </w:rPr>
      </w:pPr>
      <w:r w:rsidRPr="00DC1C5E">
        <w:rPr>
          <w:shd w:val="clear" w:color="auto" w:fill="FFFFFF"/>
        </w:rPr>
        <w:t>реконструкция водопроводных сетей для подключения потребителя.</w:t>
      </w:r>
    </w:p>
    <w:p w:rsidR="00512A01" w:rsidRDefault="00512A01" w:rsidP="00512A01">
      <w:pPr>
        <w:pStyle w:val="afff"/>
      </w:pPr>
      <w:r>
        <w:t>Техническим обоснованием мероприятий являются:</w:t>
      </w:r>
    </w:p>
    <w:p w:rsidR="00512A01" w:rsidRPr="008E67FA" w:rsidRDefault="00512A01" w:rsidP="002D1296">
      <w:pPr>
        <w:pStyle w:val="afff0"/>
        <w:numPr>
          <w:ilvl w:val="0"/>
          <w:numId w:val="26"/>
        </w:numPr>
        <w:ind w:left="1066" w:hanging="357"/>
      </w:pPr>
      <w:r w:rsidRPr="008E67FA">
        <w:t xml:space="preserve">вода </w:t>
      </w:r>
      <w:r>
        <w:t>поступающая потребителю,</w:t>
      </w:r>
      <w:r w:rsidRPr="008E67FA">
        <w:t xml:space="preserve"> по своему составу не соответствует требованиям СанПиН 2.1.4.1074-01  и ГОСТ Р 51232-98;</w:t>
      </w:r>
    </w:p>
    <w:p w:rsidR="00512A01" w:rsidRPr="008E67FA" w:rsidRDefault="00512A01" w:rsidP="002D1296">
      <w:pPr>
        <w:pStyle w:val="afff0"/>
        <w:numPr>
          <w:ilvl w:val="0"/>
          <w:numId w:val="26"/>
        </w:numPr>
        <w:ind w:left="1066" w:hanging="357"/>
      </w:pPr>
      <w:r w:rsidRPr="008E67FA">
        <w:t>отсутствие централизованного водоснабжения у преобладающего большинства общественной и жилой застройки;</w:t>
      </w:r>
    </w:p>
    <w:p w:rsidR="00512A01" w:rsidRPr="008E67FA" w:rsidRDefault="00512A01" w:rsidP="002D1296">
      <w:pPr>
        <w:pStyle w:val="afff0"/>
        <w:numPr>
          <w:ilvl w:val="0"/>
          <w:numId w:val="26"/>
        </w:numPr>
        <w:ind w:left="1066" w:hanging="357"/>
      </w:pPr>
      <w:r>
        <w:t xml:space="preserve">согласно </w:t>
      </w:r>
      <w:r w:rsidRPr="008E67FA">
        <w:t>СНиП 2.04.02-84</w:t>
      </w:r>
      <w:r>
        <w:t>*</w:t>
      </w:r>
      <w:r w:rsidRPr="000C39F6">
        <w:t xml:space="preserve"> </w:t>
      </w:r>
      <w:r>
        <w:t xml:space="preserve">п.8.5 </w:t>
      </w:r>
      <w:r w:rsidRPr="008E67FA">
        <w:t>противопожарн</w:t>
      </w:r>
      <w:r>
        <w:t xml:space="preserve">ые и хозяйственно-питьевые сети </w:t>
      </w:r>
      <w:r w:rsidRPr="008E67FA">
        <w:t>должны быть кольцевые;</w:t>
      </w:r>
    </w:p>
    <w:p w:rsidR="00512A01" w:rsidRPr="008E67FA" w:rsidRDefault="00512A01" w:rsidP="002D1296">
      <w:pPr>
        <w:pStyle w:val="afff0"/>
        <w:numPr>
          <w:ilvl w:val="0"/>
          <w:numId w:val="26"/>
        </w:numPr>
        <w:ind w:left="1066" w:hanging="357"/>
      </w:pPr>
      <w:r w:rsidRPr="008E67FA">
        <w:t>большой износ оборудования и сетей резко снижает надёжность системы водоснабжения.</w:t>
      </w:r>
    </w:p>
    <w:p w:rsidR="00512A01" w:rsidRPr="00362292" w:rsidRDefault="00512A01" w:rsidP="00512A01">
      <w:pPr>
        <w:pStyle w:val="afff"/>
      </w:pPr>
      <w:r>
        <w:t xml:space="preserve">Основные мероприятия о вновь строящихся, реконструируемых объектах системы водоснабжения </w:t>
      </w:r>
      <w:r w:rsidRPr="00362292">
        <w:t xml:space="preserve">сельского поселения </w:t>
      </w:r>
      <w:r>
        <w:t xml:space="preserve">Сорум </w:t>
      </w:r>
      <w:r w:rsidRPr="00362292">
        <w:t>являются:</w:t>
      </w:r>
    </w:p>
    <w:p w:rsidR="00512A01" w:rsidRPr="00D01E04" w:rsidRDefault="00512A01" w:rsidP="00512A01">
      <w:pPr>
        <w:ind w:firstLine="567"/>
        <w:jc w:val="both"/>
      </w:pPr>
      <w:r>
        <w:t>-</w:t>
      </w:r>
      <w:r w:rsidRPr="00B14634">
        <w:t xml:space="preserve"> </w:t>
      </w:r>
      <w:r>
        <w:t>замена существующих насосов</w:t>
      </w:r>
      <w:r w:rsidRPr="001254D4">
        <w:t xml:space="preserve"> первого подъема для подачи воды из скважин</w:t>
      </w:r>
      <w:r w:rsidRPr="00D01E04">
        <w:t xml:space="preserve"> </w:t>
      </w:r>
      <w:r w:rsidRPr="003F7317">
        <w:t>на насосы</w:t>
      </w:r>
      <w:r>
        <w:t xml:space="preserve">  </w:t>
      </w:r>
      <w:r w:rsidRPr="001254D4">
        <w:t>фирмы</w:t>
      </w:r>
      <w:r>
        <w:t xml:space="preserve"> </w:t>
      </w:r>
      <w:r w:rsidRPr="001254D4">
        <w:rPr>
          <w:lang w:val="en-US"/>
        </w:rPr>
        <w:t>GRUNDFOS</w:t>
      </w:r>
      <w:r w:rsidRPr="001254D4">
        <w:t xml:space="preserve"> </w:t>
      </w:r>
      <w:r w:rsidRPr="009D1B40">
        <w:t xml:space="preserve">марки </w:t>
      </w:r>
      <w:r w:rsidRPr="009D1B40">
        <w:rPr>
          <w:lang w:val="en-US"/>
        </w:rPr>
        <w:t>SP</w:t>
      </w:r>
      <w:r>
        <w:t xml:space="preserve"> 14А-25 </w:t>
      </w:r>
      <w:r>
        <w:rPr>
          <w:lang w:val="en-US"/>
        </w:rPr>
        <w:t>Q</w:t>
      </w:r>
      <w:r w:rsidRPr="00D01E04">
        <w:t>=</w:t>
      </w:r>
      <w:r>
        <w:t>10</w:t>
      </w:r>
      <w:r w:rsidRPr="00C84317">
        <w:t xml:space="preserve"> </w:t>
      </w:r>
      <w:r>
        <w:t>м</w:t>
      </w:r>
      <w:r>
        <w:rPr>
          <w:vertAlign w:val="superscript"/>
        </w:rPr>
        <w:t>3</w:t>
      </w:r>
      <w:r>
        <w:t xml:space="preserve">/ч, Н=140м, </w:t>
      </w:r>
      <w:r>
        <w:rPr>
          <w:lang w:val="en-US"/>
        </w:rPr>
        <w:t>N</w:t>
      </w:r>
      <w:r w:rsidRPr="00D01E04">
        <w:t>=</w:t>
      </w:r>
      <w:r>
        <w:t>7,5кВ</w:t>
      </w:r>
      <w:r w:rsidRPr="00D01E04">
        <w:t>;</w:t>
      </w:r>
    </w:p>
    <w:p w:rsidR="00512A01" w:rsidRDefault="00512A01" w:rsidP="00512A01">
      <w:pPr>
        <w:ind w:firstLine="567"/>
        <w:jc w:val="both"/>
      </w:pPr>
      <w:r>
        <w:t xml:space="preserve">- необходимо выполнить переоценку эксплуатационных запасов подземных вод для уточнения возможности увеличение производительности водозабора. </w:t>
      </w:r>
    </w:p>
    <w:p w:rsidR="00512A01" w:rsidRPr="0024590B" w:rsidRDefault="00512A01" w:rsidP="00512A01">
      <w:pPr>
        <w:spacing w:line="276" w:lineRule="auto"/>
        <w:ind w:firstLine="567"/>
        <w:jc w:val="both"/>
      </w:pPr>
      <w:r>
        <w:t>- строительство новых кольцевых напорно-разводящих сетей сельского поселения</w:t>
      </w:r>
      <w:r w:rsidRPr="0024590B">
        <w:t>;</w:t>
      </w:r>
    </w:p>
    <w:p w:rsidR="00512A01" w:rsidRPr="00C525FA" w:rsidRDefault="00512A01" w:rsidP="00DA35F0">
      <w:pPr>
        <w:ind w:firstLine="709"/>
        <w:jc w:val="both"/>
      </w:pPr>
      <w:r>
        <w:t xml:space="preserve">Общая протяженность, предлагаемых к строительству напорно-разводящих водопроводных сетей, составляет на расчетный </w:t>
      </w:r>
      <w:r w:rsidRPr="00C525FA">
        <w:t xml:space="preserve">срок – </w:t>
      </w:r>
      <w:r w:rsidR="00561720">
        <w:t>6500</w:t>
      </w:r>
      <w:r w:rsidRPr="00C525FA">
        <w:t xml:space="preserve"> м.</w:t>
      </w:r>
    </w:p>
    <w:p w:rsidR="00512A01" w:rsidRDefault="00512A01" w:rsidP="00512A01">
      <w:pPr>
        <w:ind w:firstLine="567"/>
        <w:jc w:val="both"/>
      </w:pPr>
      <w:r>
        <w:t>Прокладка водопроводных сетей предусматривается в следующих вариантах:</w:t>
      </w:r>
    </w:p>
    <w:p w:rsidR="00512A01" w:rsidRDefault="00512A01" w:rsidP="00512A01">
      <w:pPr>
        <w:ind w:firstLine="567"/>
        <w:jc w:val="both"/>
      </w:pPr>
      <w:r>
        <w:t xml:space="preserve">- </w:t>
      </w:r>
      <w:r w:rsidRPr="000418EF">
        <w:t>подземная бесканальная из полиэтиленовых труб (ГОСТ 18599-2001)</w:t>
      </w:r>
      <w:r>
        <w:t>.</w:t>
      </w:r>
    </w:p>
    <w:p w:rsidR="00512A01" w:rsidRDefault="00DA35F0" w:rsidP="00512A01">
      <w:pPr>
        <w:ind w:firstLine="567"/>
        <w:jc w:val="both"/>
      </w:pPr>
      <w:r>
        <w:t xml:space="preserve">- </w:t>
      </w:r>
      <w:r>
        <w:tab/>
        <w:t xml:space="preserve">подземная </w:t>
      </w:r>
      <w:r w:rsidR="00512A01">
        <w:t xml:space="preserve">бесканальная совместно с теплосетями из стальных труб </w:t>
      </w:r>
      <w:r>
        <w:t>с ППУ</w:t>
      </w:r>
      <w:r w:rsidR="00512A01">
        <w:t xml:space="preserve"> теплоизоляцией в полиэтиленовой оболочке (ГОСТ 30732-2006).</w:t>
      </w:r>
    </w:p>
    <w:p w:rsidR="00512A01" w:rsidRDefault="00512A01" w:rsidP="00512A01">
      <w:pPr>
        <w:ind w:firstLine="567"/>
        <w:jc w:val="both"/>
      </w:pPr>
      <w:r>
        <w:t>Все напорно-разводящие сети из стальных труб п</w:t>
      </w:r>
      <w:r w:rsidR="003354C0">
        <w:t>о ГОСТ 10704-91 предусмотрены с</w:t>
      </w:r>
      <w:r>
        <w:t xml:space="preserve"> антикоррозионной защитой с внутренней изоляцией эмалью ХС-759 по грунтовке ХС-059 ГОСТ 23494-76. </w:t>
      </w:r>
    </w:p>
    <w:p w:rsidR="00512A01" w:rsidRDefault="00512A01" w:rsidP="00512A01">
      <w:pPr>
        <w:ind w:firstLine="567"/>
        <w:jc w:val="both"/>
      </w:pPr>
      <w:r>
        <w:t>Водопроводные сети оборудуются пожарными гидрантами в северном исполнении, стальной запорной арматурой.</w:t>
      </w:r>
    </w:p>
    <w:p w:rsidR="00895F4B" w:rsidRPr="003354C0" w:rsidRDefault="00895F4B" w:rsidP="00DA1EBA">
      <w:pPr>
        <w:pStyle w:val="56"/>
        <w:numPr>
          <w:ilvl w:val="3"/>
          <w:numId w:val="2"/>
        </w:numPr>
        <w:spacing w:before="60"/>
        <w:jc w:val="both"/>
      </w:pPr>
      <w:bookmarkStart w:id="69" w:name="_Toc497827801"/>
      <w:r w:rsidRPr="003354C0">
        <w:t>Воздействие на окружающую среду</w:t>
      </w:r>
      <w:bookmarkEnd w:id="69"/>
    </w:p>
    <w:p w:rsidR="003354C0" w:rsidRPr="0000535E" w:rsidRDefault="003354C0" w:rsidP="003354C0">
      <w:pPr>
        <w:pStyle w:val="afff"/>
        <w:spacing w:before="120"/>
        <w:ind w:firstLine="426"/>
      </w:pPr>
      <w:r w:rsidRPr="0000535E">
        <w:t xml:space="preserve">Реализация проектов реконструкции и технического перевооружения систем водоснабжения с.п. </w:t>
      </w:r>
      <w:r>
        <w:t xml:space="preserve">Сорум </w:t>
      </w:r>
      <w:r w:rsidRPr="0000535E">
        <w:t>повлечет увеличение нагрузки на компоненты окружающей среды. В строительный период в ходе работ по строительству и реконструкции водоводов неизбежны следующие основные виды воздействия на компоненты окружающей среды:</w:t>
      </w:r>
    </w:p>
    <w:p w:rsidR="003354C0" w:rsidRPr="0000535E" w:rsidRDefault="003354C0" w:rsidP="002D1296">
      <w:pPr>
        <w:pStyle w:val="afff0"/>
        <w:numPr>
          <w:ilvl w:val="0"/>
          <w:numId w:val="26"/>
        </w:numPr>
      </w:pPr>
      <w:r w:rsidRPr="0000535E">
        <w:t>загрязнение атмосферного воздуха и акустическое воздействие в результате работы строительной техники и механизмов;</w:t>
      </w:r>
    </w:p>
    <w:p w:rsidR="003354C0" w:rsidRPr="0000535E" w:rsidRDefault="003354C0" w:rsidP="002D1296">
      <w:pPr>
        <w:pStyle w:val="afff0"/>
        <w:numPr>
          <w:ilvl w:val="0"/>
          <w:numId w:val="26"/>
        </w:numPr>
      </w:pPr>
      <w:r w:rsidRPr="0000535E">
        <w:t>образование определенных видов и объемов отходов строительства, демонтажа, сноса, жизнедеятельности строительного городка;</w:t>
      </w:r>
    </w:p>
    <w:p w:rsidR="003354C0" w:rsidRPr="0000535E" w:rsidRDefault="003354C0" w:rsidP="002D1296">
      <w:pPr>
        <w:pStyle w:val="afff0"/>
        <w:numPr>
          <w:ilvl w:val="0"/>
          <w:numId w:val="26"/>
        </w:numPr>
      </w:pPr>
      <w:r w:rsidRPr="0000535E">
        <w:t>образование различного вида стоков (поверхностных, хозяйственно-бытовых, производственных) с территории проведения работ.</w:t>
      </w:r>
    </w:p>
    <w:p w:rsidR="003354C0" w:rsidRPr="0000535E" w:rsidRDefault="003354C0" w:rsidP="003354C0">
      <w:pPr>
        <w:pStyle w:val="afff"/>
        <w:ind w:firstLine="426"/>
      </w:pPr>
      <w:r w:rsidRPr="0000535E">
        <w:t>Данные виды воздействия носят кратковременный характер, прекращаются после завершения строительных работ и не окажет существенного влияния на окружающую среду.</w:t>
      </w:r>
    </w:p>
    <w:p w:rsidR="003354C0" w:rsidRPr="0000535E" w:rsidRDefault="003354C0" w:rsidP="003354C0">
      <w:pPr>
        <w:pStyle w:val="afff"/>
        <w:ind w:firstLine="426"/>
      </w:pPr>
      <w:r w:rsidRPr="0000535E">
        <w:t>Для предотвращения влияния на компоненты окружающей среды в течение строительного периода предлагается осуществлять мероприятия:</w:t>
      </w:r>
    </w:p>
    <w:p w:rsidR="003354C0" w:rsidRPr="0000535E" w:rsidRDefault="003354C0" w:rsidP="002D1296">
      <w:pPr>
        <w:pStyle w:val="afff0"/>
        <w:numPr>
          <w:ilvl w:val="0"/>
          <w:numId w:val="26"/>
        </w:numPr>
      </w:pPr>
      <w:r w:rsidRPr="0000535E">
        <w:t>работы производить минимально возможным количеством строительных механизмов и техники, что позволит снизить количество выбросов загрязняющих веществ в атмосферу;</w:t>
      </w:r>
    </w:p>
    <w:p w:rsidR="003354C0" w:rsidRPr="0000535E" w:rsidRDefault="003354C0" w:rsidP="002D1296">
      <w:pPr>
        <w:pStyle w:val="afff0"/>
        <w:numPr>
          <w:ilvl w:val="0"/>
          <w:numId w:val="26"/>
        </w:numPr>
      </w:pPr>
      <w:r w:rsidRPr="0000535E">
        <w:t>предусмотреть организацию рационального режима работы строительной техники;</w:t>
      </w:r>
    </w:p>
    <w:p w:rsidR="003354C0" w:rsidRPr="0000535E" w:rsidRDefault="003354C0" w:rsidP="002D1296">
      <w:pPr>
        <w:pStyle w:val="afff0"/>
        <w:numPr>
          <w:ilvl w:val="0"/>
          <w:numId w:val="26"/>
        </w:numPr>
      </w:pPr>
      <w:r w:rsidRPr="0000535E">
        <w:t>при длительных перерывах в работе запрещается оставлять механизмы и автотранспорт с включёнными двигателями, исключить нерабочий отстой строительной техники с включенным двигателем;</w:t>
      </w:r>
    </w:p>
    <w:p w:rsidR="003354C0" w:rsidRPr="0000535E" w:rsidRDefault="003354C0" w:rsidP="002D1296">
      <w:pPr>
        <w:pStyle w:val="afff0"/>
        <w:numPr>
          <w:ilvl w:val="0"/>
          <w:numId w:val="26"/>
        </w:numPr>
      </w:pPr>
      <w:r w:rsidRPr="0000535E">
        <w:t>не допускать отстоя на строительной площадке «лишнего» транспорта и механизмов (строгое соблюдение графика работ);</w:t>
      </w:r>
    </w:p>
    <w:p w:rsidR="003354C0" w:rsidRPr="0000535E" w:rsidRDefault="003354C0" w:rsidP="002D1296">
      <w:pPr>
        <w:pStyle w:val="afff0"/>
        <w:numPr>
          <w:ilvl w:val="0"/>
          <w:numId w:val="26"/>
        </w:numPr>
      </w:pPr>
      <w:r w:rsidRPr="0000535E">
        <w:t>для уменьшения токсичности и дымности отходящих газов дизельной строительной техники применять каталитические и жидкостные нейтрализаторы, сажевые фильтры;</w:t>
      </w:r>
    </w:p>
    <w:p w:rsidR="003354C0" w:rsidRPr="0000535E" w:rsidRDefault="003354C0" w:rsidP="002D1296">
      <w:pPr>
        <w:pStyle w:val="afff0"/>
        <w:numPr>
          <w:ilvl w:val="0"/>
          <w:numId w:val="26"/>
        </w:numPr>
      </w:pPr>
      <w:r w:rsidRPr="0000535E">
        <w:t>организовать подъезды к строительной площадке таким образом, чтобы максимально снизить шумовое воздействие на жилую застройку;</w:t>
      </w:r>
    </w:p>
    <w:p w:rsidR="003354C0" w:rsidRPr="0000535E" w:rsidRDefault="003354C0" w:rsidP="002D1296">
      <w:pPr>
        <w:pStyle w:val="afff0"/>
        <w:numPr>
          <w:ilvl w:val="0"/>
          <w:numId w:val="26"/>
        </w:numPr>
      </w:pPr>
      <w:r w:rsidRPr="0000535E">
        <w:t>для звукоизоляции двигателей строительных машин применить защитные кожуха и звукоизоляционные покрытия капотов, предусмотреть изоляцию стационарных строительных механизмов шумозащитными палатками, контейнерами и др.;</w:t>
      </w:r>
    </w:p>
    <w:p w:rsidR="003354C0" w:rsidRPr="0000535E" w:rsidRDefault="003354C0" w:rsidP="002D1296">
      <w:pPr>
        <w:pStyle w:val="afff0"/>
        <w:numPr>
          <w:ilvl w:val="0"/>
          <w:numId w:val="26"/>
        </w:numPr>
      </w:pPr>
      <w:r w:rsidRPr="0000535E">
        <w:t xml:space="preserve">предусматривать организацию сбора, очистки и отведения загрязненного поверхностного стока со строительной площадки с целью исключения попадания загрязнителей на соседние территории, в поверхностные и подземные водные объекты; </w:t>
      </w:r>
    </w:p>
    <w:p w:rsidR="003354C0" w:rsidRPr="0000535E" w:rsidRDefault="003354C0" w:rsidP="002D1296">
      <w:pPr>
        <w:pStyle w:val="afff0"/>
        <w:numPr>
          <w:ilvl w:val="0"/>
          <w:numId w:val="26"/>
        </w:numPr>
      </w:pPr>
      <w:r w:rsidRPr="0000535E">
        <w:t>для предотвращения попадания загрязнения с участка строительных работ на окружающую территорию предусмотреть установку мойки колес строительного автотранспорта, оборудованную системой оборотного водоснабжения;</w:t>
      </w:r>
    </w:p>
    <w:p w:rsidR="003354C0" w:rsidRPr="0000535E" w:rsidRDefault="003354C0" w:rsidP="002D1296">
      <w:pPr>
        <w:pStyle w:val="afff0"/>
        <w:numPr>
          <w:ilvl w:val="0"/>
          <w:numId w:val="26"/>
        </w:numPr>
      </w:pPr>
      <w:r w:rsidRPr="0000535E">
        <w:t>запрещается захоронение на территории ведения работ строительного мусора, захламление прилегающей территории, слив топлива и масел на поверхность почвы;</w:t>
      </w:r>
    </w:p>
    <w:p w:rsidR="003354C0" w:rsidRPr="0000535E" w:rsidRDefault="003354C0" w:rsidP="002D1296">
      <w:pPr>
        <w:pStyle w:val="afff0"/>
        <w:numPr>
          <w:ilvl w:val="0"/>
          <w:numId w:val="26"/>
        </w:numPr>
      </w:pPr>
      <w:r w:rsidRPr="0000535E">
        <w:t>запрещается сжигание отходов на строительной площадке;</w:t>
      </w:r>
    </w:p>
    <w:p w:rsidR="003354C0" w:rsidRPr="0000535E" w:rsidRDefault="003354C0" w:rsidP="002D1296">
      <w:pPr>
        <w:pStyle w:val="afff0"/>
        <w:numPr>
          <w:ilvl w:val="0"/>
          <w:numId w:val="26"/>
        </w:numPr>
      </w:pPr>
      <w:r w:rsidRPr="0000535E">
        <w:t>строительный мусор должен складироваться в специально отведенных местах на стройплощадке для вывоза специализированной организацией к месту переработки или размещения.</w:t>
      </w:r>
    </w:p>
    <w:p w:rsidR="003354C0" w:rsidRPr="0000535E" w:rsidRDefault="003354C0" w:rsidP="002D1296">
      <w:pPr>
        <w:pStyle w:val="afff0"/>
        <w:numPr>
          <w:ilvl w:val="0"/>
          <w:numId w:val="26"/>
        </w:numPr>
      </w:pPr>
      <w:r w:rsidRPr="0000535E">
        <w:t>К необратимым последствиям  реализации строительных проектов следует отнести:</w:t>
      </w:r>
    </w:p>
    <w:p w:rsidR="003354C0" w:rsidRPr="0000535E" w:rsidRDefault="003354C0" w:rsidP="002D1296">
      <w:pPr>
        <w:pStyle w:val="afff0"/>
        <w:numPr>
          <w:ilvl w:val="0"/>
          <w:numId w:val="26"/>
        </w:numPr>
      </w:pPr>
      <w:r w:rsidRPr="0000535E">
        <w:t>изменение рельефа местности в ходе планировочных работ;</w:t>
      </w:r>
    </w:p>
    <w:p w:rsidR="003354C0" w:rsidRPr="0000535E" w:rsidRDefault="003354C0" w:rsidP="002D1296">
      <w:pPr>
        <w:pStyle w:val="afff0"/>
        <w:numPr>
          <w:ilvl w:val="0"/>
          <w:numId w:val="26"/>
        </w:numPr>
      </w:pPr>
      <w:r w:rsidRPr="0000535E">
        <w:t>изменение гидрогеологических характеристик местности;</w:t>
      </w:r>
    </w:p>
    <w:p w:rsidR="003354C0" w:rsidRPr="0000535E" w:rsidRDefault="003354C0" w:rsidP="002D1296">
      <w:pPr>
        <w:pStyle w:val="afff0"/>
        <w:numPr>
          <w:ilvl w:val="0"/>
          <w:numId w:val="26"/>
        </w:numPr>
      </w:pPr>
      <w:r w:rsidRPr="0000535E">
        <w:t>изъятие озелененной территории под размещение хозяйственного объекта;</w:t>
      </w:r>
    </w:p>
    <w:p w:rsidR="003354C0" w:rsidRPr="0000535E" w:rsidRDefault="003354C0" w:rsidP="002D1296">
      <w:pPr>
        <w:pStyle w:val="afff0"/>
        <w:numPr>
          <w:ilvl w:val="0"/>
          <w:numId w:val="26"/>
        </w:numPr>
      </w:pPr>
      <w:r w:rsidRPr="0000535E">
        <w:t>нарушение сложившихся путей миграции диких животных в ходе размещения линейного объекта;</w:t>
      </w:r>
    </w:p>
    <w:p w:rsidR="003354C0" w:rsidRPr="0000535E" w:rsidRDefault="003354C0" w:rsidP="002D1296">
      <w:pPr>
        <w:pStyle w:val="afff0"/>
        <w:numPr>
          <w:ilvl w:val="0"/>
          <w:numId w:val="26"/>
        </w:numPr>
      </w:pPr>
      <w:r w:rsidRPr="0000535E">
        <w:t>развитие опасных природных процессов в результате нарушения равновесия природных экосистем.</w:t>
      </w:r>
    </w:p>
    <w:p w:rsidR="003354C0" w:rsidRPr="0000535E" w:rsidRDefault="003354C0" w:rsidP="003354C0">
      <w:pPr>
        <w:pStyle w:val="afff"/>
        <w:ind w:firstLine="426"/>
      </w:pPr>
      <w:r w:rsidRPr="0000535E">
        <w:t xml:space="preserve">Данные последствия  минимизируются экологически обоснованным подбором площадки под размещение объекта, проведением комплексных инженерно-экологических изысканий и развертыванием системы мониторинга за состоянием опасных природных процессов, оценкой экологических рисков размещения объекта. </w:t>
      </w:r>
    </w:p>
    <w:p w:rsidR="003354C0" w:rsidRPr="0000535E" w:rsidRDefault="003354C0" w:rsidP="003354C0">
      <w:pPr>
        <w:pStyle w:val="afff"/>
        <w:ind w:firstLine="426"/>
      </w:pPr>
      <w:r w:rsidRPr="0000535E">
        <w:t>Разработка «Оценки воздействия на окружающую среду» (ОВОС) на стадии обоснования инвестиций позволит свести к минимуму негативное воздействие на компоненты окружающей среды в ходе реализации проектов в рамках разработанной схемы водоснабжения.</w:t>
      </w:r>
    </w:p>
    <w:p w:rsidR="003354C0" w:rsidRPr="0000535E" w:rsidRDefault="003354C0" w:rsidP="003354C0">
      <w:pPr>
        <w:pStyle w:val="afff"/>
        <w:ind w:firstLine="426"/>
      </w:pPr>
      <w:r w:rsidRPr="0000535E">
        <w:t xml:space="preserve">Реализация решений по развитию системы водоснабжения с.п. </w:t>
      </w:r>
      <w:r>
        <w:t xml:space="preserve">Сорум </w:t>
      </w:r>
      <w:r w:rsidRPr="0000535E">
        <w:t xml:space="preserve">в рамках разработанной «Схемы водоснабжения с.п. </w:t>
      </w:r>
      <w:r>
        <w:t>Сорум</w:t>
      </w:r>
      <w:r w:rsidRPr="0000535E">
        <w:t>» должна проводиться при строгом соблюдении норм строительства и эксплуатации в соответствии с экологическими и санитарно-эпидемиологическими требованиями законодательства.</w:t>
      </w:r>
    </w:p>
    <w:p w:rsidR="003354C0" w:rsidRPr="004F273E" w:rsidRDefault="003354C0" w:rsidP="003354C0">
      <w:pPr>
        <w:pStyle w:val="afff"/>
        <w:ind w:firstLine="426"/>
      </w:pPr>
      <w:r w:rsidRPr="0000535E">
        <w:t xml:space="preserve">Иного вредного воздействия на водный бассейн в районе с.п. </w:t>
      </w:r>
      <w:r>
        <w:t xml:space="preserve">Сорум </w:t>
      </w:r>
      <w:r w:rsidRPr="0000535E">
        <w:t xml:space="preserve">от предлагаемых к строительству и реконструкции объектов централизованных систем водоснабжения при сбросе (утилизации) промывных вод </w:t>
      </w:r>
      <w:r>
        <w:t xml:space="preserve">- </w:t>
      </w:r>
      <w:r w:rsidRPr="0000535E">
        <w:t>не предвидится.</w:t>
      </w:r>
    </w:p>
    <w:p w:rsidR="00895F4B" w:rsidRPr="003354C0" w:rsidRDefault="00895F4B" w:rsidP="00DA1EBA">
      <w:pPr>
        <w:pStyle w:val="56"/>
        <w:numPr>
          <w:ilvl w:val="2"/>
          <w:numId w:val="2"/>
        </w:numPr>
        <w:spacing w:before="60"/>
        <w:jc w:val="both"/>
      </w:pPr>
      <w:bookmarkStart w:id="70" w:name="_Toc497827802"/>
      <w:r w:rsidRPr="003354C0">
        <w:t>Анализ финансового состояния</w:t>
      </w:r>
      <w:bookmarkEnd w:id="70"/>
    </w:p>
    <w:p w:rsidR="003354C0" w:rsidRPr="00103BD1" w:rsidRDefault="003354C0" w:rsidP="003354C0">
      <w:pPr>
        <w:pStyle w:val="af8"/>
        <w:spacing w:before="120"/>
        <w:ind w:left="0" w:firstLine="426"/>
        <w:jc w:val="both"/>
      </w:pPr>
      <w:r w:rsidRPr="00103BD1">
        <w:t xml:space="preserve">Показатели финансового состояния </w:t>
      </w:r>
      <w:r w:rsidRPr="008271F7">
        <w:t xml:space="preserve">ООО "Газпром трансгаз Югорск" </w:t>
      </w:r>
      <w:r w:rsidRPr="00103BD1">
        <w:t>представлены в таблице 3.</w:t>
      </w:r>
      <w:r>
        <w:t>3</w:t>
      </w:r>
      <w:r w:rsidRPr="00103BD1">
        <w:t>.</w:t>
      </w:r>
      <w:r>
        <w:t>6</w:t>
      </w:r>
      <w:r w:rsidRPr="00103BD1">
        <w:t>.</w:t>
      </w:r>
    </w:p>
    <w:p w:rsidR="003354C0" w:rsidRDefault="003354C0" w:rsidP="003354C0">
      <w:pPr>
        <w:ind w:firstLine="567"/>
        <w:jc w:val="right"/>
      </w:pPr>
      <w:r>
        <w:t>Таблица 3.3.6</w:t>
      </w:r>
    </w:p>
    <w:p w:rsidR="003354C0" w:rsidRDefault="003354C0" w:rsidP="003354C0">
      <w:pPr>
        <w:jc w:val="center"/>
        <w:rPr>
          <w:b/>
        </w:rPr>
      </w:pPr>
      <w:r w:rsidRPr="009A15F3">
        <w:rPr>
          <w:b/>
        </w:rPr>
        <w:t xml:space="preserve">Показатели финансового состояния ООО "Газпром трансгаз Югорск" </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5529"/>
        <w:gridCol w:w="1701"/>
        <w:gridCol w:w="1559"/>
      </w:tblGrid>
      <w:tr w:rsidR="003354C0" w:rsidRPr="00962A00" w:rsidTr="00F6015F">
        <w:trPr>
          <w:trHeight w:val="415"/>
        </w:trPr>
        <w:tc>
          <w:tcPr>
            <w:tcW w:w="850" w:type="dxa"/>
            <w:vAlign w:val="center"/>
          </w:tcPr>
          <w:p w:rsidR="003354C0" w:rsidRPr="00064BF9" w:rsidRDefault="003354C0" w:rsidP="00F6015F">
            <w:pPr>
              <w:jc w:val="center"/>
              <w:rPr>
                <w:color w:val="000000"/>
                <w:sz w:val="20"/>
                <w:szCs w:val="20"/>
              </w:rPr>
            </w:pPr>
            <w:r w:rsidRPr="00064BF9">
              <w:rPr>
                <w:color w:val="000000"/>
                <w:sz w:val="20"/>
                <w:szCs w:val="20"/>
              </w:rPr>
              <w:t>№ п/п</w:t>
            </w:r>
          </w:p>
        </w:tc>
        <w:tc>
          <w:tcPr>
            <w:tcW w:w="5529" w:type="dxa"/>
            <w:vAlign w:val="center"/>
          </w:tcPr>
          <w:p w:rsidR="003354C0" w:rsidRPr="00CC7F73" w:rsidRDefault="003354C0" w:rsidP="00F6015F">
            <w:pPr>
              <w:jc w:val="center"/>
              <w:rPr>
                <w:color w:val="000000"/>
                <w:sz w:val="20"/>
                <w:szCs w:val="20"/>
              </w:rPr>
            </w:pPr>
            <w:r w:rsidRPr="00CC7F73">
              <w:rPr>
                <w:color w:val="000000"/>
                <w:sz w:val="20"/>
                <w:szCs w:val="20"/>
              </w:rPr>
              <w:t>Показатели</w:t>
            </w:r>
          </w:p>
        </w:tc>
        <w:tc>
          <w:tcPr>
            <w:tcW w:w="1701" w:type="dxa"/>
            <w:vAlign w:val="center"/>
          </w:tcPr>
          <w:p w:rsidR="003354C0" w:rsidRPr="00CC7F73" w:rsidRDefault="003354C0" w:rsidP="00F6015F">
            <w:pPr>
              <w:jc w:val="center"/>
              <w:rPr>
                <w:color w:val="000000"/>
                <w:sz w:val="20"/>
                <w:szCs w:val="20"/>
              </w:rPr>
            </w:pPr>
            <w:r w:rsidRPr="00CC7F73">
              <w:rPr>
                <w:color w:val="000000"/>
                <w:sz w:val="20"/>
                <w:szCs w:val="20"/>
              </w:rPr>
              <w:t>Факт 2014 г.</w:t>
            </w:r>
            <w:r>
              <w:rPr>
                <w:color w:val="000000"/>
                <w:sz w:val="20"/>
                <w:szCs w:val="20"/>
              </w:rPr>
              <w:t>, тыс.руб.</w:t>
            </w:r>
          </w:p>
        </w:tc>
        <w:tc>
          <w:tcPr>
            <w:tcW w:w="1559" w:type="dxa"/>
            <w:vAlign w:val="center"/>
          </w:tcPr>
          <w:p w:rsidR="003354C0" w:rsidRPr="00CC7F73" w:rsidRDefault="003354C0" w:rsidP="00F6015F">
            <w:pPr>
              <w:jc w:val="center"/>
              <w:rPr>
                <w:color w:val="000000"/>
                <w:sz w:val="20"/>
                <w:szCs w:val="20"/>
              </w:rPr>
            </w:pPr>
            <w:r w:rsidRPr="00CC7F73">
              <w:rPr>
                <w:color w:val="000000"/>
                <w:sz w:val="20"/>
                <w:szCs w:val="20"/>
              </w:rPr>
              <w:t>Факт 2015 г.</w:t>
            </w:r>
            <w:r>
              <w:rPr>
                <w:color w:val="000000"/>
                <w:sz w:val="20"/>
                <w:szCs w:val="20"/>
              </w:rPr>
              <w:t>, тыс.руб.</w:t>
            </w:r>
          </w:p>
        </w:tc>
      </w:tr>
      <w:tr w:rsidR="003354C0" w:rsidRPr="00962A00" w:rsidTr="00F6015F">
        <w:trPr>
          <w:trHeight w:val="105"/>
        </w:trPr>
        <w:tc>
          <w:tcPr>
            <w:tcW w:w="850" w:type="dxa"/>
            <w:vAlign w:val="center"/>
          </w:tcPr>
          <w:p w:rsidR="003354C0" w:rsidRPr="00064BF9" w:rsidRDefault="003354C0" w:rsidP="00F6015F">
            <w:pPr>
              <w:jc w:val="center"/>
              <w:rPr>
                <w:color w:val="000000"/>
                <w:sz w:val="20"/>
                <w:szCs w:val="20"/>
              </w:rPr>
            </w:pPr>
            <w:r w:rsidRPr="00064BF9">
              <w:rPr>
                <w:color w:val="000000"/>
                <w:sz w:val="20"/>
                <w:szCs w:val="20"/>
              </w:rPr>
              <w:t>1</w:t>
            </w:r>
          </w:p>
        </w:tc>
        <w:tc>
          <w:tcPr>
            <w:tcW w:w="5529" w:type="dxa"/>
            <w:vAlign w:val="center"/>
          </w:tcPr>
          <w:p w:rsidR="003354C0" w:rsidRPr="00064BF9" w:rsidRDefault="003354C0" w:rsidP="00F6015F">
            <w:pPr>
              <w:jc w:val="center"/>
              <w:rPr>
                <w:color w:val="000000"/>
                <w:sz w:val="20"/>
                <w:szCs w:val="20"/>
              </w:rPr>
            </w:pPr>
            <w:r w:rsidRPr="00064BF9">
              <w:rPr>
                <w:color w:val="000000"/>
                <w:sz w:val="20"/>
                <w:szCs w:val="20"/>
              </w:rPr>
              <w:t>2</w:t>
            </w:r>
          </w:p>
        </w:tc>
        <w:tc>
          <w:tcPr>
            <w:tcW w:w="1701" w:type="dxa"/>
            <w:vAlign w:val="center"/>
          </w:tcPr>
          <w:p w:rsidR="003354C0" w:rsidRPr="00064BF9" w:rsidRDefault="003354C0" w:rsidP="00F6015F">
            <w:pPr>
              <w:jc w:val="center"/>
              <w:rPr>
                <w:color w:val="000000"/>
                <w:sz w:val="20"/>
                <w:szCs w:val="20"/>
              </w:rPr>
            </w:pPr>
            <w:r w:rsidRPr="00064BF9">
              <w:rPr>
                <w:color w:val="000000"/>
                <w:sz w:val="20"/>
                <w:szCs w:val="20"/>
              </w:rPr>
              <w:t>3</w:t>
            </w:r>
          </w:p>
        </w:tc>
        <w:tc>
          <w:tcPr>
            <w:tcW w:w="1559" w:type="dxa"/>
            <w:vAlign w:val="center"/>
          </w:tcPr>
          <w:p w:rsidR="003354C0" w:rsidRPr="00064BF9" w:rsidRDefault="003354C0" w:rsidP="00F6015F">
            <w:pPr>
              <w:jc w:val="center"/>
              <w:rPr>
                <w:color w:val="000000"/>
                <w:sz w:val="20"/>
                <w:szCs w:val="20"/>
              </w:rPr>
            </w:pPr>
            <w:r w:rsidRPr="00064BF9">
              <w:rPr>
                <w:color w:val="000000"/>
                <w:sz w:val="20"/>
                <w:szCs w:val="20"/>
              </w:rPr>
              <w:t>4</w:t>
            </w:r>
          </w:p>
        </w:tc>
      </w:tr>
      <w:tr w:rsidR="003354C0" w:rsidRPr="00962A00" w:rsidTr="00F6015F">
        <w:trPr>
          <w:trHeight w:val="363"/>
        </w:trPr>
        <w:tc>
          <w:tcPr>
            <w:tcW w:w="850" w:type="dxa"/>
            <w:vAlign w:val="center"/>
          </w:tcPr>
          <w:p w:rsidR="003354C0" w:rsidRPr="00CC7F73" w:rsidRDefault="003354C0" w:rsidP="00F6015F">
            <w:pPr>
              <w:jc w:val="center"/>
              <w:rPr>
                <w:color w:val="000000"/>
                <w:sz w:val="20"/>
                <w:szCs w:val="20"/>
              </w:rPr>
            </w:pPr>
            <w:r>
              <w:rPr>
                <w:color w:val="000000"/>
                <w:sz w:val="20"/>
                <w:szCs w:val="20"/>
              </w:rPr>
              <w:t>1</w:t>
            </w:r>
          </w:p>
        </w:tc>
        <w:tc>
          <w:tcPr>
            <w:tcW w:w="5529" w:type="dxa"/>
            <w:vAlign w:val="center"/>
          </w:tcPr>
          <w:p w:rsidR="003354C0" w:rsidRPr="00CC7F73" w:rsidRDefault="003354C0" w:rsidP="00F6015F">
            <w:pPr>
              <w:rPr>
                <w:color w:val="000000"/>
                <w:sz w:val="20"/>
                <w:szCs w:val="20"/>
              </w:rPr>
            </w:pPr>
            <w:r w:rsidRPr="00CC7F73">
              <w:rPr>
                <w:color w:val="000000"/>
                <w:sz w:val="20"/>
                <w:szCs w:val="20"/>
              </w:rPr>
              <w:t>Выручка от продажи товаров, продукции, работ, услуг</w:t>
            </w:r>
          </w:p>
        </w:tc>
        <w:tc>
          <w:tcPr>
            <w:tcW w:w="1701" w:type="dxa"/>
            <w:vAlign w:val="center"/>
          </w:tcPr>
          <w:p w:rsidR="003354C0" w:rsidRPr="00CC7F73" w:rsidRDefault="003354C0" w:rsidP="00F6015F">
            <w:pPr>
              <w:jc w:val="center"/>
              <w:rPr>
                <w:color w:val="000000"/>
                <w:sz w:val="20"/>
                <w:szCs w:val="20"/>
              </w:rPr>
            </w:pPr>
            <w:r w:rsidRPr="00CC7F73">
              <w:rPr>
                <w:color w:val="000000"/>
                <w:sz w:val="20"/>
                <w:szCs w:val="20"/>
              </w:rPr>
              <w:t>254 312 966</w:t>
            </w:r>
          </w:p>
        </w:tc>
        <w:tc>
          <w:tcPr>
            <w:tcW w:w="1559" w:type="dxa"/>
            <w:vAlign w:val="center"/>
          </w:tcPr>
          <w:p w:rsidR="003354C0" w:rsidRPr="00CC7F73" w:rsidRDefault="003354C0" w:rsidP="00F6015F">
            <w:pPr>
              <w:jc w:val="center"/>
              <w:rPr>
                <w:color w:val="000000"/>
                <w:sz w:val="20"/>
                <w:szCs w:val="20"/>
              </w:rPr>
            </w:pPr>
            <w:r w:rsidRPr="00CC7F73">
              <w:rPr>
                <w:color w:val="000000"/>
                <w:sz w:val="20"/>
                <w:szCs w:val="20"/>
              </w:rPr>
              <w:t>274 375 989</w:t>
            </w:r>
          </w:p>
        </w:tc>
      </w:tr>
      <w:tr w:rsidR="003354C0" w:rsidRPr="00962A00" w:rsidTr="00F6015F">
        <w:tc>
          <w:tcPr>
            <w:tcW w:w="850" w:type="dxa"/>
            <w:vAlign w:val="center"/>
          </w:tcPr>
          <w:p w:rsidR="003354C0" w:rsidRPr="00CC7F73" w:rsidRDefault="003354C0" w:rsidP="00F6015F">
            <w:pPr>
              <w:jc w:val="center"/>
              <w:rPr>
                <w:color w:val="000000"/>
                <w:sz w:val="20"/>
                <w:szCs w:val="20"/>
              </w:rPr>
            </w:pPr>
            <w:r>
              <w:rPr>
                <w:color w:val="000000"/>
                <w:sz w:val="20"/>
                <w:szCs w:val="20"/>
              </w:rPr>
              <w:t>2</w:t>
            </w:r>
          </w:p>
        </w:tc>
        <w:tc>
          <w:tcPr>
            <w:tcW w:w="5529" w:type="dxa"/>
            <w:vAlign w:val="center"/>
          </w:tcPr>
          <w:p w:rsidR="003354C0" w:rsidRPr="00CC7F73" w:rsidRDefault="003354C0" w:rsidP="00F6015F">
            <w:pPr>
              <w:rPr>
                <w:color w:val="000000"/>
                <w:sz w:val="20"/>
                <w:szCs w:val="20"/>
              </w:rPr>
            </w:pPr>
            <w:r w:rsidRPr="00CC7F73">
              <w:rPr>
                <w:color w:val="000000"/>
                <w:sz w:val="20"/>
                <w:szCs w:val="20"/>
              </w:rPr>
              <w:t>Себестоимость проданных товаров, продукции, работ, услуг</w:t>
            </w:r>
          </w:p>
        </w:tc>
        <w:tc>
          <w:tcPr>
            <w:tcW w:w="1701" w:type="dxa"/>
            <w:vAlign w:val="center"/>
          </w:tcPr>
          <w:p w:rsidR="003354C0" w:rsidRPr="00CC7F73" w:rsidRDefault="003354C0" w:rsidP="00F6015F">
            <w:pPr>
              <w:jc w:val="center"/>
              <w:rPr>
                <w:color w:val="000000"/>
                <w:sz w:val="20"/>
                <w:szCs w:val="20"/>
              </w:rPr>
            </w:pPr>
            <w:r w:rsidRPr="00CC7F73">
              <w:rPr>
                <w:color w:val="000000"/>
                <w:sz w:val="20"/>
                <w:szCs w:val="20"/>
              </w:rPr>
              <w:t>(228 494 192)</w:t>
            </w:r>
          </w:p>
        </w:tc>
        <w:tc>
          <w:tcPr>
            <w:tcW w:w="1559" w:type="dxa"/>
            <w:vAlign w:val="center"/>
          </w:tcPr>
          <w:p w:rsidR="003354C0" w:rsidRPr="00CC7F73" w:rsidRDefault="003354C0" w:rsidP="00F6015F">
            <w:pPr>
              <w:jc w:val="center"/>
              <w:rPr>
                <w:color w:val="000000"/>
                <w:sz w:val="20"/>
                <w:szCs w:val="20"/>
              </w:rPr>
            </w:pPr>
            <w:r w:rsidRPr="00CC7F73">
              <w:rPr>
                <w:color w:val="000000"/>
                <w:sz w:val="20"/>
                <w:szCs w:val="20"/>
              </w:rPr>
              <w:t>(248 936 573)</w:t>
            </w:r>
          </w:p>
        </w:tc>
      </w:tr>
      <w:tr w:rsidR="003354C0" w:rsidRPr="00962A00" w:rsidTr="00F6015F">
        <w:tc>
          <w:tcPr>
            <w:tcW w:w="850" w:type="dxa"/>
            <w:vAlign w:val="center"/>
          </w:tcPr>
          <w:p w:rsidR="003354C0" w:rsidRPr="00CC7F73" w:rsidRDefault="003354C0" w:rsidP="00F6015F">
            <w:pPr>
              <w:jc w:val="center"/>
              <w:rPr>
                <w:color w:val="000000"/>
                <w:sz w:val="20"/>
                <w:szCs w:val="20"/>
              </w:rPr>
            </w:pPr>
            <w:r>
              <w:rPr>
                <w:color w:val="000000"/>
                <w:sz w:val="20"/>
                <w:szCs w:val="20"/>
              </w:rPr>
              <w:t>3</w:t>
            </w:r>
          </w:p>
        </w:tc>
        <w:tc>
          <w:tcPr>
            <w:tcW w:w="5529" w:type="dxa"/>
            <w:vAlign w:val="center"/>
          </w:tcPr>
          <w:p w:rsidR="003354C0" w:rsidRPr="00CC7F73" w:rsidRDefault="003354C0" w:rsidP="00F6015F">
            <w:pPr>
              <w:rPr>
                <w:color w:val="000000"/>
                <w:sz w:val="20"/>
                <w:szCs w:val="20"/>
              </w:rPr>
            </w:pPr>
            <w:r w:rsidRPr="00CC7F73">
              <w:rPr>
                <w:color w:val="000000"/>
                <w:sz w:val="20"/>
                <w:szCs w:val="20"/>
              </w:rPr>
              <w:t>Валовая прибыль (убыток отчетного периода)</w:t>
            </w:r>
          </w:p>
        </w:tc>
        <w:tc>
          <w:tcPr>
            <w:tcW w:w="1701" w:type="dxa"/>
            <w:vAlign w:val="center"/>
          </w:tcPr>
          <w:p w:rsidR="003354C0" w:rsidRPr="00CC7F73" w:rsidRDefault="003354C0" w:rsidP="00F6015F">
            <w:pPr>
              <w:jc w:val="center"/>
              <w:rPr>
                <w:color w:val="000000"/>
                <w:sz w:val="20"/>
                <w:szCs w:val="20"/>
              </w:rPr>
            </w:pPr>
            <w:r w:rsidRPr="00CC7F73">
              <w:rPr>
                <w:color w:val="000000"/>
                <w:sz w:val="20"/>
                <w:szCs w:val="20"/>
              </w:rPr>
              <w:t>25 818 774</w:t>
            </w:r>
          </w:p>
        </w:tc>
        <w:tc>
          <w:tcPr>
            <w:tcW w:w="1559" w:type="dxa"/>
            <w:vAlign w:val="center"/>
          </w:tcPr>
          <w:p w:rsidR="003354C0" w:rsidRPr="00CC7F73" w:rsidRDefault="003354C0" w:rsidP="00F6015F">
            <w:pPr>
              <w:jc w:val="center"/>
              <w:rPr>
                <w:color w:val="000000"/>
                <w:sz w:val="20"/>
                <w:szCs w:val="20"/>
              </w:rPr>
            </w:pPr>
            <w:r w:rsidRPr="00CC7F73">
              <w:rPr>
                <w:color w:val="000000"/>
                <w:sz w:val="20"/>
                <w:szCs w:val="20"/>
              </w:rPr>
              <w:t>25 439 416</w:t>
            </w:r>
          </w:p>
        </w:tc>
      </w:tr>
      <w:tr w:rsidR="003354C0" w:rsidRPr="00962A00" w:rsidTr="00F6015F">
        <w:trPr>
          <w:trHeight w:val="203"/>
        </w:trPr>
        <w:tc>
          <w:tcPr>
            <w:tcW w:w="850" w:type="dxa"/>
            <w:vAlign w:val="center"/>
          </w:tcPr>
          <w:p w:rsidR="003354C0" w:rsidRPr="00CC7F73" w:rsidRDefault="003354C0" w:rsidP="00F6015F">
            <w:pPr>
              <w:jc w:val="center"/>
              <w:rPr>
                <w:color w:val="000000"/>
                <w:sz w:val="20"/>
                <w:szCs w:val="20"/>
              </w:rPr>
            </w:pPr>
            <w:r>
              <w:rPr>
                <w:color w:val="000000"/>
                <w:sz w:val="20"/>
                <w:szCs w:val="20"/>
              </w:rPr>
              <w:t>4</w:t>
            </w:r>
          </w:p>
        </w:tc>
        <w:tc>
          <w:tcPr>
            <w:tcW w:w="5529" w:type="dxa"/>
            <w:vAlign w:val="center"/>
          </w:tcPr>
          <w:p w:rsidR="003354C0" w:rsidRPr="00CC7F73" w:rsidRDefault="003354C0" w:rsidP="00F6015F">
            <w:pPr>
              <w:rPr>
                <w:color w:val="000000"/>
                <w:sz w:val="20"/>
                <w:szCs w:val="20"/>
              </w:rPr>
            </w:pPr>
            <w:r w:rsidRPr="00CC7F73">
              <w:rPr>
                <w:color w:val="000000"/>
                <w:sz w:val="20"/>
                <w:szCs w:val="20"/>
              </w:rPr>
              <w:t>Чистая прибыль (убыток)</w:t>
            </w:r>
          </w:p>
        </w:tc>
        <w:tc>
          <w:tcPr>
            <w:tcW w:w="1701" w:type="dxa"/>
            <w:vAlign w:val="center"/>
          </w:tcPr>
          <w:p w:rsidR="003354C0" w:rsidRPr="00CC7F73" w:rsidRDefault="003354C0" w:rsidP="00F6015F">
            <w:pPr>
              <w:jc w:val="center"/>
              <w:rPr>
                <w:color w:val="000000"/>
                <w:sz w:val="20"/>
                <w:szCs w:val="20"/>
              </w:rPr>
            </w:pPr>
            <w:r w:rsidRPr="00CC7F73">
              <w:rPr>
                <w:color w:val="000000"/>
                <w:sz w:val="20"/>
                <w:szCs w:val="20"/>
              </w:rPr>
              <w:t>4 214 825</w:t>
            </w:r>
          </w:p>
        </w:tc>
        <w:tc>
          <w:tcPr>
            <w:tcW w:w="1559" w:type="dxa"/>
            <w:vAlign w:val="center"/>
          </w:tcPr>
          <w:p w:rsidR="003354C0" w:rsidRPr="00CC7F73" w:rsidRDefault="003354C0" w:rsidP="00F6015F">
            <w:pPr>
              <w:jc w:val="center"/>
              <w:rPr>
                <w:color w:val="000000"/>
                <w:sz w:val="20"/>
                <w:szCs w:val="20"/>
              </w:rPr>
            </w:pPr>
            <w:r w:rsidRPr="00CC7F73">
              <w:rPr>
                <w:color w:val="000000"/>
                <w:sz w:val="20"/>
                <w:szCs w:val="20"/>
              </w:rPr>
              <w:t>2 035 077</w:t>
            </w:r>
          </w:p>
        </w:tc>
      </w:tr>
    </w:tbl>
    <w:p w:rsidR="003354C0" w:rsidRDefault="003354C0" w:rsidP="003354C0">
      <w:pPr>
        <w:spacing w:line="276" w:lineRule="auto"/>
        <w:ind w:firstLine="567"/>
        <w:jc w:val="both"/>
      </w:pPr>
    </w:p>
    <w:p w:rsidR="003354C0" w:rsidRPr="00792DEA" w:rsidRDefault="003354C0" w:rsidP="003354C0">
      <w:pPr>
        <w:ind w:firstLine="426"/>
      </w:pPr>
      <w:r w:rsidRPr="00EB100D">
        <w:t>По данным бухгалтерского учета Общества финансовый результат хозяйственной деятельности за 2015 год прибыль в размере 2 035,08 млн. руб.</w:t>
      </w:r>
    </w:p>
    <w:p w:rsidR="003354C0" w:rsidRPr="00575E84" w:rsidRDefault="003354C0" w:rsidP="003354C0">
      <w:pPr>
        <w:pStyle w:val="22"/>
        <w:suppressAutoHyphens w:val="0"/>
        <w:spacing w:before="0" w:line="276" w:lineRule="auto"/>
        <w:ind w:firstLine="426"/>
        <w:jc w:val="both"/>
      </w:pPr>
      <w:r w:rsidRPr="00575E84">
        <w:t>Информация по утвержденным для потребителей т</w:t>
      </w:r>
      <w:r>
        <w:t xml:space="preserve">арифам на услуги водоснабжения </w:t>
      </w:r>
      <w:r w:rsidRPr="00B31522">
        <w:t xml:space="preserve">ООО "Газпром трансгаз Югорск" </w:t>
      </w:r>
      <w:r>
        <w:t xml:space="preserve">Сорумское </w:t>
      </w:r>
      <w:r w:rsidRPr="00B31522">
        <w:t>ЛПУ МГ</w:t>
      </w:r>
      <w:r w:rsidRPr="008271F7">
        <w:t xml:space="preserve"> </w:t>
      </w:r>
      <w:r w:rsidRPr="00575E84">
        <w:t>за период с 201</w:t>
      </w:r>
      <w:r>
        <w:t>5</w:t>
      </w:r>
      <w:r w:rsidRPr="00575E84">
        <w:t xml:space="preserve"> г. по 201</w:t>
      </w:r>
      <w:r>
        <w:t>6</w:t>
      </w:r>
      <w:r w:rsidRPr="00575E84">
        <w:t xml:space="preserve"> г. представлены в таблице 3.3.7. </w:t>
      </w:r>
    </w:p>
    <w:p w:rsidR="003354C0" w:rsidRPr="00855151" w:rsidRDefault="003354C0" w:rsidP="003354C0">
      <w:pPr>
        <w:spacing w:before="120"/>
        <w:ind w:firstLine="567"/>
        <w:jc w:val="right"/>
      </w:pPr>
      <w:r w:rsidRPr="00855151">
        <w:t>Таблица 3.3.7</w:t>
      </w:r>
    </w:p>
    <w:p w:rsidR="003354C0" w:rsidRPr="00855151" w:rsidRDefault="003354C0" w:rsidP="003354C0">
      <w:pPr>
        <w:spacing w:before="120"/>
        <w:jc w:val="center"/>
        <w:rPr>
          <w:b/>
          <w:bCs/>
          <w:color w:val="000000"/>
          <w:sz w:val="22"/>
        </w:rPr>
      </w:pPr>
      <w:r w:rsidRPr="00855151">
        <w:rPr>
          <w:b/>
          <w:bCs/>
          <w:color w:val="000000"/>
          <w:sz w:val="22"/>
        </w:rPr>
        <w:t>Утвержденные тарифы на водоснабжения  за период с 201</w:t>
      </w:r>
      <w:r>
        <w:rPr>
          <w:b/>
          <w:bCs/>
          <w:color w:val="000000"/>
          <w:sz w:val="22"/>
        </w:rPr>
        <w:t>5</w:t>
      </w:r>
      <w:r w:rsidRPr="00855151">
        <w:rPr>
          <w:b/>
          <w:bCs/>
          <w:color w:val="000000"/>
          <w:sz w:val="22"/>
        </w:rPr>
        <w:t xml:space="preserve"> г. по 201</w:t>
      </w:r>
      <w:r>
        <w:rPr>
          <w:b/>
          <w:bCs/>
          <w:color w:val="000000"/>
          <w:sz w:val="22"/>
        </w:rPr>
        <w:t>6</w:t>
      </w:r>
      <w:r w:rsidRPr="00855151">
        <w:rPr>
          <w:b/>
          <w:bCs/>
          <w:color w:val="000000"/>
          <w:sz w:val="22"/>
        </w:rPr>
        <w:t xml:space="preserve"> г.</w:t>
      </w:r>
    </w:p>
    <w:tbl>
      <w:tblPr>
        <w:tblW w:w="9010" w:type="dxa"/>
        <w:jc w:val="center"/>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7"/>
        <w:gridCol w:w="1791"/>
        <w:gridCol w:w="1635"/>
        <w:gridCol w:w="1772"/>
        <w:gridCol w:w="1615"/>
      </w:tblGrid>
      <w:tr w:rsidR="003354C0" w:rsidRPr="00AA74F6" w:rsidTr="00F6015F">
        <w:trPr>
          <w:trHeight w:val="300"/>
          <w:tblHeader/>
          <w:jc w:val="center"/>
        </w:trPr>
        <w:tc>
          <w:tcPr>
            <w:tcW w:w="2197" w:type="dxa"/>
            <w:vMerge w:val="restart"/>
            <w:shd w:val="clear" w:color="auto" w:fill="auto"/>
            <w:vAlign w:val="center"/>
            <w:hideMark/>
          </w:tcPr>
          <w:p w:rsidR="003354C0" w:rsidRPr="00855151" w:rsidRDefault="003354C0" w:rsidP="00F6015F">
            <w:pPr>
              <w:jc w:val="center"/>
              <w:rPr>
                <w:bCs/>
                <w:sz w:val="20"/>
                <w:szCs w:val="20"/>
              </w:rPr>
            </w:pPr>
            <w:r w:rsidRPr="00855151">
              <w:rPr>
                <w:bCs/>
                <w:sz w:val="20"/>
                <w:szCs w:val="20"/>
              </w:rPr>
              <w:t>Ед. изм.</w:t>
            </w:r>
          </w:p>
        </w:tc>
        <w:tc>
          <w:tcPr>
            <w:tcW w:w="6813" w:type="dxa"/>
            <w:gridSpan w:val="4"/>
            <w:shd w:val="clear" w:color="auto" w:fill="auto"/>
            <w:vAlign w:val="center"/>
          </w:tcPr>
          <w:p w:rsidR="003354C0" w:rsidRPr="00855151" w:rsidRDefault="003354C0" w:rsidP="00F6015F">
            <w:pPr>
              <w:jc w:val="center"/>
              <w:rPr>
                <w:bCs/>
                <w:sz w:val="20"/>
                <w:szCs w:val="20"/>
              </w:rPr>
            </w:pPr>
            <w:r w:rsidRPr="00855151">
              <w:rPr>
                <w:bCs/>
                <w:sz w:val="20"/>
                <w:szCs w:val="20"/>
              </w:rPr>
              <w:t>Период действия</w:t>
            </w:r>
          </w:p>
        </w:tc>
      </w:tr>
      <w:tr w:rsidR="003354C0" w:rsidRPr="00AA74F6" w:rsidTr="00F6015F">
        <w:trPr>
          <w:trHeight w:val="852"/>
          <w:tblHeader/>
          <w:jc w:val="center"/>
        </w:trPr>
        <w:tc>
          <w:tcPr>
            <w:tcW w:w="2197" w:type="dxa"/>
            <w:vMerge/>
            <w:vAlign w:val="center"/>
            <w:hideMark/>
          </w:tcPr>
          <w:p w:rsidR="003354C0" w:rsidRPr="00855151" w:rsidRDefault="003354C0" w:rsidP="00F6015F">
            <w:pPr>
              <w:rPr>
                <w:bCs/>
                <w:sz w:val="20"/>
                <w:szCs w:val="20"/>
              </w:rPr>
            </w:pPr>
          </w:p>
        </w:tc>
        <w:tc>
          <w:tcPr>
            <w:tcW w:w="1791" w:type="dxa"/>
            <w:shd w:val="clear" w:color="auto" w:fill="auto"/>
            <w:vAlign w:val="center"/>
            <w:hideMark/>
          </w:tcPr>
          <w:p w:rsidR="003354C0" w:rsidRPr="00855151" w:rsidRDefault="003354C0" w:rsidP="00F6015F">
            <w:pPr>
              <w:jc w:val="center"/>
              <w:rPr>
                <w:bCs/>
                <w:sz w:val="20"/>
                <w:szCs w:val="20"/>
              </w:rPr>
            </w:pPr>
            <w:r w:rsidRPr="00855151">
              <w:rPr>
                <w:bCs/>
                <w:sz w:val="20"/>
                <w:szCs w:val="20"/>
              </w:rPr>
              <w:t>с .01.01.201</w:t>
            </w:r>
            <w:r>
              <w:rPr>
                <w:bCs/>
                <w:sz w:val="20"/>
                <w:szCs w:val="20"/>
              </w:rPr>
              <w:t>5 по 30.06.2015</w:t>
            </w:r>
            <w:r w:rsidRPr="00855151">
              <w:rPr>
                <w:bCs/>
                <w:sz w:val="20"/>
                <w:szCs w:val="20"/>
              </w:rPr>
              <w:t xml:space="preserve"> г.</w:t>
            </w:r>
          </w:p>
        </w:tc>
        <w:tc>
          <w:tcPr>
            <w:tcW w:w="1635" w:type="dxa"/>
            <w:shd w:val="clear" w:color="auto" w:fill="auto"/>
            <w:vAlign w:val="center"/>
            <w:hideMark/>
          </w:tcPr>
          <w:p w:rsidR="003354C0" w:rsidRPr="00855151" w:rsidRDefault="003354C0" w:rsidP="00F6015F">
            <w:pPr>
              <w:jc w:val="center"/>
              <w:rPr>
                <w:bCs/>
                <w:sz w:val="20"/>
                <w:szCs w:val="20"/>
              </w:rPr>
            </w:pPr>
            <w:r w:rsidRPr="00855151">
              <w:rPr>
                <w:bCs/>
                <w:sz w:val="20"/>
                <w:szCs w:val="20"/>
              </w:rPr>
              <w:t>с .01.07.201</w:t>
            </w:r>
            <w:r>
              <w:rPr>
                <w:bCs/>
                <w:sz w:val="20"/>
                <w:szCs w:val="20"/>
              </w:rPr>
              <w:t>5</w:t>
            </w:r>
            <w:r w:rsidRPr="00855151">
              <w:rPr>
                <w:bCs/>
                <w:sz w:val="20"/>
                <w:szCs w:val="20"/>
              </w:rPr>
              <w:t xml:space="preserve"> по 31.12.201</w:t>
            </w:r>
            <w:r>
              <w:rPr>
                <w:bCs/>
                <w:sz w:val="20"/>
                <w:szCs w:val="20"/>
              </w:rPr>
              <w:t>5</w:t>
            </w:r>
            <w:r w:rsidRPr="00855151">
              <w:rPr>
                <w:bCs/>
                <w:sz w:val="20"/>
                <w:szCs w:val="20"/>
              </w:rPr>
              <w:t xml:space="preserve"> г.</w:t>
            </w:r>
          </w:p>
        </w:tc>
        <w:tc>
          <w:tcPr>
            <w:tcW w:w="1772" w:type="dxa"/>
            <w:shd w:val="clear" w:color="auto" w:fill="auto"/>
            <w:vAlign w:val="center"/>
            <w:hideMark/>
          </w:tcPr>
          <w:p w:rsidR="003354C0" w:rsidRPr="00855151" w:rsidRDefault="003354C0" w:rsidP="00F6015F">
            <w:pPr>
              <w:jc w:val="center"/>
              <w:rPr>
                <w:bCs/>
                <w:sz w:val="20"/>
                <w:szCs w:val="20"/>
              </w:rPr>
            </w:pPr>
            <w:r w:rsidRPr="00855151">
              <w:rPr>
                <w:bCs/>
                <w:sz w:val="20"/>
                <w:szCs w:val="20"/>
              </w:rPr>
              <w:t>с .01.01.201</w:t>
            </w:r>
            <w:r>
              <w:rPr>
                <w:bCs/>
                <w:sz w:val="20"/>
                <w:szCs w:val="20"/>
              </w:rPr>
              <w:t>6</w:t>
            </w:r>
            <w:r w:rsidRPr="00855151">
              <w:rPr>
                <w:bCs/>
                <w:sz w:val="20"/>
                <w:szCs w:val="20"/>
              </w:rPr>
              <w:t xml:space="preserve"> по 30.06.201</w:t>
            </w:r>
            <w:r>
              <w:rPr>
                <w:bCs/>
                <w:sz w:val="20"/>
                <w:szCs w:val="20"/>
              </w:rPr>
              <w:t>6</w:t>
            </w:r>
            <w:r w:rsidRPr="00855151">
              <w:rPr>
                <w:bCs/>
                <w:sz w:val="20"/>
                <w:szCs w:val="20"/>
              </w:rPr>
              <w:t xml:space="preserve"> г.</w:t>
            </w:r>
          </w:p>
        </w:tc>
        <w:tc>
          <w:tcPr>
            <w:tcW w:w="1615" w:type="dxa"/>
            <w:shd w:val="clear" w:color="auto" w:fill="auto"/>
            <w:vAlign w:val="center"/>
            <w:hideMark/>
          </w:tcPr>
          <w:p w:rsidR="003354C0" w:rsidRPr="00855151" w:rsidRDefault="003354C0" w:rsidP="00F6015F">
            <w:pPr>
              <w:jc w:val="center"/>
              <w:rPr>
                <w:bCs/>
                <w:sz w:val="20"/>
                <w:szCs w:val="20"/>
              </w:rPr>
            </w:pPr>
            <w:r w:rsidRPr="00855151">
              <w:rPr>
                <w:bCs/>
                <w:sz w:val="20"/>
                <w:szCs w:val="20"/>
              </w:rPr>
              <w:t>с .01.07.201</w:t>
            </w:r>
            <w:r>
              <w:rPr>
                <w:bCs/>
                <w:sz w:val="20"/>
                <w:szCs w:val="20"/>
              </w:rPr>
              <w:t>6</w:t>
            </w:r>
            <w:r w:rsidRPr="00855151">
              <w:rPr>
                <w:bCs/>
                <w:sz w:val="20"/>
                <w:szCs w:val="20"/>
              </w:rPr>
              <w:t xml:space="preserve"> по 31.12.201</w:t>
            </w:r>
            <w:r>
              <w:rPr>
                <w:bCs/>
                <w:sz w:val="20"/>
                <w:szCs w:val="20"/>
              </w:rPr>
              <w:t>6</w:t>
            </w:r>
            <w:r w:rsidRPr="00855151">
              <w:rPr>
                <w:bCs/>
                <w:sz w:val="20"/>
                <w:szCs w:val="20"/>
              </w:rPr>
              <w:t xml:space="preserve"> г.</w:t>
            </w:r>
          </w:p>
        </w:tc>
      </w:tr>
      <w:tr w:rsidR="003354C0" w:rsidRPr="00AA74F6" w:rsidTr="00F6015F">
        <w:trPr>
          <w:trHeight w:val="300"/>
          <w:tblHeader/>
          <w:jc w:val="center"/>
        </w:trPr>
        <w:tc>
          <w:tcPr>
            <w:tcW w:w="2197" w:type="dxa"/>
            <w:shd w:val="clear" w:color="auto" w:fill="auto"/>
            <w:vAlign w:val="center"/>
            <w:hideMark/>
          </w:tcPr>
          <w:p w:rsidR="003354C0" w:rsidRPr="00855151" w:rsidRDefault="003354C0" w:rsidP="00F6015F">
            <w:pPr>
              <w:jc w:val="center"/>
              <w:rPr>
                <w:sz w:val="20"/>
                <w:szCs w:val="20"/>
              </w:rPr>
            </w:pPr>
            <w:r>
              <w:rPr>
                <w:sz w:val="20"/>
                <w:szCs w:val="20"/>
              </w:rPr>
              <w:t>1</w:t>
            </w:r>
          </w:p>
        </w:tc>
        <w:tc>
          <w:tcPr>
            <w:tcW w:w="1791" w:type="dxa"/>
            <w:shd w:val="clear" w:color="auto" w:fill="auto"/>
            <w:vAlign w:val="center"/>
            <w:hideMark/>
          </w:tcPr>
          <w:p w:rsidR="003354C0" w:rsidRPr="00855151" w:rsidRDefault="003354C0" w:rsidP="00F6015F">
            <w:pPr>
              <w:jc w:val="center"/>
              <w:rPr>
                <w:sz w:val="20"/>
                <w:szCs w:val="20"/>
              </w:rPr>
            </w:pPr>
            <w:r>
              <w:rPr>
                <w:sz w:val="20"/>
                <w:szCs w:val="20"/>
              </w:rPr>
              <w:t>2</w:t>
            </w:r>
          </w:p>
        </w:tc>
        <w:tc>
          <w:tcPr>
            <w:tcW w:w="1635" w:type="dxa"/>
            <w:shd w:val="clear" w:color="auto" w:fill="auto"/>
            <w:vAlign w:val="center"/>
            <w:hideMark/>
          </w:tcPr>
          <w:p w:rsidR="003354C0" w:rsidRPr="00855151" w:rsidRDefault="003354C0" w:rsidP="00F6015F">
            <w:pPr>
              <w:jc w:val="center"/>
              <w:rPr>
                <w:sz w:val="20"/>
                <w:szCs w:val="20"/>
              </w:rPr>
            </w:pPr>
            <w:r>
              <w:rPr>
                <w:sz w:val="20"/>
                <w:szCs w:val="20"/>
              </w:rPr>
              <w:t>3</w:t>
            </w:r>
          </w:p>
        </w:tc>
        <w:tc>
          <w:tcPr>
            <w:tcW w:w="1772" w:type="dxa"/>
            <w:shd w:val="clear" w:color="auto" w:fill="auto"/>
            <w:vAlign w:val="center"/>
            <w:hideMark/>
          </w:tcPr>
          <w:p w:rsidR="003354C0" w:rsidRPr="00855151" w:rsidRDefault="003354C0" w:rsidP="00F6015F">
            <w:pPr>
              <w:jc w:val="center"/>
              <w:rPr>
                <w:sz w:val="20"/>
                <w:szCs w:val="20"/>
              </w:rPr>
            </w:pPr>
            <w:r w:rsidRPr="00855151">
              <w:rPr>
                <w:sz w:val="20"/>
                <w:szCs w:val="20"/>
              </w:rPr>
              <w:t>4</w:t>
            </w:r>
          </w:p>
        </w:tc>
        <w:tc>
          <w:tcPr>
            <w:tcW w:w="1615" w:type="dxa"/>
            <w:shd w:val="clear" w:color="auto" w:fill="auto"/>
            <w:vAlign w:val="center"/>
            <w:hideMark/>
          </w:tcPr>
          <w:p w:rsidR="003354C0" w:rsidRPr="00855151" w:rsidRDefault="003354C0" w:rsidP="00F6015F">
            <w:pPr>
              <w:jc w:val="center"/>
              <w:rPr>
                <w:sz w:val="20"/>
                <w:szCs w:val="20"/>
              </w:rPr>
            </w:pPr>
            <w:r w:rsidRPr="00855151">
              <w:rPr>
                <w:sz w:val="20"/>
                <w:szCs w:val="20"/>
              </w:rPr>
              <w:t>5</w:t>
            </w:r>
          </w:p>
        </w:tc>
      </w:tr>
      <w:tr w:rsidR="003354C0" w:rsidRPr="00AA74F6" w:rsidTr="00F6015F">
        <w:trPr>
          <w:trHeight w:val="679"/>
          <w:jc w:val="center"/>
        </w:trPr>
        <w:tc>
          <w:tcPr>
            <w:tcW w:w="2197" w:type="dxa"/>
            <w:shd w:val="clear" w:color="auto" w:fill="auto"/>
            <w:vAlign w:val="center"/>
            <w:hideMark/>
          </w:tcPr>
          <w:p w:rsidR="003354C0" w:rsidRPr="00855151" w:rsidRDefault="003354C0" w:rsidP="00F6015F">
            <w:pPr>
              <w:jc w:val="center"/>
              <w:rPr>
                <w:sz w:val="20"/>
                <w:szCs w:val="20"/>
              </w:rPr>
            </w:pPr>
            <w:r w:rsidRPr="00855151">
              <w:rPr>
                <w:sz w:val="20"/>
                <w:szCs w:val="20"/>
              </w:rPr>
              <w:t>руб./м3 с НДС</w:t>
            </w:r>
          </w:p>
        </w:tc>
        <w:tc>
          <w:tcPr>
            <w:tcW w:w="1791" w:type="dxa"/>
            <w:shd w:val="clear" w:color="auto" w:fill="auto"/>
            <w:vAlign w:val="center"/>
            <w:hideMark/>
          </w:tcPr>
          <w:p w:rsidR="003354C0" w:rsidRPr="00855151" w:rsidRDefault="003354C0" w:rsidP="00F6015F">
            <w:pPr>
              <w:jc w:val="center"/>
              <w:rPr>
                <w:sz w:val="20"/>
                <w:szCs w:val="20"/>
              </w:rPr>
            </w:pPr>
            <w:r>
              <w:rPr>
                <w:sz w:val="20"/>
                <w:szCs w:val="20"/>
              </w:rPr>
              <w:t>46,33</w:t>
            </w:r>
          </w:p>
        </w:tc>
        <w:tc>
          <w:tcPr>
            <w:tcW w:w="1635" w:type="dxa"/>
            <w:shd w:val="clear" w:color="auto" w:fill="auto"/>
            <w:vAlign w:val="center"/>
            <w:hideMark/>
          </w:tcPr>
          <w:p w:rsidR="003354C0" w:rsidRPr="00855151" w:rsidRDefault="003354C0" w:rsidP="00F6015F">
            <w:pPr>
              <w:jc w:val="center"/>
              <w:rPr>
                <w:sz w:val="20"/>
                <w:szCs w:val="20"/>
              </w:rPr>
            </w:pPr>
            <w:r>
              <w:rPr>
                <w:sz w:val="20"/>
                <w:szCs w:val="20"/>
              </w:rPr>
              <w:t>48,36</w:t>
            </w:r>
          </w:p>
        </w:tc>
        <w:tc>
          <w:tcPr>
            <w:tcW w:w="1772" w:type="dxa"/>
            <w:shd w:val="clear" w:color="auto" w:fill="auto"/>
            <w:vAlign w:val="center"/>
            <w:hideMark/>
          </w:tcPr>
          <w:p w:rsidR="003354C0" w:rsidRPr="00855151" w:rsidRDefault="003354C0" w:rsidP="00F6015F">
            <w:pPr>
              <w:jc w:val="center"/>
              <w:rPr>
                <w:sz w:val="20"/>
                <w:szCs w:val="20"/>
              </w:rPr>
            </w:pPr>
            <w:r>
              <w:rPr>
                <w:sz w:val="20"/>
                <w:szCs w:val="20"/>
              </w:rPr>
              <w:t>48,36</w:t>
            </w:r>
          </w:p>
        </w:tc>
        <w:tc>
          <w:tcPr>
            <w:tcW w:w="1615" w:type="dxa"/>
            <w:shd w:val="clear" w:color="auto" w:fill="auto"/>
            <w:vAlign w:val="center"/>
            <w:hideMark/>
          </w:tcPr>
          <w:p w:rsidR="003354C0" w:rsidRPr="00855151" w:rsidRDefault="003354C0" w:rsidP="00F6015F">
            <w:pPr>
              <w:jc w:val="center"/>
              <w:rPr>
                <w:sz w:val="20"/>
                <w:szCs w:val="20"/>
              </w:rPr>
            </w:pPr>
            <w:r>
              <w:rPr>
                <w:sz w:val="20"/>
                <w:szCs w:val="20"/>
              </w:rPr>
              <w:t>50,39</w:t>
            </w:r>
          </w:p>
        </w:tc>
      </w:tr>
    </w:tbl>
    <w:p w:rsidR="003354C0" w:rsidRPr="004F273E" w:rsidRDefault="003354C0" w:rsidP="003354C0">
      <w:pPr>
        <w:spacing w:before="120"/>
        <w:ind w:firstLine="567"/>
        <w:jc w:val="right"/>
        <w:rPr>
          <w:highlight w:val="yellow"/>
        </w:rPr>
      </w:pPr>
    </w:p>
    <w:p w:rsidR="005962BC" w:rsidRPr="004F273E" w:rsidRDefault="005962BC">
      <w:pPr>
        <w:rPr>
          <w:highlight w:val="yellow"/>
        </w:rPr>
      </w:pPr>
      <w:r w:rsidRPr="004F273E">
        <w:rPr>
          <w:highlight w:val="yellow"/>
        </w:rPr>
        <w:br w:type="page"/>
      </w:r>
    </w:p>
    <w:p w:rsidR="00895F4B" w:rsidRPr="00B9727E" w:rsidRDefault="00895F4B" w:rsidP="00DA1EBA">
      <w:pPr>
        <w:pStyle w:val="44"/>
        <w:numPr>
          <w:ilvl w:val="1"/>
          <w:numId w:val="2"/>
        </w:numPr>
        <w:tabs>
          <w:tab w:val="left" w:pos="993"/>
        </w:tabs>
        <w:rPr>
          <w:sz w:val="28"/>
        </w:rPr>
      </w:pPr>
      <w:bookmarkStart w:id="71" w:name="_Toc497827803"/>
      <w:r w:rsidRPr="00B9727E">
        <w:rPr>
          <w:sz w:val="28"/>
        </w:rPr>
        <w:t>Характеристика состояния и проблем системы водоотведения</w:t>
      </w:r>
      <w:bookmarkEnd w:id="71"/>
    </w:p>
    <w:p w:rsidR="00895F4B" w:rsidRPr="00B9727E" w:rsidRDefault="00895F4B" w:rsidP="00DA1EBA">
      <w:pPr>
        <w:pStyle w:val="56"/>
        <w:numPr>
          <w:ilvl w:val="2"/>
          <w:numId w:val="2"/>
        </w:numPr>
        <w:spacing w:before="60"/>
        <w:jc w:val="both"/>
      </w:pPr>
      <w:bookmarkStart w:id="72" w:name="_Toc497827804"/>
      <w:r w:rsidRPr="00B9727E">
        <w:t>Описание организационной структуры, формы собственности и системы договоров между организациями, а также с потребителями</w:t>
      </w:r>
      <w:bookmarkEnd w:id="72"/>
    </w:p>
    <w:p w:rsidR="00B9727E" w:rsidRDefault="00B9727E" w:rsidP="00B9727E">
      <w:pPr>
        <w:pStyle w:val="afff"/>
        <w:spacing w:before="120"/>
        <w:ind w:firstLine="425"/>
      </w:pPr>
      <w:r w:rsidRPr="00997CAB">
        <w:t>В соответствии с определением, данным Федеральным законом от 07.12.2011 №416-ФЗ «О во</w:t>
      </w:r>
      <w:r>
        <w:t xml:space="preserve">доснабжении и водоотведении», водоотведение - прием, транспортировка и очистка сточных вод с использованием централизованной системы водоотведения. Система водоотведения - необходимый и важный элемент современной инженерной инфраструктуры поселения. </w:t>
      </w:r>
    </w:p>
    <w:p w:rsidR="00B9727E" w:rsidRDefault="00B9727E" w:rsidP="00B9727E">
      <w:pPr>
        <w:pStyle w:val="afff"/>
        <w:ind w:firstLine="426"/>
      </w:pPr>
      <w:r>
        <w:t xml:space="preserve">Канализация — составная часть системы водоснабжения и водоотведения, предназначенная для удаления твёрдых и жидких продуктов жизнедеятельности человека, хозяйственно-бытовых и дождевых сточных вод с целью их очистки от загрязнений и дальнейшей эксплуатации или возвращения в водоём. </w:t>
      </w:r>
    </w:p>
    <w:p w:rsidR="00B9727E" w:rsidRDefault="00B9727E" w:rsidP="00B9727E">
      <w:pPr>
        <w:pStyle w:val="afff"/>
        <w:ind w:firstLine="426"/>
      </w:pPr>
      <w:r w:rsidRPr="009D1EF6">
        <w:t xml:space="preserve">В </w:t>
      </w:r>
      <w:r>
        <w:t>сельском поселении Сорум</w:t>
      </w:r>
      <w:r w:rsidRPr="009D1EF6">
        <w:t xml:space="preserve"> существует централизованная система водоотведения сточных вод.</w:t>
      </w:r>
      <w:r>
        <w:t xml:space="preserve"> </w:t>
      </w:r>
      <w:r w:rsidRPr="00710EAD">
        <w:t xml:space="preserve">Хозяйственно-бытовые стоки от жилых и общественных зданий поступают по самотечным коллекторам на </w:t>
      </w:r>
      <w:r>
        <w:t xml:space="preserve">четыре </w:t>
      </w:r>
      <w:r w:rsidRPr="00710EAD">
        <w:t xml:space="preserve">канализационные насосные станции (далее - КНС), и далее, по </w:t>
      </w:r>
      <w:r>
        <w:t>самотечному</w:t>
      </w:r>
      <w:r w:rsidRPr="00710EAD">
        <w:t xml:space="preserve"> коллектору на канали</w:t>
      </w:r>
      <w:r>
        <w:t>зационные очистные сооружения</w:t>
      </w:r>
      <w:r w:rsidRPr="00710EAD">
        <w:t xml:space="preserve"> (далее - КОС).</w:t>
      </w:r>
    </w:p>
    <w:p w:rsidR="00B9727E" w:rsidRDefault="00B9727E" w:rsidP="00B9727E">
      <w:pPr>
        <w:pStyle w:val="afff"/>
        <w:ind w:firstLine="426"/>
        <w:rPr>
          <w:highlight w:val="yellow"/>
        </w:rPr>
      </w:pPr>
      <w:r w:rsidRPr="002D44D4">
        <w:t xml:space="preserve">Сбор и отведение сточных вод путем эксплуатации сетей и сооружений водоотведения на территории </w:t>
      </w:r>
      <w:r>
        <w:t>поселка Сорум, входящий</w:t>
      </w:r>
      <w:r w:rsidRPr="002D44D4">
        <w:t xml:space="preserve"> в состав </w:t>
      </w:r>
      <w:r>
        <w:t>сельского поселения Сорум</w:t>
      </w:r>
      <w:r w:rsidRPr="002D44D4">
        <w:t xml:space="preserve"> осуществля</w:t>
      </w:r>
      <w:r>
        <w:t>е</w:t>
      </w:r>
      <w:r w:rsidRPr="002D44D4">
        <w:t xml:space="preserve">т </w:t>
      </w:r>
      <w:r>
        <w:t>организация Сорумское  ЛПУ МГ ООО «Газпром трансгаз Югорск».</w:t>
      </w:r>
    </w:p>
    <w:p w:rsidR="00B9727E" w:rsidRPr="004F273E" w:rsidRDefault="00B9727E" w:rsidP="00B9727E">
      <w:pPr>
        <w:pStyle w:val="afff"/>
        <w:spacing w:before="120"/>
        <w:ind w:firstLine="426"/>
      </w:pPr>
      <w:r w:rsidRPr="00DF4A39">
        <w:t xml:space="preserve">Организационная структура систем водоотведения </w:t>
      </w:r>
      <w:r>
        <w:t>с</w:t>
      </w:r>
      <w:r w:rsidRPr="00DF4A39">
        <w:t>.</w:t>
      </w:r>
      <w:r>
        <w:t>п.</w:t>
      </w:r>
      <w:r w:rsidRPr="00DF4A39">
        <w:t xml:space="preserve"> </w:t>
      </w:r>
      <w:r>
        <w:t>Сорум</w:t>
      </w:r>
      <w:r w:rsidRPr="00DF4A39">
        <w:t xml:space="preserve">  представлена в таблице 3.4.1</w:t>
      </w:r>
      <w:r>
        <w:t>.</w:t>
      </w:r>
    </w:p>
    <w:p w:rsidR="00440F49" w:rsidRPr="004F273E" w:rsidRDefault="00440F49" w:rsidP="00440F49">
      <w:pPr>
        <w:spacing w:before="120"/>
        <w:ind w:firstLine="567"/>
        <w:rPr>
          <w:highlight w:val="yellow"/>
        </w:rPr>
      </w:pPr>
    </w:p>
    <w:p w:rsidR="00440F49" w:rsidRPr="004F273E" w:rsidRDefault="00440F49" w:rsidP="00440F49">
      <w:pPr>
        <w:spacing w:before="120"/>
        <w:ind w:firstLine="567"/>
        <w:rPr>
          <w:highlight w:val="yellow"/>
        </w:rPr>
        <w:sectPr w:rsidR="00440F49" w:rsidRPr="004F273E" w:rsidSect="004A6234">
          <w:headerReference w:type="default" r:id="rId115"/>
          <w:footerReference w:type="default" r:id="rId116"/>
          <w:pgSz w:w="11907" w:h="16840" w:code="9"/>
          <w:pgMar w:top="851" w:right="567" w:bottom="851" w:left="1134" w:header="340" w:footer="454" w:gutter="0"/>
          <w:cols w:space="720"/>
        </w:sectPr>
      </w:pPr>
    </w:p>
    <w:p w:rsidR="00B9727E" w:rsidRPr="006554F3" w:rsidRDefault="00B9727E" w:rsidP="00B9727E">
      <w:pPr>
        <w:spacing w:before="120"/>
        <w:ind w:firstLine="567"/>
        <w:jc w:val="right"/>
      </w:pPr>
      <w:r w:rsidRPr="006554F3">
        <w:t>Таблица 3.4.1</w:t>
      </w:r>
    </w:p>
    <w:p w:rsidR="00B9727E" w:rsidRPr="004F273E" w:rsidRDefault="00B9727E" w:rsidP="00B9727E">
      <w:pPr>
        <w:spacing w:before="120"/>
        <w:ind w:firstLine="567"/>
        <w:jc w:val="center"/>
        <w:rPr>
          <w:b/>
          <w:highlight w:val="yellow"/>
        </w:rPr>
      </w:pPr>
      <w:r w:rsidRPr="00653B27">
        <w:rPr>
          <w:b/>
        </w:rPr>
        <w:t>Организационная структура системы водо</w:t>
      </w:r>
      <w:r>
        <w:rPr>
          <w:b/>
        </w:rPr>
        <w:t>отведения</w:t>
      </w:r>
      <w:r w:rsidRPr="00653B27">
        <w:rPr>
          <w:b/>
        </w:rPr>
        <w:t xml:space="preserve"> </w:t>
      </w:r>
      <w:r>
        <w:rPr>
          <w:b/>
        </w:rPr>
        <w:t xml:space="preserve">с.п. Сорум </w:t>
      </w:r>
      <w:r w:rsidRPr="004F273E">
        <w:rPr>
          <w:b/>
          <w:highlight w:val="yellow"/>
        </w:rPr>
        <w:t xml:space="preserve"> </w:t>
      </w:r>
    </w:p>
    <w:tbl>
      <w:tblPr>
        <w:tblW w:w="12905" w:type="dxa"/>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24"/>
        <w:gridCol w:w="4389"/>
        <w:gridCol w:w="2416"/>
        <w:gridCol w:w="2976"/>
      </w:tblGrid>
      <w:tr w:rsidR="00B9727E" w:rsidRPr="004F273E" w:rsidTr="00F6015F">
        <w:trPr>
          <w:trHeight w:val="585"/>
          <w:tblHeader/>
          <w:jc w:val="center"/>
        </w:trPr>
        <w:tc>
          <w:tcPr>
            <w:tcW w:w="3124" w:type="dxa"/>
            <w:shd w:val="clear" w:color="auto" w:fill="auto"/>
            <w:vAlign w:val="center"/>
            <w:hideMark/>
          </w:tcPr>
          <w:p w:rsidR="00B9727E" w:rsidRPr="006554F3" w:rsidRDefault="00B9727E" w:rsidP="00F6015F">
            <w:pPr>
              <w:jc w:val="center"/>
              <w:rPr>
                <w:b/>
                <w:bCs/>
                <w:color w:val="000000"/>
                <w:sz w:val="20"/>
                <w:szCs w:val="20"/>
              </w:rPr>
            </w:pPr>
            <w:r w:rsidRPr="006554F3">
              <w:rPr>
                <w:b/>
                <w:bCs/>
                <w:color w:val="000000"/>
                <w:sz w:val="20"/>
                <w:szCs w:val="20"/>
              </w:rPr>
              <w:t>Организации, предоставляющие услуги водоотведения</w:t>
            </w:r>
          </w:p>
        </w:tc>
        <w:tc>
          <w:tcPr>
            <w:tcW w:w="4389" w:type="dxa"/>
            <w:shd w:val="clear" w:color="auto" w:fill="auto"/>
            <w:noWrap/>
            <w:vAlign w:val="center"/>
            <w:hideMark/>
          </w:tcPr>
          <w:p w:rsidR="00B9727E" w:rsidRPr="00653B27" w:rsidRDefault="00B9727E" w:rsidP="00F6015F">
            <w:pPr>
              <w:jc w:val="center"/>
              <w:rPr>
                <w:b/>
                <w:bCs/>
                <w:color w:val="000000"/>
                <w:sz w:val="20"/>
                <w:szCs w:val="20"/>
              </w:rPr>
            </w:pPr>
            <w:r w:rsidRPr="00653B27">
              <w:rPr>
                <w:b/>
                <w:bCs/>
                <w:color w:val="000000"/>
                <w:sz w:val="20"/>
                <w:szCs w:val="20"/>
              </w:rPr>
              <w:t>Функции организации</w:t>
            </w:r>
          </w:p>
        </w:tc>
        <w:tc>
          <w:tcPr>
            <w:tcW w:w="2416" w:type="dxa"/>
            <w:shd w:val="clear" w:color="auto" w:fill="auto"/>
            <w:noWrap/>
            <w:vAlign w:val="center"/>
            <w:hideMark/>
          </w:tcPr>
          <w:p w:rsidR="00B9727E" w:rsidRPr="00653B27" w:rsidRDefault="00B9727E" w:rsidP="00F6015F">
            <w:pPr>
              <w:jc w:val="center"/>
              <w:rPr>
                <w:b/>
                <w:bCs/>
                <w:color w:val="000000"/>
                <w:sz w:val="20"/>
                <w:szCs w:val="20"/>
              </w:rPr>
            </w:pPr>
            <w:r w:rsidRPr="00653B27">
              <w:rPr>
                <w:b/>
                <w:bCs/>
                <w:color w:val="000000"/>
                <w:sz w:val="20"/>
                <w:szCs w:val="20"/>
              </w:rPr>
              <w:t>Система расчётов</w:t>
            </w:r>
          </w:p>
        </w:tc>
        <w:tc>
          <w:tcPr>
            <w:tcW w:w="2976" w:type="dxa"/>
            <w:shd w:val="clear" w:color="auto" w:fill="auto"/>
            <w:noWrap/>
            <w:vAlign w:val="center"/>
            <w:hideMark/>
          </w:tcPr>
          <w:p w:rsidR="00B9727E" w:rsidRPr="00653B27" w:rsidRDefault="00B9727E" w:rsidP="00F6015F">
            <w:pPr>
              <w:jc w:val="center"/>
              <w:rPr>
                <w:b/>
                <w:bCs/>
                <w:color w:val="000000"/>
                <w:sz w:val="20"/>
                <w:szCs w:val="20"/>
              </w:rPr>
            </w:pPr>
            <w:r w:rsidRPr="00653B27">
              <w:rPr>
                <w:b/>
                <w:bCs/>
                <w:color w:val="000000"/>
                <w:sz w:val="20"/>
                <w:szCs w:val="20"/>
              </w:rPr>
              <w:t xml:space="preserve">Потребители </w:t>
            </w:r>
            <w:r>
              <w:rPr>
                <w:b/>
                <w:bCs/>
                <w:color w:val="000000"/>
                <w:sz w:val="20"/>
                <w:szCs w:val="20"/>
              </w:rPr>
              <w:t xml:space="preserve">услуг </w:t>
            </w:r>
            <w:r w:rsidRPr="00653B27">
              <w:rPr>
                <w:b/>
                <w:bCs/>
                <w:color w:val="000000"/>
                <w:sz w:val="20"/>
                <w:szCs w:val="20"/>
              </w:rPr>
              <w:t>водо</w:t>
            </w:r>
            <w:r>
              <w:rPr>
                <w:b/>
                <w:bCs/>
                <w:color w:val="000000"/>
                <w:sz w:val="20"/>
                <w:szCs w:val="20"/>
              </w:rPr>
              <w:t>отведения</w:t>
            </w:r>
          </w:p>
        </w:tc>
      </w:tr>
      <w:tr w:rsidR="00B9727E" w:rsidRPr="004F273E" w:rsidTr="00F6015F">
        <w:trPr>
          <w:trHeight w:val="300"/>
          <w:tblHeader/>
          <w:jc w:val="center"/>
        </w:trPr>
        <w:tc>
          <w:tcPr>
            <w:tcW w:w="3124" w:type="dxa"/>
            <w:shd w:val="clear" w:color="auto" w:fill="auto"/>
            <w:vAlign w:val="center"/>
            <w:hideMark/>
          </w:tcPr>
          <w:p w:rsidR="00B9727E" w:rsidRPr="006554F3" w:rsidRDefault="00B9727E" w:rsidP="00F6015F">
            <w:pPr>
              <w:jc w:val="center"/>
              <w:rPr>
                <w:sz w:val="20"/>
                <w:szCs w:val="20"/>
              </w:rPr>
            </w:pPr>
            <w:r w:rsidRPr="006554F3">
              <w:rPr>
                <w:sz w:val="20"/>
                <w:szCs w:val="20"/>
              </w:rPr>
              <w:t>1</w:t>
            </w:r>
          </w:p>
        </w:tc>
        <w:tc>
          <w:tcPr>
            <w:tcW w:w="4389" w:type="dxa"/>
            <w:shd w:val="clear" w:color="auto" w:fill="auto"/>
            <w:vAlign w:val="center"/>
            <w:hideMark/>
          </w:tcPr>
          <w:p w:rsidR="00B9727E" w:rsidRPr="00653B27" w:rsidRDefault="00B9727E" w:rsidP="00F6015F">
            <w:pPr>
              <w:jc w:val="center"/>
              <w:rPr>
                <w:sz w:val="20"/>
                <w:szCs w:val="20"/>
              </w:rPr>
            </w:pPr>
            <w:r w:rsidRPr="00653B27">
              <w:rPr>
                <w:sz w:val="20"/>
                <w:szCs w:val="20"/>
              </w:rPr>
              <w:t>2</w:t>
            </w:r>
          </w:p>
        </w:tc>
        <w:tc>
          <w:tcPr>
            <w:tcW w:w="2416" w:type="dxa"/>
            <w:shd w:val="clear" w:color="auto" w:fill="auto"/>
            <w:vAlign w:val="center"/>
            <w:hideMark/>
          </w:tcPr>
          <w:p w:rsidR="00B9727E" w:rsidRPr="00653B27" w:rsidRDefault="00B9727E" w:rsidP="00F6015F">
            <w:pPr>
              <w:jc w:val="center"/>
              <w:rPr>
                <w:sz w:val="20"/>
                <w:szCs w:val="20"/>
              </w:rPr>
            </w:pPr>
            <w:r w:rsidRPr="00653B27">
              <w:rPr>
                <w:sz w:val="20"/>
                <w:szCs w:val="20"/>
              </w:rPr>
              <w:t>3</w:t>
            </w:r>
          </w:p>
        </w:tc>
        <w:tc>
          <w:tcPr>
            <w:tcW w:w="2976" w:type="dxa"/>
            <w:shd w:val="clear" w:color="auto" w:fill="auto"/>
            <w:vAlign w:val="center"/>
            <w:hideMark/>
          </w:tcPr>
          <w:p w:rsidR="00B9727E" w:rsidRPr="00653B27" w:rsidRDefault="00B9727E" w:rsidP="00F6015F">
            <w:pPr>
              <w:jc w:val="center"/>
              <w:rPr>
                <w:sz w:val="20"/>
                <w:szCs w:val="20"/>
              </w:rPr>
            </w:pPr>
            <w:r w:rsidRPr="00653B27">
              <w:rPr>
                <w:sz w:val="20"/>
                <w:szCs w:val="20"/>
              </w:rPr>
              <w:t>4</w:t>
            </w:r>
          </w:p>
        </w:tc>
      </w:tr>
      <w:tr w:rsidR="00B9727E" w:rsidRPr="004F273E" w:rsidTr="00F6015F">
        <w:trPr>
          <w:trHeight w:val="1699"/>
          <w:jc w:val="center"/>
        </w:trPr>
        <w:tc>
          <w:tcPr>
            <w:tcW w:w="3124" w:type="dxa"/>
            <w:shd w:val="clear" w:color="auto" w:fill="auto"/>
            <w:vAlign w:val="center"/>
            <w:hideMark/>
          </w:tcPr>
          <w:p w:rsidR="00B9727E" w:rsidRPr="006554F3" w:rsidRDefault="00B9727E" w:rsidP="00F6015F">
            <w:pPr>
              <w:jc w:val="center"/>
              <w:rPr>
                <w:sz w:val="20"/>
                <w:szCs w:val="20"/>
              </w:rPr>
            </w:pPr>
            <w:r w:rsidRPr="006554F3">
              <w:rPr>
                <w:sz w:val="20"/>
                <w:szCs w:val="20"/>
              </w:rPr>
              <w:t xml:space="preserve">ООО "Газпром трансгаз Югорск" </w:t>
            </w:r>
            <w:r>
              <w:rPr>
                <w:sz w:val="20"/>
                <w:szCs w:val="20"/>
              </w:rPr>
              <w:t xml:space="preserve">Сорумское </w:t>
            </w:r>
            <w:r w:rsidRPr="006554F3">
              <w:rPr>
                <w:sz w:val="20"/>
                <w:szCs w:val="20"/>
              </w:rPr>
              <w:t xml:space="preserve"> ЛПУ МГ</w:t>
            </w:r>
          </w:p>
        </w:tc>
        <w:tc>
          <w:tcPr>
            <w:tcW w:w="4389" w:type="dxa"/>
            <w:shd w:val="clear" w:color="auto" w:fill="auto"/>
            <w:vAlign w:val="center"/>
            <w:hideMark/>
          </w:tcPr>
          <w:p w:rsidR="00B9727E" w:rsidRPr="00DF4A39" w:rsidRDefault="00B9727E" w:rsidP="00F6015F">
            <w:pPr>
              <w:rPr>
                <w:sz w:val="20"/>
                <w:szCs w:val="20"/>
              </w:rPr>
            </w:pPr>
            <w:r w:rsidRPr="00DF4A39">
              <w:rPr>
                <w:sz w:val="20"/>
                <w:szCs w:val="20"/>
              </w:rPr>
              <w:t>1.</w:t>
            </w:r>
            <w:r>
              <w:rPr>
                <w:sz w:val="20"/>
                <w:szCs w:val="20"/>
              </w:rPr>
              <w:t xml:space="preserve"> </w:t>
            </w:r>
            <w:r w:rsidRPr="00DF4A39">
              <w:rPr>
                <w:sz w:val="20"/>
                <w:szCs w:val="20"/>
              </w:rPr>
              <w:t xml:space="preserve">Сбор и отвод сточных вод </w:t>
            </w:r>
          </w:p>
          <w:p w:rsidR="00B9727E" w:rsidRPr="00DF4A39" w:rsidRDefault="00B9727E" w:rsidP="00F6015F">
            <w:pPr>
              <w:rPr>
                <w:sz w:val="20"/>
                <w:szCs w:val="20"/>
              </w:rPr>
            </w:pPr>
            <w:r w:rsidRPr="00DF4A39">
              <w:rPr>
                <w:sz w:val="20"/>
                <w:szCs w:val="20"/>
              </w:rPr>
              <w:t>2.</w:t>
            </w:r>
            <w:r>
              <w:rPr>
                <w:sz w:val="20"/>
                <w:szCs w:val="20"/>
              </w:rPr>
              <w:t xml:space="preserve"> </w:t>
            </w:r>
            <w:r w:rsidRPr="00DF4A39">
              <w:rPr>
                <w:sz w:val="20"/>
                <w:szCs w:val="20"/>
              </w:rPr>
              <w:t>Работа КНС</w:t>
            </w:r>
          </w:p>
          <w:p w:rsidR="00B9727E" w:rsidRPr="00DF4A39" w:rsidRDefault="00B9727E" w:rsidP="00F6015F">
            <w:pPr>
              <w:rPr>
                <w:sz w:val="20"/>
                <w:szCs w:val="20"/>
              </w:rPr>
            </w:pPr>
            <w:r w:rsidRPr="00DF4A39">
              <w:rPr>
                <w:sz w:val="20"/>
                <w:szCs w:val="20"/>
              </w:rPr>
              <w:t>3.</w:t>
            </w:r>
            <w:r>
              <w:rPr>
                <w:sz w:val="20"/>
                <w:szCs w:val="20"/>
              </w:rPr>
              <w:t xml:space="preserve"> </w:t>
            </w:r>
            <w:r w:rsidRPr="00DF4A39">
              <w:rPr>
                <w:sz w:val="20"/>
                <w:szCs w:val="20"/>
              </w:rPr>
              <w:t>Подключение потребителей</w:t>
            </w:r>
          </w:p>
          <w:p w:rsidR="00B9727E" w:rsidRPr="00653B27" w:rsidRDefault="00B9727E" w:rsidP="00F6015F">
            <w:pPr>
              <w:rPr>
                <w:sz w:val="20"/>
                <w:szCs w:val="20"/>
              </w:rPr>
            </w:pPr>
            <w:r w:rsidRPr="00DF4A39">
              <w:rPr>
                <w:sz w:val="20"/>
                <w:szCs w:val="20"/>
              </w:rPr>
              <w:t>4.</w:t>
            </w:r>
            <w:r>
              <w:rPr>
                <w:sz w:val="20"/>
                <w:szCs w:val="20"/>
              </w:rPr>
              <w:t xml:space="preserve"> </w:t>
            </w:r>
            <w:r w:rsidRPr="00DF4A39">
              <w:rPr>
                <w:sz w:val="20"/>
                <w:szCs w:val="20"/>
              </w:rPr>
              <w:t>Обслуживание сетей водоотведения</w:t>
            </w:r>
          </w:p>
        </w:tc>
        <w:tc>
          <w:tcPr>
            <w:tcW w:w="2416" w:type="dxa"/>
            <w:shd w:val="clear" w:color="auto" w:fill="auto"/>
            <w:vAlign w:val="center"/>
            <w:hideMark/>
          </w:tcPr>
          <w:p w:rsidR="00B9727E" w:rsidRPr="00653B27" w:rsidRDefault="00B9727E" w:rsidP="00F6015F">
            <w:pPr>
              <w:rPr>
                <w:sz w:val="20"/>
                <w:szCs w:val="20"/>
              </w:rPr>
            </w:pPr>
            <w:r w:rsidRPr="00653B27">
              <w:rPr>
                <w:sz w:val="20"/>
                <w:szCs w:val="20"/>
              </w:rPr>
              <w:t>Прямые договора с УК, ТСЖ, предприятиями , собственниками  индивидуальных жилых домов</w:t>
            </w:r>
          </w:p>
        </w:tc>
        <w:tc>
          <w:tcPr>
            <w:tcW w:w="2976" w:type="dxa"/>
            <w:shd w:val="clear" w:color="auto" w:fill="auto"/>
            <w:vAlign w:val="center"/>
            <w:hideMark/>
          </w:tcPr>
          <w:p w:rsidR="00B9727E" w:rsidRPr="00653B27" w:rsidRDefault="00B9727E" w:rsidP="00F6015F">
            <w:pPr>
              <w:rPr>
                <w:sz w:val="20"/>
                <w:szCs w:val="20"/>
              </w:rPr>
            </w:pPr>
            <w:r w:rsidRPr="00653B27">
              <w:rPr>
                <w:sz w:val="20"/>
                <w:szCs w:val="20"/>
              </w:rPr>
              <w:t>Жилые и общественные здания, производственные объекты</w:t>
            </w:r>
          </w:p>
        </w:tc>
      </w:tr>
    </w:tbl>
    <w:p w:rsidR="006053D5" w:rsidRPr="004F273E" w:rsidRDefault="006053D5" w:rsidP="007C0FCD">
      <w:pPr>
        <w:spacing w:before="120"/>
        <w:ind w:firstLine="567"/>
        <w:jc w:val="right"/>
        <w:rPr>
          <w:highlight w:val="yellow"/>
        </w:rPr>
      </w:pPr>
    </w:p>
    <w:p w:rsidR="00B36BF2" w:rsidRPr="004F273E" w:rsidRDefault="00B36BF2" w:rsidP="007C0FCD">
      <w:pPr>
        <w:spacing w:before="120"/>
        <w:ind w:firstLine="567"/>
        <w:jc w:val="right"/>
        <w:rPr>
          <w:highlight w:val="yellow"/>
        </w:rPr>
      </w:pPr>
      <w:r w:rsidRPr="004F273E">
        <w:rPr>
          <w:highlight w:val="yellow"/>
        </w:rPr>
        <w:t xml:space="preserve"> </w:t>
      </w:r>
    </w:p>
    <w:p w:rsidR="00B36BF2" w:rsidRPr="004F273E" w:rsidRDefault="00B36BF2" w:rsidP="00895F4B">
      <w:pPr>
        <w:spacing w:before="120"/>
        <w:ind w:firstLine="567"/>
        <w:jc w:val="both"/>
        <w:rPr>
          <w:sz w:val="16"/>
          <w:szCs w:val="16"/>
          <w:highlight w:val="yellow"/>
        </w:rPr>
        <w:sectPr w:rsidR="00B36BF2" w:rsidRPr="004F273E" w:rsidSect="004A6234">
          <w:headerReference w:type="default" r:id="rId117"/>
          <w:footerReference w:type="default" r:id="rId118"/>
          <w:pgSz w:w="16840" w:h="11907" w:orient="landscape" w:code="9"/>
          <w:pgMar w:top="1531" w:right="567" w:bottom="567" w:left="567" w:header="1077" w:footer="454" w:gutter="0"/>
          <w:cols w:space="720"/>
          <w:docGrid w:linePitch="326"/>
        </w:sectPr>
      </w:pPr>
    </w:p>
    <w:p w:rsidR="00895F4B" w:rsidRPr="00B9727E" w:rsidRDefault="00895F4B" w:rsidP="00DA1EBA">
      <w:pPr>
        <w:pStyle w:val="56"/>
        <w:numPr>
          <w:ilvl w:val="2"/>
          <w:numId w:val="2"/>
        </w:numPr>
        <w:spacing w:before="60"/>
        <w:jc w:val="both"/>
      </w:pPr>
      <w:bookmarkStart w:id="73" w:name="_Toc497827805"/>
      <w:r w:rsidRPr="00B9727E">
        <w:t>Анализ существующего технического состояния</w:t>
      </w:r>
      <w:bookmarkEnd w:id="73"/>
    </w:p>
    <w:p w:rsidR="00895F4B" w:rsidRPr="00B9727E" w:rsidRDefault="00895F4B" w:rsidP="00DA1EBA">
      <w:pPr>
        <w:pStyle w:val="56"/>
        <w:numPr>
          <w:ilvl w:val="3"/>
          <w:numId w:val="2"/>
        </w:numPr>
        <w:spacing w:before="60"/>
        <w:jc w:val="both"/>
      </w:pPr>
      <w:bookmarkStart w:id="74" w:name="_Toc497827806"/>
      <w:r w:rsidRPr="00B9727E">
        <w:t>Анализ эффективности и надежности имеющихся источников</w:t>
      </w:r>
      <w:bookmarkEnd w:id="74"/>
    </w:p>
    <w:p w:rsidR="00B9727E" w:rsidRDefault="00B9727E" w:rsidP="00B9727E">
      <w:pPr>
        <w:pStyle w:val="afff"/>
        <w:spacing w:before="120"/>
        <w:ind w:firstLine="567"/>
      </w:pPr>
      <w:r w:rsidRPr="00CE6257">
        <w:t>В с.п. Со</w:t>
      </w:r>
      <w:r>
        <w:t>рум</w:t>
      </w:r>
      <w:r w:rsidRPr="00CE6257">
        <w:t xml:space="preserve"> существует централизованная система водоотведения. </w:t>
      </w:r>
    </w:p>
    <w:p w:rsidR="00B9727E" w:rsidRDefault="00B9727E" w:rsidP="00B9727E">
      <w:pPr>
        <w:pStyle w:val="afff"/>
        <w:ind w:firstLine="567"/>
      </w:pPr>
      <w:r w:rsidRPr="000A1B52">
        <w:t xml:space="preserve">В эксплуатационной зоне водоотведения </w:t>
      </w:r>
      <w:r>
        <w:t>Сорумского ЛПУ МГ ООО «Газпром трансгаз Югорск</w:t>
      </w:r>
      <w:r w:rsidRPr="000A1B52">
        <w:t xml:space="preserve">» в </w:t>
      </w:r>
      <w:r>
        <w:t xml:space="preserve">поселке Сорум </w:t>
      </w:r>
      <w:r w:rsidRPr="000A1B52">
        <w:t>централизованной хозяйственно-бытовой системой водоотведения охвачены</w:t>
      </w:r>
      <w:r w:rsidRPr="00875AE0">
        <w:t xml:space="preserve"> многоквар</w:t>
      </w:r>
      <w:r>
        <w:t>тирные дома,</w:t>
      </w:r>
      <w:r w:rsidRPr="00875AE0">
        <w:t xml:space="preserve"> общественные </w:t>
      </w:r>
      <w:r>
        <w:t>и производственные объекты (компрессорная станция)</w:t>
      </w:r>
      <w:r w:rsidR="00ED1B6C">
        <w:t xml:space="preserve"> </w:t>
      </w:r>
      <w:r>
        <w:t>Сорумского ЛПУ МГ ООО «Газпром трансгаз Югорск</w:t>
      </w:r>
      <w:r w:rsidRPr="000A1B52">
        <w:t>»</w:t>
      </w:r>
      <w:r>
        <w:t xml:space="preserve">. </w:t>
      </w:r>
      <w:r w:rsidRPr="00FF27F3">
        <w:t xml:space="preserve">Система водоотведения в </w:t>
      </w:r>
      <w:r>
        <w:t>п. Сорум</w:t>
      </w:r>
      <w:r w:rsidRPr="00FF27F3">
        <w:t xml:space="preserve"> имеет чёткую логику – </w:t>
      </w:r>
      <w:r>
        <w:t>стоки от</w:t>
      </w:r>
      <w:r w:rsidRPr="00BE6AA2">
        <w:t xml:space="preserve"> жилых и общественных зданий</w:t>
      </w:r>
      <w:r>
        <w:t xml:space="preserve"> жилого поселка Сорум собираются на КНС, расположенной в восточной части поселка и передаются по самотечным коллекторам на очистные сооружения, расположенные юго-западнее поселка. Сточные воды от компрессорной станции передаются по самотечным коллекторам на очистные сооружения, расположенные в северо-восточной части поселка.</w:t>
      </w:r>
    </w:p>
    <w:p w:rsidR="00B9727E" w:rsidRPr="00672B10" w:rsidRDefault="00B9727E" w:rsidP="00B9727E">
      <w:pPr>
        <w:pStyle w:val="afff"/>
        <w:ind w:firstLine="567"/>
      </w:pPr>
      <w:r>
        <w:t xml:space="preserve">Сорумское ЛПУ МГ ООО «Газпром трансгаз Югорск» в поселке Сорум эксплуатирует 1 КНС. Технические </w:t>
      </w:r>
      <w:r w:rsidRPr="00C04214">
        <w:t xml:space="preserve">характеристики системы централизованной канализации </w:t>
      </w:r>
      <w:r>
        <w:t>п. Сорум</w:t>
      </w:r>
      <w:r w:rsidRPr="00C04214">
        <w:t xml:space="preserve"> представлены </w:t>
      </w:r>
      <w:r w:rsidRPr="00662343">
        <w:t>в таблице 1.1.</w:t>
      </w:r>
    </w:p>
    <w:p w:rsidR="00B9727E" w:rsidRPr="00056368" w:rsidRDefault="00B9727E" w:rsidP="00B9727E">
      <w:pPr>
        <w:pStyle w:val="afff"/>
        <w:ind w:firstLine="567"/>
      </w:pPr>
      <w:r w:rsidRPr="00056368">
        <w:t xml:space="preserve">Очистные сооружения расположенные юго-западнее поселка и имеющие производительность 400 куб.м./сут. В северо-восточной части поселка расположены  КОС-200 </w:t>
      </w:r>
      <w:r>
        <w:t xml:space="preserve">Сорумского </w:t>
      </w:r>
      <w:r w:rsidRPr="00056368">
        <w:t>ЛПУ</w:t>
      </w:r>
      <w:r>
        <w:t xml:space="preserve"> МГ</w:t>
      </w:r>
      <w:r w:rsidRPr="00056368">
        <w:t>, имеющие производительность 200 куб.м./сут и предназначенные для очистки промышленных стоков</w:t>
      </w:r>
      <w:r>
        <w:t xml:space="preserve"> от компрессорной станции</w:t>
      </w:r>
      <w:r w:rsidRPr="00056368">
        <w:t>.</w:t>
      </w:r>
    </w:p>
    <w:p w:rsidR="00B9727E" w:rsidRDefault="00B9727E" w:rsidP="00B9727E">
      <w:pPr>
        <w:pStyle w:val="afff"/>
        <w:ind w:firstLine="567"/>
      </w:pPr>
      <w:r>
        <w:t>Сточные воды с жилого поселка по двум сборным самотечным коллекторам поступают в приемный резервуар КНС и при помощи двух насосов перекачиваются по трубе диаметром 100 мм непосредственно в бак накопитель, который находится на территории КОС-400. Далее вода самотеком поступает в 4 аэротенка, емкостью 100 м3 для биологической очистки. После биологической очистки активным илом стоки поступают во вторичные отстойники, далее в контактный резервуар для хлорировнаия. Из контактного резервуара прохлорированная вода поступает еще раз на обеззараживание в бактерицидную установку ЭН-5. После обеззараживания сточная вода сбрасывается по трубе диаметром 200 мм в ручей Чирьча (Чирча).</w:t>
      </w:r>
    </w:p>
    <w:p w:rsidR="00B9727E" w:rsidRDefault="00B9727E" w:rsidP="00B9727E">
      <w:pPr>
        <w:pStyle w:val="afff"/>
        <w:ind w:firstLine="567"/>
      </w:pPr>
      <w:r>
        <w:t xml:space="preserve">Выпуск по конструкции представляет собой трубу диаметром 200 мм, труба проложена в земляной траншее длиной 1,5 км. Выпуск сточных вод от существующей КОСотводится в ручей Чирьча (Чирча) в 0,8 км от устья. Схема размещения сброса сточных вод в ручей Чирьча (Чирча) 132 км от устя реки Сорум представлена </w:t>
      </w:r>
      <w:r w:rsidRPr="00662343">
        <w:t>на рисунке 1.1.</w:t>
      </w:r>
    </w:p>
    <w:p w:rsidR="00B9727E" w:rsidRDefault="00B9727E" w:rsidP="00B9727E">
      <w:pPr>
        <w:pStyle w:val="afff"/>
        <w:ind w:firstLine="567"/>
      </w:pPr>
      <w:r>
        <w:t>КОС-400 введены в эксплуатацию в 1986 году. Проектная мощность – 400 м3/сут. Способ очистки – биологический. Тип оголовка выпуска – береговой, сосредоточенный. Продолжительность работы КОС-400 - 365 в году.</w:t>
      </w:r>
    </w:p>
    <w:p w:rsidR="00B9727E" w:rsidRDefault="00B9727E" w:rsidP="00B9727E">
      <w:pPr>
        <w:pStyle w:val="afff"/>
        <w:ind w:firstLine="567"/>
      </w:pPr>
      <w:r>
        <w:t>Технологический процесс очистки сточных вод на КОС-400 включает в себя:</w:t>
      </w:r>
    </w:p>
    <w:p w:rsidR="00B9727E" w:rsidRDefault="00B9727E" w:rsidP="002D1296">
      <w:pPr>
        <w:pStyle w:val="afff0"/>
        <w:numPr>
          <w:ilvl w:val="0"/>
          <w:numId w:val="26"/>
        </w:numPr>
        <w:ind w:left="1066" w:hanging="357"/>
      </w:pPr>
      <w:r>
        <w:t>биологическую очистку;</w:t>
      </w:r>
    </w:p>
    <w:p w:rsidR="00B9727E" w:rsidRDefault="00B9727E" w:rsidP="002D1296">
      <w:pPr>
        <w:pStyle w:val="afff0"/>
        <w:numPr>
          <w:ilvl w:val="0"/>
          <w:numId w:val="26"/>
        </w:numPr>
        <w:ind w:left="1066" w:hanging="357"/>
      </w:pPr>
      <w:r>
        <w:t>обеззараживание сточных вод.</w:t>
      </w:r>
    </w:p>
    <w:p w:rsidR="00B9727E" w:rsidRDefault="00B9727E" w:rsidP="00B9727E">
      <w:pPr>
        <w:pStyle w:val="afff"/>
        <w:ind w:firstLine="567"/>
      </w:pPr>
      <w:r>
        <w:t>В состав комплекса очистных сооружений входят:</w:t>
      </w:r>
    </w:p>
    <w:p w:rsidR="00B9727E" w:rsidRDefault="00B9727E" w:rsidP="002D1296">
      <w:pPr>
        <w:pStyle w:val="afff0"/>
        <w:numPr>
          <w:ilvl w:val="0"/>
          <w:numId w:val="26"/>
        </w:numPr>
        <w:ind w:left="1066" w:hanging="357"/>
      </w:pPr>
      <w:r>
        <w:t>две компактные установки КУ-200, конструктивно состоящие из трех зон каждая – двух аэрационных с пневматической аэрацией и, между ними, отстойной с шестью бункерами;</w:t>
      </w:r>
    </w:p>
    <w:p w:rsidR="00B9727E" w:rsidRDefault="00B9727E" w:rsidP="002D1296">
      <w:pPr>
        <w:pStyle w:val="afff0"/>
        <w:numPr>
          <w:ilvl w:val="0"/>
          <w:numId w:val="26"/>
        </w:numPr>
        <w:ind w:left="1066" w:hanging="357"/>
      </w:pPr>
      <w:r>
        <w:t>помещение воздуходувок с двумя компрессорами;</w:t>
      </w:r>
    </w:p>
    <w:p w:rsidR="00B9727E" w:rsidRDefault="00B9727E" w:rsidP="002D1296">
      <w:pPr>
        <w:pStyle w:val="afff0"/>
        <w:numPr>
          <w:ilvl w:val="0"/>
          <w:numId w:val="26"/>
        </w:numPr>
        <w:ind w:left="1066" w:hanging="357"/>
      </w:pPr>
      <w:r>
        <w:t>хлораторная;</w:t>
      </w:r>
    </w:p>
    <w:p w:rsidR="00B9727E" w:rsidRDefault="00B9727E" w:rsidP="002D1296">
      <w:pPr>
        <w:pStyle w:val="afff0"/>
        <w:numPr>
          <w:ilvl w:val="0"/>
          <w:numId w:val="26"/>
        </w:numPr>
        <w:ind w:left="1066" w:hanging="357"/>
      </w:pPr>
      <w:r>
        <w:t>установка УФ обеззараживания;</w:t>
      </w:r>
    </w:p>
    <w:p w:rsidR="00B9727E" w:rsidRDefault="00B9727E" w:rsidP="002D1296">
      <w:pPr>
        <w:pStyle w:val="afff0"/>
        <w:numPr>
          <w:ilvl w:val="0"/>
          <w:numId w:val="26"/>
        </w:numPr>
        <w:ind w:left="1066" w:hanging="357"/>
      </w:pPr>
      <w:r>
        <w:t>иловые площадки – 4 карты.</w:t>
      </w:r>
    </w:p>
    <w:p w:rsidR="00B9727E" w:rsidRDefault="00B9727E" w:rsidP="00B9727E">
      <w:pPr>
        <w:pStyle w:val="afff"/>
        <w:spacing w:before="120"/>
        <w:ind w:firstLine="425"/>
      </w:pPr>
    </w:p>
    <w:p w:rsidR="00B9727E" w:rsidRDefault="00B9727E" w:rsidP="00B9727E">
      <w:pPr>
        <w:pStyle w:val="afff"/>
        <w:ind w:firstLine="567"/>
      </w:pPr>
      <w:r w:rsidRPr="007C4E18">
        <w:t xml:space="preserve">По определению, </w:t>
      </w:r>
      <w:r>
        <w:t xml:space="preserve"> </w:t>
      </w:r>
      <w:r w:rsidRPr="007C4E18">
        <w:t>данному пунктом 18 статьи 2 Федерального закона от 07.12.2011 №416-ФЗ «О водоснабжении и водоотведении», целевыми показателями централизованной системы водоотведения являются «…показатели надежности, качества, энергетической эффективности объектов централизованных систем водоотведения (далее также - показатели надежности, качества, энергетической эффективности) - 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водоотведение, а также в целях регулирования тарифов…»</w:t>
      </w:r>
    </w:p>
    <w:p w:rsidR="00567ECE" w:rsidRPr="004F273E" w:rsidRDefault="00567ECE" w:rsidP="00567ECE">
      <w:pPr>
        <w:pStyle w:val="af8"/>
        <w:spacing w:before="120"/>
        <w:ind w:left="993"/>
        <w:jc w:val="both"/>
        <w:rPr>
          <w:highlight w:val="yellow"/>
        </w:rPr>
      </w:pPr>
    </w:p>
    <w:p w:rsidR="008C5E28" w:rsidRPr="004F273E" w:rsidRDefault="008C5E28" w:rsidP="008C5E28">
      <w:pPr>
        <w:spacing w:before="120"/>
        <w:ind w:firstLine="567"/>
        <w:jc w:val="both"/>
        <w:rPr>
          <w:highlight w:val="yellow"/>
        </w:rPr>
        <w:sectPr w:rsidR="008C5E28" w:rsidRPr="004F273E" w:rsidSect="004A6234">
          <w:headerReference w:type="default" r:id="rId119"/>
          <w:footerReference w:type="default" r:id="rId120"/>
          <w:pgSz w:w="11907" w:h="16840" w:code="9"/>
          <w:pgMar w:top="851" w:right="567" w:bottom="851" w:left="1134" w:header="340" w:footer="454" w:gutter="0"/>
          <w:cols w:space="720"/>
        </w:sectPr>
      </w:pPr>
    </w:p>
    <w:p w:rsidR="00895F4B" w:rsidRPr="00B9727E" w:rsidRDefault="00895F4B" w:rsidP="00DA1EBA">
      <w:pPr>
        <w:pStyle w:val="56"/>
        <w:numPr>
          <w:ilvl w:val="3"/>
          <w:numId w:val="2"/>
        </w:numPr>
        <w:spacing w:before="60"/>
        <w:jc w:val="both"/>
      </w:pPr>
      <w:bookmarkStart w:id="75" w:name="_Toc497827807"/>
      <w:r w:rsidRPr="00B9727E">
        <w:t>Анализ эффективности и надежности имеющихся сетей</w:t>
      </w:r>
      <w:bookmarkEnd w:id="75"/>
    </w:p>
    <w:p w:rsidR="00B9727E" w:rsidRPr="00BF3867" w:rsidRDefault="00B9727E" w:rsidP="00B9727E">
      <w:pPr>
        <w:pStyle w:val="afff"/>
        <w:spacing w:before="120"/>
        <w:ind w:firstLine="567"/>
      </w:pPr>
      <w:r w:rsidRPr="00BF3867">
        <w:t xml:space="preserve">Все технологические зоны системы централизованного водоотведения </w:t>
      </w:r>
      <w:r>
        <w:t xml:space="preserve">сельского поселения Сорум </w:t>
      </w:r>
      <w:r w:rsidRPr="00BF3867">
        <w:t>спроектированы и эксплуатируются в полном комплексе или с применением отдельных объектов системы водоотведения: канализационных коллекторов и сетей, сооружений на них, очистных сооружений.</w:t>
      </w:r>
    </w:p>
    <w:p w:rsidR="00B9727E" w:rsidRDefault="00B9727E" w:rsidP="00B9727E">
      <w:pPr>
        <w:pStyle w:val="afff"/>
        <w:ind w:firstLine="567"/>
      </w:pPr>
      <w:r w:rsidRPr="00BF3867">
        <w:t xml:space="preserve">Система водоотведения в </w:t>
      </w:r>
      <w:r>
        <w:t>с.п. Сорум самотечная</w:t>
      </w:r>
      <w:r w:rsidRPr="00BF3867">
        <w:t xml:space="preserve">. </w:t>
      </w:r>
      <w:r w:rsidRPr="007700C4">
        <w:t>Сети канализации выполнены из стальных труб, проложены подземно ниже глубины проникновения нулевой температуры или с теплоспу</w:t>
      </w:r>
      <w:r>
        <w:t>т</w:t>
      </w:r>
      <w:r w:rsidRPr="007700C4">
        <w:t>ником.</w:t>
      </w:r>
      <w:r>
        <w:t xml:space="preserve"> Протяженность канализационных сетей составляет </w:t>
      </w:r>
      <w:r w:rsidR="000859F4">
        <w:t>13,27</w:t>
      </w:r>
      <w:r>
        <w:t xml:space="preserve"> км.</w:t>
      </w:r>
    </w:p>
    <w:p w:rsidR="00B9727E" w:rsidRDefault="00B9727E" w:rsidP="00B9727E">
      <w:pPr>
        <w:pStyle w:val="afff"/>
        <w:ind w:firstLine="567"/>
      </w:pPr>
      <w:r>
        <w:t>Сточные воды с жилого поселка по двум сборным самотечным коллекторам поступают в приемный резервуар КНС и при помощи двух насосов перекачиваются по трубе диаметром 100 мм непосредственно в бак накопитель, который находится на территории КОС-400.</w:t>
      </w:r>
    </w:p>
    <w:p w:rsidR="00B9727E" w:rsidRDefault="00B9727E" w:rsidP="00B9727E">
      <w:pPr>
        <w:pStyle w:val="afff"/>
        <w:ind w:firstLine="567"/>
      </w:pPr>
      <w:r w:rsidRPr="0033603B">
        <w:t>Выпуск по конструкции представляет собой трубу диаметром 200 мм, труба проложена в земляной траншее длиной 1,5 км.</w:t>
      </w:r>
    </w:p>
    <w:p w:rsidR="00B9727E" w:rsidRPr="00A73BF1" w:rsidRDefault="00B9727E" w:rsidP="00B9727E">
      <w:pPr>
        <w:pStyle w:val="afff"/>
        <w:ind w:firstLine="567"/>
      </w:pPr>
      <w:r w:rsidRPr="00A73BF1">
        <w:t>Сети оборудованы пожарными гидрантами северного исполнении и стальной запорной арматурой.</w:t>
      </w:r>
    </w:p>
    <w:p w:rsidR="00B9727E" w:rsidRDefault="00B9727E" w:rsidP="00B9727E">
      <w:pPr>
        <w:pStyle w:val="afff"/>
        <w:ind w:firstLine="567"/>
      </w:pPr>
      <w:r>
        <w:t>Общий вывод:</w:t>
      </w:r>
    </w:p>
    <w:p w:rsidR="00B9727E" w:rsidRPr="00D2241B" w:rsidRDefault="00B9727E" w:rsidP="002D1296">
      <w:pPr>
        <w:pStyle w:val="afff0"/>
        <w:numPr>
          <w:ilvl w:val="0"/>
          <w:numId w:val="26"/>
        </w:numPr>
        <w:ind w:left="1066" w:hanging="357"/>
      </w:pPr>
      <w:r w:rsidRPr="00D2241B">
        <w:t xml:space="preserve">объекты централизованной системы водоотведения - канализационные сети </w:t>
      </w:r>
      <w:r>
        <w:t>находятся в удовлетворительном состоянии</w:t>
      </w:r>
      <w:r w:rsidRPr="00D2241B">
        <w:t xml:space="preserve">. Система обеспечивает отвод сточных вод на существующих объектах централизованной системы водоотведения. </w:t>
      </w:r>
    </w:p>
    <w:p w:rsidR="00B9727E" w:rsidRDefault="00B9727E" w:rsidP="00B9727E">
      <w:pPr>
        <w:spacing w:before="120" w:line="276" w:lineRule="auto"/>
        <w:ind w:firstLine="567"/>
        <w:jc w:val="both"/>
      </w:pPr>
      <w:r w:rsidRPr="00074CEE">
        <w:t>Структурированн</w:t>
      </w:r>
      <w:r>
        <w:t>ая</w:t>
      </w:r>
      <w:r w:rsidRPr="00074CEE">
        <w:t xml:space="preserve"> схем</w:t>
      </w:r>
      <w:r>
        <w:t>а</w:t>
      </w:r>
      <w:r w:rsidRPr="00074CEE">
        <w:t xml:space="preserve"> водоотведения в </w:t>
      </w:r>
      <w:r>
        <w:t xml:space="preserve">с.п. Сорум </w:t>
      </w:r>
      <w:r w:rsidRPr="00074CEE">
        <w:t xml:space="preserve"> представлен</w:t>
      </w:r>
      <w:r>
        <w:t>а</w:t>
      </w:r>
      <w:r w:rsidRPr="00074CEE">
        <w:t xml:space="preserve"> на Рис. 3.4.1</w:t>
      </w:r>
      <w:r w:rsidRPr="0046330B">
        <w:t>.</w:t>
      </w:r>
    </w:p>
    <w:p w:rsidR="00B9727E" w:rsidRDefault="00B9727E" w:rsidP="00B9727E">
      <w:pPr>
        <w:spacing w:before="120" w:line="276" w:lineRule="auto"/>
        <w:ind w:firstLine="567"/>
        <w:jc w:val="center"/>
      </w:pPr>
      <w:r w:rsidRPr="00B9727E">
        <w:rPr>
          <w:noProof/>
        </w:rPr>
        <w:drawing>
          <wp:inline distT="0" distB="0" distL="0" distR="0">
            <wp:extent cx="4317819" cy="4343550"/>
            <wp:effectExtent l="19050" t="0" r="6531" b="0"/>
            <wp:docPr id="241" name="Рисунок 4" descr="H:\СГКЭ\Белоярский район\6. Сорум\Схема 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СГКЭ\Белоярский район\6. Сорум\Схема К1.jpg"/>
                    <pic:cNvPicPr>
                      <a:picLocks noChangeAspect="1" noChangeArrowheads="1"/>
                    </pic:cNvPicPr>
                  </pic:nvPicPr>
                  <pic:blipFill>
                    <a:blip r:embed="rId121" cstate="print"/>
                    <a:srcRect/>
                    <a:stretch>
                      <a:fillRect/>
                    </a:stretch>
                  </pic:blipFill>
                  <pic:spPr bwMode="auto">
                    <a:xfrm>
                      <a:off x="0" y="0"/>
                      <a:ext cx="4314326" cy="4340036"/>
                    </a:xfrm>
                    <a:prstGeom prst="rect">
                      <a:avLst/>
                    </a:prstGeom>
                    <a:noFill/>
                    <a:ln w="9525">
                      <a:noFill/>
                      <a:miter lim="800000"/>
                      <a:headEnd/>
                      <a:tailEnd/>
                    </a:ln>
                  </pic:spPr>
                </pic:pic>
              </a:graphicData>
            </a:graphic>
          </wp:inline>
        </w:drawing>
      </w:r>
    </w:p>
    <w:p w:rsidR="00B9727E" w:rsidRDefault="00B9727E" w:rsidP="00B9727E">
      <w:pPr>
        <w:pStyle w:val="af8"/>
        <w:spacing w:before="120"/>
        <w:ind w:left="0"/>
        <w:jc w:val="center"/>
        <w:rPr>
          <w:b/>
          <w:color w:val="000000"/>
          <w:sz w:val="22"/>
          <w:szCs w:val="22"/>
        </w:rPr>
      </w:pPr>
      <w:r w:rsidRPr="00074CEE">
        <w:rPr>
          <w:b/>
          <w:color w:val="000000"/>
          <w:sz w:val="22"/>
          <w:szCs w:val="22"/>
        </w:rPr>
        <w:t xml:space="preserve">Рис. 3.4.1 Структурированная схема водоотведения </w:t>
      </w:r>
      <w:r>
        <w:rPr>
          <w:b/>
          <w:color w:val="000000"/>
          <w:sz w:val="22"/>
          <w:szCs w:val="22"/>
        </w:rPr>
        <w:t>с.п. Сорум</w:t>
      </w:r>
    </w:p>
    <w:p w:rsidR="00B9727E" w:rsidRDefault="00B9727E" w:rsidP="00B13EFC">
      <w:pPr>
        <w:pStyle w:val="afff"/>
        <w:ind w:firstLine="567"/>
        <w:rPr>
          <w:highlight w:val="yellow"/>
        </w:rPr>
      </w:pPr>
    </w:p>
    <w:p w:rsidR="00A151EA" w:rsidRPr="004F273E" w:rsidRDefault="00A151EA">
      <w:pPr>
        <w:rPr>
          <w:b/>
          <w:color w:val="000000"/>
          <w:sz w:val="22"/>
          <w:szCs w:val="22"/>
          <w:highlight w:val="yellow"/>
        </w:rPr>
      </w:pPr>
      <w:r w:rsidRPr="004F273E">
        <w:rPr>
          <w:b/>
          <w:color w:val="000000"/>
          <w:sz w:val="22"/>
          <w:szCs w:val="22"/>
          <w:highlight w:val="yellow"/>
        </w:rPr>
        <w:br w:type="page"/>
      </w:r>
    </w:p>
    <w:p w:rsidR="00895F4B" w:rsidRPr="00327470" w:rsidRDefault="00895F4B" w:rsidP="00DA1EBA">
      <w:pPr>
        <w:pStyle w:val="56"/>
        <w:numPr>
          <w:ilvl w:val="3"/>
          <w:numId w:val="2"/>
        </w:numPr>
        <w:spacing w:before="60"/>
        <w:jc w:val="both"/>
      </w:pPr>
      <w:bookmarkStart w:id="76" w:name="_Toc497827808"/>
      <w:r w:rsidRPr="00327470">
        <w:t>Анализ зон действия источников и их рациональности</w:t>
      </w:r>
      <w:bookmarkEnd w:id="76"/>
    </w:p>
    <w:p w:rsidR="00327470" w:rsidRDefault="00327470" w:rsidP="00327470">
      <w:pPr>
        <w:pStyle w:val="afff"/>
        <w:spacing w:before="120"/>
        <w:ind w:firstLine="567"/>
      </w:pPr>
      <w:r>
        <w:t>В соответствии с определением, данным постановлением Правительства Российской Федерации от 05.09.2013 №782 «О схемах водоснабжения и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водоотведение сточных вод или прямой (без очистки) выпуск сточных вод в водный объект.</w:t>
      </w:r>
    </w:p>
    <w:p w:rsidR="00327470" w:rsidRPr="00BC5E29" w:rsidRDefault="00327470" w:rsidP="00327470">
      <w:pPr>
        <w:pStyle w:val="afff"/>
        <w:ind w:firstLine="567"/>
      </w:pPr>
      <w:r>
        <w:t>В соответствии с определениями, данными Федеральным законом от 07.12.2011 №416-ФЗ «О водоснабжении и водоотведении» централизованная система водоотведения (канализации) - комплекс технологически связанных между собой инженерных сооружений, предназначенных для водоотведения.</w:t>
      </w:r>
    </w:p>
    <w:p w:rsidR="00327470" w:rsidRDefault="00327470" w:rsidP="00327470">
      <w:pPr>
        <w:pStyle w:val="afff"/>
        <w:ind w:firstLine="567"/>
      </w:pPr>
      <w:r w:rsidRPr="004653AA">
        <w:t xml:space="preserve">В соответствии с существующим положением, в системе </w:t>
      </w:r>
      <w:r>
        <w:t xml:space="preserve">сельского поселения Сорум </w:t>
      </w:r>
      <w:r w:rsidRPr="004653AA">
        <w:t>сложил</w:t>
      </w:r>
      <w:r>
        <w:t>а</w:t>
      </w:r>
      <w:r w:rsidRPr="004653AA">
        <w:t xml:space="preserve">сь </w:t>
      </w:r>
      <w:r>
        <w:t>единственная технологическая</w:t>
      </w:r>
      <w:r w:rsidRPr="004653AA">
        <w:t xml:space="preserve"> зон</w:t>
      </w:r>
      <w:r>
        <w:t>а</w:t>
      </w:r>
      <w:r w:rsidRPr="004653AA">
        <w:t xml:space="preserve"> централизованного водоотведения:</w:t>
      </w:r>
    </w:p>
    <w:p w:rsidR="00327470" w:rsidRPr="00BC5E29" w:rsidRDefault="00327470" w:rsidP="002D1296">
      <w:pPr>
        <w:pStyle w:val="afff0"/>
        <w:numPr>
          <w:ilvl w:val="0"/>
          <w:numId w:val="26"/>
        </w:numPr>
      </w:pPr>
      <w:r>
        <w:t>технологическая зона Сорумского ЛПУ МГ ООО «Газпром трансгаз Югорск», включающая в себя объекты централизованного водоотведения в поселке Сорум.</w:t>
      </w:r>
    </w:p>
    <w:p w:rsidR="00327470" w:rsidRPr="00BC5E29" w:rsidRDefault="00327470" w:rsidP="00327470">
      <w:pPr>
        <w:pStyle w:val="afff"/>
        <w:ind w:firstLine="567"/>
      </w:pPr>
      <w:r>
        <w:t>Сорумское ЛПУ МГ ООО «Газпром трансгаз Югорск» осуществляет</w:t>
      </w:r>
      <w:r w:rsidRPr="004653AA">
        <w:t xml:space="preserve"> прием, транспортировку и очистку хозяйственно-бытовых сточных вод с использованием централизованной системы водоотведения: от населения, проживающего в многоквартирных домах</w:t>
      </w:r>
      <w:r>
        <w:t xml:space="preserve"> и</w:t>
      </w:r>
      <w:r w:rsidRPr="004653AA">
        <w:t xml:space="preserve"> общественных зданий.</w:t>
      </w:r>
      <w:r>
        <w:t xml:space="preserve"> </w:t>
      </w:r>
    </w:p>
    <w:p w:rsidR="00327470" w:rsidRDefault="00327470" w:rsidP="00327470">
      <w:pPr>
        <w:pStyle w:val="afff"/>
        <w:ind w:firstLine="567"/>
      </w:pPr>
      <w:r w:rsidRPr="004653AA">
        <w:t>В указанной зоне для водоотведения организованы канализационные сети, КНС и КОС биологической очистки</w:t>
      </w:r>
      <w:r w:rsidRPr="00347C4D">
        <w:t>, выпуск очищенных и обеззараженных сточ</w:t>
      </w:r>
      <w:r>
        <w:t>ных вод на участке ручья Чирьча (Чирча) (132 км от устья реки Сорум) и в болото без названия.</w:t>
      </w:r>
    </w:p>
    <w:p w:rsidR="00327470" w:rsidRDefault="00327470" w:rsidP="00327470">
      <w:pPr>
        <w:pStyle w:val="afff"/>
        <w:ind w:firstLine="567"/>
      </w:pPr>
      <w:r>
        <w:t>В централизованной системе водоотведения на территории сельского поселения Сорум действует КОС-400 и КОС-200 биологической очистки, обслуживаемые Сорумского ЛПУ МГ ООО «Газпром трансгаз Югорск»:</w:t>
      </w:r>
    </w:p>
    <w:p w:rsidR="00327470" w:rsidRDefault="00327470" w:rsidP="002D1296">
      <w:pPr>
        <w:pStyle w:val="afff0"/>
        <w:numPr>
          <w:ilvl w:val="0"/>
          <w:numId w:val="26"/>
        </w:numPr>
        <w:ind w:left="1066" w:hanging="357"/>
      </w:pPr>
      <w:r>
        <w:t>КОС-400 производительностью 400 м3/сутки осуществляющие прием сточных вод от жилого поселка Сорум;</w:t>
      </w:r>
    </w:p>
    <w:p w:rsidR="00327470" w:rsidRDefault="00327470" w:rsidP="002D1296">
      <w:pPr>
        <w:pStyle w:val="afff0"/>
        <w:numPr>
          <w:ilvl w:val="0"/>
          <w:numId w:val="26"/>
        </w:numPr>
        <w:ind w:left="1066" w:hanging="357"/>
      </w:pPr>
      <w:r>
        <w:t>КОС-200 производительностью 200 м3/сутки осуществляет прием сточных вод от компрессорной станции.</w:t>
      </w:r>
    </w:p>
    <w:p w:rsidR="00327470" w:rsidRPr="004F273E" w:rsidRDefault="00327470" w:rsidP="00327470">
      <w:pPr>
        <w:spacing w:before="120" w:line="276" w:lineRule="auto"/>
        <w:ind w:firstLine="567"/>
        <w:jc w:val="both"/>
        <w:rPr>
          <w:highlight w:val="yellow"/>
        </w:rPr>
      </w:pPr>
      <w:r w:rsidRPr="00D33975">
        <w:rPr>
          <w:color w:val="000000" w:themeColor="text1"/>
        </w:rPr>
        <w:t xml:space="preserve">Балансы мощностей и нагрузок в зонах действия источников водоотведения, имеющиеся проблемы и направления их решения в </w:t>
      </w:r>
      <w:r>
        <w:rPr>
          <w:color w:val="000000" w:themeColor="text1"/>
        </w:rPr>
        <w:t xml:space="preserve">с.п. Сорум  </w:t>
      </w:r>
      <w:r w:rsidRPr="00D33975">
        <w:t xml:space="preserve">представлены в таблице </w:t>
      </w:r>
      <w:r w:rsidRPr="00D33975">
        <w:rPr>
          <w:color w:val="000000" w:themeColor="text1"/>
        </w:rPr>
        <w:t>3.4.4.</w:t>
      </w:r>
    </w:p>
    <w:p w:rsidR="00333575" w:rsidRPr="004F273E" w:rsidRDefault="00333575" w:rsidP="00333575">
      <w:pPr>
        <w:pStyle w:val="af8"/>
        <w:spacing w:before="120"/>
        <w:ind w:left="0"/>
        <w:jc w:val="center"/>
        <w:rPr>
          <w:b/>
          <w:color w:val="000000"/>
          <w:sz w:val="22"/>
          <w:szCs w:val="22"/>
          <w:highlight w:val="yellow"/>
        </w:rPr>
      </w:pPr>
    </w:p>
    <w:p w:rsidR="00423A25" w:rsidRPr="004F273E" w:rsidRDefault="00423A25" w:rsidP="00EC3BD0">
      <w:pPr>
        <w:spacing w:before="120"/>
        <w:ind w:firstLine="567"/>
        <w:jc w:val="center"/>
        <w:rPr>
          <w:highlight w:val="yellow"/>
        </w:rPr>
        <w:sectPr w:rsidR="00423A25" w:rsidRPr="004F273E" w:rsidSect="004A6234">
          <w:headerReference w:type="default" r:id="rId122"/>
          <w:footerReference w:type="default" r:id="rId123"/>
          <w:pgSz w:w="11907" w:h="16840" w:code="9"/>
          <w:pgMar w:top="851" w:right="567" w:bottom="851" w:left="1134" w:header="340" w:footer="454" w:gutter="0"/>
          <w:cols w:space="720"/>
        </w:sectPr>
      </w:pPr>
    </w:p>
    <w:p w:rsidR="00461C8C" w:rsidRPr="00647DE4" w:rsidRDefault="00461C8C" w:rsidP="00461C8C">
      <w:pPr>
        <w:ind w:firstLine="567"/>
        <w:jc w:val="right"/>
      </w:pPr>
      <w:r w:rsidRPr="00647DE4">
        <w:t xml:space="preserve">Таблица </w:t>
      </w:r>
      <w:r w:rsidRPr="00647DE4">
        <w:rPr>
          <w:color w:val="000000" w:themeColor="text1"/>
        </w:rPr>
        <w:t>3.4.4</w:t>
      </w:r>
    </w:p>
    <w:p w:rsidR="00461C8C" w:rsidRPr="00647DE4" w:rsidRDefault="00461C8C" w:rsidP="00461C8C">
      <w:pPr>
        <w:ind w:firstLine="567"/>
        <w:jc w:val="center"/>
        <w:rPr>
          <w:b/>
        </w:rPr>
      </w:pPr>
      <w:r w:rsidRPr="00647DE4">
        <w:rPr>
          <w:b/>
        </w:rPr>
        <w:t xml:space="preserve">Балансы мощностей и нагрузок в зонах действия источников водоотведения </w:t>
      </w:r>
      <w:r>
        <w:rPr>
          <w:b/>
        </w:rPr>
        <w:t>с</w:t>
      </w:r>
      <w:r w:rsidRPr="00647DE4">
        <w:rPr>
          <w:b/>
        </w:rPr>
        <w:t xml:space="preserve">.п. </w:t>
      </w:r>
      <w:r>
        <w:rPr>
          <w:b/>
        </w:rPr>
        <w:t>Сорум</w:t>
      </w:r>
    </w:p>
    <w:tbl>
      <w:tblPr>
        <w:tblW w:w="1556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0"/>
        <w:gridCol w:w="2882"/>
        <w:gridCol w:w="2076"/>
        <w:gridCol w:w="8797"/>
      </w:tblGrid>
      <w:tr w:rsidR="00461C8C" w:rsidRPr="00AA74F6" w:rsidTr="00F6015F">
        <w:trPr>
          <w:trHeight w:val="901"/>
          <w:tblHeader/>
          <w:jc w:val="center"/>
        </w:trPr>
        <w:tc>
          <w:tcPr>
            <w:tcW w:w="1810" w:type="dxa"/>
            <w:shd w:val="clear" w:color="auto" w:fill="auto"/>
            <w:vAlign w:val="center"/>
            <w:hideMark/>
          </w:tcPr>
          <w:p w:rsidR="00461C8C" w:rsidRPr="0084578F" w:rsidRDefault="00461C8C" w:rsidP="00F6015F">
            <w:pPr>
              <w:jc w:val="center"/>
              <w:rPr>
                <w:b/>
                <w:bCs/>
                <w:color w:val="000000"/>
                <w:sz w:val="20"/>
                <w:szCs w:val="20"/>
              </w:rPr>
            </w:pPr>
            <w:r w:rsidRPr="0084578F">
              <w:rPr>
                <w:b/>
                <w:bCs/>
                <w:color w:val="000000"/>
                <w:sz w:val="20"/>
                <w:szCs w:val="20"/>
              </w:rPr>
              <w:t>Наименование</w:t>
            </w:r>
          </w:p>
          <w:p w:rsidR="00461C8C" w:rsidRPr="0084578F" w:rsidRDefault="00461C8C" w:rsidP="00F6015F">
            <w:pPr>
              <w:jc w:val="center"/>
              <w:rPr>
                <w:b/>
                <w:bCs/>
                <w:color w:val="000000"/>
                <w:sz w:val="20"/>
                <w:szCs w:val="20"/>
              </w:rPr>
            </w:pPr>
            <w:r w:rsidRPr="0084578F">
              <w:rPr>
                <w:b/>
                <w:bCs/>
                <w:color w:val="000000"/>
                <w:sz w:val="20"/>
                <w:szCs w:val="20"/>
              </w:rPr>
              <w:t>источника</w:t>
            </w:r>
          </w:p>
          <w:p w:rsidR="00461C8C" w:rsidRPr="0084578F" w:rsidRDefault="00461C8C" w:rsidP="00F6015F">
            <w:pPr>
              <w:jc w:val="center"/>
              <w:rPr>
                <w:b/>
                <w:bCs/>
                <w:color w:val="000000"/>
                <w:sz w:val="20"/>
                <w:szCs w:val="20"/>
              </w:rPr>
            </w:pPr>
            <w:r w:rsidRPr="0084578F">
              <w:rPr>
                <w:b/>
                <w:bCs/>
                <w:color w:val="000000"/>
                <w:sz w:val="20"/>
                <w:szCs w:val="20"/>
              </w:rPr>
              <w:t>водоотведения</w:t>
            </w:r>
          </w:p>
        </w:tc>
        <w:tc>
          <w:tcPr>
            <w:tcW w:w="2882" w:type="dxa"/>
            <w:shd w:val="clear" w:color="auto" w:fill="auto"/>
            <w:vAlign w:val="center"/>
            <w:hideMark/>
          </w:tcPr>
          <w:p w:rsidR="00461C8C" w:rsidRPr="0084578F" w:rsidRDefault="00461C8C" w:rsidP="00F6015F">
            <w:pPr>
              <w:jc w:val="center"/>
              <w:rPr>
                <w:b/>
                <w:bCs/>
                <w:color w:val="000000"/>
                <w:sz w:val="20"/>
                <w:szCs w:val="20"/>
              </w:rPr>
            </w:pPr>
            <w:r>
              <w:rPr>
                <w:b/>
                <w:bCs/>
                <w:color w:val="000000"/>
                <w:sz w:val="20"/>
                <w:szCs w:val="20"/>
              </w:rPr>
              <w:t>Установ. произв-ть</w:t>
            </w:r>
          </w:p>
          <w:p w:rsidR="00461C8C" w:rsidRPr="0084578F" w:rsidRDefault="00461C8C" w:rsidP="00F6015F">
            <w:pPr>
              <w:jc w:val="center"/>
              <w:rPr>
                <w:b/>
                <w:bCs/>
                <w:color w:val="000000"/>
                <w:sz w:val="20"/>
                <w:szCs w:val="20"/>
              </w:rPr>
            </w:pPr>
            <w:r w:rsidRPr="0084578F">
              <w:rPr>
                <w:b/>
                <w:bCs/>
                <w:color w:val="000000"/>
                <w:sz w:val="20"/>
                <w:szCs w:val="20"/>
              </w:rPr>
              <w:t>(проектная) канализационных очистных</w:t>
            </w:r>
            <w:r>
              <w:rPr>
                <w:b/>
                <w:bCs/>
                <w:color w:val="000000"/>
                <w:sz w:val="20"/>
                <w:szCs w:val="20"/>
              </w:rPr>
              <w:t xml:space="preserve"> </w:t>
            </w:r>
            <w:r w:rsidRPr="0084578F">
              <w:rPr>
                <w:b/>
                <w:bCs/>
                <w:color w:val="000000"/>
                <w:sz w:val="20"/>
                <w:szCs w:val="20"/>
              </w:rPr>
              <w:t>сооружений (КОС), м3\сут</w:t>
            </w:r>
          </w:p>
        </w:tc>
        <w:tc>
          <w:tcPr>
            <w:tcW w:w="2076" w:type="dxa"/>
            <w:shd w:val="clear" w:color="auto" w:fill="auto"/>
            <w:vAlign w:val="center"/>
            <w:hideMark/>
          </w:tcPr>
          <w:p w:rsidR="00461C8C" w:rsidRPr="0084578F" w:rsidRDefault="00461C8C" w:rsidP="00F6015F">
            <w:pPr>
              <w:jc w:val="center"/>
              <w:rPr>
                <w:b/>
                <w:bCs/>
                <w:color w:val="000000"/>
                <w:sz w:val="20"/>
                <w:szCs w:val="20"/>
              </w:rPr>
            </w:pPr>
            <w:r w:rsidRPr="0084578F">
              <w:rPr>
                <w:b/>
                <w:bCs/>
                <w:color w:val="000000"/>
                <w:sz w:val="20"/>
                <w:szCs w:val="20"/>
              </w:rPr>
              <w:t>Фактическая</w:t>
            </w:r>
          </w:p>
          <w:p w:rsidR="00461C8C" w:rsidRPr="0084578F" w:rsidRDefault="00461C8C" w:rsidP="00F6015F">
            <w:pPr>
              <w:jc w:val="center"/>
              <w:rPr>
                <w:b/>
                <w:bCs/>
                <w:color w:val="000000"/>
                <w:sz w:val="20"/>
                <w:szCs w:val="20"/>
              </w:rPr>
            </w:pPr>
            <w:r w:rsidRPr="0084578F">
              <w:rPr>
                <w:b/>
                <w:bCs/>
                <w:color w:val="000000"/>
                <w:sz w:val="20"/>
                <w:szCs w:val="20"/>
              </w:rPr>
              <w:t>производительность КОС, м3\сут</w:t>
            </w:r>
          </w:p>
        </w:tc>
        <w:tc>
          <w:tcPr>
            <w:tcW w:w="8797" w:type="dxa"/>
            <w:shd w:val="clear" w:color="auto" w:fill="auto"/>
            <w:vAlign w:val="center"/>
            <w:hideMark/>
          </w:tcPr>
          <w:p w:rsidR="00461C8C" w:rsidRPr="0084578F" w:rsidRDefault="00461C8C" w:rsidP="00F6015F">
            <w:pPr>
              <w:jc w:val="center"/>
              <w:rPr>
                <w:b/>
                <w:bCs/>
                <w:color w:val="000000"/>
                <w:sz w:val="20"/>
                <w:szCs w:val="20"/>
              </w:rPr>
            </w:pPr>
            <w:r w:rsidRPr="0084578F">
              <w:rPr>
                <w:b/>
                <w:bCs/>
                <w:color w:val="000000"/>
                <w:sz w:val="20"/>
                <w:szCs w:val="20"/>
              </w:rPr>
              <w:t>Имеющиеся проблемы и направления</w:t>
            </w:r>
          </w:p>
          <w:p w:rsidR="00461C8C" w:rsidRPr="0084578F" w:rsidRDefault="00461C8C" w:rsidP="00F6015F">
            <w:pPr>
              <w:jc w:val="center"/>
              <w:rPr>
                <w:b/>
                <w:bCs/>
                <w:color w:val="000000"/>
                <w:sz w:val="20"/>
                <w:szCs w:val="20"/>
              </w:rPr>
            </w:pPr>
            <w:r w:rsidRPr="0084578F">
              <w:rPr>
                <w:b/>
                <w:bCs/>
                <w:color w:val="000000"/>
                <w:sz w:val="20"/>
                <w:szCs w:val="20"/>
              </w:rPr>
              <w:t xml:space="preserve"> их решения</w:t>
            </w:r>
          </w:p>
        </w:tc>
      </w:tr>
      <w:tr w:rsidR="00461C8C" w:rsidRPr="00AA74F6" w:rsidTr="00F6015F">
        <w:trPr>
          <w:trHeight w:val="295"/>
          <w:tblHeader/>
          <w:jc w:val="center"/>
        </w:trPr>
        <w:tc>
          <w:tcPr>
            <w:tcW w:w="1810" w:type="dxa"/>
            <w:shd w:val="clear" w:color="auto" w:fill="auto"/>
            <w:vAlign w:val="center"/>
            <w:hideMark/>
          </w:tcPr>
          <w:p w:rsidR="00461C8C" w:rsidRPr="0084578F" w:rsidRDefault="00461C8C" w:rsidP="00F6015F">
            <w:pPr>
              <w:jc w:val="center"/>
              <w:rPr>
                <w:sz w:val="20"/>
                <w:szCs w:val="20"/>
              </w:rPr>
            </w:pPr>
            <w:r w:rsidRPr="0084578F">
              <w:rPr>
                <w:sz w:val="20"/>
                <w:szCs w:val="20"/>
              </w:rPr>
              <w:t>1</w:t>
            </w:r>
          </w:p>
        </w:tc>
        <w:tc>
          <w:tcPr>
            <w:tcW w:w="2882" w:type="dxa"/>
            <w:shd w:val="clear" w:color="auto" w:fill="auto"/>
            <w:vAlign w:val="center"/>
            <w:hideMark/>
          </w:tcPr>
          <w:p w:rsidR="00461C8C" w:rsidRPr="0084578F" w:rsidRDefault="00461C8C" w:rsidP="00F6015F">
            <w:pPr>
              <w:jc w:val="center"/>
              <w:rPr>
                <w:sz w:val="20"/>
                <w:szCs w:val="20"/>
              </w:rPr>
            </w:pPr>
            <w:r w:rsidRPr="0084578F">
              <w:rPr>
                <w:sz w:val="20"/>
                <w:szCs w:val="20"/>
              </w:rPr>
              <w:t>2</w:t>
            </w:r>
          </w:p>
        </w:tc>
        <w:tc>
          <w:tcPr>
            <w:tcW w:w="2076" w:type="dxa"/>
            <w:shd w:val="clear" w:color="auto" w:fill="auto"/>
            <w:vAlign w:val="center"/>
            <w:hideMark/>
          </w:tcPr>
          <w:p w:rsidR="00461C8C" w:rsidRPr="0084578F" w:rsidRDefault="00461C8C" w:rsidP="00F6015F">
            <w:pPr>
              <w:jc w:val="center"/>
              <w:rPr>
                <w:sz w:val="20"/>
                <w:szCs w:val="20"/>
              </w:rPr>
            </w:pPr>
            <w:r w:rsidRPr="0084578F">
              <w:rPr>
                <w:sz w:val="20"/>
                <w:szCs w:val="20"/>
              </w:rPr>
              <w:t>3</w:t>
            </w:r>
          </w:p>
        </w:tc>
        <w:tc>
          <w:tcPr>
            <w:tcW w:w="8797" w:type="dxa"/>
            <w:shd w:val="clear" w:color="auto" w:fill="auto"/>
            <w:vAlign w:val="center"/>
            <w:hideMark/>
          </w:tcPr>
          <w:p w:rsidR="00461C8C" w:rsidRPr="0084578F" w:rsidRDefault="00461C8C" w:rsidP="00F6015F">
            <w:pPr>
              <w:jc w:val="center"/>
              <w:rPr>
                <w:sz w:val="20"/>
                <w:szCs w:val="20"/>
              </w:rPr>
            </w:pPr>
            <w:r w:rsidRPr="0084578F">
              <w:rPr>
                <w:sz w:val="20"/>
                <w:szCs w:val="20"/>
              </w:rPr>
              <w:t>4</w:t>
            </w:r>
          </w:p>
        </w:tc>
      </w:tr>
      <w:tr w:rsidR="00461C8C" w:rsidRPr="00AA74F6" w:rsidTr="00F6015F">
        <w:trPr>
          <w:trHeight w:val="92"/>
          <w:jc w:val="center"/>
        </w:trPr>
        <w:tc>
          <w:tcPr>
            <w:tcW w:w="1810" w:type="dxa"/>
            <w:shd w:val="clear" w:color="auto" w:fill="auto"/>
            <w:vAlign w:val="center"/>
            <w:hideMark/>
          </w:tcPr>
          <w:p w:rsidR="00461C8C" w:rsidRPr="009C0C90" w:rsidRDefault="00461C8C" w:rsidP="00F6015F">
            <w:pPr>
              <w:jc w:val="center"/>
              <w:rPr>
                <w:sz w:val="20"/>
                <w:szCs w:val="20"/>
              </w:rPr>
            </w:pPr>
            <w:r w:rsidRPr="009C0C90">
              <w:rPr>
                <w:sz w:val="20"/>
                <w:szCs w:val="20"/>
              </w:rPr>
              <w:t>КОС</w:t>
            </w:r>
          </w:p>
        </w:tc>
        <w:tc>
          <w:tcPr>
            <w:tcW w:w="2882" w:type="dxa"/>
            <w:shd w:val="clear" w:color="auto" w:fill="auto"/>
            <w:vAlign w:val="center"/>
            <w:hideMark/>
          </w:tcPr>
          <w:p w:rsidR="00461C8C" w:rsidRPr="009C0C90" w:rsidRDefault="00461C8C" w:rsidP="00F6015F">
            <w:pPr>
              <w:jc w:val="center"/>
              <w:rPr>
                <w:sz w:val="20"/>
                <w:szCs w:val="20"/>
              </w:rPr>
            </w:pPr>
            <w:r>
              <w:rPr>
                <w:sz w:val="20"/>
                <w:szCs w:val="20"/>
              </w:rPr>
              <w:t>800</w:t>
            </w:r>
          </w:p>
        </w:tc>
        <w:tc>
          <w:tcPr>
            <w:tcW w:w="2076" w:type="dxa"/>
            <w:shd w:val="clear" w:color="auto" w:fill="auto"/>
            <w:vAlign w:val="center"/>
            <w:hideMark/>
          </w:tcPr>
          <w:p w:rsidR="00461C8C" w:rsidRPr="009C0C90" w:rsidRDefault="00461C8C" w:rsidP="00F6015F">
            <w:pPr>
              <w:jc w:val="center"/>
              <w:rPr>
                <w:sz w:val="20"/>
                <w:szCs w:val="20"/>
              </w:rPr>
            </w:pPr>
            <w:r>
              <w:rPr>
                <w:sz w:val="20"/>
                <w:szCs w:val="20"/>
              </w:rPr>
              <w:t>600</w:t>
            </w:r>
          </w:p>
        </w:tc>
        <w:tc>
          <w:tcPr>
            <w:tcW w:w="8797" w:type="dxa"/>
            <w:shd w:val="clear" w:color="auto" w:fill="auto"/>
            <w:vAlign w:val="center"/>
            <w:hideMark/>
          </w:tcPr>
          <w:p w:rsidR="00461C8C" w:rsidRPr="00A7089F" w:rsidRDefault="00461C8C" w:rsidP="00F6015F">
            <w:pPr>
              <w:rPr>
                <w:sz w:val="20"/>
                <w:szCs w:val="20"/>
              </w:rPr>
            </w:pPr>
            <w:r>
              <w:rPr>
                <w:sz w:val="20"/>
                <w:szCs w:val="20"/>
              </w:rPr>
              <w:t xml:space="preserve">   </w:t>
            </w:r>
            <w:r w:rsidRPr="00A7089F">
              <w:rPr>
                <w:sz w:val="20"/>
                <w:szCs w:val="20"/>
              </w:rPr>
              <w:t xml:space="preserve">Сбор и отведение сточных вод путем эксплуатации сетей и сооружений централизованного водоотведения на территории поселка </w:t>
            </w:r>
            <w:r>
              <w:rPr>
                <w:sz w:val="20"/>
                <w:szCs w:val="20"/>
              </w:rPr>
              <w:t xml:space="preserve">Сорум </w:t>
            </w:r>
            <w:r w:rsidRPr="00A7089F">
              <w:rPr>
                <w:sz w:val="20"/>
                <w:szCs w:val="20"/>
              </w:rPr>
              <w:t xml:space="preserve"> входящее в состав сельского поселения </w:t>
            </w:r>
            <w:r>
              <w:rPr>
                <w:sz w:val="20"/>
                <w:szCs w:val="20"/>
              </w:rPr>
              <w:t xml:space="preserve">Сорум </w:t>
            </w:r>
            <w:r w:rsidRPr="00A7089F">
              <w:rPr>
                <w:sz w:val="20"/>
                <w:szCs w:val="20"/>
              </w:rPr>
              <w:t>осуществляет организация</w:t>
            </w:r>
            <w:r>
              <w:rPr>
                <w:sz w:val="20"/>
                <w:szCs w:val="20"/>
              </w:rPr>
              <w:t xml:space="preserve"> Сорумское  </w:t>
            </w:r>
            <w:r w:rsidRPr="00A7089F">
              <w:rPr>
                <w:sz w:val="20"/>
                <w:szCs w:val="20"/>
              </w:rPr>
              <w:t>ЛПУ МГ ООО «Газпром трансгаз Югорск».</w:t>
            </w:r>
          </w:p>
          <w:p w:rsidR="00461C8C" w:rsidRPr="00A7089F" w:rsidRDefault="00461C8C" w:rsidP="00F6015F">
            <w:pPr>
              <w:rPr>
                <w:sz w:val="20"/>
                <w:szCs w:val="20"/>
              </w:rPr>
            </w:pPr>
            <w:r>
              <w:rPr>
                <w:sz w:val="20"/>
                <w:szCs w:val="20"/>
              </w:rPr>
              <w:t xml:space="preserve">  </w:t>
            </w:r>
            <w:r w:rsidRPr="00A7089F">
              <w:rPr>
                <w:sz w:val="20"/>
                <w:szCs w:val="20"/>
              </w:rPr>
              <w:t xml:space="preserve">Опрос представителей указанных организаций при проведении технического обследования, непосредственное посещение разработчиками объектов системы водоотведения, а также анализ материалов собранных при разработке схемы водоотведения сельского поселения </w:t>
            </w:r>
            <w:r>
              <w:rPr>
                <w:sz w:val="20"/>
                <w:szCs w:val="20"/>
              </w:rPr>
              <w:t xml:space="preserve">Сорум </w:t>
            </w:r>
            <w:r w:rsidRPr="00A7089F">
              <w:rPr>
                <w:sz w:val="20"/>
                <w:szCs w:val="20"/>
              </w:rPr>
              <w:t xml:space="preserve"> выявил ряд технических и технологических проблем в системе централизованного водоотведения поселка </w:t>
            </w:r>
            <w:r>
              <w:rPr>
                <w:sz w:val="20"/>
                <w:szCs w:val="20"/>
              </w:rPr>
              <w:t>Сорум</w:t>
            </w:r>
            <w:r w:rsidRPr="00A7089F">
              <w:rPr>
                <w:sz w:val="20"/>
                <w:szCs w:val="20"/>
              </w:rPr>
              <w:t>:</w:t>
            </w:r>
          </w:p>
          <w:p w:rsidR="00461C8C" w:rsidRPr="00B625D0" w:rsidRDefault="00461C8C" w:rsidP="00F6015F">
            <w:pPr>
              <w:pStyle w:val="afff"/>
              <w:ind w:firstLine="142"/>
              <w:rPr>
                <w:rFonts w:eastAsia="Times New Roman"/>
                <w:sz w:val="20"/>
                <w:szCs w:val="20"/>
                <w:lang w:eastAsia="ru-RU"/>
              </w:rPr>
            </w:pPr>
            <w:r w:rsidRPr="00B625D0">
              <w:rPr>
                <w:rFonts w:eastAsia="Times New Roman"/>
                <w:sz w:val="20"/>
                <w:szCs w:val="20"/>
                <w:lang w:eastAsia="ru-RU"/>
              </w:rPr>
              <w:t>- сброс сточных вод с отсутствием должной степени очистки негативно сказывается на экологическом состоянии района;</w:t>
            </w:r>
          </w:p>
          <w:p w:rsidR="00461C8C" w:rsidRDefault="00461C8C" w:rsidP="00F6015F">
            <w:pPr>
              <w:pStyle w:val="afff"/>
              <w:ind w:firstLine="142"/>
              <w:jc w:val="left"/>
              <w:rPr>
                <w:rFonts w:eastAsia="Times New Roman"/>
                <w:sz w:val="20"/>
                <w:szCs w:val="20"/>
                <w:lang w:eastAsia="ru-RU"/>
              </w:rPr>
            </w:pPr>
            <w:r w:rsidRPr="00B625D0">
              <w:rPr>
                <w:rFonts w:eastAsia="Times New Roman"/>
                <w:sz w:val="20"/>
                <w:szCs w:val="20"/>
                <w:lang w:eastAsia="ru-RU"/>
              </w:rPr>
              <w:t>- большой износ оборудования и сетей резко снижает надёжность системы водоотведения</w:t>
            </w:r>
          </w:p>
          <w:p w:rsidR="00461C8C" w:rsidRPr="0077140F" w:rsidRDefault="00461C8C" w:rsidP="00F6015F">
            <w:pPr>
              <w:pStyle w:val="afff"/>
              <w:ind w:firstLine="142"/>
              <w:jc w:val="left"/>
              <w:rPr>
                <w:rFonts w:eastAsia="Times New Roman"/>
                <w:sz w:val="20"/>
                <w:szCs w:val="20"/>
                <w:lang w:eastAsia="ru-RU"/>
              </w:rPr>
            </w:pPr>
            <w:r w:rsidRPr="00B625D0">
              <w:rPr>
                <w:rFonts w:eastAsia="Times New Roman"/>
                <w:sz w:val="20"/>
                <w:szCs w:val="20"/>
                <w:lang w:eastAsia="ru-RU"/>
              </w:rPr>
              <w:t xml:space="preserve"> </w:t>
            </w:r>
            <w:r w:rsidRPr="0077140F">
              <w:rPr>
                <w:rFonts w:eastAsia="Times New Roman"/>
                <w:sz w:val="20"/>
                <w:szCs w:val="20"/>
                <w:lang w:eastAsia="ru-RU"/>
              </w:rPr>
              <w:t xml:space="preserve">В качестве канализационных очистных сооружений </w:t>
            </w:r>
            <w:r>
              <w:rPr>
                <w:rFonts w:eastAsia="Times New Roman"/>
                <w:sz w:val="20"/>
                <w:szCs w:val="20"/>
                <w:lang w:eastAsia="ru-RU"/>
              </w:rPr>
              <w:t xml:space="preserve">к 2022 г. в </w:t>
            </w:r>
            <w:r w:rsidRPr="0077140F">
              <w:rPr>
                <w:rFonts w:eastAsia="Times New Roman"/>
                <w:sz w:val="20"/>
                <w:szCs w:val="20"/>
                <w:lang w:eastAsia="ru-RU"/>
              </w:rPr>
              <w:t xml:space="preserve">с.п. </w:t>
            </w:r>
            <w:r>
              <w:rPr>
                <w:rFonts w:eastAsia="Times New Roman"/>
                <w:sz w:val="20"/>
                <w:szCs w:val="20"/>
                <w:lang w:eastAsia="ru-RU"/>
              </w:rPr>
              <w:t xml:space="preserve">Сорум  </w:t>
            </w:r>
            <w:r w:rsidRPr="0077140F">
              <w:rPr>
                <w:rFonts w:eastAsia="Times New Roman"/>
                <w:sz w:val="20"/>
                <w:szCs w:val="20"/>
                <w:lang w:eastAsia="ru-RU"/>
              </w:rPr>
              <w:t>предусмотрен</w:t>
            </w:r>
            <w:r>
              <w:rPr>
                <w:rFonts w:eastAsia="Times New Roman"/>
                <w:sz w:val="20"/>
                <w:szCs w:val="20"/>
                <w:lang w:eastAsia="ru-RU"/>
              </w:rPr>
              <w:t>о строительство</w:t>
            </w:r>
            <w:r w:rsidRPr="0077140F">
              <w:rPr>
                <w:rFonts w:eastAsia="Times New Roman"/>
                <w:sz w:val="20"/>
                <w:szCs w:val="20"/>
                <w:lang w:eastAsia="ru-RU"/>
              </w:rPr>
              <w:t xml:space="preserve"> блочно-модульная станция полной биологической очистки хозяйственно-бытовых сточных вод «БР-</w:t>
            </w:r>
            <w:r>
              <w:rPr>
                <w:rFonts w:eastAsia="Times New Roman"/>
                <w:sz w:val="20"/>
                <w:szCs w:val="20"/>
                <w:lang w:eastAsia="ru-RU"/>
              </w:rPr>
              <w:t>8</w:t>
            </w:r>
            <w:r w:rsidRPr="0077140F">
              <w:rPr>
                <w:rFonts w:eastAsia="Times New Roman"/>
                <w:sz w:val="20"/>
                <w:szCs w:val="20"/>
                <w:lang w:eastAsia="ru-RU"/>
              </w:rPr>
              <w:t>00», разработанная ОАО «НИИ КВОВ» г. Москва.</w:t>
            </w:r>
          </w:p>
          <w:p w:rsidR="00461C8C" w:rsidRPr="009C0C90" w:rsidRDefault="00461C8C" w:rsidP="00F6015F">
            <w:pPr>
              <w:rPr>
                <w:sz w:val="20"/>
                <w:szCs w:val="20"/>
              </w:rPr>
            </w:pPr>
            <w:r w:rsidRPr="009C0C90">
              <w:rPr>
                <w:sz w:val="20"/>
                <w:szCs w:val="20"/>
              </w:rPr>
              <w:t>По определению, данному пунктом 18 статьи 2 Федерального закона от 07.12.2011 №416-ФЗ «О водоснабжении и водоотведении», целевыми показателями централизованной системы водоотведения являются «…показатели надежности, качества, энергетической эффективности объектов централизованных систем водоотведения (далее также - показатели надежности, качества, энергетической эффективности) - 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водоотведение, а также в целях регулирования тарифов…»</w:t>
            </w:r>
          </w:p>
          <w:p w:rsidR="00461C8C" w:rsidRPr="009C0C90" w:rsidRDefault="00461C8C" w:rsidP="00F6015F">
            <w:pPr>
              <w:rPr>
                <w:sz w:val="20"/>
                <w:szCs w:val="20"/>
              </w:rPr>
            </w:pPr>
            <w:r w:rsidRPr="009C0C90">
              <w:rPr>
                <w:sz w:val="20"/>
                <w:szCs w:val="20"/>
              </w:rPr>
              <w:t>В соответствии с частью 1 статьи 39 Федерального закона от 07.12.2011 №416-ФЗ «О водоснабжении и водоотведении» «к показателям надежности, качества, энергетической эффективности объектов централизованных систем водоотведения относятся:</w:t>
            </w:r>
          </w:p>
          <w:p w:rsidR="00461C8C" w:rsidRPr="009C0C90" w:rsidRDefault="00461C8C" w:rsidP="00F6015F">
            <w:pPr>
              <w:rPr>
                <w:sz w:val="20"/>
                <w:szCs w:val="20"/>
              </w:rPr>
            </w:pPr>
            <w:r>
              <w:rPr>
                <w:sz w:val="20"/>
                <w:szCs w:val="20"/>
              </w:rPr>
              <w:t>-</w:t>
            </w:r>
            <w:r w:rsidRPr="009C0C90">
              <w:rPr>
                <w:sz w:val="20"/>
                <w:szCs w:val="20"/>
              </w:rPr>
              <w:t>показатели качества воды;</w:t>
            </w:r>
          </w:p>
          <w:p w:rsidR="00461C8C" w:rsidRPr="009C0C90" w:rsidRDefault="00461C8C" w:rsidP="00F6015F">
            <w:pPr>
              <w:rPr>
                <w:sz w:val="20"/>
                <w:szCs w:val="20"/>
              </w:rPr>
            </w:pPr>
            <w:r>
              <w:rPr>
                <w:sz w:val="20"/>
                <w:szCs w:val="20"/>
              </w:rPr>
              <w:t xml:space="preserve">- </w:t>
            </w:r>
            <w:r w:rsidRPr="009C0C90">
              <w:rPr>
                <w:sz w:val="20"/>
                <w:szCs w:val="20"/>
              </w:rPr>
              <w:t>показатели надежности и бесперебойности водоотведения;</w:t>
            </w:r>
          </w:p>
          <w:p w:rsidR="00461C8C" w:rsidRPr="009C0C90" w:rsidRDefault="00461C8C" w:rsidP="00F6015F">
            <w:pPr>
              <w:rPr>
                <w:sz w:val="20"/>
                <w:szCs w:val="20"/>
              </w:rPr>
            </w:pPr>
            <w:r>
              <w:rPr>
                <w:sz w:val="20"/>
                <w:szCs w:val="20"/>
              </w:rPr>
              <w:t xml:space="preserve">- </w:t>
            </w:r>
            <w:r w:rsidRPr="009C0C90">
              <w:rPr>
                <w:sz w:val="20"/>
                <w:szCs w:val="20"/>
              </w:rPr>
              <w:t>показатели очистки сточных вод;</w:t>
            </w:r>
          </w:p>
          <w:p w:rsidR="00461C8C" w:rsidRPr="009C0C90" w:rsidRDefault="00461C8C" w:rsidP="00F6015F">
            <w:pPr>
              <w:rPr>
                <w:sz w:val="20"/>
                <w:szCs w:val="20"/>
              </w:rPr>
            </w:pPr>
            <w:r>
              <w:rPr>
                <w:sz w:val="20"/>
                <w:szCs w:val="20"/>
              </w:rPr>
              <w:t>-</w:t>
            </w:r>
            <w:r w:rsidRPr="009C0C90">
              <w:rPr>
                <w:sz w:val="20"/>
                <w:szCs w:val="20"/>
              </w:rPr>
              <w:t>показатели эффективности использования ресурсов.</w:t>
            </w:r>
          </w:p>
          <w:p w:rsidR="00461C8C" w:rsidRPr="009C0C90" w:rsidRDefault="00461C8C" w:rsidP="00F6015F">
            <w:pPr>
              <w:rPr>
                <w:sz w:val="20"/>
                <w:szCs w:val="20"/>
              </w:rPr>
            </w:pPr>
            <w:r>
              <w:rPr>
                <w:sz w:val="20"/>
                <w:szCs w:val="20"/>
              </w:rPr>
              <w:t xml:space="preserve">- </w:t>
            </w:r>
            <w:r w:rsidRPr="009C0C90">
              <w:rPr>
                <w:sz w:val="20"/>
                <w:szCs w:val="20"/>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tc>
      </w:tr>
    </w:tbl>
    <w:p w:rsidR="00C3377C" w:rsidRPr="004F273E" w:rsidRDefault="00C3377C" w:rsidP="00EC3BD0">
      <w:pPr>
        <w:spacing w:before="120"/>
        <w:ind w:firstLine="567"/>
        <w:jc w:val="center"/>
        <w:rPr>
          <w:highlight w:val="yellow"/>
        </w:rPr>
        <w:sectPr w:rsidR="00C3377C" w:rsidRPr="004F273E" w:rsidSect="004A6234">
          <w:headerReference w:type="default" r:id="rId124"/>
          <w:footerReference w:type="default" r:id="rId125"/>
          <w:pgSz w:w="16840" w:h="11907" w:orient="landscape" w:code="9"/>
          <w:pgMar w:top="1531" w:right="567" w:bottom="567" w:left="567" w:header="1077" w:footer="454" w:gutter="0"/>
          <w:cols w:space="720"/>
          <w:docGrid w:linePitch="326"/>
        </w:sectPr>
      </w:pPr>
    </w:p>
    <w:p w:rsidR="00895F4B" w:rsidRPr="00461C8C" w:rsidRDefault="00895F4B" w:rsidP="00DA1EBA">
      <w:pPr>
        <w:pStyle w:val="56"/>
        <w:numPr>
          <w:ilvl w:val="3"/>
          <w:numId w:val="2"/>
        </w:numPr>
        <w:spacing w:before="60"/>
        <w:jc w:val="both"/>
      </w:pPr>
      <w:r w:rsidRPr="00461C8C">
        <w:t xml:space="preserve"> </w:t>
      </w:r>
      <w:bookmarkStart w:id="77" w:name="_Toc497827809"/>
      <w:r w:rsidRPr="00461C8C">
        <w:t>Анализ имеющихся резервов и дефицитов мощности и ожидаемых резервов и дефицитов на перспективу</w:t>
      </w:r>
      <w:bookmarkEnd w:id="77"/>
    </w:p>
    <w:p w:rsidR="00461C8C" w:rsidRPr="00DA712F" w:rsidRDefault="00461C8C" w:rsidP="00461C8C">
      <w:pPr>
        <w:spacing w:before="120"/>
        <w:ind w:firstLine="426"/>
        <w:jc w:val="both"/>
      </w:pPr>
      <w:r w:rsidRPr="00DA712F">
        <w:t xml:space="preserve">Резервы и дефициты мощности существующих источников водоотведения на период до 2027 года представлены в таблице 3.4.5. В целом наблюдается </w:t>
      </w:r>
      <w:r>
        <w:t xml:space="preserve">дефицит </w:t>
      </w:r>
      <w:r w:rsidRPr="00DA712F">
        <w:t>мощностей КОС до 2022 г.</w:t>
      </w:r>
    </w:p>
    <w:p w:rsidR="00461C8C" w:rsidRPr="00DA712F" w:rsidRDefault="00461C8C" w:rsidP="00461C8C">
      <w:pPr>
        <w:spacing w:before="120"/>
        <w:ind w:firstLine="426"/>
        <w:jc w:val="both"/>
      </w:pPr>
      <w:r w:rsidRPr="00DA712F">
        <w:t>В качестве канализационных очистных сооружений к 2022 г. в с.п.  предусмотрено строительство блочно-модульная станция полной биологической очистки хозяйственно-бытовых сточных вод «БР-</w:t>
      </w:r>
      <w:r>
        <w:t>8</w:t>
      </w:r>
      <w:r w:rsidRPr="00DA712F">
        <w:t>00», разработанная ОАО «НИИ КВОВ» г. Москва.</w:t>
      </w:r>
    </w:p>
    <w:p w:rsidR="00461C8C" w:rsidRPr="002D6C31" w:rsidRDefault="00461C8C" w:rsidP="00461C8C">
      <w:pPr>
        <w:spacing w:before="120"/>
        <w:ind w:firstLine="426"/>
        <w:jc w:val="both"/>
      </w:pPr>
      <w:r w:rsidRPr="00DA712F">
        <w:t>Приведенные в таблице 3.4.5 данные показывают, что резерв мощности КОС до 2027 года достаточный для развития с.п. С</w:t>
      </w:r>
      <w:r>
        <w:t>орум</w:t>
      </w:r>
      <w:r w:rsidRPr="00DA712F">
        <w:t>.</w:t>
      </w:r>
    </w:p>
    <w:p w:rsidR="00402AC6" w:rsidRPr="004F273E" w:rsidRDefault="00402AC6" w:rsidP="00895F4B">
      <w:pPr>
        <w:spacing w:before="120"/>
        <w:ind w:firstLine="567"/>
        <w:jc w:val="both"/>
        <w:rPr>
          <w:highlight w:val="yellow"/>
        </w:rPr>
      </w:pPr>
    </w:p>
    <w:p w:rsidR="00402AC6" w:rsidRPr="004F273E" w:rsidRDefault="00402AC6" w:rsidP="00895F4B">
      <w:pPr>
        <w:spacing w:before="120"/>
        <w:ind w:firstLine="567"/>
        <w:jc w:val="both"/>
        <w:rPr>
          <w:highlight w:val="yellow"/>
        </w:rPr>
        <w:sectPr w:rsidR="00402AC6" w:rsidRPr="004F273E" w:rsidSect="004A6234">
          <w:headerReference w:type="default" r:id="rId126"/>
          <w:footerReference w:type="default" r:id="rId127"/>
          <w:pgSz w:w="11907" w:h="16840" w:code="9"/>
          <w:pgMar w:top="851" w:right="567" w:bottom="851" w:left="1134" w:header="340" w:footer="454" w:gutter="0"/>
          <w:cols w:space="720"/>
        </w:sectPr>
      </w:pPr>
    </w:p>
    <w:p w:rsidR="00461C8C" w:rsidRPr="00DA712F" w:rsidRDefault="00461C8C" w:rsidP="00461C8C">
      <w:pPr>
        <w:spacing w:before="120"/>
        <w:ind w:firstLine="567"/>
        <w:jc w:val="right"/>
      </w:pPr>
      <w:r w:rsidRPr="00DA712F">
        <w:t>Таблица 3.4.5</w:t>
      </w:r>
    </w:p>
    <w:p w:rsidR="00461C8C" w:rsidRPr="00DA712F" w:rsidRDefault="00461C8C" w:rsidP="00461C8C">
      <w:pPr>
        <w:pStyle w:val="af8"/>
        <w:spacing w:before="120"/>
        <w:ind w:left="360"/>
        <w:jc w:val="center"/>
        <w:rPr>
          <w:b/>
          <w:bCs/>
          <w:color w:val="000000" w:themeColor="text1"/>
        </w:rPr>
      </w:pPr>
      <w:r w:rsidRPr="00DA712F">
        <w:rPr>
          <w:b/>
          <w:bCs/>
          <w:color w:val="000000" w:themeColor="text1"/>
        </w:rPr>
        <w:t xml:space="preserve">Резервы и дефициты мощности источников водоотведения с.п. </w:t>
      </w:r>
      <w:r>
        <w:rPr>
          <w:b/>
          <w:bCs/>
          <w:color w:val="000000" w:themeColor="text1"/>
        </w:rPr>
        <w:t>Сорум</w:t>
      </w:r>
      <w:r w:rsidRPr="00DA712F">
        <w:rPr>
          <w:b/>
          <w:bCs/>
          <w:color w:val="000000" w:themeColor="text1"/>
        </w:rPr>
        <w:t xml:space="preserve"> на период до 2027 года</w:t>
      </w:r>
    </w:p>
    <w:tbl>
      <w:tblPr>
        <w:tblW w:w="14263" w:type="dxa"/>
        <w:jc w:val="center"/>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06"/>
        <w:gridCol w:w="1056"/>
        <w:gridCol w:w="997"/>
        <w:gridCol w:w="996"/>
        <w:gridCol w:w="996"/>
        <w:gridCol w:w="996"/>
        <w:gridCol w:w="996"/>
        <w:gridCol w:w="2220"/>
      </w:tblGrid>
      <w:tr w:rsidR="00461C8C" w:rsidRPr="00DA712F" w:rsidTr="00F6015F">
        <w:trPr>
          <w:trHeight w:val="304"/>
          <w:tblHeader/>
          <w:jc w:val="center"/>
        </w:trPr>
        <w:tc>
          <w:tcPr>
            <w:tcW w:w="6006" w:type="dxa"/>
            <w:vMerge w:val="restart"/>
            <w:shd w:val="clear" w:color="000000" w:fill="FFFFFF"/>
            <w:vAlign w:val="center"/>
            <w:hideMark/>
          </w:tcPr>
          <w:p w:rsidR="00461C8C" w:rsidRPr="00DA712F" w:rsidRDefault="00461C8C" w:rsidP="00F6015F">
            <w:pPr>
              <w:jc w:val="center"/>
              <w:rPr>
                <w:b/>
                <w:bCs/>
              </w:rPr>
            </w:pPr>
            <w:r w:rsidRPr="00DA712F">
              <w:rPr>
                <w:b/>
                <w:bCs/>
              </w:rPr>
              <w:t>Показатель</w:t>
            </w:r>
          </w:p>
        </w:tc>
        <w:tc>
          <w:tcPr>
            <w:tcW w:w="8257" w:type="dxa"/>
            <w:gridSpan w:val="7"/>
            <w:shd w:val="clear" w:color="auto" w:fill="auto"/>
            <w:vAlign w:val="center"/>
            <w:hideMark/>
          </w:tcPr>
          <w:p w:rsidR="00461C8C" w:rsidRPr="00DA712F" w:rsidRDefault="00461C8C" w:rsidP="00F6015F">
            <w:pPr>
              <w:jc w:val="center"/>
              <w:rPr>
                <w:b/>
                <w:bCs/>
              </w:rPr>
            </w:pPr>
            <w:r w:rsidRPr="00DA712F">
              <w:rPr>
                <w:b/>
                <w:bCs/>
              </w:rPr>
              <w:t>Значения по периодам, тыс. м3/сут</w:t>
            </w:r>
          </w:p>
        </w:tc>
      </w:tr>
      <w:tr w:rsidR="00461C8C" w:rsidRPr="00DA712F" w:rsidTr="00F6015F">
        <w:trPr>
          <w:trHeight w:val="565"/>
          <w:tblHeader/>
          <w:jc w:val="center"/>
        </w:trPr>
        <w:tc>
          <w:tcPr>
            <w:tcW w:w="6006" w:type="dxa"/>
            <w:vMerge/>
            <w:vAlign w:val="center"/>
            <w:hideMark/>
          </w:tcPr>
          <w:p w:rsidR="00461C8C" w:rsidRPr="00DA712F" w:rsidRDefault="00461C8C" w:rsidP="00F6015F">
            <w:pPr>
              <w:rPr>
                <w:b/>
                <w:bCs/>
              </w:rPr>
            </w:pPr>
          </w:p>
        </w:tc>
        <w:tc>
          <w:tcPr>
            <w:tcW w:w="1056" w:type="dxa"/>
            <w:shd w:val="clear" w:color="auto" w:fill="auto"/>
            <w:vAlign w:val="center"/>
            <w:hideMark/>
          </w:tcPr>
          <w:p w:rsidR="00461C8C" w:rsidRPr="00DA712F" w:rsidRDefault="00461C8C" w:rsidP="00F6015F">
            <w:pPr>
              <w:jc w:val="center"/>
              <w:rPr>
                <w:b/>
                <w:bCs/>
              </w:rPr>
            </w:pPr>
            <w:r w:rsidRPr="00DA712F">
              <w:rPr>
                <w:b/>
                <w:bCs/>
              </w:rPr>
              <w:t>2016 г.</w:t>
            </w:r>
          </w:p>
        </w:tc>
        <w:tc>
          <w:tcPr>
            <w:tcW w:w="997" w:type="dxa"/>
            <w:shd w:val="clear" w:color="auto" w:fill="auto"/>
            <w:vAlign w:val="center"/>
            <w:hideMark/>
          </w:tcPr>
          <w:p w:rsidR="00461C8C" w:rsidRPr="00DA712F" w:rsidRDefault="00461C8C" w:rsidP="00F6015F">
            <w:pPr>
              <w:jc w:val="center"/>
              <w:rPr>
                <w:b/>
                <w:bCs/>
              </w:rPr>
            </w:pPr>
            <w:r w:rsidRPr="00DA712F">
              <w:rPr>
                <w:b/>
                <w:bCs/>
              </w:rPr>
              <w:t>2017 г.</w:t>
            </w:r>
          </w:p>
        </w:tc>
        <w:tc>
          <w:tcPr>
            <w:tcW w:w="996" w:type="dxa"/>
            <w:shd w:val="clear" w:color="auto" w:fill="auto"/>
            <w:vAlign w:val="center"/>
            <w:hideMark/>
          </w:tcPr>
          <w:p w:rsidR="00461C8C" w:rsidRPr="00DA712F" w:rsidRDefault="00461C8C" w:rsidP="00F6015F">
            <w:pPr>
              <w:jc w:val="center"/>
              <w:rPr>
                <w:b/>
                <w:bCs/>
              </w:rPr>
            </w:pPr>
            <w:r w:rsidRPr="00DA712F">
              <w:rPr>
                <w:b/>
                <w:bCs/>
              </w:rPr>
              <w:t>2018 г.</w:t>
            </w:r>
          </w:p>
        </w:tc>
        <w:tc>
          <w:tcPr>
            <w:tcW w:w="996" w:type="dxa"/>
            <w:shd w:val="clear" w:color="auto" w:fill="auto"/>
            <w:vAlign w:val="center"/>
            <w:hideMark/>
          </w:tcPr>
          <w:p w:rsidR="00461C8C" w:rsidRPr="00DA712F" w:rsidRDefault="00461C8C" w:rsidP="00F6015F">
            <w:pPr>
              <w:jc w:val="center"/>
              <w:rPr>
                <w:b/>
                <w:bCs/>
              </w:rPr>
            </w:pPr>
            <w:r w:rsidRPr="00DA712F">
              <w:rPr>
                <w:b/>
                <w:bCs/>
              </w:rPr>
              <w:t>2019 г.</w:t>
            </w:r>
          </w:p>
        </w:tc>
        <w:tc>
          <w:tcPr>
            <w:tcW w:w="996" w:type="dxa"/>
            <w:shd w:val="clear" w:color="auto" w:fill="auto"/>
            <w:vAlign w:val="center"/>
            <w:hideMark/>
          </w:tcPr>
          <w:p w:rsidR="00461C8C" w:rsidRPr="00DA712F" w:rsidRDefault="00461C8C" w:rsidP="00F6015F">
            <w:pPr>
              <w:jc w:val="center"/>
              <w:rPr>
                <w:b/>
                <w:bCs/>
              </w:rPr>
            </w:pPr>
            <w:r w:rsidRPr="00DA712F">
              <w:rPr>
                <w:b/>
                <w:bCs/>
              </w:rPr>
              <w:t>2020 г.</w:t>
            </w:r>
          </w:p>
        </w:tc>
        <w:tc>
          <w:tcPr>
            <w:tcW w:w="996" w:type="dxa"/>
            <w:shd w:val="clear" w:color="auto" w:fill="auto"/>
            <w:vAlign w:val="center"/>
            <w:hideMark/>
          </w:tcPr>
          <w:p w:rsidR="00461C8C" w:rsidRPr="00DA712F" w:rsidRDefault="00461C8C" w:rsidP="00F6015F">
            <w:pPr>
              <w:jc w:val="center"/>
              <w:rPr>
                <w:b/>
                <w:bCs/>
              </w:rPr>
            </w:pPr>
            <w:r w:rsidRPr="00DA712F">
              <w:rPr>
                <w:b/>
                <w:bCs/>
              </w:rPr>
              <w:t>2021 г.</w:t>
            </w:r>
          </w:p>
        </w:tc>
        <w:tc>
          <w:tcPr>
            <w:tcW w:w="2220" w:type="dxa"/>
            <w:shd w:val="clear" w:color="auto" w:fill="auto"/>
            <w:vAlign w:val="center"/>
            <w:hideMark/>
          </w:tcPr>
          <w:p w:rsidR="00461C8C" w:rsidRPr="00DA712F" w:rsidRDefault="00461C8C" w:rsidP="00F6015F">
            <w:pPr>
              <w:jc w:val="center"/>
              <w:rPr>
                <w:b/>
                <w:bCs/>
              </w:rPr>
            </w:pPr>
            <w:r w:rsidRPr="00DA712F">
              <w:rPr>
                <w:b/>
                <w:bCs/>
              </w:rPr>
              <w:t>2022 - 2027 г.г.</w:t>
            </w:r>
          </w:p>
        </w:tc>
      </w:tr>
      <w:tr w:rsidR="00461C8C" w:rsidRPr="00DA712F" w:rsidTr="00F6015F">
        <w:trPr>
          <w:trHeight w:val="304"/>
          <w:tblHeader/>
          <w:jc w:val="center"/>
        </w:trPr>
        <w:tc>
          <w:tcPr>
            <w:tcW w:w="6006" w:type="dxa"/>
            <w:shd w:val="clear" w:color="auto" w:fill="auto"/>
            <w:vAlign w:val="center"/>
            <w:hideMark/>
          </w:tcPr>
          <w:p w:rsidR="00461C8C" w:rsidRPr="00DA712F" w:rsidRDefault="00461C8C" w:rsidP="00F6015F">
            <w:pPr>
              <w:jc w:val="center"/>
            </w:pPr>
            <w:r w:rsidRPr="00DA712F">
              <w:t>1</w:t>
            </w:r>
          </w:p>
        </w:tc>
        <w:tc>
          <w:tcPr>
            <w:tcW w:w="1056" w:type="dxa"/>
            <w:shd w:val="clear" w:color="auto" w:fill="auto"/>
            <w:vAlign w:val="center"/>
            <w:hideMark/>
          </w:tcPr>
          <w:p w:rsidR="00461C8C" w:rsidRPr="00DA712F" w:rsidRDefault="00461C8C" w:rsidP="00F6015F">
            <w:pPr>
              <w:jc w:val="center"/>
            </w:pPr>
            <w:r w:rsidRPr="00DA712F">
              <w:t>2</w:t>
            </w:r>
          </w:p>
        </w:tc>
        <w:tc>
          <w:tcPr>
            <w:tcW w:w="997" w:type="dxa"/>
            <w:shd w:val="clear" w:color="auto" w:fill="auto"/>
            <w:vAlign w:val="center"/>
            <w:hideMark/>
          </w:tcPr>
          <w:p w:rsidR="00461C8C" w:rsidRPr="00DA712F" w:rsidRDefault="00461C8C" w:rsidP="00F6015F">
            <w:pPr>
              <w:jc w:val="center"/>
            </w:pPr>
            <w:r w:rsidRPr="00DA712F">
              <w:t>3</w:t>
            </w:r>
          </w:p>
        </w:tc>
        <w:tc>
          <w:tcPr>
            <w:tcW w:w="996" w:type="dxa"/>
            <w:shd w:val="clear" w:color="auto" w:fill="auto"/>
            <w:vAlign w:val="center"/>
            <w:hideMark/>
          </w:tcPr>
          <w:p w:rsidR="00461C8C" w:rsidRPr="00DA712F" w:rsidRDefault="00461C8C" w:rsidP="00F6015F">
            <w:pPr>
              <w:jc w:val="center"/>
            </w:pPr>
            <w:r w:rsidRPr="00DA712F">
              <w:t>4</w:t>
            </w:r>
          </w:p>
        </w:tc>
        <w:tc>
          <w:tcPr>
            <w:tcW w:w="996" w:type="dxa"/>
            <w:shd w:val="clear" w:color="auto" w:fill="auto"/>
            <w:noWrap/>
            <w:vAlign w:val="center"/>
            <w:hideMark/>
          </w:tcPr>
          <w:p w:rsidR="00461C8C" w:rsidRPr="00DA712F" w:rsidRDefault="00461C8C" w:rsidP="00F6015F">
            <w:pPr>
              <w:jc w:val="center"/>
            </w:pPr>
            <w:r w:rsidRPr="00DA712F">
              <w:t>5</w:t>
            </w:r>
          </w:p>
        </w:tc>
        <w:tc>
          <w:tcPr>
            <w:tcW w:w="996" w:type="dxa"/>
            <w:shd w:val="clear" w:color="auto" w:fill="auto"/>
            <w:noWrap/>
            <w:vAlign w:val="center"/>
            <w:hideMark/>
          </w:tcPr>
          <w:p w:rsidR="00461C8C" w:rsidRPr="00DA712F" w:rsidRDefault="00461C8C" w:rsidP="00F6015F">
            <w:pPr>
              <w:jc w:val="center"/>
            </w:pPr>
            <w:r w:rsidRPr="00DA712F">
              <w:t>6</w:t>
            </w:r>
          </w:p>
        </w:tc>
        <w:tc>
          <w:tcPr>
            <w:tcW w:w="996" w:type="dxa"/>
            <w:shd w:val="clear" w:color="auto" w:fill="auto"/>
            <w:noWrap/>
            <w:vAlign w:val="center"/>
            <w:hideMark/>
          </w:tcPr>
          <w:p w:rsidR="00461C8C" w:rsidRPr="00DA712F" w:rsidRDefault="00461C8C" w:rsidP="00F6015F">
            <w:pPr>
              <w:jc w:val="center"/>
            </w:pPr>
            <w:r w:rsidRPr="00DA712F">
              <w:t>7</w:t>
            </w:r>
          </w:p>
        </w:tc>
        <w:tc>
          <w:tcPr>
            <w:tcW w:w="2220" w:type="dxa"/>
            <w:shd w:val="clear" w:color="auto" w:fill="auto"/>
            <w:vAlign w:val="center"/>
            <w:hideMark/>
          </w:tcPr>
          <w:p w:rsidR="00461C8C" w:rsidRPr="00DA712F" w:rsidRDefault="00461C8C" w:rsidP="00F6015F">
            <w:pPr>
              <w:jc w:val="center"/>
            </w:pPr>
            <w:r w:rsidRPr="00DA712F">
              <w:t>8</w:t>
            </w:r>
          </w:p>
        </w:tc>
      </w:tr>
      <w:tr w:rsidR="00461C8C" w:rsidRPr="00DA712F" w:rsidTr="00461C8C">
        <w:trPr>
          <w:trHeight w:val="304"/>
          <w:jc w:val="center"/>
        </w:trPr>
        <w:tc>
          <w:tcPr>
            <w:tcW w:w="6006" w:type="dxa"/>
            <w:shd w:val="clear" w:color="auto" w:fill="auto"/>
            <w:vAlign w:val="center"/>
            <w:hideMark/>
          </w:tcPr>
          <w:p w:rsidR="00461C8C" w:rsidRPr="00DA712F" w:rsidRDefault="00461C8C" w:rsidP="00F6015F">
            <w:pPr>
              <w:rPr>
                <w:bCs/>
                <w:color w:val="000000"/>
              </w:rPr>
            </w:pPr>
            <w:r w:rsidRPr="00DA712F">
              <w:rPr>
                <w:bCs/>
                <w:color w:val="000000"/>
              </w:rPr>
              <w:t>Фактическая производительность КОС,  м3/сут:</w:t>
            </w:r>
          </w:p>
        </w:tc>
        <w:tc>
          <w:tcPr>
            <w:tcW w:w="1056" w:type="dxa"/>
            <w:shd w:val="clear" w:color="auto" w:fill="auto"/>
            <w:noWrap/>
            <w:vAlign w:val="center"/>
            <w:hideMark/>
          </w:tcPr>
          <w:p w:rsidR="00461C8C" w:rsidRDefault="00461C8C" w:rsidP="00461C8C">
            <w:pPr>
              <w:jc w:val="center"/>
              <w:rPr>
                <w:color w:val="000000"/>
              </w:rPr>
            </w:pPr>
            <w:r>
              <w:rPr>
                <w:color w:val="000000"/>
              </w:rPr>
              <w:t>600</w:t>
            </w:r>
          </w:p>
        </w:tc>
        <w:tc>
          <w:tcPr>
            <w:tcW w:w="997" w:type="dxa"/>
            <w:shd w:val="clear" w:color="auto" w:fill="auto"/>
            <w:vAlign w:val="center"/>
          </w:tcPr>
          <w:p w:rsidR="00461C8C" w:rsidRDefault="00461C8C" w:rsidP="00461C8C">
            <w:pPr>
              <w:jc w:val="center"/>
              <w:rPr>
                <w:color w:val="000000"/>
              </w:rPr>
            </w:pPr>
            <w:r>
              <w:rPr>
                <w:color w:val="000000"/>
              </w:rPr>
              <w:t>600</w:t>
            </w:r>
          </w:p>
        </w:tc>
        <w:tc>
          <w:tcPr>
            <w:tcW w:w="996" w:type="dxa"/>
            <w:shd w:val="clear" w:color="auto" w:fill="auto"/>
            <w:vAlign w:val="center"/>
          </w:tcPr>
          <w:p w:rsidR="00461C8C" w:rsidRDefault="00461C8C" w:rsidP="00461C8C">
            <w:pPr>
              <w:jc w:val="center"/>
              <w:rPr>
                <w:color w:val="000000"/>
              </w:rPr>
            </w:pPr>
            <w:r>
              <w:rPr>
                <w:color w:val="000000"/>
              </w:rPr>
              <w:t>600</w:t>
            </w:r>
          </w:p>
        </w:tc>
        <w:tc>
          <w:tcPr>
            <w:tcW w:w="996" w:type="dxa"/>
            <w:shd w:val="clear" w:color="auto" w:fill="auto"/>
            <w:vAlign w:val="center"/>
          </w:tcPr>
          <w:p w:rsidR="00461C8C" w:rsidRDefault="00461C8C" w:rsidP="00461C8C">
            <w:pPr>
              <w:jc w:val="center"/>
              <w:rPr>
                <w:color w:val="000000"/>
              </w:rPr>
            </w:pPr>
            <w:r>
              <w:rPr>
                <w:color w:val="000000"/>
              </w:rPr>
              <w:t>600</w:t>
            </w:r>
          </w:p>
        </w:tc>
        <w:tc>
          <w:tcPr>
            <w:tcW w:w="996" w:type="dxa"/>
            <w:shd w:val="clear" w:color="auto" w:fill="auto"/>
            <w:vAlign w:val="center"/>
          </w:tcPr>
          <w:p w:rsidR="00461C8C" w:rsidRDefault="00461C8C" w:rsidP="00461C8C">
            <w:pPr>
              <w:jc w:val="center"/>
              <w:rPr>
                <w:color w:val="000000"/>
              </w:rPr>
            </w:pPr>
            <w:r>
              <w:rPr>
                <w:color w:val="000000"/>
              </w:rPr>
              <w:t>600</w:t>
            </w:r>
          </w:p>
        </w:tc>
        <w:tc>
          <w:tcPr>
            <w:tcW w:w="996" w:type="dxa"/>
            <w:shd w:val="clear" w:color="auto" w:fill="auto"/>
            <w:vAlign w:val="center"/>
          </w:tcPr>
          <w:p w:rsidR="00461C8C" w:rsidRDefault="00461C8C" w:rsidP="00461C8C">
            <w:pPr>
              <w:jc w:val="center"/>
              <w:rPr>
                <w:color w:val="000000"/>
              </w:rPr>
            </w:pPr>
            <w:r>
              <w:rPr>
                <w:color w:val="000000"/>
              </w:rPr>
              <w:t>600</w:t>
            </w:r>
          </w:p>
        </w:tc>
        <w:tc>
          <w:tcPr>
            <w:tcW w:w="2220" w:type="dxa"/>
            <w:shd w:val="clear" w:color="auto" w:fill="auto"/>
            <w:vAlign w:val="center"/>
          </w:tcPr>
          <w:p w:rsidR="00461C8C" w:rsidRDefault="00461C8C" w:rsidP="00461C8C">
            <w:pPr>
              <w:jc w:val="center"/>
              <w:rPr>
                <w:color w:val="000000"/>
              </w:rPr>
            </w:pPr>
            <w:r>
              <w:rPr>
                <w:color w:val="000000"/>
              </w:rPr>
              <w:t>800</w:t>
            </w:r>
          </w:p>
        </w:tc>
      </w:tr>
      <w:tr w:rsidR="00461C8C" w:rsidRPr="00DA712F" w:rsidTr="00461C8C">
        <w:trPr>
          <w:trHeight w:val="492"/>
          <w:jc w:val="center"/>
        </w:trPr>
        <w:tc>
          <w:tcPr>
            <w:tcW w:w="6006" w:type="dxa"/>
            <w:shd w:val="clear" w:color="auto" w:fill="auto"/>
            <w:vAlign w:val="center"/>
            <w:hideMark/>
          </w:tcPr>
          <w:p w:rsidR="00461C8C" w:rsidRPr="00DA712F" w:rsidRDefault="00461C8C" w:rsidP="00F6015F">
            <w:pPr>
              <w:rPr>
                <w:bCs/>
                <w:color w:val="000000"/>
              </w:rPr>
            </w:pPr>
            <w:r w:rsidRPr="00DA712F">
              <w:rPr>
                <w:bCs/>
                <w:color w:val="000000"/>
              </w:rPr>
              <w:t>Максимально суточный расход стоков на КОС, м3/сут:</w:t>
            </w:r>
          </w:p>
        </w:tc>
        <w:tc>
          <w:tcPr>
            <w:tcW w:w="1056" w:type="dxa"/>
            <w:shd w:val="clear" w:color="auto" w:fill="auto"/>
            <w:noWrap/>
            <w:vAlign w:val="center"/>
            <w:hideMark/>
          </w:tcPr>
          <w:p w:rsidR="00461C8C" w:rsidRDefault="00461C8C" w:rsidP="00461C8C">
            <w:pPr>
              <w:jc w:val="center"/>
              <w:rPr>
                <w:color w:val="000000"/>
              </w:rPr>
            </w:pPr>
            <w:r>
              <w:rPr>
                <w:color w:val="000000"/>
              </w:rPr>
              <w:t>679,0</w:t>
            </w:r>
          </w:p>
        </w:tc>
        <w:tc>
          <w:tcPr>
            <w:tcW w:w="997" w:type="dxa"/>
            <w:shd w:val="clear" w:color="auto" w:fill="auto"/>
            <w:noWrap/>
            <w:vAlign w:val="center"/>
            <w:hideMark/>
          </w:tcPr>
          <w:p w:rsidR="00461C8C" w:rsidRDefault="00461C8C" w:rsidP="00461C8C">
            <w:pPr>
              <w:jc w:val="center"/>
              <w:rPr>
                <w:color w:val="000000"/>
              </w:rPr>
            </w:pPr>
            <w:r>
              <w:rPr>
                <w:color w:val="000000"/>
              </w:rPr>
              <w:t>682,4</w:t>
            </w:r>
          </w:p>
        </w:tc>
        <w:tc>
          <w:tcPr>
            <w:tcW w:w="996" w:type="dxa"/>
            <w:shd w:val="clear" w:color="auto" w:fill="auto"/>
            <w:noWrap/>
            <w:vAlign w:val="center"/>
            <w:hideMark/>
          </w:tcPr>
          <w:p w:rsidR="00461C8C" w:rsidRDefault="00461C8C" w:rsidP="00461C8C">
            <w:pPr>
              <w:jc w:val="center"/>
              <w:rPr>
                <w:color w:val="000000"/>
              </w:rPr>
            </w:pPr>
            <w:r>
              <w:rPr>
                <w:color w:val="000000"/>
              </w:rPr>
              <w:t>685,8</w:t>
            </w:r>
          </w:p>
        </w:tc>
        <w:tc>
          <w:tcPr>
            <w:tcW w:w="996" w:type="dxa"/>
            <w:shd w:val="clear" w:color="auto" w:fill="auto"/>
            <w:noWrap/>
            <w:vAlign w:val="center"/>
            <w:hideMark/>
          </w:tcPr>
          <w:p w:rsidR="00461C8C" w:rsidRDefault="00461C8C" w:rsidP="00461C8C">
            <w:pPr>
              <w:jc w:val="center"/>
              <w:rPr>
                <w:color w:val="000000"/>
              </w:rPr>
            </w:pPr>
            <w:r>
              <w:rPr>
                <w:color w:val="000000"/>
              </w:rPr>
              <w:t>689,2</w:t>
            </w:r>
          </w:p>
        </w:tc>
        <w:tc>
          <w:tcPr>
            <w:tcW w:w="996" w:type="dxa"/>
            <w:shd w:val="clear" w:color="auto" w:fill="auto"/>
            <w:noWrap/>
            <w:vAlign w:val="center"/>
            <w:hideMark/>
          </w:tcPr>
          <w:p w:rsidR="00461C8C" w:rsidRDefault="00461C8C" w:rsidP="00461C8C">
            <w:pPr>
              <w:jc w:val="center"/>
              <w:rPr>
                <w:color w:val="000000"/>
              </w:rPr>
            </w:pPr>
            <w:r>
              <w:rPr>
                <w:color w:val="000000"/>
              </w:rPr>
              <w:t>692,7</w:t>
            </w:r>
          </w:p>
        </w:tc>
        <w:tc>
          <w:tcPr>
            <w:tcW w:w="996" w:type="dxa"/>
            <w:shd w:val="clear" w:color="auto" w:fill="auto"/>
            <w:noWrap/>
            <w:vAlign w:val="center"/>
            <w:hideMark/>
          </w:tcPr>
          <w:p w:rsidR="00461C8C" w:rsidRDefault="00461C8C" w:rsidP="00461C8C">
            <w:pPr>
              <w:jc w:val="center"/>
              <w:rPr>
                <w:color w:val="000000"/>
              </w:rPr>
            </w:pPr>
            <w:r>
              <w:rPr>
                <w:color w:val="000000"/>
              </w:rPr>
              <w:t>696,1</w:t>
            </w:r>
          </w:p>
        </w:tc>
        <w:tc>
          <w:tcPr>
            <w:tcW w:w="2220" w:type="dxa"/>
            <w:shd w:val="clear" w:color="auto" w:fill="auto"/>
            <w:noWrap/>
            <w:vAlign w:val="center"/>
            <w:hideMark/>
          </w:tcPr>
          <w:p w:rsidR="00461C8C" w:rsidRDefault="00461C8C" w:rsidP="00461C8C">
            <w:pPr>
              <w:jc w:val="center"/>
              <w:rPr>
                <w:color w:val="000000"/>
              </w:rPr>
            </w:pPr>
            <w:r>
              <w:rPr>
                <w:color w:val="000000"/>
              </w:rPr>
              <w:t>699,6</w:t>
            </w:r>
          </w:p>
        </w:tc>
      </w:tr>
      <w:tr w:rsidR="00461C8C" w:rsidRPr="00AA74F6" w:rsidTr="00461C8C">
        <w:trPr>
          <w:trHeight w:val="395"/>
          <w:jc w:val="center"/>
        </w:trPr>
        <w:tc>
          <w:tcPr>
            <w:tcW w:w="6006" w:type="dxa"/>
            <w:shd w:val="clear" w:color="auto" w:fill="auto"/>
            <w:vAlign w:val="center"/>
            <w:hideMark/>
          </w:tcPr>
          <w:p w:rsidR="00461C8C" w:rsidRPr="00DA712F" w:rsidRDefault="00461C8C" w:rsidP="00F6015F">
            <w:pPr>
              <w:rPr>
                <w:color w:val="000000"/>
              </w:rPr>
            </w:pPr>
            <w:r w:rsidRPr="00DA712F">
              <w:rPr>
                <w:color w:val="000000"/>
              </w:rPr>
              <w:t>Резерв производственной мощности, %</w:t>
            </w:r>
          </w:p>
        </w:tc>
        <w:tc>
          <w:tcPr>
            <w:tcW w:w="1056" w:type="dxa"/>
            <w:shd w:val="clear" w:color="auto" w:fill="auto"/>
            <w:noWrap/>
            <w:vAlign w:val="center"/>
            <w:hideMark/>
          </w:tcPr>
          <w:p w:rsidR="00461C8C" w:rsidRDefault="00461C8C" w:rsidP="00461C8C">
            <w:pPr>
              <w:jc w:val="center"/>
              <w:rPr>
                <w:color w:val="000000"/>
              </w:rPr>
            </w:pPr>
            <w:r>
              <w:rPr>
                <w:color w:val="000000"/>
              </w:rPr>
              <w:t>-13,2</w:t>
            </w:r>
          </w:p>
        </w:tc>
        <w:tc>
          <w:tcPr>
            <w:tcW w:w="997" w:type="dxa"/>
            <w:shd w:val="clear" w:color="auto" w:fill="auto"/>
            <w:noWrap/>
            <w:vAlign w:val="center"/>
            <w:hideMark/>
          </w:tcPr>
          <w:p w:rsidR="00461C8C" w:rsidRDefault="00461C8C" w:rsidP="00461C8C">
            <w:pPr>
              <w:jc w:val="center"/>
              <w:rPr>
                <w:color w:val="000000"/>
              </w:rPr>
            </w:pPr>
            <w:r>
              <w:rPr>
                <w:color w:val="000000"/>
              </w:rPr>
              <w:t>-13,7</w:t>
            </w:r>
          </w:p>
        </w:tc>
        <w:tc>
          <w:tcPr>
            <w:tcW w:w="996" w:type="dxa"/>
            <w:shd w:val="clear" w:color="auto" w:fill="auto"/>
            <w:noWrap/>
            <w:vAlign w:val="center"/>
            <w:hideMark/>
          </w:tcPr>
          <w:p w:rsidR="00461C8C" w:rsidRDefault="00461C8C" w:rsidP="00461C8C">
            <w:pPr>
              <w:jc w:val="center"/>
              <w:rPr>
                <w:color w:val="000000"/>
              </w:rPr>
            </w:pPr>
            <w:r>
              <w:rPr>
                <w:color w:val="000000"/>
              </w:rPr>
              <w:t>-14,3</w:t>
            </w:r>
          </w:p>
        </w:tc>
        <w:tc>
          <w:tcPr>
            <w:tcW w:w="996" w:type="dxa"/>
            <w:shd w:val="clear" w:color="auto" w:fill="auto"/>
            <w:noWrap/>
            <w:vAlign w:val="center"/>
            <w:hideMark/>
          </w:tcPr>
          <w:p w:rsidR="00461C8C" w:rsidRDefault="00461C8C" w:rsidP="00461C8C">
            <w:pPr>
              <w:jc w:val="center"/>
              <w:rPr>
                <w:color w:val="000000"/>
              </w:rPr>
            </w:pPr>
            <w:r>
              <w:rPr>
                <w:color w:val="000000"/>
              </w:rPr>
              <w:t>-14,9</w:t>
            </w:r>
          </w:p>
        </w:tc>
        <w:tc>
          <w:tcPr>
            <w:tcW w:w="996" w:type="dxa"/>
            <w:shd w:val="clear" w:color="auto" w:fill="auto"/>
            <w:noWrap/>
            <w:vAlign w:val="center"/>
            <w:hideMark/>
          </w:tcPr>
          <w:p w:rsidR="00461C8C" w:rsidRDefault="00461C8C" w:rsidP="00461C8C">
            <w:pPr>
              <w:jc w:val="center"/>
              <w:rPr>
                <w:color w:val="000000"/>
              </w:rPr>
            </w:pPr>
            <w:r>
              <w:rPr>
                <w:color w:val="000000"/>
              </w:rPr>
              <w:t>-15,4</w:t>
            </w:r>
          </w:p>
        </w:tc>
        <w:tc>
          <w:tcPr>
            <w:tcW w:w="996" w:type="dxa"/>
            <w:shd w:val="clear" w:color="auto" w:fill="auto"/>
            <w:noWrap/>
            <w:vAlign w:val="center"/>
            <w:hideMark/>
          </w:tcPr>
          <w:p w:rsidR="00461C8C" w:rsidRDefault="00461C8C" w:rsidP="00461C8C">
            <w:pPr>
              <w:jc w:val="center"/>
              <w:rPr>
                <w:color w:val="000000"/>
              </w:rPr>
            </w:pPr>
            <w:r>
              <w:rPr>
                <w:color w:val="000000"/>
              </w:rPr>
              <w:t>-16,0</w:t>
            </w:r>
          </w:p>
        </w:tc>
        <w:tc>
          <w:tcPr>
            <w:tcW w:w="2220" w:type="dxa"/>
            <w:shd w:val="clear" w:color="auto" w:fill="auto"/>
            <w:noWrap/>
            <w:vAlign w:val="center"/>
            <w:hideMark/>
          </w:tcPr>
          <w:p w:rsidR="00461C8C" w:rsidRDefault="00461C8C" w:rsidP="00461C8C">
            <w:pPr>
              <w:jc w:val="center"/>
              <w:rPr>
                <w:color w:val="000000"/>
              </w:rPr>
            </w:pPr>
            <w:r>
              <w:rPr>
                <w:color w:val="000000"/>
              </w:rPr>
              <w:t>12,5</w:t>
            </w:r>
          </w:p>
        </w:tc>
      </w:tr>
    </w:tbl>
    <w:p w:rsidR="00461C8C" w:rsidRDefault="00461C8C" w:rsidP="00372DFC">
      <w:pPr>
        <w:spacing w:before="120"/>
        <w:ind w:firstLine="567"/>
        <w:jc w:val="right"/>
        <w:rPr>
          <w:highlight w:val="yellow"/>
        </w:rPr>
      </w:pPr>
    </w:p>
    <w:p w:rsidR="00012F11" w:rsidRPr="004F273E" w:rsidRDefault="00012F11" w:rsidP="00895F4B">
      <w:pPr>
        <w:spacing w:before="120"/>
        <w:ind w:firstLine="567"/>
        <w:jc w:val="both"/>
        <w:rPr>
          <w:highlight w:val="yellow"/>
        </w:rPr>
      </w:pPr>
    </w:p>
    <w:p w:rsidR="00372DFC" w:rsidRPr="004F273E" w:rsidRDefault="00372DFC" w:rsidP="00895F4B">
      <w:pPr>
        <w:spacing w:before="120"/>
        <w:ind w:firstLine="567"/>
        <w:jc w:val="both"/>
        <w:rPr>
          <w:highlight w:val="yellow"/>
        </w:rPr>
        <w:sectPr w:rsidR="00372DFC" w:rsidRPr="004F273E" w:rsidSect="004A6234">
          <w:headerReference w:type="default" r:id="rId128"/>
          <w:footerReference w:type="default" r:id="rId129"/>
          <w:pgSz w:w="16840" w:h="11907" w:orient="landscape" w:code="9"/>
          <w:pgMar w:top="1531" w:right="567" w:bottom="567" w:left="567" w:header="1077" w:footer="454" w:gutter="0"/>
          <w:cols w:space="720"/>
          <w:docGrid w:linePitch="326"/>
        </w:sectPr>
      </w:pPr>
    </w:p>
    <w:p w:rsidR="00895F4B" w:rsidRPr="0025238D" w:rsidRDefault="00895F4B" w:rsidP="00DA1EBA">
      <w:pPr>
        <w:pStyle w:val="56"/>
        <w:numPr>
          <w:ilvl w:val="3"/>
          <w:numId w:val="2"/>
        </w:numPr>
        <w:spacing w:before="60"/>
        <w:jc w:val="both"/>
      </w:pPr>
      <w:bookmarkStart w:id="78" w:name="_Toc497827810"/>
      <w:r w:rsidRPr="0025238D">
        <w:t>Анализ показателей готовности, имеющиеся проблемы и направления их решения</w:t>
      </w:r>
      <w:bookmarkEnd w:id="78"/>
    </w:p>
    <w:p w:rsidR="0025238D" w:rsidRDefault="0025238D" w:rsidP="0025238D">
      <w:pPr>
        <w:pStyle w:val="afff"/>
        <w:spacing w:before="120"/>
        <w:ind w:firstLine="567"/>
      </w:pPr>
      <w:r w:rsidRPr="004733DA">
        <w:t>В целях обеспечения безопасности населения и в соответствии с Федеральным законом от</w:t>
      </w:r>
      <w:r w:rsidRPr="00754669">
        <w:t xml:space="preserve"> </w:t>
      </w:r>
      <w:r w:rsidRPr="0025238D">
        <w:t xml:space="preserve">30.03.1999 </w:t>
      </w:r>
      <w:hyperlink r:id="rId130" w:history="1">
        <w:r w:rsidRPr="0025238D">
          <w:rPr>
            <w:rStyle w:val="aff0"/>
            <w:color w:val="auto"/>
          </w:rPr>
          <w:t>№52-ФЗ</w:t>
        </w:r>
      </w:hyperlink>
      <w:r w:rsidRPr="0025238D">
        <w:t xml:space="preserve"> «О санитарно-эпидемиологическом благополучии населения», вокруг объек</w:t>
      </w:r>
      <w:r w:rsidRPr="00754669">
        <w:t>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rsidR="0025238D" w:rsidRPr="00754669" w:rsidRDefault="0025238D" w:rsidP="0025238D">
      <w:pPr>
        <w:pStyle w:val="afff"/>
        <w:ind w:firstLine="567"/>
      </w:pPr>
      <w:r w:rsidRPr="00754669">
        <w:t>Территории очистных сооружений канализации населенных пунктов должны быть ограждены. Так же необходимо осуществление круглосуточной охраны объекта, либо принятия других мер, не допускающих проникновения посторонних лиц на территорию.</w:t>
      </w:r>
    </w:p>
    <w:p w:rsidR="0025238D" w:rsidRDefault="0025238D" w:rsidP="0025238D">
      <w:pPr>
        <w:pStyle w:val="afff"/>
        <w:ind w:firstLine="426"/>
      </w:pPr>
      <w:r>
        <w:t>Направления решения проблем в системе водоотведения следующие:</w:t>
      </w:r>
    </w:p>
    <w:p w:rsidR="0025238D" w:rsidRDefault="0025238D" w:rsidP="002D1296">
      <w:pPr>
        <w:pStyle w:val="afff0"/>
        <w:numPr>
          <w:ilvl w:val="0"/>
          <w:numId w:val="26"/>
        </w:numPr>
        <w:ind w:left="709" w:hanging="283"/>
      </w:pPr>
      <w:r>
        <w:t>строительство канализационный очистных сооружений</w:t>
      </w:r>
      <w:r w:rsidRPr="00490919">
        <w:t xml:space="preserve"> </w:t>
      </w:r>
      <w:r w:rsidRPr="00682715">
        <w:t>производительност</w:t>
      </w:r>
      <w:r>
        <w:t>ью</w:t>
      </w:r>
      <w:r w:rsidRPr="00682715">
        <w:t xml:space="preserve"> </w:t>
      </w:r>
      <w:r>
        <w:t>8</w:t>
      </w:r>
      <w:r w:rsidRPr="00682715">
        <w:t>00 м</w:t>
      </w:r>
      <w:r w:rsidRPr="00427407">
        <w:rPr>
          <w:vertAlign w:val="superscript"/>
        </w:rPr>
        <w:t>3</w:t>
      </w:r>
      <w:r w:rsidRPr="00682715">
        <w:t>/сут.</w:t>
      </w:r>
      <w:r>
        <w:t>;</w:t>
      </w:r>
    </w:p>
    <w:p w:rsidR="0025238D" w:rsidRDefault="0025238D" w:rsidP="002D1296">
      <w:pPr>
        <w:pStyle w:val="afff0"/>
        <w:numPr>
          <w:ilvl w:val="0"/>
          <w:numId w:val="26"/>
        </w:numPr>
        <w:ind w:left="709" w:hanging="283"/>
      </w:pPr>
      <w:r>
        <w:t xml:space="preserve">строительство </w:t>
      </w:r>
      <w:r w:rsidRPr="00682715">
        <w:t>насосн</w:t>
      </w:r>
      <w:r>
        <w:t>ой</w:t>
      </w:r>
      <w:r w:rsidRPr="00682715">
        <w:t xml:space="preserve"> станций </w:t>
      </w:r>
      <w:r>
        <w:t>(ГНС);</w:t>
      </w:r>
    </w:p>
    <w:p w:rsidR="0025238D" w:rsidRDefault="0025238D" w:rsidP="002D1296">
      <w:pPr>
        <w:pStyle w:val="afff0"/>
        <w:numPr>
          <w:ilvl w:val="0"/>
          <w:numId w:val="26"/>
        </w:numPr>
        <w:ind w:left="709" w:hanging="283"/>
      </w:pPr>
      <w:r>
        <w:t>строительство централизованной сети самотечных и напорных коллекторов.</w:t>
      </w:r>
    </w:p>
    <w:p w:rsidR="00895F4B" w:rsidRPr="0025238D" w:rsidRDefault="00895F4B" w:rsidP="00DA1EBA">
      <w:pPr>
        <w:pStyle w:val="56"/>
        <w:numPr>
          <w:ilvl w:val="3"/>
          <w:numId w:val="2"/>
        </w:numPr>
        <w:spacing w:before="60"/>
        <w:jc w:val="both"/>
      </w:pPr>
      <w:bookmarkStart w:id="79" w:name="_Toc497827811"/>
      <w:r w:rsidRPr="0025238D">
        <w:t>Воздействие на окружающую среду</w:t>
      </w:r>
      <w:bookmarkEnd w:id="79"/>
    </w:p>
    <w:p w:rsidR="0025238D" w:rsidRDefault="0025238D" w:rsidP="0025238D">
      <w:pPr>
        <w:pStyle w:val="afff"/>
        <w:spacing w:before="120"/>
        <w:ind w:firstLine="426"/>
      </w:pPr>
      <w:r>
        <w:t xml:space="preserve">Охрана природных вод от загрязнения сточными водами основывается на цели - сохранение и снижение (если это возможно) фонового уровня загрязнения природных водных объектов. Для достижений этой цели каждому водопользователю предлагается процедура расчета нормативно-допустимых сбросов (НДС) загрязняющих веществ со сточными водами исходя из условий недопустимости превышения предельно-допустимых концентраций (ПДК) вредных веществ в водных объектах. </w:t>
      </w:r>
    </w:p>
    <w:p w:rsidR="0025238D" w:rsidRPr="00573815" w:rsidRDefault="0025238D" w:rsidP="0025238D">
      <w:pPr>
        <w:pStyle w:val="afff"/>
        <w:ind w:firstLine="426"/>
      </w:pPr>
      <w:r>
        <w:t>При оценке сбросов по очистным сооружениям определяется воздействие на окружающую среду от эксплуатации объектов. При этом учитывается:</w:t>
      </w:r>
    </w:p>
    <w:p w:rsidR="0025238D" w:rsidRPr="00573815" w:rsidRDefault="0025238D" w:rsidP="002D1296">
      <w:pPr>
        <w:pStyle w:val="afff0"/>
        <w:numPr>
          <w:ilvl w:val="0"/>
          <w:numId w:val="26"/>
        </w:numPr>
      </w:pPr>
      <w:r w:rsidRPr="00573815">
        <w:t>воздействие на атмосферный воздух;</w:t>
      </w:r>
    </w:p>
    <w:p w:rsidR="0025238D" w:rsidRPr="00573815" w:rsidRDefault="0025238D" w:rsidP="002D1296">
      <w:pPr>
        <w:pStyle w:val="afff0"/>
        <w:numPr>
          <w:ilvl w:val="0"/>
          <w:numId w:val="26"/>
        </w:numPr>
      </w:pPr>
      <w:r w:rsidRPr="00573815">
        <w:t>воздействие на поверхностные и подземные воды;</w:t>
      </w:r>
    </w:p>
    <w:p w:rsidR="0025238D" w:rsidRPr="00573815" w:rsidRDefault="0025238D" w:rsidP="002D1296">
      <w:pPr>
        <w:pStyle w:val="afff0"/>
        <w:numPr>
          <w:ilvl w:val="0"/>
          <w:numId w:val="26"/>
        </w:numPr>
      </w:pPr>
      <w:r w:rsidRPr="00573815">
        <w:t xml:space="preserve">воздействие на окружающую среду при обращении с отходами; </w:t>
      </w:r>
    </w:p>
    <w:p w:rsidR="0025238D" w:rsidRPr="00573815" w:rsidRDefault="004B287D" w:rsidP="002D1296">
      <w:pPr>
        <w:pStyle w:val="afff0"/>
        <w:numPr>
          <w:ilvl w:val="0"/>
          <w:numId w:val="26"/>
        </w:numPr>
      </w:pPr>
      <w:r>
        <w:t>воздействие на здоровье;</w:t>
      </w:r>
    </w:p>
    <w:p w:rsidR="0025238D" w:rsidRPr="00573815" w:rsidRDefault="0025238D" w:rsidP="002D1296">
      <w:pPr>
        <w:pStyle w:val="afff0"/>
        <w:numPr>
          <w:ilvl w:val="0"/>
          <w:numId w:val="26"/>
        </w:numPr>
      </w:pPr>
      <w:r w:rsidRPr="00573815">
        <w:t xml:space="preserve">воздействие от аварийных ситуаций. </w:t>
      </w:r>
    </w:p>
    <w:p w:rsidR="0025238D" w:rsidRDefault="0025238D" w:rsidP="0025238D">
      <w:pPr>
        <w:pStyle w:val="afff"/>
        <w:ind w:firstLine="426"/>
      </w:pPr>
      <w:r w:rsidRPr="002A5A89">
        <w:t xml:space="preserve">Мониторинг результатов очистки сточных вод на очистных сооружениях и сброса стоков в водный объект на территории </w:t>
      </w:r>
      <w:r>
        <w:t xml:space="preserve">сельского поселения Сорум осуществляется Сорумским </w:t>
      </w:r>
      <w:r w:rsidRPr="00AF43B4">
        <w:t>ЛПУ МГ ООО «Газпром трансгаз Югорск»</w:t>
      </w:r>
      <w:r>
        <w:t xml:space="preserve">. </w:t>
      </w:r>
    </w:p>
    <w:p w:rsidR="0025238D" w:rsidRDefault="0025238D" w:rsidP="0025238D">
      <w:pPr>
        <w:pStyle w:val="afff"/>
        <w:ind w:firstLine="426"/>
      </w:pPr>
      <w:r w:rsidRPr="00BC1C01">
        <w:t>Отбор проб и проведение анализов сточных вод с КОС</w:t>
      </w:r>
      <w:r>
        <w:t xml:space="preserve"> Сорум  </w:t>
      </w:r>
      <w:r w:rsidRPr="00AF43B4">
        <w:t>ЛПУ МГ ООО «Газпром трансгаз Югорск»</w:t>
      </w:r>
      <w:r>
        <w:t xml:space="preserve"> </w:t>
      </w:r>
      <w:r w:rsidRPr="00BC1C01">
        <w:t>для ведения мониторинга сброса в водный объект выполняется</w:t>
      </w:r>
      <w:r>
        <w:t xml:space="preserve"> аттестованной производственной химической лабораторией группы по охране природы и лабораторному контролю Сорумского ЛПУ МГ ООО «Газпром трансгаз Югорск»</w:t>
      </w:r>
      <w:r w:rsidRPr="00BC1C01">
        <w:t>. Точкой отбора проб является очистные сооружения.</w:t>
      </w:r>
    </w:p>
    <w:p w:rsidR="0025238D" w:rsidRDefault="0025238D" w:rsidP="0025238D">
      <w:pPr>
        <w:pStyle w:val="afff"/>
        <w:ind w:firstLine="426"/>
      </w:pPr>
    </w:p>
    <w:p w:rsidR="0025238D" w:rsidRDefault="0025238D" w:rsidP="0025238D">
      <w:pPr>
        <w:pStyle w:val="afff"/>
        <w:ind w:firstLine="426"/>
      </w:pPr>
    </w:p>
    <w:p w:rsidR="0025238D" w:rsidRDefault="0025238D" w:rsidP="0025238D">
      <w:pPr>
        <w:pStyle w:val="afff"/>
        <w:ind w:firstLine="426"/>
      </w:pPr>
    </w:p>
    <w:p w:rsidR="0025238D" w:rsidRDefault="0025238D" w:rsidP="0025238D">
      <w:pPr>
        <w:pStyle w:val="afff"/>
        <w:ind w:firstLine="426"/>
      </w:pPr>
    </w:p>
    <w:p w:rsidR="00895F4B" w:rsidRPr="0025238D" w:rsidRDefault="00895F4B" w:rsidP="00DA1EBA">
      <w:pPr>
        <w:pStyle w:val="56"/>
        <w:numPr>
          <w:ilvl w:val="2"/>
          <w:numId w:val="2"/>
        </w:numPr>
        <w:spacing w:before="60"/>
        <w:jc w:val="both"/>
      </w:pPr>
      <w:bookmarkStart w:id="80" w:name="_Toc497827812"/>
      <w:r w:rsidRPr="0025238D">
        <w:t>Анализ финансового состояния</w:t>
      </w:r>
      <w:bookmarkEnd w:id="80"/>
    </w:p>
    <w:p w:rsidR="0025238D" w:rsidRPr="00103BD1" w:rsidRDefault="0025238D" w:rsidP="0025238D">
      <w:pPr>
        <w:pStyle w:val="af8"/>
        <w:spacing w:before="120"/>
        <w:ind w:left="0" w:firstLine="426"/>
        <w:jc w:val="both"/>
      </w:pPr>
      <w:bookmarkStart w:id="81" w:name="OLE_LINK16"/>
      <w:bookmarkStart w:id="82" w:name="OLE_LINK17"/>
      <w:bookmarkStart w:id="83" w:name="OLE_LINK3"/>
      <w:bookmarkStart w:id="84" w:name="OLE_LINK4"/>
      <w:r w:rsidRPr="00103BD1">
        <w:t xml:space="preserve">Показатели финансового состояния </w:t>
      </w:r>
      <w:r w:rsidRPr="008271F7">
        <w:t xml:space="preserve">ООО "Газпром трансгаз Югорск" </w:t>
      </w:r>
      <w:r w:rsidRPr="00103BD1">
        <w:t>представлены в таблице 3.</w:t>
      </w:r>
      <w:r>
        <w:t>4</w:t>
      </w:r>
      <w:r w:rsidRPr="00103BD1">
        <w:t>.</w:t>
      </w:r>
      <w:r>
        <w:t>6</w:t>
      </w:r>
      <w:r w:rsidRPr="00103BD1">
        <w:t>.</w:t>
      </w:r>
    </w:p>
    <w:p w:rsidR="0025238D" w:rsidRDefault="0025238D" w:rsidP="0025238D">
      <w:pPr>
        <w:ind w:firstLine="567"/>
        <w:jc w:val="right"/>
      </w:pPr>
      <w:r>
        <w:t>Таблица 3.4.6</w:t>
      </w:r>
    </w:p>
    <w:p w:rsidR="0025238D" w:rsidRDefault="0025238D" w:rsidP="0025238D">
      <w:pPr>
        <w:jc w:val="center"/>
        <w:rPr>
          <w:b/>
        </w:rPr>
      </w:pPr>
      <w:r w:rsidRPr="009A15F3">
        <w:rPr>
          <w:b/>
        </w:rPr>
        <w:t xml:space="preserve">Показатели финансового состояния ООО "Газпром трансгаз Югорск" </w:t>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5529"/>
        <w:gridCol w:w="1701"/>
        <w:gridCol w:w="1559"/>
      </w:tblGrid>
      <w:tr w:rsidR="0025238D" w:rsidRPr="00962A00" w:rsidTr="00F6015F">
        <w:trPr>
          <w:trHeight w:val="415"/>
        </w:trPr>
        <w:tc>
          <w:tcPr>
            <w:tcW w:w="850" w:type="dxa"/>
            <w:vAlign w:val="center"/>
          </w:tcPr>
          <w:p w:rsidR="0025238D" w:rsidRPr="00064BF9" w:rsidRDefault="0025238D" w:rsidP="00F6015F">
            <w:pPr>
              <w:jc w:val="center"/>
              <w:rPr>
                <w:color w:val="000000"/>
                <w:sz w:val="20"/>
                <w:szCs w:val="20"/>
              </w:rPr>
            </w:pPr>
            <w:r w:rsidRPr="00064BF9">
              <w:rPr>
                <w:color w:val="000000"/>
                <w:sz w:val="20"/>
                <w:szCs w:val="20"/>
              </w:rPr>
              <w:t>№ п/п</w:t>
            </w:r>
          </w:p>
        </w:tc>
        <w:tc>
          <w:tcPr>
            <w:tcW w:w="5529" w:type="dxa"/>
            <w:vAlign w:val="center"/>
          </w:tcPr>
          <w:p w:rsidR="0025238D" w:rsidRPr="00CC7F73" w:rsidRDefault="0025238D" w:rsidP="00F6015F">
            <w:pPr>
              <w:jc w:val="center"/>
              <w:rPr>
                <w:color w:val="000000"/>
                <w:sz w:val="20"/>
                <w:szCs w:val="20"/>
              </w:rPr>
            </w:pPr>
            <w:r w:rsidRPr="00CC7F73">
              <w:rPr>
                <w:color w:val="000000"/>
                <w:sz w:val="20"/>
                <w:szCs w:val="20"/>
              </w:rPr>
              <w:t>Показатели</w:t>
            </w:r>
          </w:p>
        </w:tc>
        <w:tc>
          <w:tcPr>
            <w:tcW w:w="1701" w:type="dxa"/>
            <w:vAlign w:val="center"/>
          </w:tcPr>
          <w:p w:rsidR="0025238D" w:rsidRPr="00CC7F73" w:rsidRDefault="0025238D" w:rsidP="00F6015F">
            <w:pPr>
              <w:jc w:val="center"/>
              <w:rPr>
                <w:color w:val="000000"/>
                <w:sz w:val="20"/>
                <w:szCs w:val="20"/>
              </w:rPr>
            </w:pPr>
            <w:r w:rsidRPr="00CC7F73">
              <w:rPr>
                <w:color w:val="000000"/>
                <w:sz w:val="20"/>
                <w:szCs w:val="20"/>
              </w:rPr>
              <w:t>Факт 2014 г.</w:t>
            </w:r>
            <w:r>
              <w:rPr>
                <w:color w:val="000000"/>
                <w:sz w:val="20"/>
                <w:szCs w:val="20"/>
              </w:rPr>
              <w:t>, тыс.руб.</w:t>
            </w:r>
          </w:p>
        </w:tc>
        <w:tc>
          <w:tcPr>
            <w:tcW w:w="1559" w:type="dxa"/>
            <w:vAlign w:val="center"/>
          </w:tcPr>
          <w:p w:rsidR="0025238D" w:rsidRPr="00CC7F73" w:rsidRDefault="0025238D" w:rsidP="00F6015F">
            <w:pPr>
              <w:jc w:val="center"/>
              <w:rPr>
                <w:color w:val="000000"/>
                <w:sz w:val="20"/>
                <w:szCs w:val="20"/>
              </w:rPr>
            </w:pPr>
            <w:r w:rsidRPr="00CC7F73">
              <w:rPr>
                <w:color w:val="000000"/>
                <w:sz w:val="20"/>
                <w:szCs w:val="20"/>
              </w:rPr>
              <w:t>Факт 2015 г.</w:t>
            </w:r>
            <w:r>
              <w:rPr>
                <w:color w:val="000000"/>
                <w:sz w:val="20"/>
                <w:szCs w:val="20"/>
              </w:rPr>
              <w:t>, тыс.руб.</w:t>
            </w:r>
          </w:p>
        </w:tc>
      </w:tr>
      <w:tr w:rsidR="0025238D" w:rsidRPr="00962A00" w:rsidTr="00F6015F">
        <w:trPr>
          <w:trHeight w:val="105"/>
        </w:trPr>
        <w:tc>
          <w:tcPr>
            <w:tcW w:w="850" w:type="dxa"/>
            <w:vAlign w:val="center"/>
          </w:tcPr>
          <w:p w:rsidR="0025238D" w:rsidRPr="00064BF9" w:rsidRDefault="0025238D" w:rsidP="00F6015F">
            <w:pPr>
              <w:jc w:val="center"/>
              <w:rPr>
                <w:color w:val="000000"/>
                <w:sz w:val="20"/>
                <w:szCs w:val="20"/>
              </w:rPr>
            </w:pPr>
            <w:r w:rsidRPr="00064BF9">
              <w:rPr>
                <w:color w:val="000000"/>
                <w:sz w:val="20"/>
                <w:szCs w:val="20"/>
              </w:rPr>
              <w:t>1</w:t>
            </w:r>
          </w:p>
        </w:tc>
        <w:tc>
          <w:tcPr>
            <w:tcW w:w="5529" w:type="dxa"/>
            <w:vAlign w:val="center"/>
          </w:tcPr>
          <w:p w:rsidR="0025238D" w:rsidRPr="00064BF9" w:rsidRDefault="0025238D" w:rsidP="00F6015F">
            <w:pPr>
              <w:jc w:val="center"/>
              <w:rPr>
                <w:color w:val="000000"/>
                <w:sz w:val="20"/>
                <w:szCs w:val="20"/>
              </w:rPr>
            </w:pPr>
            <w:r w:rsidRPr="00064BF9">
              <w:rPr>
                <w:color w:val="000000"/>
                <w:sz w:val="20"/>
                <w:szCs w:val="20"/>
              </w:rPr>
              <w:t>2</w:t>
            </w:r>
          </w:p>
        </w:tc>
        <w:tc>
          <w:tcPr>
            <w:tcW w:w="1701" w:type="dxa"/>
            <w:vAlign w:val="center"/>
          </w:tcPr>
          <w:p w:rsidR="0025238D" w:rsidRPr="00064BF9" w:rsidRDefault="0025238D" w:rsidP="00F6015F">
            <w:pPr>
              <w:jc w:val="center"/>
              <w:rPr>
                <w:color w:val="000000"/>
                <w:sz w:val="20"/>
                <w:szCs w:val="20"/>
              </w:rPr>
            </w:pPr>
            <w:r w:rsidRPr="00064BF9">
              <w:rPr>
                <w:color w:val="000000"/>
                <w:sz w:val="20"/>
                <w:szCs w:val="20"/>
              </w:rPr>
              <w:t>3</w:t>
            </w:r>
          </w:p>
        </w:tc>
        <w:tc>
          <w:tcPr>
            <w:tcW w:w="1559" w:type="dxa"/>
            <w:vAlign w:val="center"/>
          </w:tcPr>
          <w:p w:rsidR="0025238D" w:rsidRPr="00064BF9" w:rsidRDefault="0025238D" w:rsidP="00F6015F">
            <w:pPr>
              <w:jc w:val="center"/>
              <w:rPr>
                <w:color w:val="000000"/>
                <w:sz w:val="20"/>
                <w:szCs w:val="20"/>
              </w:rPr>
            </w:pPr>
            <w:r w:rsidRPr="00064BF9">
              <w:rPr>
                <w:color w:val="000000"/>
                <w:sz w:val="20"/>
                <w:szCs w:val="20"/>
              </w:rPr>
              <w:t>4</w:t>
            </w:r>
          </w:p>
        </w:tc>
      </w:tr>
      <w:tr w:rsidR="0025238D" w:rsidRPr="00962A00" w:rsidTr="00F6015F">
        <w:trPr>
          <w:trHeight w:val="363"/>
        </w:trPr>
        <w:tc>
          <w:tcPr>
            <w:tcW w:w="850" w:type="dxa"/>
            <w:vAlign w:val="center"/>
          </w:tcPr>
          <w:p w:rsidR="0025238D" w:rsidRPr="00CC7F73" w:rsidRDefault="0025238D" w:rsidP="00F6015F">
            <w:pPr>
              <w:jc w:val="center"/>
              <w:rPr>
                <w:color w:val="000000"/>
                <w:sz w:val="20"/>
                <w:szCs w:val="20"/>
              </w:rPr>
            </w:pPr>
            <w:r>
              <w:rPr>
                <w:color w:val="000000"/>
                <w:sz w:val="20"/>
                <w:szCs w:val="20"/>
              </w:rPr>
              <w:t>1</w:t>
            </w:r>
          </w:p>
        </w:tc>
        <w:tc>
          <w:tcPr>
            <w:tcW w:w="5529" w:type="dxa"/>
            <w:vAlign w:val="center"/>
          </w:tcPr>
          <w:p w:rsidR="0025238D" w:rsidRPr="00CC7F73" w:rsidRDefault="0025238D" w:rsidP="00F6015F">
            <w:pPr>
              <w:rPr>
                <w:color w:val="000000"/>
                <w:sz w:val="20"/>
                <w:szCs w:val="20"/>
              </w:rPr>
            </w:pPr>
            <w:r w:rsidRPr="00CC7F73">
              <w:rPr>
                <w:color w:val="000000"/>
                <w:sz w:val="20"/>
                <w:szCs w:val="20"/>
              </w:rPr>
              <w:t>Выручка от продажи товаров, продукции, работ, услуг</w:t>
            </w:r>
          </w:p>
        </w:tc>
        <w:tc>
          <w:tcPr>
            <w:tcW w:w="1701" w:type="dxa"/>
            <w:vAlign w:val="center"/>
          </w:tcPr>
          <w:p w:rsidR="0025238D" w:rsidRPr="00CC7F73" w:rsidRDefault="0025238D" w:rsidP="00F6015F">
            <w:pPr>
              <w:jc w:val="center"/>
              <w:rPr>
                <w:color w:val="000000"/>
                <w:sz w:val="20"/>
                <w:szCs w:val="20"/>
              </w:rPr>
            </w:pPr>
            <w:r w:rsidRPr="00CC7F73">
              <w:rPr>
                <w:color w:val="000000"/>
                <w:sz w:val="20"/>
                <w:szCs w:val="20"/>
              </w:rPr>
              <w:t>254 312 966</w:t>
            </w:r>
          </w:p>
        </w:tc>
        <w:tc>
          <w:tcPr>
            <w:tcW w:w="1559" w:type="dxa"/>
            <w:vAlign w:val="center"/>
          </w:tcPr>
          <w:p w:rsidR="0025238D" w:rsidRPr="00CC7F73" w:rsidRDefault="0025238D" w:rsidP="00F6015F">
            <w:pPr>
              <w:jc w:val="center"/>
              <w:rPr>
                <w:color w:val="000000"/>
                <w:sz w:val="20"/>
                <w:szCs w:val="20"/>
              </w:rPr>
            </w:pPr>
            <w:r w:rsidRPr="00CC7F73">
              <w:rPr>
                <w:color w:val="000000"/>
                <w:sz w:val="20"/>
                <w:szCs w:val="20"/>
              </w:rPr>
              <w:t>274 375 989</w:t>
            </w:r>
          </w:p>
        </w:tc>
      </w:tr>
      <w:tr w:rsidR="0025238D" w:rsidRPr="00962A00" w:rsidTr="00F6015F">
        <w:tc>
          <w:tcPr>
            <w:tcW w:w="850" w:type="dxa"/>
            <w:vAlign w:val="center"/>
          </w:tcPr>
          <w:p w:rsidR="0025238D" w:rsidRPr="00CC7F73" w:rsidRDefault="0025238D" w:rsidP="00F6015F">
            <w:pPr>
              <w:jc w:val="center"/>
              <w:rPr>
                <w:color w:val="000000"/>
                <w:sz w:val="20"/>
                <w:szCs w:val="20"/>
              </w:rPr>
            </w:pPr>
            <w:r>
              <w:rPr>
                <w:color w:val="000000"/>
                <w:sz w:val="20"/>
                <w:szCs w:val="20"/>
              </w:rPr>
              <w:t>2</w:t>
            </w:r>
          </w:p>
        </w:tc>
        <w:tc>
          <w:tcPr>
            <w:tcW w:w="5529" w:type="dxa"/>
            <w:vAlign w:val="center"/>
          </w:tcPr>
          <w:p w:rsidR="0025238D" w:rsidRPr="00CC7F73" w:rsidRDefault="0025238D" w:rsidP="00F6015F">
            <w:pPr>
              <w:rPr>
                <w:color w:val="000000"/>
                <w:sz w:val="20"/>
                <w:szCs w:val="20"/>
              </w:rPr>
            </w:pPr>
            <w:r w:rsidRPr="00CC7F73">
              <w:rPr>
                <w:color w:val="000000"/>
                <w:sz w:val="20"/>
                <w:szCs w:val="20"/>
              </w:rPr>
              <w:t>Себестоимость проданных товаров, продукции, работ, услуг</w:t>
            </w:r>
          </w:p>
        </w:tc>
        <w:tc>
          <w:tcPr>
            <w:tcW w:w="1701" w:type="dxa"/>
            <w:vAlign w:val="center"/>
          </w:tcPr>
          <w:p w:rsidR="0025238D" w:rsidRPr="00CC7F73" w:rsidRDefault="0025238D" w:rsidP="00F6015F">
            <w:pPr>
              <w:jc w:val="center"/>
              <w:rPr>
                <w:color w:val="000000"/>
                <w:sz w:val="20"/>
                <w:szCs w:val="20"/>
              </w:rPr>
            </w:pPr>
            <w:r w:rsidRPr="00CC7F73">
              <w:rPr>
                <w:color w:val="000000"/>
                <w:sz w:val="20"/>
                <w:szCs w:val="20"/>
              </w:rPr>
              <w:t>(228 494 192)</w:t>
            </w:r>
          </w:p>
        </w:tc>
        <w:tc>
          <w:tcPr>
            <w:tcW w:w="1559" w:type="dxa"/>
            <w:vAlign w:val="center"/>
          </w:tcPr>
          <w:p w:rsidR="0025238D" w:rsidRPr="00CC7F73" w:rsidRDefault="0025238D" w:rsidP="00F6015F">
            <w:pPr>
              <w:jc w:val="center"/>
              <w:rPr>
                <w:color w:val="000000"/>
                <w:sz w:val="20"/>
                <w:szCs w:val="20"/>
              </w:rPr>
            </w:pPr>
            <w:r w:rsidRPr="00CC7F73">
              <w:rPr>
                <w:color w:val="000000"/>
                <w:sz w:val="20"/>
                <w:szCs w:val="20"/>
              </w:rPr>
              <w:t>(248 936 573)</w:t>
            </w:r>
          </w:p>
        </w:tc>
      </w:tr>
      <w:tr w:rsidR="0025238D" w:rsidRPr="00962A00" w:rsidTr="00F6015F">
        <w:tc>
          <w:tcPr>
            <w:tcW w:w="850" w:type="dxa"/>
            <w:vAlign w:val="center"/>
          </w:tcPr>
          <w:p w:rsidR="0025238D" w:rsidRPr="00CC7F73" w:rsidRDefault="0025238D" w:rsidP="00F6015F">
            <w:pPr>
              <w:jc w:val="center"/>
              <w:rPr>
                <w:color w:val="000000"/>
                <w:sz w:val="20"/>
                <w:szCs w:val="20"/>
              </w:rPr>
            </w:pPr>
            <w:r>
              <w:rPr>
                <w:color w:val="000000"/>
                <w:sz w:val="20"/>
                <w:szCs w:val="20"/>
              </w:rPr>
              <w:t>3</w:t>
            </w:r>
          </w:p>
        </w:tc>
        <w:tc>
          <w:tcPr>
            <w:tcW w:w="5529" w:type="dxa"/>
            <w:vAlign w:val="center"/>
          </w:tcPr>
          <w:p w:rsidR="0025238D" w:rsidRPr="00CC7F73" w:rsidRDefault="0025238D" w:rsidP="00F6015F">
            <w:pPr>
              <w:rPr>
                <w:color w:val="000000"/>
                <w:sz w:val="20"/>
                <w:szCs w:val="20"/>
              </w:rPr>
            </w:pPr>
            <w:r w:rsidRPr="00CC7F73">
              <w:rPr>
                <w:color w:val="000000"/>
                <w:sz w:val="20"/>
                <w:szCs w:val="20"/>
              </w:rPr>
              <w:t>Валовая прибыль (убыток отчетного периода)</w:t>
            </w:r>
          </w:p>
        </w:tc>
        <w:tc>
          <w:tcPr>
            <w:tcW w:w="1701" w:type="dxa"/>
            <w:vAlign w:val="center"/>
          </w:tcPr>
          <w:p w:rsidR="0025238D" w:rsidRPr="00CC7F73" w:rsidRDefault="0025238D" w:rsidP="00F6015F">
            <w:pPr>
              <w:jc w:val="center"/>
              <w:rPr>
                <w:color w:val="000000"/>
                <w:sz w:val="20"/>
                <w:szCs w:val="20"/>
              </w:rPr>
            </w:pPr>
            <w:r w:rsidRPr="00CC7F73">
              <w:rPr>
                <w:color w:val="000000"/>
                <w:sz w:val="20"/>
                <w:szCs w:val="20"/>
              </w:rPr>
              <w:t>25 818 774</w:t>
            </w:r>
          </w:p>
        </w:tc>
        <w:tc>
          <w:tcPr>
            <w:tcW w:w="1559" w:type="dxa"/>
            <w:vAlign w:val="center"/>
          </w:tcPr>
          <w:p w:rsidR="0025238D" w:rsidRPr="00CC7F73" w:rsidRDefault="0025238D" w:rsidP="00F6015F">
            <w:pPr>
              <w:jc w:val="center"/>
              <w:rPr>
                <w:color w:val="000000"/>
                <w:sz w:val="20"/>
                <w:szCs w:val="20"/>
              </w:rPr>
            </w:pPr>
            <w:r w:rsidRPr="00CC7F73">
              <w:rPr>
                <w:color w:val="000000"/>
                <w:sz w:val="20"/>
                <w:szCs w:val="20"/>
              </w:rPr>
              <w:t>25 439 416</w:t>
            </w:r>
          </w:p>
        </w:tc>
      </w:tr>
      <w:tr w:rsidR="0025238D" w:rsidRPr="00962A00" w:rsidTr="00F6015F">
        <w:trPr>
          <w:trHeight w:val="203"/>
        </w:trPr>
        <w:tc>
          <w:tcPr>
            <w:tcW w:w="850" w:type="dxa"/>
            <w:vAlign w:val="center"/>
          </w:tcPr>
          <w:p w:rsidR="0025238D" w:rsidRPr="00CC7F73" w:rsidRDefault="0025238D" w:rsidP="00F6015F">
            <w:pPr>
              <w:jc w:val="center"/>
              <w:rPr>
                <w:color w:val="000000"/>
                <w:sz w:val="20"/>
                <w:szCs w:val="20"/>
              </w:rPr>
            </w:pPr>
            <w:r>
              <w:rPr>
                <w:color w:val="000000"/>
                <w:sz w:val="20"/>
                <w:szCs w:val="20"/>
              </w:rPr>
              <w:t>4</w:t>
            </w:r>
          </w:p>
        </w:tc>
        <w:tc>
          <w:tcPr>
            <w:tcW w:w="5529" w:type="dxa"/>
            <w:vAlign w:val="center"/>
          </w:tcPr>
          <w:p w:rsidR="0025238D" w:rsidRPr="00CC7F73" w:rsidRDefault="0025238D" w:rsidP="00F6015F">
            <w:pPr>
              <w:rPr>
                <w:color w:val="000000"/>
                <w:sz w:val="20"/>
                <w:szCs w:val="20"/>
              </w:rPr>
            </w:pPr>
            <w:r w:rsidRPr="00CC7F73">
              <w:rPr>
                <w:color w:val="000000"/>
                <w:sz w:val="20"/>
                <w:szCs w:val="20"/>
              </w:rPr>
              <w:t>Чистая прибыль (убыток)</w:t>
            </w:r>
          </w:p>
        </w:tc>
        <w:tc>
          <w:tcPr>
            <w:tcW w:w="1701" w:type="dxa"/>
            <w:vAlign w:val="center"/>
          </w:tcPr>
          <w:p w:rsidR="0025238D" w:rsidRPr="00CC7F73" w:rsidRDefault="0025238D" w:rsidP="00F6015F">
            <w:pPr>
              <w:jc w:val="center"/>
              <w:rPr>
                <w:color w:val="000000"/>
                <w:sz w:val="20"/>
                <w:szCs w:val="20"/>
              </w:rPr>
            </w:pPr>
            <w:r w:rsidRPr="00CC7F73">
              <w:rPr>
                <w:color w:val="000000"/>
                <w:sz w:val="20"/>
                <w:szCs w:val="20"/>
              </w:rPr>
              <w:t>4 214 825</w:t>
            </w:r>
          </w:p>
        </w:tc>
        <w:tc>
          <w:tcPr>
            <w:tcW w:w="1559" w:type="dxa"/>
            <w:vAlign w:val="center"/>
          </w:tcPr>
          <w:p w:rsidR="0025238D" w:rsidRPr="00CC7F73" w:rsidRDefault="0025238D" w:rsidP="00F6015F">
            <w:pPr>
              <w:jc w:val="center"/>
              <w:rPr>
                <w:color w:val="000000"/>
                <w:sz w:val="20"/>
                <w:szCs w:val="20"/>
              </w:rPr>
            </w:pPr>
            <w:r w:rsidRPr="00CC7F73">
              <w:rPr>
                <w:color w:val="000000"/>
                <w:sz w:val="20"/>
                <w:szCs w:val="20"/>
              </w:rPr>
              <w:t>2 035 077</w:t>
            </w:r>
          </w:p>
        </w:tc>
      </w:tr>
    </w:tbl>
    <w:p w:rsidR="0025238D" w:rsidRDefault="0025238D" w:rsidP="0025238D">
      <w:pPr>
        <w:spacing w:line="276" w:lineRule="auto"/>
        <w:ind w:firstLine="567"/>
        <w:jc w:val="both"/>
      </w:pPr>
    </w:p>
    <w:p w:rsidR="0025238D" w:rsidRPr="00792DEA" w:rsidRDefault="0025238D" w:rsidP="0025238D">
      <w:pPr>
        <w:ind w:firstLine="426"/>
      </w:pPr>
      <w:r w:rsidRPr="00EB100D">
        <w:t>По данным бухгалтерского учета Общества финансовый результат хозяйственной деятельности за 2015 год прибыль в размере 2 035,08 млн. руб.</w:t>
      </w:r>
    </w:p>
    <w:p w:rsidR="0025238D" w:rsidRPr="00575E84" w:rsidRDefault="0025238D" w:rsidP="0025238D">
      <w:pPr>
        <w:pStyle w:val="22"/>
        <w:suppressAutoHyphens w:val="0"/>
        <w:spacing w:before="0" w:line="276" w:lineRule="auto"/>
        <w:ind w:firstLine="426"/>
        <w:jc w:val="both"/>
      </w:pPr>
      <w:r w:rsidRPr="00575E84">
        <w:t>Информация по утвержденным для потребителей т</w:t>
      </w:r>
      <w:r>
        <w:t xml:space="preserve">арифам на услуги </w:t>
      </w:r>
      <w:r w:rsidRPr="00B31522">
        <w:t xml:space="preserve">ООО "Газпром трансгаз Югорск" </w:t>
      </w:r>
      <w:r>
        <w:t xml:space="preserve">Сорумское </w:t>
      </w:r>
      <w:r w:rsidRPr="00B31522">
        <w:t>ЛПУ МГ</w:t>
      </w:r>
      <w:r w:rsidRPr="008271F7">
        <w:t xml:space="preserve"> </w:t>
      </w:r>
      <w:r w:rsidRPr="00575E84">
        <w:t>за период с 201</w:t>
      </w:r>
      <w:r>
        <w:t>5</w:t>
      </w:r>
      <w:r w:rsidRPr="00575E84">
        <w:t xml:space="preserve"> г. по 201</w:t>
      </w:r>
      <w:r>
        <w:t>6</w:t>
      </w:r>
      <w:r w:rsidRPr="00575E84">
        <w:t xml:space="preserve"> г. представлены в таблице 3.</w:t>
      </w:r>
      <w:r>
        <w:t>4</w:t>
      </w:r>
      <w:r w:rsidRPr="00575E84">
        <w:t xml:space="preserve">.7. </w:t>
      </w:r>
    </w:p>
    <w:p w:rsidR="0025238D" w:rsidRPr="00855151" w:rsidRDefault="0025238D" w:rsidP="0025238D">
      <w:pPr>
        <w:spacing w:before="120"/>
        <w:ind w:firstLine="567"/>
        <w:jc w:val="right"/>
      </w:pPr>
      <w:r w:rsidRPr="00855151">
        <w:t>Таблица 3.</w:t>
      </w:r>
      <w:r>
        <w:t>4</w:t>
      </w:r>
      <w:r w:rsidRPr="00855151">
        <w:t>.7</w:t>
      </w:r>
    </w:p>
    <w:p w:rsidR="0025238D" w:rsidRPr="00677448" w:rsidRDefault="0025238D" w:rsidP="0025238D">
      <w:pPr>
        <w:spacing w:before="120"/>
        <w:jc w:val="center"/>
        <w:rPr>
          <w:b/>
          <w:bCs/>
          <w:color w:val="000000"/>
          <w:sz w:val="22"/>
        </w:rPr>
      </w:pPr>
      <w:r w:rsidRPr="00677448">
        <w:rPr>
          <w:b/>
          <w:bCs/>
          <w:color w:val="000000"/>
          <w:sz w:val="22"/>
        </w:rPr>
        <w:t>Утвержденные тарифы на водоотведения  за период с 2015 г. по 2016 г.</w:t>
      </w:r>
    </w:p>
    <w:tbl>
      <w:tblPr>
        <w:tblW w:w="8600" w:type="dxa"/>
        <w:jc w:val="center"/>
        <w:tblInd w:w="-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97"/>
        <w:gridCol w:w="1649"/>
        <w:gridCol w:w="1635"/>
        <w:gridCol w:w="1559"/>
        <w:gridCol w:w="1560"/>
      </w:tblGrid>
      <w:tr w:rsidR="0025238D" w:rsidRPr="00677448" w:rsidTr="00BD15FD">
        <w:trPr>
          <w:trHeight w:val="300"/>
          <w:tblHeader/>
          <w:jc w:val="center"/>
        </w:trPr>
        <w:tc>
          <w:tcPr>
            <w:tcW w:w="2197" w:type="dxa"/>
            <w:vMerge w:val="restart"/>
            <w:shd w:val="clear" w:color="auto" w:fill="auto"/>
            <w:vAlign w:val="center"/>
            <w:hideMark/>
          </w:tcPr>
          <w:p w:rsidR="0025238D" w:rsidRPr="00677448" w:rsidRDefault="0025238D" w:rsidP="00F6015F">
            <w:pPr>
              <w:jc w:val="center"/>
              <w:rPr>
                <w:bCs/>
                <w:sz w:val="20"/>
                <w:szCs w:val="20"/>
              </w:rPr>
            </w:pPr>
            <w:r w:rsidRPr="00677448">
              <w:rPr>
                <w:bCs/>
                <w:sz w:val="20"/>
                <w:szCs w:val="20"/>
              </w:rPr>
              <w:t>Ед. изм.</w:t>
            </w:r>
          </w:p>
        </w:tc>
        <w:tc>
          <w:tcPr>
            <w:tcW w:w="6403" w:type="dxa"/>
            <w:gridSpan w:val="4"/>
            <w:shd w:val="clear" w:color="auto" w:fill="auto"/>
            <w:vAlign w:val="center"/>
          </w:tcPr>
          <w:p w:rsidR="0025238D" w:rsidRPr="00677448" w:rsidRDefault="0025238D" w:rsidP="00F6015F">
            <w:pPr>
              <w:jc w:val="center"/>
              <w:rPr>
                <w:bCs/>
                <w:sz w:val="20"/>
                <w:szCs w:val="20"/>
              </w:rPr>
            </w:pPr>
            <w:r w:rsidRPr="00677448">
              <w:rPr>
                <w:bCs/>
                <w:sz w:val="20"/>
                <w:szCs w:val="20"/>
              </w:rPr>
              <w:t>Период действия</w:t>
            </w:r>
          </w:p>
        </w:tc>
      </w:tr>
      <w:tr w:rsidR="0025238D" w:rsidRPr="00677448" w:rsidTr="00BD15FD">
        <w:trPr>
          <w:trHeight w:val="852"/>
          <w:tblHeader/>
          <w:jc w:val="center"/>
        </w:trPr>
        <w:tc>
          <w:tcPr>
            <w:tcW w:w="2197" w:type="dxa"/>
            <w:vMerge/>
            <w:vAlign w:val="center"/>
            <w:hideMark/>
          </w:tcPr>
          <w:p w:rsidR="0025238D" w:rsidRPr="00677448" w:rsidRDefault="0025238D" w:rsidP="00F6015F">
            <w:pPr>
              <w:rPr>
                <w:bCs/>
                <w:sz w:val="20"/>
                <w:szCs w:val="20"/>
              </w:rPr>
            </w:pPr>
          </w:p>
        </w:tc>
        <w:tc>
          <w:tcPr>
            <w:tcW w:w="1649" w:type="dxa"/>
            <w:shd w:val="clear" w:color="auto" w:fill="auto"/>
            <w:vAlign w:val="center"/>
            <w:hideMark/>
          </w:tcPr>
          <w:p w:rsidR="0025238D" w:rsidRPr="00677448" w:rsidRDefault="0025238D" w:rsidP="00F6015F">
            <w:pPr>
              <w:jc w:val="center"/>
              <w:rPr>
                <w:bCs/>
                <w:sz w:val="20"/>
                <w:szCs w:val="20"/>
              </w:rPr>
            </w:pPr>
            <w:r w:rsidRPr="00677448">
              <w:rPr>
                <w:bCs/>
                <w:sz w:val="20"/>
                <w:szCs w:val="20"/>
              </w:rPr>
              <w:t>с .01.01.2015 по 30.06.2015 г.</w:t>
            </w:r>
          </w:p>
        </w:tc>
        <w:tc>
          <w:tcPr>
            <w:tcW w:w="1635" w:type="dxa"/>
            <w:shd w:val="clear" w:color="auto" w:fill="auto"/>
            <w:vAlign w:val="center"/>
            <w:hideMark/>
          </w:tcPr>
          <w:p w:rsidR="0025238D" w:rsidRPr="00677448" w:rsidRDefault="0025238D" w:rsidP="00F6015F">
            <w:pPr>
              <w:jc w:val="center"/>
              <w:rPr>
                <w:bCs/>
                <w:sz w:val="20"/>
                <w:szCs w:val="20"/>
              </w:rPr>
            </w:pPr>
            <w:r w:rsidRPr="00677448">
              <w:rPr>
                <w:bCs/>
                <w:sz w:val="20"/>
                <w:szCs w:val="20"/>
              </w:rPr>
              <w:t>с .01.07.2015 по 31.12.2015 г.</w:t>
            </w:r>
          </w:p>
        </w:tc>
        <w:tc>
          <w:tcPr>
            <w:tcW w:w="1559" w:type="dxa"/>
            <w:shd w:val="clear" w:color="auto" w:fill="auto"/>
            <w:vAlign w:val="center"/>
            <w:hideMark/>
          </w:tcPr>
          <w:p w:rsidR="0025238D" w:rsidRPr="00677448" w:rsidRDefault="0025238D" w:rsidP="00F6015F">
            <w:pPr>
              <w:jc w:val="center"/>
              <w:rPr>
                <w:bCs/>
                <w:sz w:val="20"/>
                <w:szCs w:val="20"/>
              </w:rPr>
            </w:pPr>
            <w:r w:rsidRPr="00677448">
              <w:rPr>
                <w:bCs/>
                <w:sz w:val="20"/>
                <w:szCs w:val="20"/>
              </w:rPr>
              <w:t>с .01.01.2016 по 30.06.2016 г.</w:t>
            </w:r>
          </w:p>
        </w:tc>
        <w:tc>
          <w:tcPr>
            <w:tcW w:w="1560" w:type="dxa"/>
            <w:shd w:val="clear" w:color="auto" w:fill="auto"/>
            <w:vAlign w:val="center"/>
            <w:hideMark/>
          </w:tcPr>
          <w:p w:rsidR="0025238D" w:rsidRPr="00677448" w:rsidRDefault="0025238D" w:rsidP="00F6015F">
            <w:pPr>
              <w:jc w:val="center"/>
              <w:rPr>
                <w:bCs/>
                <w:sz w:val="20"/>
                <w:szCs w:val="20"/>
              </w:rPr>
            </w:pPr>
            <w:r w:rsidRPr="00677448">
              <w:rPr>
                <w:bCs/>
                <w:sz w:val="20"/>
                <w:szCs w:val="20"/>
              </w:rPr>
              <w:t>с .01.07.2016 по 31.12.2016 г.</w:t>
            </w:r>
          </w:p>
        </w:tc>
      </w:tr>
      <w:tr w:rsidR="0025238D" w:rsidRPr="00677448" w:rsidTr="00BD15FD">
        <w:trPr>
          <w:trHeight w:val="300"/>
          <w:tblHeader/>
          <w:jc w:val="center"/>
        </w:trPr>
        <w:tc>
          <w:tcPr>
            <w:tcW w:w="2197" w:type="dxa"/>
            <w:shd w:val="clear" w:color="auto" w:fill="auto"/>
            <w:vAlign w:val="center"/>
            <w:hideMark/>
          </w:tcPr>
          <w:p w:rsidR="0025238D" w:rsidRPr="00677448" w:rsidRDefault="0025238D" w:rsidP="00F6015F">
            <w:pPr>
              <w:jc w:val="center"/>
              <w:rPr>
                <w:sz w:val="20"/>
                <w:szCs w:val="20"/>
              </w:rPr>
            </w:pPr>
            <w:r w:rsidRPr="00677448">
              <w:rPr>
                <w:sz w:val="20"/>
                <w:szCs w:val="20"/>
              </w:rPr>
              <w:t>1</w:t>
            </w:r>
          </w:p>
        </w:tc>
        <w:tc>
          <w:tcPr>
            <w:tcW w:w="1649" w:type="dxa"/>
            <w:shd w:val="clear" w:color="auto" w:fill="auto"/>
            <w:vAlign w:val="center"/>
            <w:hideMark/>
          </w:tcPr>
          <w:p w:rsidR="0025238D" w:rsidRPr="00677448" w:rsidRDefault="0025238D" w:rsidP="00F6015F">
            <w:pPr>
              <w:jc w:val="center"/>
              <w:rPr>
                <w:sz w:val="20"/>
                <w:szCs w:val="20"/>
              </w:rPr>
            </w:pPr>
            <w:r w:rsidRPr="00677448">
              <w:rPr>
                <w:sz w:val="20"/>
                <w:szCs w:val="20"/>
              </w:rPr>
              <w:t>2</w:t>
            </w:r>
          </w:p>
        </w:tc>
        <w:tc>
          <w:tcPr>
            <w:tcW w:w="1635" w:type="dxa"/>
            <w:shd w:val="clear" w:color="auto" w:fill="auto"/>
            <w:vAlign w:val="center"/>
            <w:hideMark/>
          </w:tcPr>
          <w:p w:rsidR="0025238D" w:rsidRPr="00677448" w:rsidRDefault="0025238D" w:rsidP="00F6015F">
            <w:pPr>
              <w:jc w:val="center"/>
              <w:rPr>
                <w:sz w:val="20"/>
                <w:szCs w:val="20"/>
              </w:rPr>
            </w:pPr>
            <w:r w:rsidRPr="00677448">
              <w:rPr>
                <w:sz w:val="20"/>
                <w:szCs w:val="20"/>
              </w:rPr>
              <w:t>3</w:t>
            </w:r>
          </w:p>
        </w:tc>
        <w:tc>
          <w:tcPr>
            <w:tcW w:w="1559" w:type="dxa"/>
            <w:shd w:val="clear" w:color="auto" w:fill="auto"/>
            <w:vAlign w:val="center"/>
            <w:hideMark/>
          </w:tcPr>
          <w:p w:rsidR="0025238D" w:rsidRPr="00677448" w:rsidRDefault="0025238D" w:rsidP="00F6015F">
            <w:pPr>
              <w:jc w:val="center"/>
              <w:rPr>
                <w:sz w:val="20"/>
                <w:szCs w:val="20"/>
              </w:rPr>
            </w:pPr>
            <w:r w:rsidRPr="00677448">
              <w:rPr>
                <w:sz w:val="20"/>
                <w:szCs w:val="20"/>
              </w:rPr>
              <w:t>4</w:t>
            </w:r>
          </w:p>
        </w:tc>
        <w:tc>
          <w:tcPr>
            <w:tcW w:w="1560" w:type="dxa"/>
            <w:shd w:val="clear" w:color="auto" w:fill="auto"/>
            <w:vAlign w:val="center"/>
            <w:hideMark/>
          </w:tcPr>
          <w:p w:rsidR="0025238D" w:rsidRPr="00677448" w:rsidRDefault="0025238D" w:rsidP="00F6015F">
            <w:pPr>
              <w:jc w:val="center"/>
              <w:rPr>
                <w:sz w:val="20"/>
                <w:szCs w:val="20"/>
              </w:rPr>
            </w:pPr>
            <w:r w:rsidRPr="00677448">
              <w:rPr>
                <w:sz w:val="20"/>
                <w:szCs w:val="20"/>
              </w:rPr>
              <w:t>5</w:t>
            </w:r>
          </w:p>
        </w:tc>
      </w:tr>
      <w:tr w:rsidR="0025238D" w:rsidRPr="00677448" w:rsidTr="00BD15FD">
        <w:trPr>
          <w:trHeight w:val="679"/>
          <w:jc w:val="center"/>
        </w:trPr>
        <w:tc>
          <w:tcPr>
            <w:tcW w:w="2197" w:type="dxa"/>
            <w:shd w:val="clear" w:color="auto" w:fill="auto"/>
            <w:vAlign w:val="center"/>
            <w:hideMark/>
          </w:tcPr>
          <w:p w:rsidR="0025238D" w:rsidRPr="00677448" w:rsidRDefault="0025238D" w:rsidP="00F6015F">
            <w:pPr>
              <w:jc w:val="center"/>
              <w:rPr>
                <w:sz w:val="20"/>
                <w:szCs w:val="20"/>
              </w:rPr>
            </w:pPr>
            <w:r w:rsidRPr="00677448">
              <w:rPr>
                <w:sz w:val="20"/>
                <w:szCs w:val="20"/>
              </w:rPr>
              <w:t>руб./м3 с НДС</w:t>
            </w:r>
          </w:p>
        </w:tc>
        <w:tc>
          <w:tcPr>
            <w:tcW w:w="1649" w:type="dxa"/>
            <w:shd w:val="clear" w:color="auto" w:fill="auto"/>
            <w:vAlign w:val="center"/>
            <w:hideMark/>
          </w:tcPr>
          <w:p w:rsidR="0025238D" w:rsidRPr="00677448" w:rsidRDefault="0025238D" w:rsidP="00F6015F">
            <w:pPr>
              <w:jc w:val="center"/>
              <w:rPr>
                <w:sz w:val="20"/>
                <w:szCs w:val="20"/>
              </w:rPr>
            </w:pPr>
            <w:r>
              <w:rPr>
                <w:sz w:val="20"/>
                <w:szCs w:val="20"/>
              </w:rPr>
              <w:t>55,05</w:t>
            </w:r>
          </w:p>
        </w:tc>
        <w:tc>
          <w:tcPr>
            <w:tcW w:w="1635" w:type="dxa"/>
            <w:shd w:val="clear" w:color="auto" w:fill="auto"/>
            <w:vAlign w:val="center"/>
            <w:hideMark/>
          </w:tcPr>
          <w:p w:rsidR="0025238D" w:rsidRPr="00677448" w:rsidRDefault="0025238D" w:rsidP="00F6015F">
            <w:pPr>
              <w:jc w:val="center"/>
              <w:rPr>
                <w:sz w:val="20"/>
                <w:szCs w:val="20"/>
              </w:rPr>
            </w:pPr>
            <w:r>
              <w:rPr>
                <w:sz w:val="20"/>
                <w:szCs w:val="20"/>
              </w:rPr>
              <w:t>57,57</w:t>
            </w:r>
          </w:p>
        </w:tc>
        <w:tc>
          <w:tcPr>
            <w:tcW w:w="1559" w:type="dxa"/>
            <w:shd w:val="clear" w:color="auto" w:fill="auto"/>
            <w:vAlign w:val="center"/>
            <w:hideMark/>
          </w:tcPr>
          <w:p w:rsidR="0025238D" w:rsidRPr="00677448" w:rsidRDefault="0025238D" w:rsidP="00F6015F">
            <w:pPr>
              <w:jc w:val="center"/>
              <w:rPr>
                <w:sz w:val="20"/>
                <w:szCs w:val="20"/>
              </w:rPr>
            </w:pPr>
            <w:r>
              <w:rPr>
                <w:sz w:val="20"/>
                <w:szCs w:val="20"/>
              </w:rPr>
              <w:t>57,57</w:t>
            </w:r>
          </w:p>
        </w:tc>
        <w:tc>
          <w:tcPr>
            <w:tcW w:w="1560" w:type="dxa"/>
            <w:shd w:val="clear" w:color="auto" w:fill="auto"/>
            <w:vAlign w:val="center"/>
            <w:hideMark/>
          </w:tcPr>
          <w:p w:rsidR="0025238D" w:rsidRPr="00677448" w:rsidRDefault="0025238D" w:rsidP="00F6015F">
            <w:pPr>
              <w:jc w:val="center"/>
              <w:rPr>
                <w:sz w:val="20"/>
                <w:szCs w:val="20"/>
              </w:rPr>
            </w:pPr>
            <w:r>
              <w:rPr>
                <w:sz w:val="20"/>
                <w:szCs w:val="20"/>
              </w:rPr>
              <w:t>59,99</w:t>
            </w:r>
          </w:p>
        </w:tc>
      </w:tr>
      <w:bookmarkEnd w:id="81"/>
      <w:bookmarkEnd w:id="82"/>
      <w:bookmarkEnd w:id="83"/>
      <w:bookmarkEnd w:id="84"/>
    </w:tbl>
    <w:p w:rsidR="00F82A6C" w:rsidRPr="004F273E" w:rsidRDefault="00F82A6C">
      <w:pPr>
        <w:rPr>
          <w:b/>
          <w:bCs/>
          <w:iCs/>
          <w:sz w:val="28"/>
          <w:highlight w:val="yellow"/>
          <w:lang w:eastAsia="en-US"/>
        </w:rPr>
      </w:pPr>
      <w:r w:rsidRPr="004F273E">
        <w:rPr>
          <w:sz w:val="28"/>
          <w:highlight w:val="yellow"/>
        </w:rPr>
        <w:br w:type="page"/>
      </w:r>
    </w:p>
    <w:p w:rsidR="00895F4B" w:rsidRPr="000722ED" w:rsidRDefault="00895F4B" w:rsidP="00DA1EBA">
      <w:pPr>
        <w:pStyle w:val="44"/>
        <w:numPr>
          <w:ilvl w:val="1"/>
          <w:numId w:val="2"/>
        </w:numPr>
        <w:tabs>
          <w:tab w:val="left" w:pos="993"/>
        </w:tabs>
        <w:rPr>
          <w:sz w:val="28"/>
        </w:rPr>
      </w:pPr>
      <w:bookmarkStart w:id="85" w:name="_Toc497827813"/>
      <w:r w:rsidRPr="000722ED">
        <w:rPr>
          <w:sz w:val="28"/>
        </w:rPr>
        <w:t>Характеристика состояния</w:t>
      </w:r>
      <w:r w:rsidR="00AA20AF" w:rsidRPr="000722ED">
        <w:rPr>
          <w:sz w:val="28"/>
        </w:rPr>
        <w:t xml:space="preserve"> и проблем системы утилизации ТК</w:t>
      </w:r>
      <w:r w:rsidRPr="000722ED">
        <w:rPr>
          <w:sz w:val="28"/>
        </w:rPr>
        <w:t>О</w:t>
      </w:r>
      <w:bookmarkEnd w:id="85"/>
    </w:p>
    <w:p w:rsidR="00895F4B" w:rsidRPr="000722ED" w:rsidRDefault="00895F4B" w:rsidP="00DA1EBA">
      <w:pPr>
        <w:pStyle w:val="56"/>
        <w:numPr>
          <w:ilvl w:val="2"/>
          <w:numId w:val="2"/>
        </w:numPr>
        <w:spacing w:before="60"/>
        <w:jc w:val="both"/>
      </w:pPr>
      <w:bookmarkStart w:id="86" w:name="_Toc497827814"/>
      <w:r w:rsidRPr="000722ED">
        <w:t>Описание организационной структуры, формы собственности и системы договоров между организациями, а также с потребителями</w:t>
      </w:r>
      <w:bookmarkEnd w:id="86"/>
    </w:p>
    <w:p w:rsidR="000722ED" w:rsidRPr="00637E01" w:rsidRDefault="000722ED" w:rsidP="000722ED">
      <w:pPr>
        <w:spacing w:before="120" w:line="276" w:lineRule="auto"/>
        <w:ind w:right="142" w:firstLine="567"/>
        <w:jc w:val="both"/>
      </w:pPr>
      <w:r w:rsidRPr="00637E01">
        <w:t>К твердым коммунальным (бытовым) отходам от населения, объектов городской инфраструктуры, промышленных предприятий относят отходы, имеющие коды по ФККО: 91100100 01 00 4</w:t>
      </w:r>
      <w:r>
        <w:t>;</w:t>
      </w:r>
      <w:r w:rsidRPr="00637E01">
        <w:t xml:space="preserve"> 91200400 01 00 4. Твердые коммунальные отходы (ТКО) – это отходы, образующиеся в жилых помещениях в процессе потребления, а также товары, утратившие свои потребительские свойства в процессе их использования в жилых помещениях в целях удовлетворения личных и бытовых нужд.</w:t>
      </w:r>
    </w:p>
    <w:p w:rsidR="000722ED" w:rsidRDefault="000722ED" w:rsidP="000722ED">
      <w:pPr>
        <w:spacing w:line="276" w:lineRule="auto"/>
        <w:ind w:right="-144" w:firstLine="567"/>
        <w:jc w:val="both"/>
      </w:pPr>
      <w:r w:rsidRPr="00637E01">
        <w:t xml:space="preserve">Сбор, вывоз и утилизация ТКО на территории </w:t>
      </w:r>
      <w:r>
        <w:t>сельского поселения Сорум</w:t>
      </w:r>
      <w:r w:rsidRPr="00637E01">
        <w:t xml:space="preserve"> осуществляется в соответствии с утвержденной в установленном порядке "Генеральной схемой санитарной очистки территории </w:t>
      </w:r>
      <w:r>
        <w:t>населенных пунктов Белоярского района</w:t>
      </w:r>
      <w:r w:rsidRPr="00637E01">
        <w:t>".</w:t>
      </w:r>
    </w:p>
    <w:p w:rsidR="000722ED" w:rsidRPr="00B37B65" w:rsidRDefault="000722ED" w:rsidP="000722ED">
      <w:pPr>
        <w:spacing w:before="120" w:line="276" w:lineRule="auto"/>
        <w:ind w:firstLine="567"/>
        <w:jc w:val="both"/>
      </w:pPr>
      <w:r w:rsidRPr="00B37B65">
        <w:t xml:space="preserve">Участниками отношений в сфере обращения с отходами </w:t>
      </w:r>
      <w:r>
        <w:t>на</w:t>
      </w:r>
      <w:r w:rsidRPr="00B37B65">
        <w:t xml:space="preserve"> территории Белоярского района являются:</w:t>
      </w:r>
    </w:p>
    <w:p w:rsidR="000722ED" w:rsidRPr="00B37B65" w:rsidRDefault="000722ED" w:rsidP="002D1296">
      <w:pPr>
        <w:pStyle w:val="af8"/>
        <w:numPr>
          <w:ilvl w:val="0"/>
          <w:numId w:val="28"/>
        </w:numPr>
        <w:spacing w:line="276" w:lineRule="auto"/>
        <w:jc w:val="both"/>
      </w:pPr>
      <w:r>
        <w:t>администрация Белоярского района;</w:t>
      </w:r>
    </w:p>
    <w:p w:rsidR="000722ED" w:rsidRPr="00B37B65" w:rsidRDefault="000722ED" w:rsidP="002D1296">
      <w:pPr>
        <w:pStyle w:val="af8"/>
        <w:numPr>
          <w:ilvl w:val="0"/>
          <w:numId w:val="28"/>
        </w:numPr>
        <w:spacing w:line="276" w:lineRule="auto"/>
        <w:jc w:val="both"/>
      </w:pPr>
      <w:r>
        <w:t>администрация</w:t>
      </w:r>
      <w:r w:rsidRPr="00B37B65">
        <w:t xml:space="preserve"> </w:t>
      </w:r>
      <w:r>
        <w:t>сельских</w:t>
      </w:r>
      <w:r w:rsidRPr="00A7459C">
        <w:t xml:space="preserve"> поселени</w:t>
      </w:r>
      <w:r>
        <w:t xml:space="preserve">й; </w:t>
      </w:r>
    </w:p>
    <w:p w:rsidR="000722ED" w:rsidRPr="00B37B65" w:rsidRDefault="000722ED" w:rsidP="002D1296">
      <w:pPr>
        <w:pStyle w:val="af8"/>
        <w:numPr>
          <w:ilvl w:val="0"/>
          <w:numId w:val="28"/>
        </w:numPr>
        <w:spacing w:line="276" w:lineRule="auto"/>
      </w:pPr>
      <w:r w:rsidRPr="004229C0">
        <w:t>специализированные организации</w:t>
      </w:r>
      <w:r>
        <w:t xml:space="preserve"> (организации коммунального комплекса)</w:t>
      </w:r>
      <w:r w:rsidRPr="004229C0">
        <w:t>;</w:t>
      </w:r>
    </w:p>
    <w:p w:rsidR="000722ED" w:rsidRPr="00B37B65" w:rsidRDefault="000722ED" w:rsidP="002D1296">
      <w:pPr>
        <w:pStyle w:val="af8"/>
        <w:numPr>
          <w:ilvl w:val="0"/>
          <w:numId w:val="28"/>
        </w:numPr>
        <w:spacing w:line="276" w:lineRule="auto"/>
      </w:pPr>
      <w:r>
        <w:t>собственники отходов;</w:t>
      </w:r>
    </w:p>
    <w:p w:rsidR="000722ED" w:rsidRDefault="000722ED" w:rsidP="002D1296">
      <w:pPr>
        <w:pStyle w:val="af8"/>
        <w:numPr>
          <w:ilvl w:val="0"/>
          <w:numId w:val="28"/>
        </w:numPr>
        <w:spacing w:line="276" w:lineRule="auto"/>
      </w:pPr>
      <w:r>
        <w:t xml:space="preserve">собственники, правообладатели </w:t>
      </w:r>
      <w:r w:rsidRPr="00B37B65">
        <w:t>земельных участков.</w:t>
      </w:r>
    </w:p>
    <w:p w:rsidR="000722ED" w:rsidRPr="004F1BEB" w:rsidRDefault="000722ED" w:rsidP="000722ED">
      <w:pPr>
        <w:spacing w:line="276" w:lineRule="auto"/>
        <w:ind w:firstLine="567"/>
        <w:jc w:val="both"/>
      </w:pPr>
      <w:r w:rsidRPr="004F1BEB">
        <w:t xml:space="preserve">Полномочия </w:t>
      </w:r>
      <w:r>
        <w:t>администрации</w:t>
      </w:r>
      <w:r w:rsidRPr="004F1BEB">
        <w:t xml:space="preserve"> </w:t>
      </w:r>
      <w:r>
        <w:t xml:space="preserve">Белоярского </w:t>
      </w:r>
      <w:r w:rsidRPr="004F1BEB">
        <w:t xml:space="preserve">района </w:t>
      </w:r>
      <w:r w:rsidRPr="00B37B65">
        <w:t>в сфере обращения с отходами</w:t>
      </w:r>
      <w:r>
        <w:t>:</w:t>
      </w:r>
    </w:p>
    <w:p w:rsidR="000722ED" w:rsidRPr="00B37B65" w:rsidRDefault="000722ED" w:rsidP="002D1296">
      <w:pPr>
        <w:pStyle w:val="af8"/>
        <w:numPr>
          <w:ilvl w:val="0"/>
          <w:numId w:val="27"/>
        </w:numPr>
        <w:spacing w:line="276" w:lineRule="auto"/>
        <w:jc w:val="both"/>
      </w:pPr>
      <w:r w:rsidRPr="00B37B65">
        <w:t>организация мероприятий по утилизации и переработке бытовых и промышленных отходов;</w:t>
      </w:r>
    </w:p>
    <w:p w:rsidR="000722ED" w:rsidRPr="00B37B65" w:rsidRDefault="000722ED" w:rsidP="002D1296">
      <w:pPr>
        <w:pStyle w:val="af8"/>
        <w:numPr>
          <w:ilvl w:val="0"/>
          <w:numId w:val="27"/>
        </w:numPr>
        <w:spacing w:line="276" w:lineRule="auto"/>
        <w:jc w:val="both"/>
      </w:pPr>
      <w:r w:rsidRPr="00B37B65">
        <w:t>организация мероприятий межпоселенческого характера по охране окружающей среды;</w:t>
      </w:r>
    </w:p>
    <w:p w:rsidR="000722ED" w:rsidRPr="00B37B65" w:rsidRDefault="000722ED" w:rsidP="002D1296">
      <w:pPr>
        <w:pStyle w:val="af8"/>
        <w:numPr>
          <w:ilvl w:val="0"/>
          <w:numId w:val="27"/>
        </w:numPr>
        <w:spacing w:line="276" w:lineRule="auto"/>
        <w:jc w:val="both"/>
      </w:pPr>
      <w:r w:rsidRPr="00B37B65">
        <w:t>разработка программ, методических материалов и рекомендаций по вопросам в сфере обращения с отходами;</w:t>
      </w:r>
    </w:p>
    <w:p w:rsidR="000722ED" w:rsidRPr="00B37B65" w:rsidRDefault="000722ED" w:rsidP="002D1296">
      <w:pPr>
        <w:pStyle w:val="af8"/>
        <w:numPr>
          <w:ilvl w:val="0"/>
          <w:numId w:val="27"/>
        </w:numPr>
        <w:spacing w:line="276" w:lineRule="auto"/>
        <w:jc w:val="both"/>
      </w:pPr>
      <w:r w:rsidRPr="00B37B65">
        <w:t>разработка муниципальных правовых актов Белоярского района по вопросам в сфере обращения с отходами;</w:t>
      </w:r>
    </w:p>
    <w:p w:rsidR="000722ED" w:rsidRPr="00B37B65" w:rsidRDefault="000722ED" w:rsidP="002D1296">
      <w:pPr>
        <w:pStyle w:val="af8"/>
        <w:numPr>
          <w:ilvl w:val="0"/>
          <w:numId w:val="27"/>
        </w:numPr>
        <w:spacing w:line="276" w:lineRule="auto"/>
        <w:jc w:val="both"/>
      </w:pPr>
      <w:r w:rsidRPr="00B37B65">
        <w:t>привлечение на договорной основе научно-исследовательских, проектных учреждений и институтов к выполнению задач, связанных с природопользованием, экологией и обращением с отходами;</w:t>
      </w:r>
    </w:p>
    <w:p w:rsidR="000722ED" w:rsidRPr="00B37B65" w:rsidRDefault="000722ED" w:rsidP="002D1296">
      <w:pPr>
        <w:pStyle w:val="af8"/>
        <w:numPr>
          <w:ilvl w:val="0"/>
          <w:numId w:val="27"/>
        </w:numPr>
        <w:spacing w:line="276" w:lineRule="auto"/>
        <w:jc w:val="both"/>
      </w:pPr>
      <w:r w:rsidRPr="00B37B65">
        <w:t>утверждение норм накопления (образования) твердых бытовых отходов от инфраструктурных источников (объектов общественного назначения, торговых и культурно-бытовых учреждений);</w:t>
      </w:r>
    </w:p>
    <w:p w:rsidR="000722ED" w:rsidRPr="00B37B65" w:rsidRDefault="000722ED" w:rsidP="002D1296">
      <w:pPr>
        <w:pStyle w:val="af8"/>
        <w:numPr>
          <w:ilvl w:val="0"/>
          <w:numId w:val="27"/>
        </w:numPr>
        <w:spacing w:line="276" w:lineRule="auto"/>
        <w:jc w:val="both"/>
      </w:pPr>
      <w:r w:rsidRPr="00B37B65">
        <w:t>утверждение норм накопления (образования) и утилизации (захоронени</w:t>
      </w:r>
      <w:r>
        <w:t>я</w:t>
      </w:r>
      <w:r w:rsidRPr="00B37B65">
        <w:t>) твердых бытовых отходов от населения;</w:t>
      </w:r>
    </w:p>
    <w:p w:rsidR="000722ED" w:rsidRPr="00B37B65" w:rsidRDefault="000722ED" w:rsidP="002D1296">
      <w:pPr>
        <w:pStyle w:val="af8"/>
        <w:numPr>
          <w:ilvl w:val="0"/>
          <w:numId w:val="27"/>
        </w:numPr>
        <w:spacing w:line="276" w:lineRule="auto"/>
        <w:jc w:val="both"/>
      </w:pPr>
      <w:r w:rsidRPr="00B37B65">
        <w:t>осуществление экологического просвещения, в том числе информирование населения о законодательстве в области охраны окружающей среды и законодательстве в области экологической безопасности;</w:t>
      </w:r>
    </w:p>
    <w:p w:rsidR="000722ED" w:rsidRDefault="000722ED" w:rsidP="002D1296">
      <w:pPr>
        <w:pStyle w:val="af8"/>
        <w:numPr>
          <w:ilvl w:val="0"/>
          <w:numId w:val="29"/>
        </w:numPr>
        <w:spacing w:line="276" w:lineRule="auto"/>
        <w:ind w:right="-144"/>
        <w:jc w:val="both"/>
      </w:pPr>
      <w:r w:rsidRPr="00B37B65">
        <w:t>согласование производственных программ организаций коммунального комплекса</w:t>
      </w:r>
      <w:r>
        <w:t>.</w:t>
      </w:r>
      <w:bookmarkStart w:id="87" w:name="_Toc311532955"/>
    </w:p>
    <w:p w:rsidR="000722ED" w:rsidRPr="00C25A5F" w:rsidRDefault="000722ED" w:rsidP="000722ED">
      <w:pPr>
        <w:spacing w:line="276" w:lineRule="auto"/>
        <w:ind w:firstLine="567"/>
        <w:jc w:val="both"/>
      </w:pPr>
      <w:r w:rsidRPr="00C25A5F">
        <w:t xml:space="preserve">Полномочия </w:t>
      </w:r>
      <w:r>
        <w:t xml:space="preserve">администраций </w:t>
      </w:r>
      <w:r w:rsidRPr="00C25A5F">
        <w:t>сельских поселений</w:t>
      </w:r>
      <w:r>
        <w:t xml:space="preserve">, расположенных в границах территории </w:t>
      </w:r>
      <w:r w:rsidRPr="00C25A5F">
        <w:t>Белоярского района</w:t>
      </w:r>
      <w:r>
        <w:t>,</w:t>
      </w:r>
      <w:r w:rsidRPr="00C25A5F">
        <w:t xml:space="preserve"> в сфере обращения с отходами</w:t>
      </w:r>
      <w:bookmarkEnd w:id="87"/>
      <w:r>
        <w:t>:</w:t>
      </w:r>
    </w:p>
    <w:p w:rsidR="000722ED" w:rsidRPr="00B37B65" w:rsidRDefault="000722ED" w:rsidP="002D1296">
      <w:pPr>
        <w:pStyle w:val="af8"/>
        <w:numPr>
          <w:ilvl w:val="0"/>
          <w:numId w:val="29"/>
        </w:numPr>
      </w:pPr>
      <w:bookmarkStart w:id="88" w:name="_Toc305077021"/>
      <w:r w:rsidRPr="00B37B65">
        <w:t>организация сбора и вывоз бытовых отходов и мусора;</w:t>
      </w:r>
      <w:bookmarkEnd w:id="88"/>
    </w:p>
    <w:p w:rsidR="000722ED" w:rsidRPr="00B37B65" w:rsidRDefault="000722ED" w:rsidP="002D1296">
      <w:pPr>
        <w:pStyle w:val="af8"/>
        <w:numPr>
          <w:ilvl w:val="0"/>
          <w:numId w:val="29"/>
        </w:numPr>
        <w:jc w:val="both"/>
      </w:pPr>
      <w:bookmarkStart w:id="89" w:name="_Toc305077022"/>
      <w:r w:rsidRPr="008B27CE">
        <w:t>определение порядка сбора отходов, предусматривающего их разделение на</w:t>
      </w:r>
      <w:r w:rsidRPr="00B37B65">
        <w:t xml:space="preserve"> виды;</w:t>
      </w:r>
      <w:bookmarkEnd w:id="89"/>
    </w:p>
    <w:p w:rsidR="000722ED" w:rsidRPr="00B37B65" w:rsidRDefault="000722ED" w:rsidP="002D1296">
      <w:pPr>
        <w:pStyle w:val="af8"/>
        <w:numPr>
          <w:ilvl w:val="0"/>
          <w:numId w:val="29"/>
        </w:numPr>
        <w:jc w:val="both"/>
      </w:pPr>
      <w:bookmarkStart w:id="90" w:name="_Toc305077023"/>
      <w:r w:rsidRPr="00B37B65">
        <w:t>содействие гражданам, общественным и иным некоммерческим организациям в реализации их прав в области организации сбора и вывоза бытовых отходов и мусора;</w:t>
      </w:r>
      <w:bookmarkEnd w:id="90"/>
    </w:p>
    <w:p w:rsidR="000722ED" w:rsidRPr="00B37B65" w:rsidRDefault="000722ED" w:rsidP="002D1296">
      <w:pPr>
        <w:pStyle w:val="af8"/>
        <w:numPr>
          <w:ilvl w:val="0"/>
          <w:numId w:val="29"/>
        </w:numPr>
        <w:jc w:val="both"/>
      </w:pPr>
      <w:bookmarkStart w:id="91" w:name="_Toc305077024"/>
      <w:r w:rsidRPr="00B37B65">
        <w:t>содержани</w:t>
      </w:r>
      <w:r>
        <w:t>е</w:t>
      </w:r>
      <w:r w:rsidRPr="00B37B65">
        <w:t xml:space="preserve"> объектов размещения отходов;</w:t>
      </w:r>
      <w:bookmarkEnd w:id="91"/>
    </w:p>
    <w:p w:rsidR="000722ED" w:rsidRPr="00B37B65" w:rsidRDefault="000722ED" w:rsidP="002D1296">
      <w:pPr>
        <w:pStyle w:val="af8"/>
        <w:numPr>
          <w:ilvl w:val="0"/>
          <w:numId w:val="29"/>
        </w:numPr>
        <w:jc w:val="both"/>
      </w:pPr>
      <w:bookmarkStart w:id="92" w:name="_Toc305077025"/>
      <w:r w:rsidRPr="00B37B65">
        <w:t>осуществление экологического просвещения, в том числе информирование населения о законодательстве в области охраны окружающей среды и законодательстве в области экологической безопасности;</w:t>
      </w:r>
      <w:bookmarkEnd w:id="92"/>
    </w:p>
    <w:p w:rsidR="000722ED" w:rsidRPr="00B37B65" w:rsidRDefault="000722ED" w:rsidP="002D1296">
      <w:pPr>
        <w:pStyle w:val="af8"/>
        <w:numPr>
          <w:ilvl w:val="0"/>
          <w:numId w:val="29"/>
        </w:numPr>
        <w:jc w:val="both"/>
      </w:pPr>
      <w:bookmarkStart w:id="93" w:name="_Toc305077026"/>
      <w:r w:rsidRPr="00B37B65">
        <w:t>организация сбора отработанных ртутьсодержащих ламп и информирование юридических лиц, индивидуальных предпринимателей и физических лиц о порядке осуществления такого сбора;</w:t>
      </w:r>
      <w:bookmarkEnd w:id="93"/>
    </w:p>
    <w:p w:rsidR="000722ED" w:rsidRPr="00B37B65" w:rsidRDefault="000722ED" w:rsidP="002D1296">
      <w:pPr>
        <w:pStyle w:val="af8"/>
        <w:numPr>
          <w:ilvl w:val="0"/>
          <w:numId w:val="29"/>
        </w:numPr>
        <w:jc w:val="both"/>
      </w:pPr>
      <w:r w:rsidRPr="00B37B65">
        <w:t>разработка муниципальных правовых актов по вопросам в сфере обращения с отходами;</w:t>
      </w:r>
    </w:p>
    <w:p w:rsidR="000722ED" w:rsidRPr="00B37B65" w:rsidRDefault="000722ED" w:rsidP="002D1296">
      <w:pPr>
        <w:pStyle w:val="af8"/>
        <w:numPr>
          <w:ilvl w:val="0"/>
          <w:numId w:val="29"/>
        </w:numPr>
        <w:jc w:val="both"/>
      </w:pPr>
      <w:r w:rsidRPr="00B37B65">
        <w:t>привлечение на договорной основе научно-исследовательских, проектных учреждений и институтов к выполнению задач, связанных с природопользованием, эк</w:t>
      </w:r>
      <w:r>
        <w:t>ологией и обращением с отходами.</w:t>
      </w:r>
    </w:p>
    <w:p w:rsidR="000722ED" w:rsidRPr="00B37B65" w:rsidRDefault="000722ED" w:rsidP="002D1296">
      <w:pPr>
        <w:pStyle w:val="af8"/>
        <w:numPr>
          <w:ilvl w:val="0"/>
          <w:numId w:val="29"/>
        </w:numPr>
        <w:jc w:val="both"/>
      </w:pPr>
      <w:bookmarkStart w:id="94" w:name="_Toc311532957"/>
      <w:r w:rsidRPr="00B37B65">
        <w:t xml:space="preserve">Полномочия </w:t>
      </w:r>
      <w:r>
        <w:t xml:space="preserve">администраций </w:t>
      </w:r>
      <w:r w:rsidRPr="00C25A5F">
        <w:t>сельских поселений</w:t>
      </w:r>
      <w:r>
        <w:t xml:space="preserve">, расположенных в границах территории </w:t>
      </w:r>
      <w:r w:rsidRPr="00C25A5F">
        <w:t>Белоярского района</w:t>
      </w:r>
      <w:r w:rsidRPr="00B37B65">
        <w:t xml:space="preserve">, </w:t>
      </w:r>
      <w:bookmarkEnd w:id="94"/>
      <w:r>
        <w:t xml:space="preserve">в сфере обращения с отходами, </w:t>
      </w:r>
      <w:r w:rsidRPr="00525890">
        <w:t xml:space="preserve">осуществляемые </w:t>
      </w:r>
      <w:r>
        <w:t>на территории сельских поселений</w:t>
      </w:r>
      <w:r w:rsidRPr="00C25A5F">
        <w:t xml:space="preserve"> </w:t>
      </w:r>
      <w:r>
        <w:t>администрацией</w:t>
      </w:r>
      <w:r w:rsidRPr="00525890">
        <w:t xml:space="preserve"> </w:t>
      </w:r>
      <w:r>
        <w:t>Белоярского</w:t>
      </w:r>
      <w:r w:rsidRPr="00525890">
        <w:t xml:space="preserve"> района</w:t>
      </w:r>
      <w:r>
        <w:t>:</w:t>
      </w:r>
    </w:p>
    <w:p w:rsidR="000722ED" w:rsidRPr="00B37B65" w:rsidRDefault="000722ED" w:rsidP="002D1296">
      <w:pPr>
        <w:pStyle w:val="af8"/>
        <w:numPr>
          <w:ilvl w:val="0"/>
          <w:numId w:val="29"/>
        </w:numPr>
      </w:pPr>
      <w:bookmarkStart w:id="95" w:name="_Toc305077027"/>
      <w:r w:rsidRPr="00B37B65">
        <w:t>организация деятельности в области обращения с отходами;</w:t>
      </w:r>
      <w:bookmarkEnd w:id="95"/>
    </w:p>
    <w:p w:rsidR="000722ED" w:rsidRDefault="000722ED" w:rsidP="002D1296">
      <w:pPr>
        <w:pStyle w:val="af8"/>
        <w:numPr>
          <w:ilvl w:val="0"/>
          <w:numId w:val="29"/>
        </w:numPr>
        <w:jc w:val="both"/>
      </w:pPr>
      <w:bookmarkStart w:id="96" w:name="_Toc305077028"/>
      <w:r w:rsidRPr="00B37B65">
        <w:t>предоставление субсидий юридическим лицам (за исключением субсидий государственным (муниципальным) учреждениям), индивидуальным предпринимателям в целях возмещения затрат или недополученных доходов в связи с оказанием населению коммунальных услуг в порядке, установленном администрацией Белоярского района.</w:t>
      </w:r>
      <w:bookmarkEnd w:id="96"/>
    </w:p>
    <w:p w:rsidR="000722ED" w:rsidRDefault="000722ED" w:rsidP="000722ED">
      <w:pPr>
        <w:pStyle w:val="af8"/>
        <w:ind w:left="1287"/>
        <w:jc w:val="both"/>
      </w:pPr>
    </w:p>
    <w:p w:rsidR="000722ED" w:rsidRDefault="000722ED" w:rsidP="000722ED">
      <w:pPr>
        <w:spacing w:line="276" w:lineRule="auto"/>
        <w:ind w:firstLine="567"/>
        <w:jc w:val="both"/>
      </w:pPr>
      <w:r w:rsidRPr="009E18ED">
        <w:t>Право собственности на отходы</w:t>
      </w:r>
      <w:r>
        <w:t xml:space="preserve"> регулируется законодательством Российской Федерации</w:t>
      </w:r>
      <w:r w:rsidRPr="009E18ED">
        <w:t>.</w:t>
      </w:r>
    </w:p>
    <w:p w:rsidR="000722ED" w:rsidRDefault="000722ED" w:rsidP="000722ED">
      <w:pPr>
        <w:autoSpaceDE w:val="0"/>
        <w:autoSpaceDN w:val="0"/>
        <w:adjustRightInd w:val="0"/>
        <w:spacing w:line="276" w:lineRule="auto"/>
        <w:ind w:firstLine="567"/>
        <w:jc w:val="both"/>
        <w:outlineLvl w:val="1"/>
      </w:pPr>
      <w:r>
        <w:t>Право собственности на отходы принадлежит собственнику сырья, материалов, полуфабрикатов, иных изделий или продуктов, а также товаров (продукции), в результате использования которых эти отходы образовались.</w:t>
      </w:r>
    </w:p>
    <w:p w:rsidR="000722ED" w:rsidRPr="009E18ED" w:rsidRDefault="000722ED" w:rsidP="000722ED">
      <w:pPr>
        <w:spacing w:line="276" w:lineRule="auto"/>
        <w:ind w:firstLine="567"/>
        <w:jc w:val="both"/>
      </w:pPr>
      <w:r w:rsidRPr="009E18ED">
        <w:t>Собственниками отходов населения частного жилищного фонда являются владельцы индивидуальных жилых домов.</w:t>
      </w:r>
    </w:p>
    <w:p w:rsidR="000722ED" w:rsidRPr="009E18ED" w:rsidRDefault="000722ED" w:rsidP="000722ED">
      <w:pPr>
        <w:spacing w:line="276" w:lineRule="auto"/>
        <w:ind w:firstLine="567"/>
        <w:jc w:val="both"/>
      </w:pPr>
      <w:r w:rsidRPr="009E18ED">
        <w:t xml:space="preserve">Собственниками отходов </w:t>
      </w:r>
      <w:r>
        <w:t>многоквартирных</w:t>
      </w:r>
      <w:r w:rsidRPr="009E18ED">
        <w:t xml:space="preserve"> жилых </w:t>
      </w:r>
      <w:r>
        <w:t xml:space="preserve">домов </w:t>
      </w:r>
      <w:r w:rsidRPr="009E18ED">
        <w:t>и административных строений</w:t>
      </w:r>
      <w:r>
        <w:t xml:space="preserve"> (сооружений)</w:t>
      </w:r>
      <w:r w:rsidRPr="009E18ED">
        <w:t>,</w:t>
      </w:r>
      <w:r w:rsidRPr="00B76DD4">
        <w:t xml:space="preserve"> </w:t>
      </w:r>
      <w:r>
        <w:t>объектов инфраструктуры являются управляющие компании, собственники и</w:t>
      </w:r>
      <w:r w:rsidRPr="009E18ED">
        <w:t xml:space="preserve"> </w:t>
      </w:r>
      <w:r>
        <w:t xml:space="preserve">правообладатели </w:t>
      </w:r>
      <w:r w:rsidRPr="009E18ED">
        <w:t>административных строений</w:t>
      </w:r>
      <w:r>
        <w:t xml:space="preserve"> (сооружений)</w:t>
      </w:r>
      <w:r w:rsidRPr="009E18ED">
        <w:t>,</w:t>
      </w:r>
      <w:r w:rsidRPr="00B76DD4">
        <w:t xml:space="preserve"> </w:t>
      </w:r>
      <w:r>
        <w:t>объектов инфраструктуры</w:t>
      </w:r>
      <w:r w:rsidRPr="009E18ED">
        <w:t>.</w:t>
      </w:r>
    </w:p>
    <w:p w:rsidR="000722ED" w:rsidRPr="009E18ED" w:rsidRDefault="000722ED" w:rsidP="000722ED">
      <w:pPr>
        <w:spacing w:line="276" w:lineRule="auto"/>
        <w:ind w:firstLine="567"/>
        <w:jc w:val="both"/>
      </w:pPr>
      <w:r w:rsidRPr="009E18ED">
        <w:t>Собственниками отходов в домах, где образовано товарищество собственников жиль</w:t>
      </w:r>
      <w:r>
        <w:t xml:space="preserve">я является соответствующее </w:t>
      </w:r>
      <w:r w:rsidRPr="009E18ED">
        <w:t>товарищество</w:t>
      </w:r>
      <w:r>
        <w:t>.</w:t>
      </w:r>
    </w:p>
    <w:p w:rsidR="000722ED" w:rsidRPr="009E18ED" w:rsidRDefault="000722ED" w:rsidP="000722ED">
      <w:pPr>
        <w:spacing w:line="276" w:lineRule="auto"/>
        <w:ind w:firstLine="567"/>
        <w:jc w:val="both"/>
      </w:pPr>
      <w:r w:rsidRPr="009E18ED">
        <w:t>Собственниками отходов объектов мелкорозничной торговли являются пользователи (арендаторы) земельных участков, предоставленных под объекты мелкорозничной торговли.</w:t>
      </w:r>
    </w:p>
    <w:p w:rsidR="000722ED" w:rsidRPr="009E18ED" w:rsidRDefault="000722ED" w:rsidP="000722ED">
      <w:pPr>
        <w:spacing w:line="276" w:lineRule="auto"/>
        <w:ind w:firstLine="567"/>
        <w:jc w:val="both"/>
      </w:pPr>
      <w:r w:rsidRPr="009E18ED">
        <w:t>Собственнико</w:t>
      </w:r>
      <w:r>
        <w:t>м отходов с территорий населенных пунктов являются организации, обеспечивающие</w:t>
      </w:r>
      <w:r w:rsidRPr="009E18ED">
        <w:t xml:space="preserve"> благоустройство, чистоту и пор</w:t>
      </w:r>
      <w:r>
        <w:t>ядок соответствующей территории (ее части).</w:t>
      </w:r>
    </w:p>
    <w:p w:rsidR="000722ED" w:rsidRDefault="000722ED" w:rsidP="000722ED">
      <w:pPr>
        <w:autoSpaceDE w:val="0"/>
        <w:autoSpaceDN w:val="0"/>
        <w:adjustRightInd w:val="0"/>
        <w:spacing w:line="276" w:lineRule="auto"/>
        <w:ind w:firstLine="567"/>
        <w:jc w:val="both"/>
        <w:outlineLvl w:val="1"/>
      </w:pPr>
      <w:r>
        <w:t>Право собственности на отходы может быть приобретено другим лицом на основании договора купли-продажи, мены, дарения или иной сделки об отчуждении отходов.</w:t>
      </w:r>
    </w:p>
    <w:p w:rsidR="000722ED" w:rsidRDefault="000722ED" w:rsidP="000722ED">
      <w:pPr>
        <w:autoSpaceDE w:val="0"/>
        <w:autoSpaceDN w:val="0"/>
        <w:adjustRightInd w:val="0"/>
        <w:spacing w:line="276" w:lineRule="auto"/>
        <w:ind w:firstLine="567"/>
        <w:jc w:val="both"/>
        <w:outlineLvl w:val="1"/>
      </w:pPr>
      <w:r>
        <w:t>Собственник отходов I – IV класса опасности вправе отчуждать эти отходы в собственность другому лицу, передавать ему, оставаясь собственником, право владения, пользования или распоряжения этими отходами, если у такого лица имеется лицензия на осуществление деятельности по использованию, обезвреживанию, транспортированию, размещению отходов не меньшего класса опасности.</w:t>
      </w:r>
    </w:p>
    <w:p w:rsidR="000722ED" w:rsidRPr="007118E3" w:rsidRDefault="000722ED" w:rsidP="000722ED">
      <w:pPr>
        <w:autoSpaceDE w:val="0"/>
        <w:autoSpaceDN w:val="0"/>
        <w:adjustRightInd w:val="0"/>
        <w:spacing w:line="276" w:lineRule="auto"/>
        <w:ind w:firstLine="567"/>
        <w:jc w:val="both"/>
        <w:outlineLvl w:val="1"/>
      </w:pPr>
      <w:r>
        <w:t xml:space="preserve">В случае, если отходы брошены собственником или иным образом оставлены им с целью отказаться от права собственности на них, лицо, в собственности, во владении либо в пользовании которого находится земельный участок, водоем или иной объект, где находятся брошенные отходы, может обратить их в свою собственность, приступив к их использованию или совершив иные действия, свидетельствующие об обращении их в </w:t>
      </w:r>
      <w:r w:rsidRPr="007118E3">
        <w:t xml:space="preserve">собственность в соответствии с гражданским </w:t>
      </w:r>
      <w:hyperlink r:id="rId131" w:history="1">
        <w:r w:rsidRPr="007118E3">
          <w:t>законодательством</w:t>
        </w:r>
      </w:hyperlink>
      <w:r w:rsidRPr="007118E3">
        <w:t>.</w:t>
      </w:r>
    </w:p>
    <w:p w:rsidR="000722ED" w:rsidRDefault="000722ED" w:rsidP="000722ED">
      <w:pPr>
        <w:autoSpaceDE w:val="0"/>
        <w:autoSpaceDN w:val="0"/>
        <w:adjustRightInd w:val="0"/>
        <w:spacing w:line="276" w:lineRule="auto"/>
        <w:ind w:firstLine="567"/>
        <w:jc w:val="both"/>
        <w:outlineLvl w:val="1"/>
      </w:pPr>
      <w:r w:rsidRPr="006665C2">
        <w:t xml:space="preserve">Вывозом ТБО на территории населенных пунктов </w:t>
      </w:r>
      <w:r>
        <w:t xml:space="preserve">Сосновка и Сорум </w:t>
      </w:r>
      <w:r w:rsidRPr="006665C2">
        <w:t xml:space="preserve">Белоярского района занимается </w:t>
      </w:r>
      <w:r w:rsidRPr="00496872">
        <w:t xml:space="preserve">ООО «Газпром трансгаз Югорск» </w:t>
      </w:r>
      <w:r w:rsidRPr="006665C2">
        <w:t>по прямым договорам с УК, ТСЖ, собственниками индивидуальных жилых домов.</w:t>
      </w:r>
    </w:p>
    <w:p w:rsidR="00895F4B" w:rsidRPr="000722ED" w:rsidRDefault="00895F4B" w:rsidP="00DA1EBA">
      <w:pPr>
        <w:pStyle w:val="56"/>
        <w:numPr>
          <w:ilvl w:val="2"/>
          <w:numId w:val="2"/>
        </w:numPr>
        <w:spacing w:before="60"/>
        <w:jc w:val="both"/>
      </w:pPr>
      <w:bookmarkStart w:id="97" w:name="_Toc497827815"/>
      <w:r w:rsidRPr="000722ED">
        <w:t>Анализ существующего технического состояния</w:t>
      </w:r>
      <w:bookmarkEnd w:id="97"/>
    </w:p>
    <w:p w:rsidR="00692670" w:rsidRPr="000722ED" w:rsidRDefault="00895F4B" w:rsidP="00DA1EBA">
      <w:pPr>
        <w:pStyle w:val="56"/>
        <w:numPr>
          <w:ilvl w:val="3"/>
          <w:numId w:val="2"/>
        </w:numPr>
        <w:spacing w:before="60"/>
        <w:jc w:val="both"/>
      </w:pPr>
      <w:bookmarkStart w:id="98" w:name="_Toc497827816"/>
      <w:r w:rsidRPr="000722ED">
        <w:t xml:space="preserve">Анализ эффективности и надежности имеющихся </w:t>
      </w:r>
      <w:r w:rsidR="00692670" w:rsidRPr="000722ED">
        <w:t>объектов, используемых для захоронения</w:t>
      </w:r>
      <w:r w:rsidR="00DC336E" w:rsidRPr="000722ED">
        <w:t xml:space="preserve"> </w:t>
      </w:r>
      <w:r w:rsidR="00F56A79" w:rsidRPr="000722ED">
        <w:t>(утилизации) ТК</w:t>
      </w:r>
      <w:r w:rsidR="00692670" w:rsidRPr="000722ED">
        <w:t>О</w:t>
      </w:r>
      <w:bookmarkEnd w:id="98"/>
    </w:p>
    <w:p w:rsidR="000722ED" w:rsidRPr="00941B79" w:rsidRDefault="000722ED" w:rsidP="000722ED">
      <w:pPr>
        <w:spacing w:before="120" w:line="276" w:lineRule="auto"/>
        <w:ind w:firstLine="567"/>
        <w:jc w:val="both"/>
      </w:pPr>
      <w:r w:rsidRPr="009968D5">
        <w:t>Данные по состоянию объектов, используемых для захоронения(утилизации)</w:t>
      </w:r>
      <w:r>
        <w:t xml:space="preserve"> </w:t>
      </w:r>
      <w:r w:rsidRPr="009968D5">
        <w:t xml:space="preserve">ТКО </w:t>
      </w:r>
      <w:r>
        <w:t xml:space="preserve">с.п. Сорум </w:t>
      </w:r>
      <w:r w:rsidRPr="009968D5">
        <w:t>Белоярск</w:t>
      </w:r>
      <w:r>
        <w:t>ого района</w:t>
      </w:r>
      <w:r w:rsidRPr="009968D5">
        <w:t xml:space="preserve"> представлены в таблице 3.5</w:t>
      </w:r>
      <w:r w:rsidRPr="00941B79">
        <w:t>.</w:t>
      </w:r>
      <w:r>
        <w:t>1</w:t>
      </w:r>
      <w:r w:rsidRPr="00941B79">
        <w:t>.</w:t>
      </w:r>
    </w:p>
    <w:p w:rsidR="000722ED" w:rsidRDefault="000722ED" w:rsidP="000722ED">
      <w:pPr>
        <w:spacing w:before="120"/>
        <w:ind w:firstLine="567"/>
        <w:jc w:val="right"/>
      </w:pPr>
      <w:r w:rsidRPr="009968D5">
        <w:t>Таблица 3.5.</w:t>
      </w:r>
      <w:r>
        <w:t>1</w:t>
      </w:r>
    </w:p>
    <w:p w:rsidR="000722ED" w:rsidRPr="00970D3E" w:rsidRDefault="000722ED" w:rsidP="000722ED">
      <w:pPr>
        <w:spacing w:before="120"/>
        <w:jc w:val="center"/>
        <w:rPr>
          <w:b/>
        </w:rPr>
      </w:pPr>
      <w:r w:rsidRPr="00970D3E">
        <w:rPr>
          <w:b/>
        </w:rPr>
        <w:t>Объекты, используемые для захоронения</w:t>
      </w:r>
      <w:r>
        <w:rPr>
          <w:b/>
        </w:rPr>
        <w:t xml:space="preserve"> </w:t>
      </w:r>
      <w:r w:rsidRPr="00970D3E">
        <w:rPr>
          <w:b/>
        </w:rPr>
        <w:t>(утилизации) ТКО</w:t>
      </w:r>
      <w:r>
        <w:rPr>
          <w:b/>
        </w:rPr>
        <w:t xml:space="preserve"> с.п.</w:t>
      </w:r>
      <w:r w:rsidRPr="00970D3E">
        <w:rPr>
          <w:b/>
        </w:rPr>
        <w:t xml:space="preserve"> </w:t>
      </w:r>
      <w:r w:rsidR="00E55B67">
        <w:rPr>
          <w:b/>
        </w:rPr>
        <w:t>Сорум</w:t>
      </w:r>
    </w:p>
    <w:tbl>
      <w:tblPr>
        <w:tblW w:w="51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85"/>
        <w:gridCol w:w="2529"/>
        <w:gridCol w:w="1326"/>
        <w:gridCol w:w="1264"/>
        <w:gridCol w:w="1461"/>
        <w:gridCol w:w="1261"/>
        <w:gridCol w:w="1482"/>
      </w:tblGrid>
      <w:tr w:rsidR="000722ED" w:rsidRPr="00151649" w:rsidTr="00C80E06">
        <w:trPr>
          <w:cantSplit/>
          <w:tblHeader/>
          <w:jc w:val="center"/>
        </w:trPr>
        <w:tc>
          <w:tcPr>
            <w:tcW w:w="647" w:type="pct"/>
            <w:vAlign w:val="center"/>
          </w:tcPr>
          <w:p w:rsidR="000722ED" w:rsidRPr="00970D3E" w:rsidRDefault="000722ED" w:rsidP="00C80E06">
            <w:pPr>
              <w:jc w:val="center"/>
              <w:rPr>
                <w:b/>
              </w:rPr>
            </w:pPr>
            <w:r w:rsidRPr="00970D3E">
              <w:rPr>
                <w:b/>
              </w:rPr>
              <w:t>Наименование (стату</w:t>
            </w:r>
            <w:r>
              <w:rPr>
                <w:b/>
              </w:rPr>
              <w:t>с</w:t>
            </w:r>
            <w:r w:rsidRPr="00970D3E">
              <w:rPr>
                <w:b/>
              </w:rPr>
              <w:t>) объекта</w:t>
            </w:r>
          </w:p>
        </w:tc>
        <w:tc>
          <w:tcPr>
            <w:tcW w:w="1181" w:type="pct"/>
            <w:tcBorders>
              <w:right w:val="single" w:sz="4" w:space="0" w:color="auto"/>
            </w:tcBorders>
            <w:vAlign w:val="center"/>
          </w:tcPr>
          <w:p w:rsidR="000722ED" w:rsidRPr="00970D3E" w:rsidRDefault="000722ED" w:rsidP="00C80E06">
            <w:pPr>
              <w:jc w:val="center"/>
              <w:rPr>
                <w:b/>
              </w:rPr>
            </w:pPr>
            <w:r w:rsidRPr="00970D3E">
              <w:rPr>
                <w:b/>
              </w:rPr>
              <w:t xml:space="preserve">Юридические лица, эксплуатирующие </w:t>
            </w:r>
          </w:p>
          <w:p w:rsidR="000722ED" w:rsidRPr="00970D3E" w:rsidRDefault="000722ED" w:rsidP="00C80E06">
            <w:pPr>
              <w:jc w:val="center"/>
              <w:rPr>
                <w:b/>
              </w:rPr>
            </w:pPr>
            <w:r w:rsidRPr="00970D3E">
              <w:rPr>
                <w:b/>
              </w:rPr>
              <w:t>объект</w:t>
            </w:r>
          </w:p>
        </w:tc>
        <w:tc>
          <w:tcPr>
            <w:tcW w:w="619" w:type="pct"/>
            <w:tcBorders>
              <w:left w:val="single" w:sz="4" w:space="0" w:color="auto"/>
            </w:tcBorders>
            <w:vAlign w:val="center"/>
          </w:tcPr>
          <w:p w:rsidR="000722ED" w:rsidRPr="00970D3E" w:rsidRDefault="000722ED" w:rsidP="00C80E06">
            <w:pPr>
              <w:jc w:val="center"/>
              <w:rPr>
                <w:b/>
              </w:rPr>
            </w:pPr>
            <w:r w:rsidRPr="00970D3E">
              <w:rPr>
                <w:b/>
              </w:rPr>
              <w:t>Номер объекта в ГРОРО</w:t>
            </w:r>
          </w:p>
        </w:tc>
        <w:tc>
          <w:tcPr>
            <w:tcW w:w="590" w:type="pct"/>
            <w:vAlign w:val="center"/>
          </w:tcPr>
          <w:p w:rsidR="000722ED" w:rsidRPr="00970D3E" w:rsidRDefault="000722ED" w:rsidP="00C80E06">
            <w:pPr>
              <w:jc w:val="center"/>
              <w:rPr>
                <w:b/>
              </w:rPr>
            </w:pPr>
            <w:r w:rsidRPr="00970D3E">
              <w:rPr>
                <w:b/>
              </w:rPr>
              <w:t>Проектная вместимость, т</w:t>
            </w:r>
          </w:p>
        </w:tc>
        <w:tc>
          <w:tcPr>
            <w:tcW w:w="682" w:type="pct"/>
            <w:vAlign w:val="center"/>
          </w:tcPr>
          <w:p w:rsidR="000722ED" w:rsidRPr="00970D3E" w:rsidRDefault="000722ED" w:rsidP="00C80E06">
            <w:pPr>
              <w:jc w:val="center"/>
              <w:rPr>
                <w:b/>
              </w:rPr>
            </w:pPr>
            <w:r w:rsidRPr="00970D3E">
              <w:rPr>
                <w:b/>
              </w:rPr>
              <w:t>Количество размещенных отходов всего, т</w:t>
            </w:r>
          </w:p>
        </w:tc>
        <w:tc>
          <w:tcPr>
            <w:tcW w:w="589" w:type="pct"/>
            <w:vAlign w:val="center"/>
          </w:tcPr>
          <w:p w:rsidR="000722ED" w:rsidRPr="00970D3E" w:rsidRDefault="000722ED" w:rsidP="00C80E06">
            <w:pPr>
              <w:jc w:val="center"/>
              <w:rPr>
                <w:b/>
              </w:rPr>
            </w:pPr>
            <w:r w:rsidRPr="00970D3E">
              <w:rPr>
                <w:b/>
              </w:rPr>
              <w:t>Процент заполнения, %</w:t>
            </w:r>
          </w:p>
        </w:tc>
        <w:tc>
          <w:tcPr>
            <w:tcW w:w="692" w:type="pct"/>
            <w:vAlign w:val="center"/>
          </w:tcPr>
          <w:p w:rsidR="000722ED" w:rsidRPr="00970D3E" w:rsidRDefault="000722ED" w:rsidP="00C80E06">
            <w:pPr>
              <w:jc w:val="center"/>
              <w:rPr>
                <w:b/>
              </w:rPr>
            </w:pPr>
            <w:r w:rsidRPr="00970D3E">
              <w:rPr>
                <w:b/>
              </w:rPr>
              <w:t>Остаточная мощность, т</w:t>
            </w:r>
          </w:p>
        </w:tc>
      </w:tr>
      <w:tr w:rsidR="000722ED" w:rsidRPr="00151649" w:rsidTr="00C80E06">
        <w:trPr>
          <w:cantSplit/>
          <w:tblHeader/>
          <w:jc w:val="center"/>
        </w:trPr>
        <w:tc>
          <w:tcPr>
            <w:tcW w:w="647" w:type="pct"/>
            <w:vAlign w:val="center"/>
          </w:tcPr>
          <w:p w:rsidR="000722ED" w:rsidRPr="00AD526A" w:rsidRDefault="000722ED" w:rsidP="00C80E06">
            <w:pPr>
              <w:jc w:val="center"/>
            </w:pPr>
            <w:r w:rsidRPr="00AD526A">
              <w:t>1</w:t>
            </w:r>
          </w:p>
        </w:tc>
        <w:tc>
          <w:tcPr>
            <w:tcW w:w="1181" w:type="pct"/>
            <w:tcBorders>
              <w:right w:val="single" w:sz="4" w:space="0" w:color="auto"/>
            </w:tcBorders>
            <w:vAlign w:val="center"/>
          </w:tcPr>
          <w:p w:rsidR="000722ED" w:rsidRPr="00AD526A" w:rsidRDefault="000722ED" w:rsidP="00C80E06">
            <w:pPr>
              <w:jc w:val="center"/>
            </w:pPr>
            <w:r w:rsidRPr="00AD526A">
              <w:t>2</w:t>
            </w:r>
          </w:p>
        </w:tc>
        <w:tc>
          <w:tcPr>
            <w:tcW w:w="619" w:type="pct"/>
            <w:tcBorders>
              <w:left w:val="single" w:sz="4" w:space="0" w:color="auto"/>
            </w:tcBorders>
            <w:vAlign w:val="center"/>
          </w:tcPr>
          <w:p w:rsidR="000722ED" w:rsidRPr="00AD526A" w:rsidRDefault="000722ED" w:rsidP="00C80E06">
            <w:pPr>
              <w:jc w:val="center"/>
            </w:pPr>
            <w:r w:rsidRPr="00AD526A">
              <w:t>3</w:t>
            </w:r>
          </w:p>
        </w:tc>
        <w:tc>
          <w:tcPr>
            <w:tcW w:w="590" w:type="pct"/>
            <w:vAlign w:val="center"/>
          </w:tcPr>
          <w:p w:rsidR="000722ED" w:rsidRPr="00AD526A" w:rsidRDefault="000722ED" w:rsidP="00C80E06">
            <w:pPr>
              <w:jc w:val="center"/>
            </w:pPr>
            <w:r w:rsidRPr="00AD526A">
              <w:t>4</w:t>
            </w:r>
          </w:p>
        </w:tc>
        <w:tc>
          <w:tcPr>
            <w:tcW w:w="682" w:type="pct"/>
            <w:vAlign w:val="center"/>
          </w:tcPr>
          <w:p w:rsidR="000722ED" w:rsidRPr="00AD526A" w:rsidRDefault="000722ED" w:rsidP="00C80E06">
            <w:pPr>
              <w:jc w:val="center"/>
            </w:pPr>
            <w:r w:rsidRPr="00AD526A">
              <w:t>5</w:t>
            </w:r>
          </w:p>
        </w:tc>
        <w:tc>
          <w:tcPr>
            <w:tcW w:w="589" w:type="pct"/>
            <w:vAlign w:val="center"/>
          </w:tcPr>
          <w:p w:rsidR="000722ED" w:rsidRPr="00AD526A" w:rsidRDefault="000722ED" w:rsidP="00C80E06">
            <w:pPr>
              <w:jc w:val="center"/>
            </w:pPr>
            <w:r w:rsidRPr="00AD526A">
              <w:t>6</w:t>
            </w:r>
          </w:p>
        </w:tc>
        <w:tc>
          <w:tcPr>
            <w:tcW w:w="692" w:type="pct"/>
            <w:vAlign w:val="center"/>
          </w:tcPr>
          <w:p w:rsidR="000722ED" w:rsidRPr="00AD526A" w:rsidRDefault="000722ED" w:rsidP="00C80E06">
            <w:pPr>
              <w:jc w:val="center"/>
            </w:pPr>
            <w:r w:rsidRPr="00AD526A">
              <w:t>7</w:t>
            </w:r>
          </w:p>
        </w:tc>
      </w:tr>
      <w:tr w:rsidR="000722ED" w:rsidRPr="00151649" w:rsidTr="000722ED">
        <w:trPr>
          <w:cantSplit/>
          <w:trHeight w:val="862"/>
          <w:jc w:val="center"/>
        </w:trPr>
        <w:tc>
          <w:tcPr>
            <w:tcW w:w="647" w:type="pct"/>
            <w:vAlign w:val="center"/>
          </w:tcPr>
          <w:p w:rsidR="000722ED" w:rsidRPr="000722ED" w:rsidRDefault="000722ED" w:rsidP="00C80E06">
            <w:pPr>
              <w:jc w:val="center"/>
            </w:pPr>
            <w:r w:rsidRPr="000722ED">
              <w:rPr>
                <w:color w:val="000000"/>
              </w:rPr>
              <w:t>Санкционированная свалка ТБО п. Сорум</w:t>
            </w:r>
          </w:p>
        </w:tc>
        <w:tc>
          <w:tcPr>
            <w:tcW w:w="1181" w:type="pct"/>
            <w:tcBorders>
              <w:right w:val="single" w:sz="4" w:space="0" w:color="auto"/>
            </w:tcBorders>
            <w:vAlign w:val="center"/>
          </w:tcPr>
          <w:p w:rsidR="000722ED" w:rsidRPr="000722ED" w:rsidRDefault="000722ED" w:rsidP="000722ED">
            <w:pPr>
              <w:spacing w:line="276" w:lineRule="auto"/>
              <w:jc w:val="center"/>
              <w:rPr>
                <w:color w:val="000000"/>
              </w:rPr>
            </w:pPr>
            <w:r w:rsidRPr="000722ED">
              <w:rPr>
                <w:color w:val="000000"/>
              </w:rPr>
              <w:t>ООО Газпром трансгаз Югорск, филиал Сорумское ЛПУМГ</w:t>
            </w:r>
          </w:p>
        </w:tc>
        <w:tc>
          <w:tcPr>
            <w:tcW w:w="619" w:type="pct"/>
            <w:tcBorders>
              <w:left w:val="single" w:sz="4" w:space="0" w:color="auto"/>
            </w:tcBorders>
            <w:vAlign w:val="center"/>
          </w:tcPr>
          <w:p w:rsidR="000722ED" w:rsidRPr="000722ED" w:rsidRDefault="000722ED" w:rsidP="00C80E06">
            <w:pPr>
              <w:jc w:val="center"/>
              <w:rPr>
                <w:color w:val="000000"/>
              </w:rPr>
            </w:pPr>
            <w:r w:rsidRPr="000722ED">
              <w:rPr>
                <w:color w:val="000000"/>
              </w:rPr>
              <w:t>-</w:t>
            </w:r>
          </w:p>
        </w:tc>
        <w:tc>
          <w:tcPr>
            <w:tcW w:w="590" w:type="pct"/>
            <w:vAlign w:val="center"/>
          </w:tcPr>
          <w:p w:rsidR="000722ED" w:rsidRPr="000722ED" w:rsidRDefault="000722ED" w:rsidP="00C80E06">
            <w:pPr>
              <w:jc w:val="center"/>
            </w:pPr>
            <w:r w:rsidRPr="000722ED">
              <w:rPr>
                <w:color w:val="000000"/>
              </w:rPr>
              <w:t>29267,6</w:t>
            </w:r>
          </w:p>
        </w:tc>
        <w:tc>
          <w:tcPr>
            <w:tcW w:w="682" w:type="pct"/>
            <w:vAlign w:val="center"/>
          </w:tcPr>
          <w:p w:rsidR="000722ED" w:rsidRPr="000722ED" w:rsidRDefault="000722ED" w:rsidP="00C80E06">
            <w:pPr>
              <w:jc w:val="center"/>
            </w:pPr>
            <w:r w:rsidRPr="000722ED">
              <w:rPr>
                <w:color w:val="000000"/>
                <w:lang w:eastAsia="en-US"/>
              </w:rPr>
              <w:t>Нет данных</w:t>
            </w:r>
          </w:p>
        </w:tc>
        <w:tc>
          <w:tcPr>
            <w:tcW w:w="589" w:type="pct"/>
            <w:vAlign w:val="center"/>
          </w:tcPr>
          <w:p w:rsidR="000722ED" w:rsidRPr="000722ED" w:rsidRDefault="000722ED" w:rsidP="00C80E06">
            <w:pPr>
              <w:jc w:val="center"/>
            </w:pPr>
            <w:r w:rsidRPr="000722ED">
              <w:t>100</w:t>
            </w:r>
          </w:p>
        </w:tc>
        <w:tc>
          <w:tcPr>
            <w:tcW w:w="692" w:type="pct"/>
            <w:vAlign w:val="center"/>
          </w:tcPr>
          <w:p w:rsidR="000722ED" w:rsidRPr="000722ED" w:rsidRDefault="000722ED" w:rsidP="00C80E06">
            <w:pPr>
              <w:jc w:val="center"/>
            </w:pPr>
            <w:r w:rsidRPr="000722ED">
              <w:rPr>
                <w:color w:val="000000"/>
              </w:rPr>
              <w:t>0</w:t>
            </w:r>
          </w:p>
        </w:tc>
      </w:tr>
      <w:tr w:rsidR="000722ED" w:rsidRPr="00151649" w:rsidTr="000722ED">
        <w:trPr>
          <w:cantSplit/>
          <w:trHeight w:val="862"/>
          <w:jc w:val="center"/>
        </w:trPr>
        <w:tc>
          <w:tcPr>
            <w:tcW w:w="647" w:type="pct"/>
            <w:vAlign w:val="center"/>
          </w:tcPr>
          <w:p w:rsidR="000722ED" w:rsidRPr="000722ED" w:rsidRDefault="000722ED" w:rsidP="00C80E06">
            <w:pPr>
              <w:jc w:val="center"/>
            </w:pPr>
            <w:r w:rsidRPr="000722ED">
              <w:t>Сорумский межпоселенческий полигон ТБО</w:t>
            </w:r>
          </w:p>
        </w:tc>
        <w:tc>
          <w:tcPr>
            <w:tcW w:w="1181" w:type="pct"/>
            <w:tcBorders>
              <w:right w:val="single" w:sz="4" w:space="0" w:color="auto"/>
            </w:tcBorders>
            <w:vAlign w:val="center"/>
          </w:tcPr>
          <w:p w:rsidR="000722ED" w:rsidRPr="000722ED" w:rsidRDefault="00A15270" w:rsidP="000722ED">
            <w:pPr>
              <w:spacing w:line="276" w:lineRule="auto"/>
              <w:jc w:val="center"/>
              <w:rPr>
                <w:color w:val="000000"/>
              </w:rPr>
            </w:pPr>
            <w:r w:rsidRPr="0034538E">
              <w:t>АО "ЮКЭК-Белоярский"</w:t>
            </w:r>
          </w:p>
        </w:tc>
        <w:tc>
          <w:tcPr>
            <w:tcW w:w="619" w:type="pct"/>
            <w:tcBorders>
              <w:left w:val="single" w:sz="4" w:space="0" w:color="auto"/>
            </w:tcBorders>
            <w:vAlign w:val="center"/>
          </w:tcPr>
          <w:p w:rsidR="000722ED" w:rsidRPr="000722ED" w:rsidRDefault="000722ED" w:rsidP="00C80E06">
            <w:pPr>
              <w:jc w:val="center"/>
              <w:rPr>
                <w:color w:val="000000"/>
              </w:rPr>
            </w:pPr>
            <w:r w:rsidRPr="000722ED">
              <w:rPr>
                <w:color w:val="000000"/>
              </w:rPr>
              <w:t>85-509000-507-2016</w:t>
            </w:r>
          </w:p>
        </w:tc>
        <w:tc>
          <w:tcPr>
            <w:tcW w:w="590" w:type="pct"/>
            <w:vAlign w:val="center"/>
          </w:tcPr>
          <w:p w:rsidR="000722ED" w:rsidRPr="000722ED" w:rsidRDefault="000722ED" w:rsidP="00C80E06">
            <w:pPr>
              <w:jc w:val="center"/>
              <w:rPr>
                <w:color w:val="000000"/>
              </w:rPr>
            </w:pPr>
            <w:r w:rsidRPr="000722ED">
              <w:rPr>
                <w:color w:val="000000"/>
              </w:rPr>
              <w:t>26000</w:t>
            </w:r>
          </w:p>
        </w:tc>
        <w:tc>
          <w:tcPr>
            <w:tcW w:w="682" w:type="pct"/>
            <w:vAlign w:val="center"/>
          </w:tcPr>
          <w:p w:rsidR="000722ED" w:rsidRPr="000722ED" w:rsidRDefault="000722ED" w:rsidP="00C80E06">
            <w:pPr>
              <w:jc w:val="center"/>
              <w:rPr>
                <w:color w:val="000000"/>
                <w:lang w:eastAsia="en-US"/>
              </w:rPr>
            </w:pPr>
            <w:r w:rsidRPr="000722ED">
              <w:rPr>
                <w:color w:val="000000"/>
                <w:lang w:eastAsia="en-US"/>
              </w:rPr>
              <w:t>Нет данных</w:t>
            </w:r>
          </w:p>
        </w:tc>
        <w:tc>
          <w:tcPr>
            <w:tcW w:w="589" w:type="pct"/>
            <w:vAlign w:val="center"/>
          </w:tcPr>
          <w:p w:rsidR="000722ED" w:rsidRPr="000722ED" w:rsidRDefault="000722ED" w:rsidP="00C80E06">
            <w:pPr>
              <w:jc w:val="center"/>
            </w:pPr>
            <w:r w:rsidRPr="000722ED">
              <w:t>0</w:t>
            </w:r>
          </w:p>
        </w:tc>
        <w:tc>
          <w:tcPr>
            <w:tcW w:w="692" w:type="pct"/>
            <w:vAlign w:val="center"/>
          </w:tcPr>
          <w:p w:rsidR="000722ED" w:rsidRPr="000722ED" w:rsidRDefault="000722ED" w:rsidP="00C80E06">
            <w:pPr>
              <w:jc w:val="center"/>
              <w:rPr>
                <w:color w:val="000000"/>
              </w:rPr>
            </w:pPr>
            <w:r w:rsidRPr="000722ED">
              <w:rPr>
                <w:color w:val="000000"/>
              </w:rPr>
              <w:t>26000</w:t>
            </w:r>
          </w:p>
        </w:tc>
      </w:tr>
    </w:tbl>
    <w:p w:rsidR="000722ED" w:rsidRPr="00AA74F6" w:rsidRDefault="000722ED" w:rsidP="000722ED">
      <w:pPr>
        <w:ind w:right="-144" w:firstLine="567"/>
        <w:jc w:val="both"/>
        <w:rPr>
          <w:highlight w:val="yellow"/>
        </w:rPr>
      </w:pPr>
    </w:p>
    <w:p w:rsidR="000722ED" w:rsidRPr="009968D5" w:rsidRDefault="000722ED" w:rsidP="000722ED">
      <w:pPr>
        <w:spacing w:line="276" w:lineRule="auto"/>
        <w:ind w:right="-144" w:firstLine="567"/>
        <w:jc w:val="both"/>
      </w:pPr>
      <w:r w:rsidRPr="009968D5">
        <w:t>На полигон принимаются отходы из жилых домов, общественных зданий и учреждений, предприятий торговли, общественного питания, уличный смет, строительный мусор и некоторые виды промышленных отходов 4-5 классов опасности, а также неопасные отходы, класс которых устанавливается экспериментальными методами.</w:t>
      </w:r>
    </w:p>
    <w:p w:rsidR="000722ED" w:rsidRDefault="000722ED" w:rsidP="000722ED">
      <w:pPr>
        <w:spacing w:before="120"/>
        <w:ind w:firstLine="567"/>
        <w:jc w:val="both"/>
      </w:pPr>
      <w:r w:rsidRPr="009968D5">
        <w:t>Учет образования ТКО ведется.</w:t>
      </w:r>
    </w:p>
    <w:p w:rsidR="00895F4B" w:rsidRPr="000722ED" w:rsidRDefault="00895F4B" w:rsidP="00DA1EBA">
      <w:pPr>
        <w:pStyle w:val="56"/>
        <w:numPr>
          <w:ilvl w:val="3"/>
          <w:numId w:val="2"/>
        </w:numPr>
        <w:spacing w:before="60"/>
        <w:jc w:val="both"/>
      </w:pPr>
      <w:bookmarkStart w:id="99" w:name="_Toc497827817"/>
      <w:r w:rsidRPr="000722ED">
        <w:t xml:space="preserve">Анализ эффективности и надежности имеющихся </w:t>
      </w:r>
      <w:r w:rsidR="00F56A79" w:rsidRPr="000722ED">
        <w:t>схем движения ТК</w:t>
      </w:r>
      <w:r w:rsidR="00B11C38" w:rsidRPr="000722ED">
        <w:t>О</w:t>
      </w:r>
      <w:bookmarkEnd w:id="99"/>
    </w:p>
    <w:p w:rsidR="000722ED" w:rsidRDefault="000722ED" w:rsidP="000722ED">
      <w:pPr>
        <w:spacing w:before="120" w:line="276" w:lineRule="auto"/>
        <w:ind w:right="-142" w:firstLine="567"/>
        <w:jc w:val="both"/>
      </w:pPr>
      <w:r w:rsidRPr="000C046E">
        <w:t>Вывозом Т</w:t>
      </w:r>
      <w:r>
        <w:t>К</w:t>
      </w:r>
      <w:r w:rsidRPr="000C046E">
        <w:t>О на территории населенных пунктов</w:t>
      </w:r>
      <w:r>
        <w:t xml:space="preserve"> Белоярского района занимается </w:t>
      </w:r>
      <w:r w:rsidRPr="00496872">
        <w:t xml:space="preserve">ООО «Газпром трансгаз Югорск» </w:t>
      </w:r>
      <w:r>
        <w:t>по п</w:t>
      </w:r>
      <w:r w:rsidRPr="00941B79">
        <w:t>рямы</w:t>
      </w:r>
      <w:r>
        <w:t>м</w:t>
      </w:r>
      <w:r w:rsidRPr="00941B79">
        <w:t xml:space="preserve"> договора</w:t>
      </w:r>
      <w:r>
        <w:t>м</w:t>
      </w:r>
      <w:r w:rsidRPr="00941B79">
        <w:t xml:space="preserve"> с УК, ТСЖ, собственниками индивидуальных жилых домов</w:t>
      </w:r>
      <w:r>
        <w:t>.</w:t>
      </w:r>
      <w:r w:rsidRPr="000C046E">
        <w:t xml:space="preserve"> Периодичность вывоза отходов – от ежедневного (1 раз в день) до еженедельного (1 раз в неделю).</w:t>
      </w:r>
      <w:r w:rsidRPr="00CB01F3">
        <w:t xml:space="preserve"> </w:t>
      </w:r>
    </w:p>
    <w:p w:rsidR="000722ED" w:rsidRPr="00A4593A" w:rsidRDefault="000722ED" w:rsidP="000722ED">
      <w:pPr>
        <w:spacing w:line="276" w:lineRule="auto"/>
        <w:ind w:right="-144" w:firstLine="567"/>
        <w:jc w:val="both"/>
      </w:pPr>
      <w:r w:rsidRPr="00A4593A">
        <w:t>На сегодняшний день сбор вторичного сырья на территории Белоярского района практически не ведется, использование не развито.</w:t>
      </w:r>
    </w:p>
    <w:p w:rsidR="000722ED" w:rsidRPr="00941B79" w:rsidRDefault="000722ED" w:rsidP="000722ED">
      <w:pPr>
        <w:spacing w:line="276" w:lineRule="auto"/>
        <w:ind w:right="-144" w:firstLine="567"/>
        <w:jc w:val="both"/>
      </w:pPr>
      <w:r w:rsidRPr="00941B79">
        <w:t>При эксплуатации площадок для складирования и захоронения ТКО требования противопожарных и санитарных норм выполняются в соответствии с существующим законодательством.</w:t>
      </w:r>
    </w:p>
    <w:p w:rsidR="000722ED" w:rsidRDefault="000722ED" w:rsidP="000722ED">
      <w:pPr>
        <w:spacing w:line="276" w:lineRule="auto"/>
        <w:ind w:right="-144" w:firstLine="567"/>
        <w:jc w:val="both"/>
      </w:pPr>
      <w:r w:rsidRPr="00941B79">
        <w:t>Прием отходов на территорию полигон</w:t>
      </w:r>
      <w:r>
        <w:t>а</w:t>
      </w:r>
      <w:r w:rsidRPr="00941B79">
        <w:t xml:space="preserve"> Т</w:t>
      </w:r>
      <w:r>
        <w:t>К</w:t>
      </w:r>
      <w:r w:rsidRPr="00941B79">
        <w:t>О осуществляется в соответствии с перечнем разрешенных отходов размещения, согласно приложениям к лицензиям.</w:t>
      </w:r>
    </w:p>
    <w:p w:rsidR="000722ED" w:rsidRPr="00CB01F3" w:rsidRDefault="000722ED" w:rsidP="000722ED">
      <w:pPr>
        <w:spacing w:line="276" w:lineRule="auto"/>
        <w:ind w:right="-144" w:firstLine="567"/>
        <w:jc w:val="both"/>
      </w:pPr>
      <w:r w:rsidRPr="00CB01F3">
        <w:t>Общая характеристика состояния системы сбора Т</w:t>
      </w:r>
      <w:r>
        <w:t>К</w:t>
      </w:r>
      <w:r w:rsidRPr="00CB01F3">
        <w:t>О</w:t>
      </w:r>
      <w:r>
        <w:t xml:space="preserve"> представлена в таблице 3.5.2.</w:t>
      </w:r>
    </w:p>
    <w:p w:rsidR="000722ED" w:rsidRDefault="000722ED" w:rsidP="000722ED">
      <w:pPr>
        <w:pStyle w:val="af8"/>
        <w:pageBreakBefore/>
        <w:ind w:left="357"/>
        <w:jc w:val="right"/>
      </w:pPr>
      <w:r>
        <w:t>Таблица 3.5.2</w:t>
      </w:r>
    </w:p>
    <w:p w:rsidR="000722ED" w:rsidRPr="007F7F63" w:rsidRDefault="000722ED" w:rsidP="000722ED">
      <w:pPr>
        <w:spacing w:before="120"/>
        <w:jc w:val="center"/>
      </w:pPr>
      <w:r w:rsidRPr="00606F1C">
        <w:rPr>
          <w:b/>
        </w:rPr>
        <w:t xml:space="preserve">Общая характеристика состояния системы сбора ТКО </w:t>
      </w:r>
      <w:r>
        <w:rPr>
          <w:b/>
        </w:rPr>
        <w:t>с.п.</w:t>
      </w:r>
      <w:r w:rsidRPr="00970D3E">
        <w:rPr>
          <w:b/>
        </w:rPr>
        <w:t xml:space="preserve"> </w:t>
      </w:r>
      <w:r>
        <w:rPr>
          <w:b/>
        </w:rPr>
        <w:t>Сорум</w:t>
      </w:r>
    </w:p>
    <w:tbl>
      <w:tblPr>
        <w:tblW w:w="3594"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92"/>
        <w:gridCol w:w="3799"/>
      </w:tblGrid>
      <w:tr w:rsidR="000722ED" w:rsidRPr="007F7F63" w:rsidTr="00C80E06">
        <w:trPr>
          <w:trHeight w:val="812"/>
          <w:jc w:val="center"/>
        </w:trPr>
        <w:tc>
          <w:tcPr>
            <w:tcW w:w="2464" w:type="pct"/>
            <w:vAlign w:val="center"/>
          </w:tcPr>
          <w:p w:rsidR="000722ED" w:rsidRPr="00606F1C" w:rsidRDefault="000722ED" w:rsidP="00C80E06">
            <w:pPr>
              <w:jc w:val="center"/>
              <w:rPr>
                <w:b/>
              </w:rPr>
            </w:pPr>
            <w:r w:rsidRPr="00606F1C">
              <w:rPr>
                <w:b/>
              </w:rPr>
              <w:t>Количество мест сбора отходов</w:t>
            </w:r>
          </w:p>
        </w:tc>
        <w:tc>
          <w:tcPr>
            <w:tcW w:w="2536" w:type="pct"/>
            <w:vAlign w:val="center"/>
          </w:tcPr>
          <w:p w:rsidR="000722ED" w:rsidRPr="00606F1C" w:rsidRDefault="000722ED" w:rsidP="00C80E06">
            <w:pPr>
              <w:jc w:val="center"/>
              <w:rPr>
                <w:b/>
              </w:rPr>
            </w:pPr>
            <w:r w:rsidRPr="00606F1C">
              <w:rPr>
                <w:b/>
              </w:rPr>
              <w:t>Количество контейнеров</w:t>
            </w:r>
          </w:p>
        </w:tc>
      </w:tr>
      <w:tr w:rsidR="000722ED" w:rsidRPr="007F7F63" w:rsidTr="00C80E06">
        <w:trPr>
          <w:trHeight w:val="111"/>
          <w:jc w:val="center"/>
        </w:trPr>
        <w:tc>
          <w:tcPr>
            <w:tcW w:w="2464" w:type="pct"/>
            <w:vAlign w:val="center"/>
          </w:tcPr>
          <w:p w:rsidR="000722ED" w:rsidRPr="00CB01F3" w:rsidRDefault="000722ED" w:rsidP="00C80E06">
            <w:pPr>
              <w:jc w:val="center"/>
            </w:pPr>
            <w:r>
              <w:t>1</w:t>
            </w:r>
          </w:p>
        </w:tc>
        <w:tc>
          <w:tcPr>
            <w:tcW w:w="2536" w:type="pct"/>
            <w:vAlign w:val="center"/>
          </w:tcPr>
          <w:p w:rsidR="000722ED" w:rsidRPr="00CB01F3" w:rsidRDefault="000722ED" w:rsidP="00C80E06">
            <w:pPr>
              <w:jc w:val="center"/>
            </w:pPr>
            <w:r>
              <w:t>2</w:t>
            </w:r>
          </w:p>
        </w:tc>
      </w:tr>
      <w:tr w:rsidR="000722ED" w:rsidRPr="007F7F63" w:rsidTr="00C80E06">
        <w:trPr>
          <w:trHeight w:val="236"/>
          <w:jc w:val="center"/>
        </w:trPr>
        <w:tc>
          <w:tcPr>
            <w:tcW w:w="2464" w:type="pct"/>
            <w:vAlign w:val="center"/>
          </w:tcPr>
          <w:p w:rsidR="000722ED" w:rsidRPr="007F7F63" w:rsidRDefault="000722ED" w:rsidP="00C80E06">
            <w:pPr>
              <w:jc w:val="center"/>
            </w:pPr>
            <w:r>
              <w:t>10</w:t>
            </w:r>
            <w:r w:rsidRPr="007F7F63">
              <w:t>*</w:t>
            </w:r>
          </w:p>
        </w:tc>
        <w:tc>
          <w:tcPr>
            <w:tcW w:w="2536" w:type="pct"/>
            <w:vAlign w:val="center"/>
          </w:tcPr>
          <w:p w:rsidR="000722ED" w:rsidRPr="007F7F63" w:rsidRDefault="000722ED" w:rsidP="00C80E06">
            <w:pPr>
              <w:jc w:val="center"/>
            </w:pPr>
            <w:r>
              <w:t>-</w:t>
            </w:r>
          </w:p>
        </w:tc>
      </w:tr>
      <w:tr w:rsidR="000722ED" w:rsidRPr="007F7F63" w:rsidTr="00C80E06">
        <w:trPr>
          <w:trHeight w:val="259"/>
          <w:jc w:val="center"/>
        </w:trPr>
        <w:tc>
          <w:tcPr>
            <w:tcW w:w="5000" w:type="pct"/>
            <w:gridSpan w:val="2"/>
            <w:vAlign w:val="center"/>
          </w:tcPr>
          <w:p w:rsidR="000722ED" w:rsidRPr="007F7F63" w:rsidRDefault="000722ED" w:rsidP="00C80E06">
            <w:r w:rsidRPr="007F7F63">
              <w:t>*</w:t>
            </w:r>
            <w:r>
              <w:t>эстакады</w:t>
            </w:r>
          </w:p>
        </w:tc>
      </w:tr>
    </w:tbl>
    <w:p w:rsidR="000722ED" w:rsidRDefault="000722ED" w:rsidP="000722ED">
      <w:pPr>
        <w:ind w:firstLine="709"/>
        <w:jc w:val="both"/>
        <w:rPr>
          <w:highlight w:val="yellow"/>
        </w:rPr>
      </w:pPr>
    </w:p>
    <w:p w:rsidR="000722ED" w:rsidRDefault="000722ED" w:rsidP="000722ED">
      <w:pPr>
        <w:spacing w:line="276" w:lineRule="auto"/>
        <w:ind w:firstLine="709"/>
        <w:jc w:val="both"/>
      </w:pPr>
      <w:r w:rsidRPr="009545FF">
        <w:t xml:space="preserve">Анализ показал, что с.п. </w:t>
      </w:r>
      <w:r>
        <w:t>Сорум</w:t>
      </w:r>
      <w:r w:rsidRPr="009545FF">
        <w:t xml:space="preserve"> полностью охвачен системой централизованного сбора и вывоза отходов.</w:t>
      </w:r>
      <w:r w:rsidRPr="00FA3881">
        <w:t xml:space="preserve"> </w:t>
      </w:r>
    </w:p>
    <w:p w:rsidR="00606F1C" w:rsidRPr="004F273E" w:rsidRDefault="00606F1C" w:rsidP="00AD526A">
      <w:pPr>
        <w:ind w:firstLine="709"/>
        <w:jc w:val="both"/>
        <w:rPr>
          <w:highlight w:val="yellow"/>
        </w:rPr>
      </w:pPr>
    </w:p>
    <w:p w:rsidR="00895F4B" w:rsidRPr="000722ED" w:rsidRDefault="00895F4B" w:rsidP="00DA1EBA">
      <w:pPr>
        <w:pStyle w:val="56"/>
        <w:numPr>
          <w:ilvl w:val="3"/>
          <w:numId w:val="2"/>
        </w:numPr>
        <w:spacing w:before="60"/>
        <w:jc w:val="both"/>
      </w:pPr>
      <w:bookmarkStart w:id="100" w:name="_Toc497827818"/>
      <w:r w:rsidRPr="000722ED">
        <w:t>Анализ зон действи</w:t>
      </w:r>
      <w:r w:rsidR="00DC336E" w:rsidRPr="000722ED">
        <w:t>я объектов, используемых для захоронения (утилиза</w:t>
      </w:r>
      <w:r w:rsidR="00F56A79" w:rsidRPr="000722ED">
        <w:t>ции) ТК</w:t>
      </w:r>
      <w:r w:rsidR="00DC336E" w:rsidRPr="000722ED">
        <w:t>О</w:t>
      </w:r>
      <w:bookmarkEnd w:id="100"/>
    </w:p>
    <w:p w:rsidR="000722ED" w:rsidRPr="0084763A" w:rsidRDefault="000722ED" w:rsidP="000722ED">
      <w:pPr>
        <w:pStyle w:val="af8"/>
        <w:spacing w:before="120" w:line="276" w:lineRule="auto"/>
        <w:ind w:left="0" w:firstLine="567"/>
        <w:jc w:val="both"/>
      </w:pPr>
      <w:r w:rsidRPr="0084763A">
        <w:t xml:space="preserve">Зоны действия объектов, используемых для захоронения(утилизации) ТКО на территории муниципального образования </w:t>
      </w:r>
      <w:r>
        <w:t>с</w:t>
      </w:r>
      <w:r w:rsidRPr="0084763A">
        <w:t>.</w:t>
      </w:r>
      <w:r>
        <w:t>п. Сорум</w:t>
      </w:r>
      <w:r w:rsidRPr="0084763A">
        <w:t xml:space="preserve"> представлены в таблице 3.5.</w:t>
      </w:r>
      <w:r>
        <w:t>3</w:t>
      </w:r>
      <w:r w:rsidRPr="0084763A">
        <w:t>.</w:t>
      </w:r>
    </w:p>
    <w:p w:rsidR="000722ED" w:rsidRDefault="000722ED" w:rsidP="000722ED">
      <w:pPr>
        <w:spacing w:before="120"/>
        <w:ind w:firstLine="567"/>
        <w:jc w:val="right"/>
      </w:pPr>
      <w:r w:rsidRPr="0084763A">
        <w:t xml:space="preserve"> Таблица 3.5.</w:t>
      </w:r>
      <w:r>
        <w:t xml:space="preserve">3 </w:t>
      </w:r>
    </w:p>
    <w:p w:rsidR="000722ED" w:rsidRPr="00B74143" w:rsidRDefault="000722ED" w:rsidP="00AA251C">
      <w:pPr>
        <w:spacing w:before="120"/>
        <w:ind w:firstLine="284"/>
        <w:jc w:val="center"/>
      </w:pPr>
      <w:r w:rsidRPr="0084763A">
        <w:rPr>
          <w:b/>
        </w:rPr>
        <w:t xml:space="preserve">Зоны действия объектов, используемых для захоронения(утилизации) ТКО на территории муниципального образования </w:t>
      </w:r>
      <w:r>
        <w:rPr>
          <w:b/>
        </w:rPr>
        <w:t>с.п. Сорум</w:t>
      </w:r>
      <w:r w:rsidRPr="0084763A">
        <w:rPr>
          <w:b/>
        </w:rPr>
        <w:t xml:space="preserve"> Белоярск</w:t>
      </w:r>
      <w:r>
        <w:rPr>
          <w:b/>
        </w:rPr>
        <w:t>ого района ХМАО Тюм</w:t>
      </w:r>
      <w:r w:rsidR="00AA251C">
        <w:rPr>
          <w:b/>
        </w:rPr>
        <w:t>е</w:t>
      </w:r>
      <w:r>
        <w:rPr>
          <w:b/>
        </w:rPr>
        <w:t>нской области</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5"/>
        <w:gridCol w:w="3905"/>
        <w:gridCol w:w="2133"/>
        <w:gridCol w:w="1881"/>
      </w:tblGrid>
      <w:tr w:rsidR="000722ED" w:rsidRPr="0084763A" w:rsidTr="00C80E06">
        <w:trPr>
          <w:cantSplit/>
          <w:trHeight w:val="329"/>
          <w:tblHeader/>
          <w:jc w:val="center"/>
        </w:trPr>
        <w:tc>
          <w:tcPr>
            <w:tcW w:w="1131" w:type="pct"/>
            <w:shd w:val="clear" w:color="auto" w:fill="auto"/>
            <w:vAlign w:val="center"/>
          </w:tcPr>
          <w:p w:rsidR="000722ED" w:rsidRPr="0084763A" w:rsidRDefault="000722ED" w:rsidP="00C80E06">
            <w:pPr>
              <w:jc w:val="center"/>
              <w:rPr>
                <w:b/>
              </w:rPr>
            </w:pPr>
            <w:r w:rsidRPr="0084763A">
              <w:rPr>
                <w:b/>
              </w:rPr>
              <w:t>Наименование</w:t>
            </w:r>
          </w:p>
        </w:tc>
        <w:tc>
          <w:tcPr>
            <w:tcW w:w="1908" w:type="pct"/>
            <w:shd w:val="clear" w:color="auto" w:fill="auto"/>
            <w:vAlign w:val="center"/>
          </w:tcPr>
          <w:p w:rsidR="000722ED" w:rsidRPr="0084763A" w:rsidRDefault="000722ED" w:rsidP="00C80E06">
            <w:pPr>
              <w:jc w:val="center"/>
              <w:rPr>
                <w:b/>
              </w:rPr>
            </w:pPr>
            <w:r w:rsidRPr="0084763A">
              <w:rPr>
                <w:b/>
              </w:rPr>
              <w:t>Объект размещения отходов</w:t>
            </w:r>
          </w:p>
        </w:tc>
        <w:tc>
          <w:tcPr>
            <w:tcW w:w="1042" w:type="pct"/>
            <w:shd w:val="clear" w:color="auto" w:fill="auto"/>
            <w:vAlign w:val="center"/>
          </w:tcPr>
          <w:p w:rsidR="000722ED" w:rsidRPr="0084763A" w:rsidRDefault="000722ED" w:rsidP="00C80E06">
            <w:pPr>
              <w:jc w:val="center"/>
              <w:rPr>
                <w:b/>
              </w:rPr>
            </w:pPr>
            <w:r w:rsidRPr="0084763A">
              <w:rPr>
                <w:b/>
              </w:rPr>
              <w:t>Ближайший населенный пункт</w:t>
            </w:r>
          </w:p>
        </w:tc>
        <w:tc>
          <w:tcPr>
            <w:tcW w:w="919" w:type="pct"/>
            <w:shd w:val="clear" w:color="auto" w:fill="auto"/>
            <w:vAlign w:val="center"/>
          </w:tcPr>
          <w:p w:rsidR="000722ED" w:rsidRPr="0084763A" w:rsidRDefault="000722ED" w:rsidP="00C80E06">
            <w:pPr>
              <w:jc w:val="center"/>
              <w:rPr>
                <w:b/>
              </w:rPr>
            </w:pPr>
            <w:r w:rsidRPr="0084763A">
              <w:rPr>
                <w:b/>
              </w:rPr>
              <w:t>Расстояние до объекта, км</w:t>
            </w:r>
          </w:p>
        </w:tc>
      </w:tr>
      <w:tr w:rsidR="000722ED" w:rsidRPr="0084763A" w:rsidTr="00C80E06">
        <w:trPr>
          <w:cantSplit/>
          <w:trHeight w:val="329"/>
          <w:tblHeader/>
          <w:jc w:val="center"/>
        </w:trPr>
        <w:tc>
          <w:tcPr>
            <w:tcW w:w="1131" w:type="pct"/>
            <w:shd w:val="clear" w:color="auto" w:fill="auto"/>
            <w:vAlign w:val="center"/>
          </w:tcPr>
          <w:p w:rsidR="000722ED" w:rsidRPr="0084763A" w:rsidRDefault="000722ED" w:rsidP="00C80E06">
            <w:pPr>
              <w:jc w:val="center"/>
            </w:pPr>
            <w:r w:rsidRPr="0084763A">
              <w:t>1</w:t>
            </w:r>
          </w:p>
        </w:tc>
        <w:tc>
          <w:tcPr>
            <w:tcW w:w="1908" w:type="pct"/>
            <w:shd w:val="clear" w:color="auto" w:fill="auto"/>
            <w:vAlign w:val="center"/>
          </w:tcPr>
          <w:p w:rsidR="000722ED" w:rsidRPr="0084763A" w:rsidRDefault="000722ED" w:rsidP="00C80E06">
            <w:pPr>
              <w:jc w:val="center"/>
            </w:pPr>
            <w:r w:rsidRPr="0084763A">
              <w:t>2</w:t>
            </w:r>
          </w:p>
        </w:tc>
        <w:tc>
          <w:tcPr>
            <w:tcW w:w="1042" w:type="pct"/>
            <w:shd w:val="clear" w:color="auto" w:fill="auto"/>
            <w:vAlign w:val="center"/>
          </w:tcPr>
          <w:p w:rsidR="000722ED" w:rsidRPr="0084763A" w:rsidRDefault="000722ED" w:rsidP="00C80E06">
            <w:pPr>
              <w:jc w:val="center"/>
            </w:pPr>
            <w:r w:rsidRPr="0084763A">
              <w:t>3</w:t>
            </w:r>
          </w:p>
        </w:tc>
        <w:tc>
          <w:tcPr>
            <w:tcW w:w="919" w:type="pct"/>
            <w:shd w:val="clear" w:color="auto" w:fill="auto"/>
            <w:vAlign w:val="center"/>
          </w:tcPr>
          <w:p w:rsidR="000722ED" w:rsidRPr="0084763A" w:rsidRDefault="000722ED" w:rsidP="00C80E06">
            <w:pPr>
              <w:jc w:val="center"/>
            </w:pPr>
            <w:r w:rsidRPr="0084763A">
              <w:t>4</w:t>
            </w:r>
          </w:p>
        </w:tc>
      </w:tr>
      <w:tr w:rsidR="000722ED" w:rsidRPr="0084763A" w:rsidTr="00C80E06">
        <w:trPr>
          <w:cantSplit/>
          <w:trHeight w:val="454"/>
          <w:jc w:val="center"/>
        </w:trPr>
        <w:tc>
          <w:tcPr>
            <w:tcW w:w="1131" w:type="pct"/>
            <w:shd w:val="clear" w:color="auto" w:fill="auto"/>
            <w:vAlign w:val="center"/>
          </w:tcPr>
          <w:p w:rsidR="000722ED" w:rsidRDefault="000722ED" w:rsidP="00C80E06">
            <w:pPr>
              <w:jc w:val="center"/>
              <w:rPr>
                <w:b/>
              </w:rPr>
            </w:pPr>
            <w:r>
              <w:rPr>
                <w:b/>
              </w:rPr>
              <w:t xml:space="preserve">с.п. Сосновка, </w:t>
            </w:r>
          </w:p>
          <w:p w:rsidR="000722ED" w:rsidRPr="0084763A" w:rsidRDefault="000722ED" w:rsidP="00C80E06">
            <w:pPr>
              <w:jc w:val="center"/>
              <w:rPr>
                <w:b/>
              </w:rPr>
            </w:pPr>
            <w:r>
              <w:rPr>
                <w:b/>
              </w:rPr>
              <w:t>с.п. Сорум</w:t>
            </w:r>
          </w:p>
        </w:tc>
        <w:tc>
          <w:tcPr>
            <w:tcW w:w="1908" w:type="pct"/>
            <w:shd w:val="clear" w:color="auto" w:fill="auto"/>
            <w:vAlign w:val="center"/>
          </w:tcPr>
          <w:p w:rsidR="000722ED" w:rsidRDefault="000722ED" w:rsidP="00C80E06">
            <w:pPr>
              <w:jc w:val="center"/>
            </w:pPr>
            <w:r>
              <w:t xml:space="preserve">полигон утилизации ТБО </w:t>
            </w:r>
          </w:p>
          <w:p w:rsidR="000722ED" w:rsidRPr="0084763A" w:rsidRDefault="000722ED" w:rsidP="00C80E06">
            <w:pPr>
              <w:jc w:val="center"/>
            </w:pPr>
            <w:r>
              <w:t>в с.п. Сорум Белоярского района</w:t>
            </w:r>
          </w:p>
        </w:tc>
        <w:tc>
          <w:tcPr>
            <w:tcW w:w="1042" w:type="pct"/>
            <w:shd w:val="clear" w:color="auto" w:fill="auto"/>
            <w:vAlign w:val="center"/>
          </w:tcPr>
          <w:p w:rsidR="000722ED" w:rsidRPr="0084763A" w:rsidRDefault="000722ED" w:rsidP="00C80E06">
            <w:pPr>
              <w:jc w:val="center"/>
            </w:pPr>
            <w:r>
              <w:t>с</w:t>
            </w:r>
            <w:r w:rsidRPr="0084763A">
              <w:t>.</w:t>
            </w:r>
            <w:r>
              <w:t>п.</w:t>
            </w:r>
            <w:r w:rsidRPr="0084763A">
              <w:t xml:space="preserve"> </w:t>
            </w:r>
            <w:r>
              <w:t>Сорум</w:t>
            </w:r>
            <w:r w:rsidRPr="0084763A">
              <w:t xml:space="preserve"> </w:t>
            </w:r>
          </w:p>
        </w:tc>
        <w:tc>
          <w:tcPr>
            <w:tcW w:w="919" w:type="pct"/>
            <w:shd w:val="clear" w:color="auto" w:fill="auto"/>
            <w:vAlign w:val="center"/>
          </w:tcPr>
          <w:p w:rsidR="000722ED" w:rsidRPr="0084763A" w:rsidRDefault="000722ED" w:rsidP="00C80E06">
            <w:pPr>
              <w:jc w:val="center"/>
            </w:pPr>
            <w:r>
              <w:t>2,4</w:t>
            </w:r>
          </w:p>
        </w:tc>
      </w:tr>
    </w:tbl>
    <w:p w:rsidR="00895F4B" w:rsidRPr="000722ED" w:rsidRDefault="00895F4B" w:rsidP="00DA1EBA">
      <w:pPr>
        <w:pStyle w:val="56"/>
        <w:numPr>
          <w:ilvl w:val="3"/>
          <w:numId w:val="2"/>
        </w:numPr>
        <w:spacing w:before="240"/>
        <w:ind w:left="1723" w:hanging="646"/>
        <w:jc w:val="both"/>
      </w:pPr>
      <w:bookmarkStart w:id="101" w:name="_Toc497827819"/>
      <w:r w:rsidRPr="000722ED">
        <w:t xml:space="preserve">Анализ имеющихся резервов и дефицитов </w:t>
      </w:r>
      <w:r w:rsidR="00725A2E" w:rsidRPr="000722ED">
        <w:t>объектов, используемы</w:t>
      </w:r>
      <w:r w:rsidR="003B0771" w:rsidRPr="000722ED">
        <w:t>х для захоронения(утилизации) ТК</w:t>
      </w:r>
      <w:r w:rsidR="00725A2E" w:rsidRPr="000722ED">
        <w:t>О</w:t>
      </w:r>
      <w:r w:rsidRPr="000722ED">
        <w:t xml:space="preserve"> и ожидаемых резервов и дефицитов на перспективу</w:t>
      </w:r>
      <w:bookmarkEnd w:id="101"/>
    </w:p>
    <w:p w:rsidR="000722ED" w:rsidRDefault="000722ED" w:rsidP="000722ED">
      <w:pPr>
        <w:spacing w:before="120" w:line="276" w:lineRule="auto"/>
        <w:ind w:firstLine="567"/>
        <w:jc w:val="both"/>
      </w:pPr>
      <w:r>
        <w:t>Данные о заполнении полигона</w:t>
      </w:r>
      <w:r w:rsidRPr="00D13CD6">
        <w:rPr>
          <w:color w:val="000000"/>
        </w:rPr>
        <w:t xml:space="preserve"> </w:t>
      </w:r>
      <w:r w:rsidRPr="0084763A">
        <w:rPr>
          <w:color w:val="000000"/>
        </w:rPr>
        <w:t>Т</w:t>
      </w:r>
      <w:r>
        <w:rPr>
          <w:color w:val="000000"/>
        </w:rPr>
        <w:t>К</w:t>
      </w:r>
      <w:r w:rsidRPr="0084763A">
        <w:rPr>
          <w:color w:val="000000"/>
        </w:rPr>
        <w:t xml:space="preserve">О </w:t>
      </w:r>
      <w:r>
        <w:t xml:space="preserve">с.п. Сорум Белоярского района на момент разработки программы </w:t>
      </w:r>
      <w:r w:rsidRPr="009968D5">
        <w:t>представлены в таблице 3.5</w:t>
      </w:r>
      <w:r w:rsidRPr="00941B79">
        <w:t>.</w:t>
      </w:r>
      <w:r>
        <w:t>4</w:t>
      </w:r>
      <w:r w:rsidRPr="00941B79">
        <w:t>.</w:t>
      </w:r>
      <w:r w:rsidRPr="00D13CD6">
        <w:t xml:space="preserve"> </w:t>
      </w:r>
    </w:p>
    <w:p w:rsidR="000722ED" w:rsidRPr="0084763A" w:rsidRDefault="000722ED" w:rsidP="000722ED">
      <w:pPr>
        <w:spacing w:before="120"/>
        <w:ind w:firstLine="567"/>
        <w:jc w:val="right"/>
      </w:pPr>
      <w:r w:rsidRPr="0084763A">
        <w:t>Таблица 3.5.</w:t>
      </w:r>
      <w:r>
        <w:t>4</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84"/>
        <w:gridCol w:w="2005"/>
        <w:gridCol w:w="1276"/>
        <w:gridCol w:w="1044"/>
        <w:gridCol w:w="1576"/>
        <w:gridCol w:w="980"/>
        <w:gridCol w:w="2157"/>
      </w:tblGrid>
      <w:tr w:rsidR="000722ED" w:rsidRPr="00151649" w:rsidTr="00C80E06">
        <w:trPr>
          <w:cantSplit/>
          <w:tblHeader/>
          <w:jc w:val="center"/>
        </w:trPr>
        <w:tc>
          <w:tcPr>
            <w:tcW w:w="664" w:type="pct"/>
            <w:vAlign w:val="center"/>
          </w:tcPr>
          <w:p w:rsidR="000722ED" w:rsidRPr="00D9353F" w:rsidRDefault="000722ED" w:rsidP="00C80E06">
            <w:pPr>
              <w:jc w:val="center"/>
              <w:rPr>
                <w:b/>
              </w:rPr>
            </w:pPr>
            <w:r w:rsidRPr="00D9353F">
              <w:rPr>
                <w:b/>
              </w:rPr>
              <w:t>Наименование (стату</w:t>
            </w:r>
            <w:r>
              <w:rPr>
                <w:b/>
              </w:rPr>
              <w:t>с</w:t>
            </w:r>
            <w:r w:rsidRPr="00D9353F">
              <w:rPr>
                <w:b/>
              </w:rPr>
              <w:t>) объекта</w:t>
            </w:r>
          </w:p>
        </w:tc>
        <w:tc>
          <w:tcPr>
            <w:tcW w:w="962" w:type="pct"/>
            <w:tcBorders>
              <w:right w:val="single" w:sz="4" w:space="0" w:color="auto"/>
            </w:tcBorders>
            <w:vAlign w:val="center"/>
          </w:tcPr>
          <w:p w:rsidR="000722ED" w:rsidRPr="00D9353F" w:rsidRDefault="000722ED" w:rsidP="00C80E06">
            <w:pPr>
              <w:jc w:val="center"/>
              <w:rPr>
                <w:b/>
              </w:rPr>
            </w:pPr>
            <w:r w:rsidRPr="00D9353F">
              <w:rPr>
                <w:b/>
              </w:rPr>
              <w:t>Юридические лица, эксплуатирующие объект</w:t>
            </w:r>
          </w:p>
        </w:tc>
        <w:tc>
          <w:tcPr>
            <w:tcW w:w="612" w:type="pct"/>
            <w:tcBorders>
              <w:right w:val="single" w:sz="4" w:space="0" w:color="auto"/>
            </w:tcBorders>
            <w:vAlign w:val="center"/>
          </w:tcPr>
          <w:p w:rsidR="000722ED" w:rsidRPr="00D9353F" w:rsidRDefault="000722ED" w:rsidP="00C80E06">
            <w:pPr>
              <w:jc w:val="center"/>
              <w:rPr>
                <w:b/>
              </w:rPr>
            </w:pPr>
            <w:r w:rsidRPr="00D9353F">
              <w:rPr>
                <w:b/>
              </w:rPr>
              <w:t>Площадь УЗО, га</w:t>
            </w:r>
          </w:p>
        </w:tc>
        <w:tc>
          <w:tcPr>
            <w:tcW w:w="501" w:type="pct"/>
            <w:tcBorders>
              <w:left w:val="single" w:sz="4" w:space="0" w:color="auto"/>
            </w:tcBorders>
            <w:vAlign w:val="center"/>
          </w:tcPr>
          <w:p w:rsidR="000722ED" w:rsidRPr="00D9353F" w:rsidRDefault="000722ED" w:rsidP="00C80E06">
            <w:pPr>
              <w:jc w:val="center"/>
              <w:rPr>
                <w:b/>
              </w:rPr>
            </w:pPr>
            <w:r w:rsidRPr="00D9353F">
              <w:rPr>
                <w:b/>
              </w:rPr>
              <w:t>Мощность, т/г</w:t>
            </w:r>
          </w:p>
        </w:tc>
        <w:tc>
          <w:tcPr>
            <w:tcW w:w="756" w:type="pct"/>
            <w:vAlign w:val="center"/>
          </w:tcPr>
          <w:p w:rsidR="000722ED" w:rsidRPr="00D9353F" w:rsidRDefault="000722ED" w:rsidP="00C80E06">
            <w:pPr>
              <w:jc w:val="center"/>
              <w:rPr>
                <w:b/>
              </w:rPr>
            </w:pPr>
            <w:r w:rsidRPr="00D9353F">
              <w:rPr>
                <w:b/>
              </w:rPr>
              <w:t>Количество размещенных отходов всего, т</w:t>
            </w:r>
          </w:p>
        </w:tc>
        <w:tc>
          <w:tcPr>
            <w:tcW w:w="470" w:type="pct"/>
            <w:vAlign w:val="center"/>
          </w:tcPr>
          <w:p w:rsidR="000722ED" w:rsidRPr="00D9353F" w:rsidRDefault="000722ED" w:rsidP="00C80E06">
            <w:pPr>
              <w:jc w:val="center"/>
              <w:rPr>
                <w:b/>
              </w:rPr>
            </w:pPr>
            <w:r w:rsidRPr="00D9353F">
              <w:rPr>
                <w:b/>
              </w:rPr>
              <w:t>Процент заполнения, %</w:t>
            </w:r>
          </w:p>
        </w:tc>
        <w:tc>
          <w:tcPr>
            <w:tcW w:w="1035" w:type="pct"/>
            <w:vAlign w:val="center"/>
          </w:tcPr>
          <w:p w:rsidR="000722ED" w:rsidRPr="00D9353F" w:rsidRDefault="000722ED" w:rsidP="00C80E06">
            <w:pPr>
              <w:jc w:val="center"/>
              <w:rPr>
                <w:b/>
              </w:rPr>
            </w:pPr>
            <w:r w:rsidRPr="00D9353F">
              <w:rPr>
                <w:b/>
              </w:rPr>
              <w:t>Год окончания эксплуатации, данные ГРОРО</w:t>
            </w:r>
          </w:p>
          <w:p w:rsidR="000722ED" w:rsidRPr="00D9353F" w:rsidRDefault="000722ED" w:rsidP="00C80E06">
            <w:pPr>
              <w:jc w:val="center"/>
              <w:rPr>
                <w:b/>
              </w:rPr>
            </w:pPr>
            <w:r w:rsidRPr="00D9353F">
              <w:rPr>
                <w:b/>
              </w:rPr>
              <w:t>(по остаточной вместимости)</w:t>
            </w:r>
          </w:p>
        </w:tc>
      </w:tr>
      <w:tr w:rsidR="000722ED" w:rsidRPr="00151649" w:rsidTr="00C80E06">
        <w:trPr>
          <w:cantSplit/>
          <w:tblHeader/>
          <w:jc w:val="center"/>
        </w:trPr>
        <w:tc>
          <w:tcPr>
            <w:tcW w:w="664" w:type="pct"/>
            <w:vAlign w:val="center"/>
          </w:tcPr>
          <w:p w:rsidR="000722ED" w:rsidRPr="00D9353F" w:rsidRDefault="000722ED" w:rsidP="00C80E06">
            <w:pPr>
              <w:jc w:val="center"/>
            </w:pPr>
            <w:r w:rsidRPr="00D9353F">
              <w:t>1</w:t>
            </w:r>
          </w:p>
        </w:tc>
        <w:tc>
          <w:tcPr>
            <w:tcW w:w="962" w:type="pct"/>
            <w:tcBorders>
              <w:right w:val="single" w:sz="4" w:space="0" w:color="auto"/>
            </w:tcBorders>
            <w:vAlign w:val="center"/>
          </w:tcPr>
          <w:p w:rsidR="000722ED" w:rsidRPr="00D9353F" w:rsidRDefault="000722ED" w:rsidP="00C80E06">
            <w:pPr>
              <w:jc w:val="center"/>
            </w:pPr>
            <w:r w:rsidRPr="00D9353F">
              <w:t>2</w:t>
            </w:r>
          </w:p>
        </w:tc>
        <w:tc>
          <w:tcPr>
            <w:tcW w:w="612" w:type="pct"/>
            <w:tcBorders>
              <w:right w:val="single" w:sz="4" w:space="0" w:color="auto"/>
            </w:tcBorders>
            <w:vAlign w:val="center"/>
          </w:tcPr>
          <w:p w:rsidR="000722ED" w:rsidRPr="00D9353F" w:rsidRDefault="000722ED" w:rsidP="00C80E06">
            <w:pPr>
              <w:jc w:val="center"/>
            </w:pPr>
            <w:r w:rsidRPr="00D9353F">
              <w:t>3</w:t>
            </w:r>
          </w:p>
        </w:tc>
        <w:tc>
          <w:tcPr>
            <w:tcW w:w="501" w:type="pct"/>
            <w:tcBorders>
              <w:left w:val="single" w:sz="4" w:space="0" w:color="auto"/>
            </w:tcBorders>
            <w:vAlign w:val="center"/>
          </w:tcPr>
          <w:p w:rsidR="000722ED" w:rsidRPr="00D9353F" w:rsidRDefault="000722ED" w:rsidP="00C80E06">
            <w:pPr>
              <w:jc w:val="center"/>
            </w:pPr>
            <w:r w:rsidRPr="00D9353F">
              <w:t>4</w:t>
            </w:r>
          </w:p>
        </w:tc>
        <w:tc>
          <w:tcPr>
            <w:tcW w:w="756" w:type="pct"/>
            <w:vAlign w:val="center"/>
          </w:tcPr>
          <w:p w:rsidR="000722ED" w:rsidRPr="00D9353F" w:rsidRDefault="000722ED" w:rsidP="00C80E06">
            <w:pPr>
              <w:jc w:val="center"/>
            </w:pPr>
            <w:r w:rsidRPr="00D9353F">
              <w:t>5</w:t>
            </w:r>
          </w:p>
        </w:tc>
        <w:tc>
          <w:tcPr>
            <w:tcW w:w="470" w:type="pct"/>
            <w:vAlign w:val="center"/>
          </w:tcPr>
          <w:p w:rsidR="000722ED" w:rsidRPr="00D9353F" w:rsidRDefault="000722ED" w:rsidP="00C80E06">
            <w:pPr>
              <w:jc w:val="center"/>
            </w:pPr>
            <w:r w:rsidRPr="00D9353F">
              <w:t>6</w:t>
            </w:r>
          </w:p>
        </w:tc>
        <w:tc>
          <w:tcPr>
            <w:tcW w:w="1035" w:type="pct"/>
            <w:vAlign w:val="center"/>
          </w:tcPr>
          <w:p w:rsidR="000722ED" w:rsidRPr="00D9353F" w:rsidRDefault="000722ED" w:rsidP="00C80E06">
            <w:pPr>
              <w:jc w:val="center"/>
            </w:pPr>
            <w:r w:rsidRPr="00D9353F">
              <w:t>7</w:t>
            </w:r>
          </w:p>
        </w:tc>
      </w:tr>
      <w:tr w:rsidR="000722ED" w:rsidRPr="00151649" w:rsidTr="001647F9">
        <w:trPr>
          <w:cantSplit/>
          <w:trHeight w:val="862"/>
          <w:jc w:val="center"/>
        </w:trPr>
        <w:tc>
          <w:tcPr>
            <w:tcW w:w="664" w:type="pct"/>
            <w:shd w:val="clear" w:color="auto" w:fill="auto"/>
            <w:vAlign w:val="center"/>
          </w:tcPr>
          <w:p w:rsidR="000722ED" w:rsidRPr="000722ED" w:rsidRDefault="000722ED" w:rsidP="00C80E06">
            <w:pPr>
              <w:jc w:val="center"/>
            </w:pPr>
            <w:r w:rsidRPr="000722ED">
              <w:rPr>
                <w:color w:val="000000"/>
              </w:rPr>
              <w:t>Санкционированная свалка ТБО п. Сорум</w:t>
            </w:r>
          </w:p>
        </w:tc>
        <w:tc>
          <w:tcPr>
            <w:tcW w:w="962" w:type="pct"/>
            <w:tcBorders>
              <w:right w:val="single" w:sz="4" w:space="0" w:color="auto"/>
            </w:tcBorders>
            <w:shd w:val="clear" w:color="auto" w:fill="auto"/>
          </w:tcPr>
          <w:p w:rsidR="000722ED" w:rsidRPr="000722ED" w:rsidRDefault="000722ED" w:rsidP="000722ED">
            <w:pPr>
              <w:spacing w:line="276" w:lineRule="auto"/>
              <w:jc w:val="center"/>
              <w:rPr>
                <w:color w:val="000000"/>
              </w:rPr>
            </w:pPr>
            <w:r w:rsidRPr="000722ED">
              <w:rPr>
                <w:color w:val="000000"/>
              </w:rPr>
              <w:t>ООО Газпром трансгаз Югорск, филиал Сорумское ЛПУМГ</w:t>
            </w:r>
          </w:p>
        </w:tc>
        <w:tc>
          <w:tcPr>
            <w:tcW w:w="612" w:type="pct"/>
            <w:tcBorders>
              <w:right w:val="single" w:sz="4" w:space="0" w:color="auto"/>
            </w:tcBorders>
            <w:shd w:val="clear" w:color="auto" w:fill="auto"/>
            <w:vAlign w:val="center"/>
          </w:tcPr>
          <w:p w:rsidR="000722ED" w:rsidRPr="000722ED" w:rsidRDefault="000722ED" w:rsidP="001647F9">
            <w:pPr>
              <w:jc w:val="center"/>
            </w:pPr>
            <w:r w:rsidRPr="000722ED">
              <w:t>1,5</w:t>
            </w:r>
          </w:p>
        </w:tc>
        <w:tc>
          <w:tcPr>
            <w:tcW w:w="501" w:type="pct"/>
            <w:tcBorders>
              <w:left w:val="single" w:sz="4" w:space="0" w:color="auto"/>
            </w:tcBorders>
            <w:shd w:val="clear" w:color="auto" w:fill="auto"/>
            <w:vAlign w:val="center"/>
          </w:tcPr>
          <w:p w:rsidR="000722ED" w:rsidRPr="000722ED" w:rsidRDefault="000722ED" w:rsidP="001647F9">
            <w:pPr>
              <w:jc w:val="center"/>
            </w:pPr>
            <w:r w:rsidRPr="000722ED">
              <w:t>-</w:t>
            </w:r>
          </w:p>
        </w:tc>
        <w:tc>
          <w:tcPr>
            <w:tcW w:w="756" w:type="pct"/>
            <w:shd w:val="clear" w:color="auto" w:fill="auto"/>
            <w:vAlign w:val="center"/>
          </w:tcPr>
          <w:p w:rsidR="000722ED" w:rsidRPr="000722ED" w:rsidRDefault="000722ED" w:rsidP="001647F9">
            <w:pPr>
              <w:jc w:val="center"/>
            </w:pPr>
            <w:r w:rsidRPr="000722ED">
              <w:rPr>
                <w:color w:val="000000"/>
                <w:lang w:eastAsia="en-US"/>
              </w:rPr>
              <w:t>-</w:t>
            </w:r>
          </w:p>
        </w:tc>
        <w:tc>
          <w:tcPr>
            <w:tcW w:w="470" w:type="pct"/>
            <w:shd w:val="clear" w:color="auto" w:fill="auto"/>
            <w:vAlign w:val="center"/>
          </w:tcPr>
          <w:p w:rsidR="000722ED" w:rsidRPr="000722ED" w:rsidRDefault="000722ED" w:rsidP="001647F9">
            <w:pPr>
              <w:jc w:val="center"/>
            </w:pPr>
            <w:r w:rsidRPr="000722ED">
              <w:t>100</w:t>
            </w:r>
          </w:p>
        </w:tc>
        <w:tc>
          <w:tcPr>
            <w:tcW w:w="1035" w:type="pct"/>
            <w:shd w:val="clear" w:color="auto" w:fill="auto"/>
            <w:vAlign w:val="center"/>
          </w:tcPr>
          <w:p w:rsidR="000722ED" w:rsidRPr="000722ED" w:rsidRDefault="000722ED" w:rsidP="001647F9">
            <w:pPr>
              <w:jc w:val="center"/>
              <w:rPr>
                <w:color w:val="000000"/>
                <w:lang w:eastAsia="en-US"/>
              </w:rPr>
            </w:pPr>
            <w:r w:rsidRPr="000722ED">
              <w:rPr>
                <w:color w:val="000000"/>
                <w:lang w:eastAsia="en-US"/>
              </w:rPr>
              <w:t>2015г-2016г</w:t>
            </w:r>
          </w:p>
        </w:tc>
      </w:tr>
      <w:tr w:rsidR="000722ED" w:rsidRPr="00151649" w:rsidTr="0034538E">
        <w:trPr>
          <w:cantSplit/>
          <w:trHeight w:val="862"/>
          <w:jc w:val="center"/>
        </w:trPr>
        <w:tc>
          <w:tcPr>
            <w:tcW w:w="664" w:type="pct"/>
            <w:shd w:val="clear" w:color="auto" w:fill="auto"/>
            <w:vAlign w:val="center"/>
          </w:tcPr>
          <w:p w:rsidR="000722ED" w:rsidRPr="000722ED" w:rsidRDefault="000722ED" w:rsidP="00C80E06">
            <w:pPr>
              <w:jc w:val="center"/>
            </w:pPr>
            <w:r w:rsidRPr="000722ED">
              <w:t>Сорумский межпоселенческий полигон ТБО</w:t>
            </w:r>
          </w:p>
        </w:tc>
        <w:tc>
          <w:tcPr>
            <w:tcW w:w="962" w:type="pct"/>
            <w:tcBorders>
              <w:right w:val="single" w:sz="4" w:space="0" w:color="auto"/>
            </w:tcBorders>
            <w:shd w:val="clear" w:color="auto" w:fill="auto"/>
            <w:vAlign w:val="center"/>
          </w:tcPr>
          <w:p w:rsidR="000722ED" w:rsidRPr="000722ED" w:rsidRDefault="00A15270" w:rsidP="0034538E">
            <w:pPr>
              <w:spacing w:line="276" w:lineRule="auto"/>
              <w:jc w:val="center"/>
              <w:rPr>
                <w:color w:val="000000"/>
              </w:rPr>
            </w:pPr>
            <w:r w:rsidRPr="0034538E">
              <w:t>АО "ЮКЭК-Белоярский"</w:t>
            </w:r>
          </w:p>
        </w:tc>
        <w:tc>
          <w:tcPr>
            <w:tcW w:w="612" w:type="pct"/>
            <w:tcBorders>
              <w:right w:val="single" w:sz="4" w:space="0" w:color="auto"/>
            </w:tcBorders>
            <w:shd w:val="clear" w:color="auto" w:fill="auto"/>
            <w:vAlign w:val="center"/>
          </w:tcPr>
          <w:p w:rsidR="000722ED" w:rsidRPr="000722ED" w:rsidRDefault="000722ED" w:rsidP="001647F9">
            <w:pPr>
              <w:jc w:val="center"/>
            </w:pPr>
            <w:r w:rsidRPr="000722ED">
              <w:t>1,3</w:t>
            </w:r>
          </w:p>
        </w:tc>
        <w:tc>
          <w:tcPr>
            <w:tcW w:w="501" w:type="pct"/>
            <w:tcBorders>
              <w:left w:val="single" w:sz="4" w:space="0" w:color="auto"/>
            </w:tcBorders>
            <w:shd w:val="clear" w:color="auto" w:fill="auto"/>
            <w:vAlign w:val="center"/>
          </w:tcPr>
          <w:p w:rsidR="000722ED" w:rsidRPr="000722ED" w:rsidRDefault="000722ED" w:rsidP="001647F9">
            <w:pPr>
              <w:jc w:val="center"/>
            </w:pPr>
            <w:r w:rsidRPr="000722ED">
              <w:t>1625</w:t>
            </w:r>
          </w:p>
        </w:tc>
        <w:tc>
          <w:tcPr>
            <w:tcW w:w="756" w:type="pct"/>
            <w:shd w:val="clear" w:color="auto" w:fill="auto"/>
            <w:vAlign w:val="center"/>
          </w:tcPr>
          <w:p w:rsidR="000722ED" w:rsidRPr="000722ED" w:rsidRDefault="000722ED" w:rsidP="001647F9">
            <w:pPr>
              <w:jc w:val="center"/>
              <w:rPr>
                <w:color w:val="000000"/>
                <w:lang w:eastAsia="en-US"/>
              </w:rPr>
            </w:pPr>
            <w:r w:rsidRPr="000722ED">
              <w:rPr>
                <w:color w:val="000000"/>
                <w:lang w:eastAsia="en-US"/>
              </w:rPr>
              <w:t>Нет данных</w:t>
            </w:r>
          </w:p>
          <w:p w:rsidR="000722ED" w:rsidRPr="000722ED" w:rsidRDefault="000722ED" w:rsidP="001647F9">
            <w:pPr>
              <w:jc w:val="center"/>
            </w:pPr>
            <w:r w:rsidRPr="000722ED">
              <w:rPr>
                <w:color w:val="000000"/>
                <w:lang w:eastAsia="en-US"/>
              </w:rPr>
              <w:t>(введен в эксплуатацию в 2016г)</w:t>
            </w:r>
          </w:p>
        </w:tc>
        <w:tc>
          <w:tcPr>
            <w:tcW w:w="470" w:type="pct"/>
            <w:shd w:val="clear" w:color="auto" w:fill="auto"/>
            <w:vAlign w:val="center"/>
          </w:tcPr>
          <w:p w:rsidR="000722ED" w:rsidRPr="000722ED" w:rsidRDefault="000722ED" w:rsidP="001647F9">
            <w:pPr>
              <w:jc w:val="center"/>
            </w:pPr>
            <w:r w:rsidRPr="000722ED">
              <w:t>-</w:t>
            </w:r>
          </w:p>
        </w:tc>
        <w:tc>
          <w:tcPr>
            <w:tcW w:w="1035" w:type="pct"/>
            <w:shd w:val="clear" w:color="auto" w:fill="auto"/>
            <w:vAlign w:val="center"/>
          </w:tcPr>
          <w:p w:rsidR="000722ED" w:rsidRPr="000722ED" w:rsidRDefault="000722ED" w:rsidP="001647F9">
            <w:pPr>
              <w:jc w:val="center"/>
              <w:rPr>
                <w:color w:val="000000"/>
                <w:lang w:eastAsia="en-US"/>
              </w:rPr>
            </w:pPr>
            <w:r w:rsidRPr="000722ED">
              <w:rPr>
                <w:color w:val="000000"/>
                <w:lang w:eastAsia="en-US"/>
              </w:rPr>
              <w:t>2032г.</w:t>
            </w:r>
          </w:p>
        </w:tc>
      </w:tr>
    </w:tbl>
    <w:p w:rsidR="000722ED" w:rsidRPr="00D13CD6" w:rsidRDefault="000722ED" w:rsidP="000722ED">
      <w:pPr>
        <w:spacing w:before="120" w:line="276" w:lineRule="auto"/>
        <w:ind w:firstLine="567"/>
        <w:jc w:val="both"/>
      </w:pPr>
      <w:r w:rsidRPr="00D13CD6">
        <w:t>Анализ показал, что</w:t>
      </w:r>
      <w:r>
        <w:t xml:space="preserve"> при эксплуатации полигона</w:t>
      </w:r>
      <w:r w:rsidRPr="00D13CD6">
        <w:t xml:space="preserve"> </w:t>
      </w:r>
      <w:r w:rsidRPr="0084763A">
        <w:rPr>
          <w:color w:val="000000"/>
        </w:rPr>
        <w:t>Т</w:t>
      </w:r>
      <w:r>
        <w:rPr>
          <w:color w:val="000000"/>
        </w:rPr>
        <w:t>Б</w:t>
      </w:r>
      <w:r w:rsidRPr="0084763A">
        <w:rPr>
          <w:color w:val="000000"/>
        </w:rPr>
        <w:t>О</w:t>
      </w:r>
      <w:r>
        <w:rPr>
          <w:color w:val="000000"/>
        </w:rPr>
        <w:t xml:space="preserve"> в с.п. Сорум</w:t>
      </w:r>
      <w:r w:rsidRPr="0084763A">
        <w:rPr>
          <w:color w:val="000000"/>
        </w:rPr>
        <w:t xml:space="preserve"> </w:t>
      </w:r>
      <w:r>
        <w:t xml:space="preserve">Белоярского района </w:t>
      </w:r>
      <w:r w:rsidRPr="00D13CD6">
        <w:t>дефицита объектов, используемых для захоронения (утилизации) ТКО после 2017 года на расчетный период до 202</w:t>
      </w:r>
      <w:r>
        <w:t xml:space="preserve">7 </w:t>
      </w:r>
      <w:r w:rsidRPr="00D13CD6">
        <w:t>года не ожидается.</w:t>
      </w:r>
    </w:p>
    <w:p w:rsidR="00895F4B" w:rsidRPr="001647F9" w:rsidRDefault="00895F4B" w:rsidP="00DA1EBA">
      <w:pPr>
        <w:pStyle w:val="56"/>
        <w:numPr>
          <w:ilvl w:val="3"/>
          <w:numId w:val="2"/>
        </w:numPr>
        <w:spacing w:before="60"/>
        <w:jc w:val="both"/>
      </w:pPr>
      <w:bookmarkStart w:id="102" w:name="_Toc497827820"/>
      <w:r w:rsidRPr="001647F9">
        <w:t>Анализ показателей готовности, имеющиеся проблемы и направления их решения</w:t>
      </w:r>
      <w:bookmarkEnd w:id="102"/>
    </w:p>
    <w:p w:rsidR="001647F9" w:rsidRDefault="001647F9" w:rsidP="001647F9">
      <w:pPr>
        <w:spacing w:before="120" w:line="276" w:lineRule="auto"/>
        <w:ind w:firstLine="567"/>
        <w:jc w:val="both"/>
      </w:pPr>
      <w:r w:rsidRPr="00EA4379">
        <w:t xml:space="preserve">Система обращения с твердыми бытовыми отходами </w:t>
      </w:r>
      <w:r>
        <w:t xml:space="preserve">в с.п. Сорум Белоярского района </w:t>
      </w:r>
      <w:r w:rsidRPr="00EA4379">
        <w:t>организована в части сбора и транспор</w:t>
      </w:r>
      <w:r>
        <w:t>тирования. Д</w:t>
      </w:r>
      <w:r w:rsidRPr="00EA4379">
        <w:t xml:space="preserve">ля сбора отходов используется </w:t>
      </w:r>
      <w:r>
        <w:t>10 эстакад, частные дома используют полиэтиленовые пакеты.</w:t>
      </w:r>
      <w:r w:rsidRPr="00EA4379">
        <w:t xml:space="preserve"> Периодичность вывоза отходов – </w:t>
      </w:r>
      <w:r w:rsidRPr="000C046E">
        <w:t>от ежедневного (1 раз в день) до еженедельного (1 раз в неделю).</w:t>
      </w:r>
      <w:r w:rsidRPr="00DA4E2B">
        <w:t xml:space="preserve"> </w:t>
      </w:r>
    </w:p>
    <w:p w:rsidR="001647F9" w:rsidRDefault="001647F9" w:rsidP="001647F9">
      <w:pPr>
        <w:spacing w:line="276" w:lineRule="auto"/>
        <w:ind w:firstLine="709"/>
        <w:jc w:val="both"/>
      </w:pPr>
      <w:r>
        <w:t>Целевые показатели (баланс) по обезвреживанию, утилизации и размещению ТКО в 2016 году приведены в таблице 3.5.5.</w:t>
      </w:r>
    </w:p>
    <w:p w:rsidR="001647F9" w:rsidRDefault="0034538E" w:rsidP="001647F9">
      <w:pPr>
        <w:ind w:firstLine="709"/>
        <w:jc w:val="right"/>
      </w:pPr>
      <w:r>
        <w:t>Таблица 3.5.5</w:t>
      </w:r>
    </w:p>
    <w:tbl>
      <w:tblPr>
        <w:tblStyle w:val="af5"/>
        <w:tblW w:w="0" w:type="auto"/>
        <w:tblLook w:val="04A0"/>
      </w:tblPr>
      <w:tblGrid>
        <w:gridCol w:w="6345"/>
        <w:gridCol w:w="4077"/>
      </w:tblGrid>
      <w:tr w:rsidR="001647F9" w:rsidRPr="00F61CF7" w:rsidTr="00C80E06">
        <w:tc>
          <w:tcPr>
            <w:tcW w:w="6345" w:type="dxa"/>
          </w:tcPr>
          <w:p w:rsidR="001647F9" w:rsidRPr="00F61CF7" w:rsidRDefault="001647F9" w:rsidP="00C80E06">
            <w:pPr>
              <w:jc w:val="center"/>
              <w:rPr>
                <w:b/>
              </w:rPr>
            </w:pPr>
            <w:r w:rsidRPr="00F61CF7">
              <w:rPr>
                <w:b/>
              </w:rPr>
              <w:t>Целевые показатели по обращению с отходами</w:t>
            </w:r>
          </w:p>
        </w:tc>
        <w:tc>
          <w:tcPr>
            <w:tcW w:w="4077" w:type="dxa"/>
          </w:tcPr>
          <w:p w:rsidR="001647F9" w:rsidRPr="00F61CF7" w:rsidRDefault="001647F9" w:rsidP="00C80E06">
            <w:pPr>
              <w:jc w:val="center"/>
              <w:rPr>
                <w:b/>
              </w:rPr>
            </w:pPr>
            <w:r w:rsidRPr="00F61CF7">
              <w:rPr>
                <w:b/>
              </w:rPr>
              <w:t>Процент от общего количества</w:t>
            </w:r>
          </w:p>
          <w:p w:rsidR="001647F9" w:rsidRPr="00F61CF7" w:rsidRDefault="001647F9" w:rsidP="00C80E06">
            <w:pPr>
              <w:jc w:val="center"/>
              <w:rPr>
                <w:b/>
              </w:rPr>
            </w:pPr>
            <w:r w:rsidRPr="00F61CF7">
              <w:rPr>
                <w:b/>
              </w:rPr>
              <w:t>отходов,  %</w:t>
            </w:r>
          </w:p>
        </w:tc>
      </w:tr>
      <w:tr w:rsidR="001647F9" w:rsidTr="00C80E06">
        <w:tc>
          <w:tcPr>
            <w:tcW w:w="6345" w:type="dxa"/>
          </w:tcPr>
          <w:p w:rsidR="001647F9" w:rsidRDefault="001647F9" w:rsidP="00C80E06">
            <w:pPr>
              <w:jc w:val="center"/>
            </w:pPr>
            <w:r>
              <w:t>1</w:t>
            </w:r>
          </w:p>
        </w:tc>
        <w:tc>
          <w:tcPr>
            <w:tcW w:w="4077" w:type="dxa"/>
          </w:tcPr>
          <w:p w:rsidR="001647F9" w:rsidRDefault="001647F9" w:rsidP="00C80E06">
            <w:pPr>
              <w:jc w:val="center"/>
            </w:pPr>
            <w:r>
              <w:t>2</w:t>
            </w:r>
          </w:p>
        </w:tc>
      </w:tr>
      <w:tr w:rsidR="001647F9" w:rsidTr="00C80E06">
        <w:trPr>
          <w:trHeight w:val="454"/>
        </w:trPr>
        <w:tc>
          <w:tcPr>
            <w:tcW w:w="6345" w:type="dxa"/>
          </w:tcPr>
          <w:p w:rsidR="001647F9" w:rsidRDefault="001647F9" w:rsidP="00C80E06">
            <w:pPr>
              <w:jc w:val="both"/>
            </w:pPr>
            <w:r>
              <w:t>Доля ТКО, направленных на обработку, в общем объеме ТКО</w:t>
            </w:r>
          </w:p>
        </w:tc>
        <w:tc>
          <w:tcPr>
            <w:tcW w:w="4077" w:type="dxa"/>
            <w:vAlign w:val="center"/>
          </w:tcPr>
          <w:p w:rsidR="001647F9" w:rsidRDefault="001647F9" w:rsidP="00C80E06">
            <w:pPr>
              <w:jc w:val="center"/>
            </w:pPr>
            <w:r>
              <w:t>1</w:t>
            </w:r>
          </w:p>
        </w:tc>
      </w:tr>
      <w:tr w:rsidR="001647F9" w:rsidTr="00C80E06">
        <w:trPr>
          <w:trHeight w:val="454"/>
        </w:trPr>
        <w:tc>
          <w:tcPr>
            <w:tcW w:w="6345" w:type="dxa"/>
          </w:tcPr>
          <w:p w:rsidR="001647F9" w:rsidRDefault="001647F9" w:rsidP="00C80E06">
            <w:pPr>
              <w:jc w:val="both"/>
            </w:pPr>
            <w:r>
              <w:t>Доля утилизированных, а так же обезвреженных ТКО в общем объеме ТКО</w:t>
            </w:r>
          </w:p>
        </w:tc>
        <w:tc>
          <w:tcPr>
            <w:tcW w:w="4077" w:type="dxa"/>
            <w:vAlign w:val="center"/>
          </w:tcPr>
          <w:p w:rsidR="001647F9" w:rsidRDefault="001647F9" w:rsidP="00C80E06">
            <w:pPr>
              <w:jc w:val="center"/>
            </w:pPr>
            <w:r>
              <w:t>1</w:t>
            </w:r>
          </w:p>
        </w:tc>
      </w:tr>
      <w:tr w:rsidR="001647F9" w:rsidTr="00C80E06">
        <w:trPr>
          <w:trHeight w:val="454"/>
        </w:trPr>
        <w:tc>
          <w:tcPr>
            <w:tcW w:w="6345" w:type="dxa"/>
          </w:tcPr>
          <w:p w:rsidR="001647F9" w:rsidRDefault="001647F9" w:rsidP="00C80E06">
            <w:pPr>
              <w:jc w:val="both"/>
            </w:pPr>
            <w:r>
              <w:t>Доля ТКО, направляемых на захоронение, в общем объеме ТКО</w:t>
            </w:r>
          </w:p>
        </w:tc>
        <w:tc>
          <w:tcPr>
            <w:tcW w:w="4077" w:type="dxa"/>
            <w:vAlign w:val="center"/>
          </w:tcPr>
          <w:p w:rsidR="001647F9" w:rsidRDefault="001647F9" w:rsidP="00C80E06">
            <w:pPr>
              <w:jc w:val="center"/>
            </w:pPr>
            <w:r>
              <w:t>99</w:t>
            </w:r>
          </w:p>
        </w:tc>
      </w:tr>
    </w:tbl>
    <w:p w:rsidR="001647F9" w:rsidRPr="00B13EFC" w:rsidRDefault="001647F9" w:rsidP="001647F9">
      <w:pPr>
        <w:pStyle w:val="af8"/>
        <w:spacing w:line="276" w:lineRule="auto"/>
        <w:ind w:left="0" w:firstLine="567"/>
        <w:jc w:val="both"/>
      </w:pPr>
      <w:r w:rsidRPr="00B13EFC">
        <w:t>Анализ системы обращения с муниципальными отходами показал, что потоки отходов образующиеся у населения, в настоящее время большей частью отправляются на захоронение.</w:t>
      </w:r>
    </w:p>
    <w:p w:rsidR="001647F9" w:rsidRPr="00B13EFC" w:rsidRDefault="001647F9" w:rsidP="001647F9">
      <w:pPr>
        <w:pStyle w:val="af8"/>
        <w:spacing w:line="276" w:lineRule="auto"/>
        <w:ind w:left="0" w:firstLine="567"/>
        <w:jc w:val="both"/>
      </w:pPr>
      <w:r w:rsidRPr="00B13EFC">
        <w:t xml:space="preserve">Переработка ТКО не развита. </w:t>
      </w:r>
    </w:p>
    <w:p w:rsidR="001647F9" w:rsidRPr="00B13EFC" w:rsidRDefault="001647F9" w:rsidP="001647F9">
      <w:pPr>
        <w:pStyle w:val="af8"/>
        <w:spacing w:line="276" w:lineRule="auto"/>
        <w:ind w:left="0" w:firstLine="567"/>
        <w:jc w:val="both"/>
      </w:pPr>
      <w:r>
        <w:t xml:space="preserve">До 2016 года для размещения отходов использовалась санкционированная свалка. 26,08. 2016 г введен в эксплуатацию межпоселенческий </w:t>
      </w:r>
      <w:r w:rsidRPr="00B13EFC">
        <w:t>полигон Т</w:t>
      </w:r>
      <w:r>
        <w:t>К</w:t>
      </w:r>
      <w:r w:rsidRPr="00B13EFC">
        <w:t xml:space="preserve">О </w:t>
      </w:r>
      <w:r>
        <w:t>в с.п. Сорум Белоярского района, на котором в</w:t>
      </w:r>
      <w:r w:rsidRPr="00B13EFC">
        <w:t xml:space="preserve"> настоящее время </w:t>
      </w:r>
      <w:r>
        <w:t>размещаются ТКО.</w:t>
      </w:r>
    </w:p>
    <w:p w:rsidR="001647F9" w:rsidRPr="00B13EFC" w:rsidRDefault="001647F9" w:rsidP="001647F9">
      <w:pPr>
        <w:spacing w:line="276" w:lineRule="auto"/>
        <w:ind w:firstLine="567"/>
        <w:jc w:val="both"/>
      </w:pPr>
      <w:r w:rsidRPr="00B13EFC">
        <w:t>Основными проблемами системы захоронения (утилизации) ТКО являются:</w:t>
      </w:r>
    </w:p>
    <w:p w:rsidR="001647F9" w:rsidRPr="00B13EFC" w:rsidRDefault="001647F9" w:rsidP="001647F9">
      <w:pPr>
        <w:spacing w:line="276" w:lineRule="auto"/>
        <w:ind w:firstLine="567"/>
        <w:jc w:val="both"/>
      </w:pPr>
      <w:r w:rsidRPr="00B13EFC">
        <w:t xml:space="preserve">- отсутствие раздельного сбора отходов и недостаточно мощностей объектов переработки отходов различных категорий, являющихся вторичным сырьем. </w:t>
      </w:r>
    </w:p>
    <w:p w:rsidR="001647F9" w:rsidRPr="00B13EFC" w:rsidRDefault="001647F9" w:rsidP="001647F9">
      <w:pPr>
        <w:spacing w:line="276" w:lineRule="auto"/>
        <w:ind w:firstLine="567"/>
        <w:jc w:val="both"/>
        <w:rPr>
          <w:highlight w:val="yellow"/>
        </w:rPr>
      </w:pPr>
      <w:r w:rsidRPr="00B13EFC">
        <w:t>- захоронение несортированных отходов на объектах размещения отходов, что ведет к безвозвратной потере вторичного сырья. Захороненные твердые коммунальные отходы содержат значительное количество токсичных соединений. Так же на полигоны попадают отходы, которые могут быть возвращены в рецикл и после соответствующей обработки использоваться в качестве вторичных материальных ресурсов.</w:t>
      </w:r>
    </w:p>
    <w:p w:rsidR="001647F9" w:rsidRPr="00B13EFC" w:rsidRDefault="001647F9" w:rsidP="001647F9">
      <w:pPr>
        <w:spacing w:line="276" w:lineRule="auto"/>
        <w:ind w:firstLine="426"/>
        <w:jc w:val="both"/>
      </w:pPr>
      <w:r w:rsidRPr="00B13EFC">
        <w:t>Для решения данных проблем, необходимо:</w:t>
      </w:r>
    </w:p>
    <w:p w:rsidR="001647F9" w:rsidRPr="00A33488" w:rsidRDefault="001647F9" w:rsidP="002D1296">
      <w:pPr>
        <w:pStyle w:val="af8"/>
        <w:numPr>
          <w:ilvl w:val="0"/>
          <w:numId w:val="30"/>
        </w:numPr>
        <w:spacing w:line="276" w:lineRule="auto"/>
        <w:jc w:val="both"/>
      </w:pPr>
      <w:r w:rsidRPr="00A33488">
        <w:t>установка дополнительных контейнеров сбора ТКО</w:t>
      </w:r>
    </w:p>
    <w:p w:rsidR="001647F9" w:rsidRPr="00B13EFC" w:rsidRDefault="001647F9" w:rsidP="002D1296">
      <w:pPr>
        <w:pStyle w:val="af8"/>
        <w:numPr>
          <w:ilvl w:val="0"/>
          <w:numId w:val="30"/>
        </w:numPr>
        <w:spacing w:line="276" w:lineRule="auto"/>
        <w:jc w:val="both"/>
      </w:pPr>
      <w:r w:rsidRPr="00B13EFC">
        <w:t>организация раздельного сбора отходов:</w:t>
      </w:r>
    </w:p>
    <w:p w:rsidR="001647F9" w:rsidRPr="00B13EFC" w:rsidRDefault="001647F9" w:rsidP="002D1296">
      <w:pPr>
        <w:pStyle w:val="af8"/>
        <w:numPr>
          <w:ilvl w:val="0"/>
          <w:numId w:val="30"/>
        </w:numPr>
        <w:spacing w:line="276" w:lineRule="auto"/>
        <w:jc w:val="both"/>
      </w:pPr>
      <w:r w:rsidRPr="00B13EFC">
        <w:t>сбор вторичного сырья у населения</w:t>
      </w:r>
      <w:r>
        <w:t>.</w:t>
      </w:r>
    </w:p>
    <w:p w:rsidR="00895F4B" w:rsidRPr="00C80E06" w:rsidRDefault="00895F4B" w:rsidP="00DA1EBA">
      <w:pPr>
        <w:pStyle w:val="56"/>
        <w:numPr>
          <w:ilvl w:val="3"/>
          <w:numId w:val="2"/>
        </w:numPr>
        <w:spacing w:before="60"/>
        <w:jc w:val="both"/>
      </w:pPr>
      <w:bookmarkStart w:id="103" w:name="_Toc497827821"/>
      <w:r w:rsidRPr="00C80E06">
        <w:t>Воздействие на окружающую среду</w:t>
      </w:r>
      <w:bookmarkEnd w:id="103"/>
    </w:p>
    <w:p w:rsidR="00C80E06" w:rsidRPr="002C21AC" w:rsidRDefault="00C80E06" w:rsidP="00C80E06">
      <w:pPr>
        <w:spacing w:before="120" w:line="276" w:lineRule="auto"/>
        <w:ind w:firstLine="567"/>
        <w:jc w:val="both"/>
      </w:pPr>
      <w:r w:rsidRPr="002C21AC">
        <w:t xml:space="preserve">С целью уменьшения вредного влияния на окружающую среду для полигонов </w:t>
      </w:r>
      <w:r>
        <w:t>ТК</w:t>
      </w:r>
      <w:r w:rsidRPr="002C21AC">
        <w:t>О должны разрабатываться системы мониторинга.</w:t>
      </w:r>
    </w:p>
    <w:p w:rsidR="00C80E06" w:rsidRPr="002C21AC" w:rsidRDefault="00C80E06" w:rsidP="00C80E06">
      <w:pPr>
        <w:spacing w:line="276" w:lineRule="auto"/>
        <w:ind w:firstLine="567"/>
        <w:jc w:val="both"/>
      </w:pPr>
      <w:r w:rsidRPr="002C21AC">
        <w:t>Система мониторинга должна включать устройства и сооружения по контролю состояния подземных и поверхностных вод, атмосферного воздуха, почвы и растений и шумового загрязнения в зоне возможного влияния полигона.</w:t>
      </w:r>
    </w:p>
    <w:p w:rsidR="00C80E06" w:rsidRPr="002C21AC" w:rsidRDefault="00C80E06" w:rsidP="00C80E06">
      <w:pPr>
        <w:spacing w:line="276" w:lineRule="auto"/>
        <w:ind w:firstLine="567"/>
        <w:jc w:val="both"/>
      </w:pPr>
      <w:r w:rsidRPr="002C21AC">
        <w:t xml:space="preserve">Для контроля за состоянием грунтовых вод, в зависимости от глубины их залегания, проектируются контрольные шурфы, колодцы или скважины в зеленой зоне полигона. Одно контрольное сооружение закладывается выше полигона по потоку грунтовых вод с целью отбора проб воды, на которую отсутствует влияние фильтрата с полигона. </w:t>
      </w:r>
    </w:p>
    <w:p w:rsidR="00C80E06" w:rsidRPr="002C21AC" w:rsidRDefault="00C80E06" w:rsidP="00C80E06">
      <w:pPr>
        <w:spacing w:line="276" w:lineRule="auto"/>
        <w:ind w:firstLine="567"/>
        <w:jc w:val="both"/>
      </w:pPr>
      <w:r w:rsidRPr="002C21AC">
        <w:t>В отобранных пробах обычно определяется содержание аммиака, нитритов, нитратов, гидрокарбонатов, кальция, хлоридов, железа, сульфатов, лития, ХПК, БПК, органического углерода, магния, кадмия, хрома, цианидов, свинца, ртути, мышьяка, меди, кадмия, бария, сухого остатка и др. Если содержание определяемых веществ превысит ПДК, необходимо принять меры по снижению концентрации загрязняющих веществ до уровня ПДК.</w:t>
      </w:r>
    </w:p>
    <w:p w:rsidR="00C80E06" w:rsidRPr="002C21AC" w:rsidRDefault="00C80E06" w:rsidP="00C80E06">
      <w:pPr>
        <w:spacing w:line="276" w:lineRule="auto"/>
        <w:ind w:firstLine="567"/>
        <w:jc w:val="both"/>
      </w:pPr>
      <w:r w:rsidRPr="002C21AC">
        <w:t xml:space="preserve">Необходимо осуществлять постоянное наблюдение за состоянием воздушной среды. Для этого ежеквартально проводят анализы проб атмосферного воздуха над отработанными участками свалки и на границе санитарно-защитной зоны. </w:t>
      </w:r>
    </w:p>
    <w:p w:rsidR="00C80E06" w:rsidRPr="002C21AC" w:rsidRDefault="00C80E06" w:rsidP="00C80E06">
      <w:pPr>
        <w:ind w:firstLine="567"/>
        <w:jc w:val="right"/>
      </w:pPr>
      <w:r w:rsidRPr="002C21AC">
        <w:t>Таблица 3.5.</w:t>
      </w:r>
      <w:r>
        <w:t>6</w:t>
      </w:r>
    </w:p>
    <w:p w:rsidR="00C80E06" w:rsidRPr="002C21AC" w:rsidRDefault="00C80E06" w:rsidP="00C80E06">
      <w:pPr>
        <w:jc w:val="center"/>
        <w:rPr>
          <w:b/>
        </w:rPr>
      </w:pPr>
      <w:r w:rsidRPr="002C21AC">
        <w:rPr>
          <w:b/>
        </w:rPr>
        <w:t>ПДК основных загрязняющих веществ, выделяющихся в атмосферу воздуха на свалках ТБО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3522"/>
        <w:gridCol w:w="3370"/>
        <w:gridCol w:w="3370"/>
      </w:tblGrid>
      <w:tr w:rsidR="00C80E06" w:rsidRPr="002C21AC" w:rsidTr="00C80E06">
        <w:tc>
          <w:tcPr>
            <w:tcW w:w="1716" w:type="pct"/>
            <w:vMerge w:val="restart"/>
            <w:vAlign w:val="center"/>
          </w:tcPr>
          <w:p w:rsidR="00C80E06" w:rsidRPr="002C21AC" w:rsidRDefault="00C80E06" w:rsidP="00C80E06">
            <w:pPr>
              <w:rPr>
                <w:b/>
                <w:color w:val="000000"/>
                <w:sz w:val="22"/>
                <w:szCs w:val="22"/>
              </w:rPr>
            </w:pPr>
            <w:r w:rsidRPr="002C21AC">
              <w:rPr>
                <w:b/>
                <w:color w:val="000000"/>
                <w:sz w:val="22"/>
                <w:szCs w:val="22"/>
              </w:rPr>
              <w:t>Вещество</w:t>
            </w:r>
          </w:p>
        </w:tc>
        <w:tc>
          <w:tcPr>
            <w:tcW w:w="3284" w:type="pct"/>
            <w:gridSpan w:val="2"/>
            <w:vAlign w:val="center"/>
          </w:tcPr>
          <w:p w:rsidR="00C80E06" w:rsidRPr="002C21AC" w:rsidRDefault="00C80E06" w:rsidP="00C80E06">
            <w:pPr>
              <w:rPr>
                <w:b/>
                <w:color w:val="000000"/>
                <w:sz w:val="22"/>
                <w:szCs w:val="22"/>
              </w:rPr>
            </w:pPr>
            <w:r w:rsidRPr="002C21AC">
              <w:rPr>
                <w:b/>
                <w:color w:val="000000"/>
                <w:sz w:val="22"/>
                <w:szCs w:val="22"/>
              </w:rPr>
              <w:t>ПДК, мг/м</w:t>
            </w:r>
            <w:r w:rsidRPr="002C21AC">
              <w:rPr>
                <w:b/>
                <w:color w:val="000000"/>
                <w:sz w:val="22"/>
                <w:szCs w:val="22"/>
                <w:vertAlign w:val="superscript"/>
                <w:lang w:val="en-US"/>
              </w:rPr>
              <w:t>3</w:t>
            </w:r>
          </w:p>
        </w:tc>
      </w:tr>
      <w:tr w:rsidR="00C80E06" w:rsidRPr="002C21AC" w:rsidTr="00C80E06">
        <w:tc>
          <w:tcPr>
            <w:tcW w:w="1716" w:type="pct"/>
            <w:vMerge/>
            <w:vAlign w:val="center"/>
          </w:tcPr>
          <w:p w:rsidR="00C80E06" w:rsidRPr="002C21AC" w:rsidRDefault="00C80E06" w:rsidP="00C80E06">
            <w:pPr>
              <w:rPr>
                <w:color w:val="000000"/>
                <w:sz w:val="22"/>
                <w:szCs w:val="22"/>
              </w:rPr>
            </w:pPr>
          </w:p>
        </w:tc>
        <w:tc>
          <w:tcPr>
            <w:tcW w:w="1642" w:type="pct"/>
            <w:vAlign w:val="center"/>
          </w:tcPr>
          <w:p w:rsidR="00C80E06" w:rsidRPr="002C21AC" w:rsidRDefault="00C80E06" w:rsidP="00C80E06">
            <w:pPr>
              <w:rPr>
                <w:b/>
                <w:color w:val="000000"/>
                <w:sz w:val="22"/>
                <w:szCs w:val="22"/>
              </w:rPr>
            </w:pPr>
            <w:r w:rsidRPr="002C21AC">
              <w:rPr>
                <w:b/>
                <w:color w:val="000000"/>
                <w:sz w:val="22"/>
                <w:szCs w:val="22"/>
              </w:rPr>
              <w:t>Максимально разовая</w:t>
            </w:r>
          </w:p>
        </w:tc>
        <w:tc>
          <w:tcPr>
            <w:tcW w:w="1642" w:type="pct"/>
            <w:vAlign w:val="center"/>
          </w:tcPr>
          <w:p w:rsidR="00C80E06" w:rsidRPr="002C21AC" w:rsidRDefault="00C80E06" w:rsidP="00C80E06">
            <w:pPr>
              <w:rPr>
                <w:b/>
                <w:color w:val="000000"/>
                <w:sz w:val="22"/>
                <w:szCs w:val="22"/>
              </w:rPr>
            </w:pPr>
            <w:r w:rsidRPr="002C21AC">
              <w:rPr>
                <w:b/>
                <w:color w:val="000000"/>
                <w:sz w:val="22"/>
                <w:szCs w:val="22"/>
              </w:rPr>
              <w:t>Среднесуточная</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Пыль нетоксичная</w:t>
            </w:r>
          </w:p>
        </w:tc>
        <w:tc>
          <w:tcPr>
            <w:tcW w:w="1642" w:type="pct"/>
            <w:vAlign w:val="center"/>
          </w:tcPr>
          <w:p w:rsidR="00C80E06" w:rsidRPr="002C21AC" w:rsidRDefault="00C80E06" w:rsidP="00C80E06">
            <w:pPr>
              <w:rPr>
                <w:color w:val="000000"/>
                <w:sz w:val="22"/>
                <w:szCs w:val="22"/>
              </w:rPr>
            </w:pPr>
            <w:r w:rsidRPr="002C21AC">
              <w:rPr>
                <w:color w:val="000000"/>
                <w:sz w:val="22"/>
                <w:szCs w:val="22"/>
              </w:rPr>
              <w:t>0,5</w:t>
            </w:r>
          </w:p>
        </w:tc>
        <w:tc>
          <w:tcPr>
            <w:tcW w:w="1642" w:type="pct"/>
            <w:vAlign w:val="center"/>
          </w:tcPr>
          <w:p w:rsidR="00C80E06" w:rsidRPr="002C21AC" w:rsidRDefault="00C80E06" w:rsidP="00C80E06">
            <w:pPr>
              <w:rPr>
                <w:color w:val="000000"/>
                <w:sz w:val="22"/>
                <w:szCs w:val="22"/>
              </w:rPr>
            </w:pPr>
            <w:r w:rsidRPr="002C21AC">
              <w:rPr>
                <w:color w:val="000000"/>
                <w:sz w:val="22"/>
                <w:szCs w:val="22"/>
              </w:rPr>
              <w:t>0,15</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Сероводород</w:t>
            </w:r>
          </w:p>
        </w:tc>
        <w:tc>
          <w:tcPr>
            <w:tcW w:w="1642" w:type="pct"/>
            <w:vAlign w:val="center"/>
          </w:tcPr>
          <w:p w:rsidR="00C80E06" w:rsidRPr="002C21AC" w:rsidRDefault="00C80E06" w:rsidP="00C80E06">
            <w:pPr>
              <w:rPr>
                <w:color w:val="000000"/>
                <w:sz w:val="22"/>
                <w:szCs w:val="22"/>
              </w:rPr>
            </w:pPr>
            <w:r w:rsidRPr="002C21AC">
              <w:rPr>
                <w:color w:val="000000"/>
                <w:sz w:val="22"/>
                <w:szCs w:val="22"/>
              </w:rPr>
              <w:t>0,008</w:t>
            </w:r>
          </w:p>
        </w:tc>
        <w:tc>
          <w:tcPr>
            <w:tcW w:w="1642" w:type="pct"/>
            <w:vAlign w:val="center"/>
          </w:tcPr>
          <w:p w:rsidR="00C80E06" w:rsidRPr="002C21AC" w:rsidRDefault="00C80E06" w:rsidP="00C80E06">
            <w:pPr>
              <w:rPr>
                <w:color w:val="000000"/>
                <w:sz w:val="22"/>
                <w:szCs w:val="22"/>
              </w:rPr>
            </w:pPr>
            <w:r w:rsidRPr="002C21AC">
              <w:rPr>
                <w:color w:val="000000"/>
                <w:sz w:val="22"/>
                <w:szCs w:val="22"/>
              </w:rPr>
              <w:t>-</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Окись углерода</w:t>
            </w:r>
          </w:p>
        </w:tc>
        <w:tc>
          <w:tcPr>
            <w:tcW w:w="1642" w:type="pct"/>
            <w:vAlign w:val="center"/>
          </w:tcPr>
          <w:p w:rsidR="00C80E06" w:rsidRPr="002C21AC" w:rsidRDefault="00C80E06" w:rsidP="00C80E06">
            <w:pPr>
              <w:rPr>
                <w:color w:val="000000"/>
                <w:sz w:val="22"/>
                <w:szCs w:val="22"/>
              </w:rPr>
            </w:pPr>
            <w:r w:rsidRPr="002C21AC">
              <w:rPr>
                <w:color w:val="000000"/>
                <w:sz w:val="22"/>
                <w:szCs w:val="22"/>
              </w:rPr>
              <w:t>5,0</w:t>
            </w:r>
          </w:p>
        </w:tc>
        <w:tc>
          <w:tcPr>
            <w:tcW w:w="1642" w:type="pct"/>
            <w:vAlign w:val="center"/>
          </w:tcPr>
          <w:p w:rsidR="00C80E06" w:rsidRPr="002C21AC" w:rsidRDefault="00C80E06" w:rsidP="00C80E06">
            <w:pPr>
              <w:rPr>
                <w:color w:val="000000"/>
                <w:sz w:val="22"/>
                <w:szCs w:val="22"/>
              </w:rPr>
            </w:pPr>
            <w:r w:rsidRPr="002C21AC">
              <w:rPr>
                <w:color w:val="000000"/>
                <w:sz w:val="22"/>
                <w:szCs w:val="22"/>
              </w:rPr>
              <w:t>3,0</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Окись азота</w:t>
            </w:r>
          </w:p>
        </w:tc>
        <w:tc>
          <w:tcPr>
            <w:tcW w:w="1642" w:type="pct"/>
            <w:vAlign w:val="center"/>
          </w:tcPr>
          <w:p w:rsidR="00C80E06" w:rsidRPr="002C21AC" w:rsidRDefault="00C80E06" w:rsidP="00C80E06">
            <w:pPr>
              <w:rPr>
                <w:color w:val="000000"/>
                <w:sz w:val="22"/>
                <w:szCs w:val="22"/>
              </w:rPr>
            </w:pPr>
            <w:r w:rsidRPr="002C21AC">
              <w:rPr>
                <w:color w:val="000000"/>
                <w:sz w:val="22"/>
                <w:szCs w:val="22"/>
              </w:rPr>
              <w:t>0,4</w:t>
            </w:r>
          </w:p>
        </w:tc>
        <w:tc>
          <w:tcPr>
            <w:tcW w:w="1642" w:type="pct"/>
            <w:vAlign w:val="center"/>
          </w:tcPr>
          <w:p w:rsidR="00C80E06" w:rsidRPr="002C21AC" w:rsidRDefault="00C80E06" w:rsidP="00C80E06">
            <w:pPr>
              <w:rPr>
                <w:color w:val="000000"/>
                <w:sz w:val="22"/>
                <w:szCs w:val="22"/>
              </w:rPr>
            </w:pPr>
            <w:r w:rsidRPr="002C21AC">
              <w:rPr>
                <w:color w:val="000000"/>
                <w:sz w:val="22"/>
                <w:szCs w:val="22"/>
              </w:rPr>
              <w:t>0,06</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Ртуть металлическая</w:t>
            </w:r>
          </w:p>
        </w:tc>
        <w:tc>
          <w:tcPr>
            <w:tcW w:w="1642" w:type="pct"/>
            <w:vAlign w:val="center"/>
          </w:tcPr>
          <w:p w:rsidR="00C80E06" w:rsidRPr="002C21AC" w:rsidRDefault="00C80E06" w:rsidP="00C80E06">
            <w:pPr>
              <w:rPr>
                <w:color w:val="000000"/>
                <w:sz w:val="22"/>
                <w:szCs w:val="22"/>
              </w:rPr>
            </w:pPr>
            <w:r w:rsidRPr="002C21AC">
              <w:rPr>
                <w:color w:val="000000"/>
                <w:sz w:val="22"/>
                <w:szCs w:val="22"/>
              </w:rPr>
              <w:t>-</w:t>
            </w:r>
          </w:p>
        </w:tc>
        <w:tc>
          <w:tcPr>
            <w:tcW w:w="1642" w:type="pct"/>
            <w:vAlign w:val="center"/>
          </w:tcPr>
          <w:p w:rsidR="00C80E06" w:rsidRPr="002C21AC" w:rsidRDefault="00C80E06" w:rsidP="00C80E06">
            <w:pPr>
              <w:rPr>
                <w:color w:val="000000"/>
                <w:sz w:val="22"/>
                <w:szCs w:val="22"/>
              </w:rPr>
            </w:pPr>
            <w:r w:rsidRPr="002C21AC">
              <w:rPr>
                <w:color w:val="000000"/>
                <w:sz w:val="22"/>
                <w:szCs w:val="22"/>
              </w:rPr>
              <w:t>0,0003</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Метан</w:t>
            </w:r>
          </w:p>
        </w:tc>
        <w:tc>
          <w:tcPr>
            <w:tcW w:w="1642" w:type="pct"/>
            <w:vAlign w:val="center"/>
          </w:tcPr>
          <w:p w:rsidR="00C80E06" w:rsidRPr="002C21AC" w:rsidRDefault="00C80E06" w:rsidP="00C80E06">
            <w:pPr>
              <w:rPr>
                <w:color w:val="000000"/>
                <w:sz w:val="22"/>
                <w:szCs w:val="22"/>
              </w:rPr>
            </w:pPr>
            <w:r w:rsidRPr="002C21AC">
              <w:rPr>
                <w:color w:val="000000"/>
                <w:sz w:val="22"/>
                <w:szCs w:val="22"/>
              </w:rPr>
              <w:t>-</w:t>
            </w:r>
          </w:p>
        </w:tc>
        <w:tc>
          <w:tcPr>
            <w:tcW w:w="1642" w:type="pct"/>
            <w:vAlign w:val="center"/>
          </w:tcPr>
          <w:p w:rsidR="00C80E06" w:rsidRPr="002C21AC" w:rsidRDefault="00C80E06" w:rsidP="00C80E06">
            <w:pPr>
              <w:rPr>
                <w:color w:val="000000"/>
                <w:sz w:val="22"/>
                <w:szCs w:val="22"/>
              </w:rPr>
            </w:pPr>
            <w:r w:rsidRPr="002C21AC">
              <w:rPr>
                <w:color w:val="000000"/>
                <w:sz w:val="22"/>
                <w:szCs w:val="22"/>
              </w:rPr>
              <w:t>50,0</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Аммиак</w:t>
            </w:r>
          </w:p>
        </w:tc>
        <w:tc>
          <w:tcPr>
            <w:tcW w:w="1642" w:type="pct"/>
            <w:vAlign w:val="center"/>
          </w:tcPr>
          <w:p w:rsidR="00C80E06" w:rsidRPr="002C21AC" w:rsidRDefault="00C80E06" w:rsidP="00C80E06">
            <w:pPr>
              <w:rPr>
                <w:color w:val="000000"/>
                <w:sz w:val="22"/>
                <w:szCs w:val="22"/>
              </w:rPr>
            </w:pPr>
            <w:r w:rsidRPr="002C21AC">
              <w:rPr>
                <w:color w:val="000000"/>
                <w:sz w:val="22"/>
                <w:szCs w:val="22"/>
              </w:rPr>
              <w:t>0,2</w:t>
            </w:r>
          </w:p>
        </w:tc>
        <w:tc>
          <w:tcPr>
            <w:tcW w:w="1642" w:type="pct"/>
            <w:vAlign w:val="center"/>
          </w:tcPr>
          <w:p w:rsidR="00C80E06" w:rsidRPr="002C21AC" w:rsidRDefault="00C80E06" w:rsidP="00C80E06">
            <w:pPr>
              <w:rPr>
                <w:color w:val="000000"/>
                <w:sz w:val="22"/>
                <w:szCs w:val="22"/>
              </w:rPr>
            </w:pPr>
            <w:r w:rsidRPr="002C21AC">
              <w:rPr>
                <w:color w:val="000000"/>
                <w:sz w:val="22"/>
                <w:szCs w:val="22"/>
              </w:rPr>
              <w:t>0,04</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Бензол</w:t>
            </w:r>
          </w:p>
        </w:tc>
        <w:tc>
          <w:tcPr>
            <w:tcW w:w="1642" w:type="pct"/>
            <w:vAlign w:val="center"/>
          </w:tcPr>
          <w:p w:rsidR="00C80E06" w:rsidRPr="002C21AC" w:rsidRDefault="00C80E06" w:rsidP="00C80E06">
            <w:pPr>
              <w:rPr>
                <w:color w:val="000000"/>
                <w:sz w:val="22"/>
                <w:szCs w:val="22"/>
              </w:rPr>
            </w:pPr>
            <w:r w:rsidRPr="002C21AC">
              <w:rPr>
                <w:color w:val="000000"/>
                <w:sz w:val="22"/>
                <w:szCs w:val="22"/>
              </w:rPr>
              <w:t>1,5</w:t>
            </w:r>
          </w:p>
        </w:tc>
        <w:tc>
          <w:tcPr>
            <w:tcW w:w="1642" w:type="pct"/>
            <w:vAlign w:val="center"/>
          </w:tcPr>
          <w:p w:rsidR="00C80E06" w:rsidRPr="002C21AC" w:rsidRDefault="00C80E06" w:rsidP="00C80E06">
            <w:pPr>
              <w:rPr>
                <w:color w:val="000000"/>
                <w:sz w:val="22"/>
                <w:szCs w:val="22"/>
              </w:rPr>
            </w:pPr>
            <w:r w:rsidRPr="002C21AC">
              <w:rPr>
                <w:color w:val="000000"/>
                <w:sz w:val="22"/>
                <w:szCs w:val="22"/>
              </w:rPr>
              <w:t>0,1</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Трихлорметан</w:t>
            </w:r>
          </w:p>
        </w:tc>
        <w:tc>
          <w:tcPr>
            <w:tcW w:w="1642" w:type="pct"/>
            <w:vAlign w:val="center"/>
          </w:tcPr>
          <w:p w:rsidR="00C80E06" w:rsidRPr="002C21AC" w:rsidRDefault="00C80E06" w:rsidP="00C80E06">
            <w:pPr>
              <w:rPr>
                <w:color w:val="000000"/>
                <w:sz w:val="22"/>
                <w:szCs w:val="22"/>
              </w:rPr>
            </w:pPr>
            <w:r w:rsidRPr="002C21AC">
              <w:rPr>
                <w:color w:val="000000"/>
                <w:sz w:val="22"/>
                <w:szCs w:val="22"/>
              </w:rPr>
              <w:t>-</w:t>
            </w:r>
          </w:p>
        </w:tc>
        <w:tc>
          <w:tcPr>
            <w:tcW w:w="1642" w:type="pct"/>
            <w:vAlign w:val="center"/>
          </w:tcPr>
          <w:p w:rsidR="00C80E06" w:rsidRPr="002C21AC" w:rsidRDefault="00C80E06" w:rsidP="00C80E06">
            <w:pPr>
              <w:rPr>
                <w:color w:val="000000"/>
                <w:sz w:val="22"/>
                <w:szCs w:val="22"/>
              </w:rPr>
            </w:pPr>
            <w:r w:rsidRPr="002C21AC">
              <w:rPr>
                <w:color w:val="000000"/>
                <w:sz w:val="22"/>
                <w:szCs w:val="22"/>
              </w:rPr>
              <w:t>0,03</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4-хлористый углерод</w:t>
            </w:r>
          </w:p>
        </w:tc>
        <w:tc>
          <w:tcPr>
            <w:tcW w:w="1642" w:type="pct"/>
            <w:vAlign w:val="center"/>
          </w:tcPr>
          <w:p w:rsidR="00C80E06" w:rsidRPr="002C21AC" w:rsidRDefault="00C80E06" w:rsidP="00C80E06">
            <w:pPr>
              <w:rPr>
                <w:color w:val="000000"/>
                <w:sz w:val="22"/>
                <w:szCs w:val="22"/>
              </w:rPr>
            </w:pPr>
            <w:r w:rsidRPr="002C21AC">
              <w:rPr>
                <w:color w:val="000000"/>
                <w:sz w:val="22"/>
                <w:szCs w:val="22"/>
              </w:rPr>
              <w:t>4,0</w:t>
            </w:r>
          </w:p>
        </w:tc>
        <w:tc>
          <w:tcPr>
            <w:tcW w:w="1642" w:type="pct"/>
            <w:vAlign w:val="center"/>
          </w:tcPr>
          <w:p w:rsidR="00C80E06" w:rsidRPr="002C21AC" w:rsidRDefault="00C80E06" w:rsidP="00C80E06">
            <w:pPr>
              <w:rPr>
                <w:color w:val="000000"/>
                <w:sz w:val="22"/>
                <w:szCs w:val="22"/>
              </w:rPr>
            </w:pPr>
            <w:r w:rsidRPr="002C21AC">
              <w:rPr>
                <w:color w:val="000000"/>
                <w:sz w:val="22"/>
                <w:szCs w:val="22"/>
              </w:rPr>
              <w:t>0,7</w:t>
            </w:r>
          </w:p>
        </w:tc>
      </w:tr>
      <w:tr w:rsidR="00C80E06" w:rsidRPr="002C21AC" w:rsidTr="00C80E06">
        <w:tc>
          <w:tcPr>
            <w:tcW w:w="1716" w:type="pct"/>
            <w:vAlign w:val="center"/>
          </w:tcPr>
          <w:p w:rsidR="00C80E06" w:rsidRPr="002C21AC" w:rsidRDefault="00C80E06" w:rsidP="00C80E06">
            <w:pPr>
              <w:rPr>
                <w:color w:val="000000"/>
                <w:sz w:val="22"/>
                <w:szCs w:val="22"/>
              </w:rPr>
            </w:pPr>
            <w:r w:rsidRPr="002C21AC">
              <w:rPr>
                <w:color w:val="000000"/>
                <w:sz w:val="22"/>
                <w:szCs w:val="22"/>
              </w:rPr>
              <w:t>Хлорбензол</w:t>
            </w:r>
          </w:p>
        </w:tc>
        <w:tc>
          <w:tcPr>
            <w:tcW w:w="1642" w:type="pct"/>
            <w:vAlign w:val="center"/>
          </w:tcPr>
          <w:p w:rsidR="00C80E06" w:rsidRPr="002C21AC" w:rsidRDefault="00C80E06" w:rsidP="00C80E06">
            <w:pPr>
              <w:rPr>
                <w:color w:val="000000"/>
                <w:sz w:val="22"/>
                <w:szCs w:val="22"/>
              </w:rPr>
            </w:pPr>
            <w:r w:rsidRPr="002C21AC">
              <w:rPr>
                <w:color w:val="000000"/>
                <w:sz w:val="22"/>
                <w:szCs w:val="22"/>
              </w:rPr>
              <w:t>0,1</w:t>
            </w:r>
          </w:p>
        </w:tc>
        <w:tc>
          <w:tcPr>
            <w:tcW w:w="1642" w:type="pct"/>
            <w:vAlign w:val="center"/>
          </w:tcPr>
          <w:p w:rsidR="00C80E06" w:rsidRPr="002C21AC" w:rsidRDefault="00C80E06" w:rsidP="00C80E06">
            <w:pPr>
              <w:rPr>
                <w:color w:val="000000"/>
                <w:sz w:val="22"/>
                <w:szCs w:val="22"/>
              </w:rPr>
            </w:pPr>
            <w:r w:rsidRPr="002C21AC">
              <w:rPr>
                <w:color w:val="000000"/>
                <w:sz w:val="22"/>
                <w:szCs w:val="22"/>
              </w:rPr>
              <w:t>0,1</w:t>
            </w:r>
          </w:p>
        </w:tc>
      </w:tr>
    </w:tbl>
    <w:p w:rsidR="00C80E06" w:rsidRDefault="00C80E06" w:rsidP="00C80E06">
      <w:pPr>
        <w:ind w:firstLine="567"/>
        <w:jc w:val="right"/>
      </w:pPr>
    </w:p>
    <w:p w:rsidR="00C80E06" w:rsidRPr="002C21AC" w:rsidRDefault="00C80E06" w:rsidP="00C80E06">
      <w:pPr>
        <w:ind w:firstLine="567"/>
        <w:jc w:val="right"/>
      </w:pPr>
      <w:r w:rsidRPr="002C21AC">
        <w:t>Таблица 3.5.</w:t>
      </w:r>
      <w:r>
        <w:t>7</w:t>
      </w:r>
    </w:p>
    <w:p w:rsidR="00C80E06" w:rsidRPr="002C21AC" w:rsidRDefault="00C80E06" w:rsidP="00C80E06">
      <w:pPr>
        <w:jc w:val="center"/>
        <w:rPr>
          <w:b/>
        </w:rPr>
      </w:pPr>
      <w:r w:rsidRPr="002C21AC">
        <w:rPr>
          <w:b/>
        </w:rPr>
        <w:t>ПДК основных загрязняющих веществ (рабочая зона), выделяющихся в атмосферный воздух на свалках ТБО в зоне работы персонала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6170"/>
        <w:gridCol w:w="4092"/>
      </w:tblGrid>
      <w:tr w:rsidR="00C80E06" w:rsidRPr="002C21AC" w:rsidTr="00C80E06">
        <w:trPr>
          <w:trHeight w:val="254"/>
          <w:tblHeader/>
        </w:trPr>
        <w:tc>
          <w:tcPr>
            <w:tcW w:w="3006" w:type="pct"/>
            <w:vAlign w:val="center"/>
          </w:tcPr>
          <w:p w:rsidR="00C80E06" w:rsidRPr="002C21AC" w:rsidRDefault="00C80E06" w:rsidP="00C80E06">
            <w:pPr>
              <w:rPr>
                <w:b/>
                <w:sz w:val="22"/>
                <w:szCs w:val="22"/>
              </w:rPr>
            </w:pPr>
            <w:r w:rsidRPr="002C21AC">
              <w:rPr>
                <w:b/>
                <w:sz w:val="22"/>
                <w:szCs w:val="22"/>
              </w:rPr>
              <w:t>Вещество</w:t>
            </w:r>
          </w:p>
        </w:tc>
        <w:tc>
          <w:tcPr>
            <w:tcW w:w="1994" w:type="pct"/>
            <w:vAlign w:val="center"/>
          </w:tcPr>
          <w:p w:rsidR="00C80E06" w:rsidRPr="002C21AC" w:rsidRDefault="00C80E06" w:rsidP="00C80E06">
            <w:pPr>
              <w:rPr>
                <w:b/>
                <w:sz w:val="22"/>
                <w:szCs w:val="22"/>
              </w:rPr>
            </w:pPr>
            <w:r w:rsidRPr="002C21AC">
              <w:rPr>
                <w:b/>
                <w:sz w:val="22"/>
                <w:szCs w:val="22"/>
              </w:rPr>
              <w:t>ПДК р.з. мг/м</w:t>
            </w:r>
            <w:r w:rsidRPr="002C21AC">
              <w:rPr>
                <w:b/>
                <w:sz w:val="22"/>
                <w:szCs w:val="22"/>
                <w:vertAlign w:val="superscript"/>
              </w:rPr>
              <w:t>3</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Пыль нетоксичная</w:t>
            </w:r>
          </w:p>
        </w:tc>
        <w:tc>
          <w:tcPr>
            <w:tcW w:w="1994" w:type="pct"/>
            <w:vAlign w:val="center"/>
          </w:tcPr>
          <w:p w:rsidR="00C80E06" w:rsidRPr="002C21AC" w:rsidRDefault="00C80E06" w:rsidP="00C80E06">
            <w:pPr>
              <w:rPr>
                <w:sz w:val="22"/>
                <w:szCs w:val="22"/>
              </w:rPr>
            </w:pPr>
            <w:r w:rsidRPr="002C21AC">
              <w:rPr>
                <w:sz w:val="22"/>
                <w:szCs w:val="22"/>
              </w:rPr>
              <w:t>4,0</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Сероводород</w:t>
            </w:r>
          </w:p>
        </w:tc>
        <w:tc>
          <w:tcPr>
            <w:tcW w:w="1994" w:type="pct"/>
            <w:vAlign w:val="center"/>
          </w:tcPr>
          <w:p w:rsidR="00C80E06" w:rsidRPr="002C21AC" w:rsidRDefault="00C80E06" w:rsidP="00C80E06">
            <w:pPr>
              <w:rPr>
                <w:sz w:val="22"/>
                <w:szCs w:val="22"/>
              </w:rPr>
            </w:pPr>
            <w:r w:rsidRPr="002C21AC">
              <w:rPr>
                <w:sz w:val="22"/>
                <w:szCs w:val="22"/>
              </w:rPr>
              <w:t>10,0</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Окись углерода</w:t>
            </w:r>
          </w:p>
        </w:tc>
        <w:tc>
          <w:tcPr>
            <w:tcW w:w="1994" w:type="pct"/>
            <w:vAlign w:val="center"/>
          </w:tcPr>
          <w:p w:rsidR="00C80E06" w:rsidRPr="002C21AC" w:rsidRDefault="00C80E06" w:rsidP="00C80E06">
            <w:pPr>
              <w:rPr>
                <w:sz w:val="22"/>
                <w:szCs w:val="22"/>
              </w:rPr>
            </w:pPr>
            <w:r w:rsidRPr="002C21AC">
              <w:rPr>
                <w:sz w:val="22"/>
                <w:szCs w:val="22"/>
              </w:rPr>
              <w:t>20,0</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Окись азота</w:t>
            </w:r>
          </w:p>
        </w:tc>
        <w:tc>
          <w:tcPr>
            <w:tcW w:w="1994" w:type="pct"/>
            <w:vAlign w:val="center"/>
          </w:tcPr>
          <w:p w:rsidR="00C80E06" w:rsidRPr="002C21AC" w:rsidRDefault="00C80E06" w:rsidP="00C80E06">
            <w:pPr>
              <w:rPr>
                <w:sz w:val="22"/>
                <w:szCs w:val="22"/>
              </w:rPr>
            </w:pPr>
            <w:r w:rsidRPr="002C21AC">
              <w:rPr>
                <w:sz w:val="22"/>
                <w:szCs w:val="22"/>
              </w:rPr>
              <w:t>5,0</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Ртуть металлическая</w:t>
            </w:r>
          </w:p>
        </w:tc>
        <w:tc>
          <w:tcPr>
            <w:tcW w:w="1994" w:type="pct"/>
            <w:vAlign w:val="center"/>
          </w:tcPr>
          <w:p w:rsidR="00C80E06" w:rsidRPr="002C21AC" w:rsidRDefault="00C80E06" w:rsidP="00C80E06">
            <w:pPr>
              <w:rPr>
                <w:sz w:val="22"/>
                <w:szCs w:val="22"/>
              </w:rPr>
            </w:pPr>
            <w:r w:rsidRPr="002C21AC">
              <w:rPr>
                <w:sz w:val="22"/>
                <w:szCs w:val="22"/>
              </w:rPr>
              <w:t>0,01</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Метан</w:t>
            </w:r>
          </w:p>
        </w:tc>
        <w:tc>
          <w:tcPr>
            <w:tcW w:w="1994" w:type="pct"/>
            <w:vAlign w:val="center"/>
          </w:tcPr>
          <w:p w:rsidR="00C80E06" w:rsidRPr="002C21AC" w:rsidRDefault="00C80E06" w:rsidP="00C80E06">
            <w:pPr>
              <w:rPr>
                <w:sz w:val="22"/>
                <w:szCs w:val="22"/>
              </w:rPr>
            </w:pPr>
            <w:r w:rsidRPr="002C21AC">
              <w:rPr>
                <w:sz w:val="22"/>
                <w:szCs w:val="22"/>
              </w:rPr>
              <w:t>-</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Аммиак</w:t>
            </w:r>
          </w:p>
        </w:tc>
        <w:tc>
          <w:tcPr>
            <w:tcW w:w="1994" w:type="pct"/>
            <w:vAlign w:val="center"/>
          </w:tcPr>
          <w:p w:rsidR="00C80E06" w:rsidRPr="002C21AC" w:rsidRDefault="00C80E06" w:rsidP="00C80E06">
            <w:pPr>
              <w:rPr>
                <w:sz w:val="22"/>
                <w:szCs w:val="22"/>
              </w:rPr>
            </w:pPr>
            <w:r w:rsidRPr="002C21AC">
              <w:rPr>
                <w:sz w:val="22"/>
                <w:szCs w:val="22"/>
              </w:rPr>
              <w:t>5,0</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Бензол</w:t>
            </w:r>
          </w:p>
        </w:tc>
        <w:tc>
          <w:tcPr>
            <w:tcW w:w="1994" w:type="pct"/>
            <w:vAlign w:val="center"/>
          </w:tcPr>
          <w:p w:rsidR="00C80E06" w:rsidRPr="002C21AC" w:rsidRDefault="00C80E06" w:rsidP="00C80E06">
            <w:pPr>
              <w:rPr>
                <w:sz w:val="22"/>
                <w:szCs w:val="22"/>
              </w:rPr>
            </w:pPr>
            <w:r w:rsidRPr="002C21AC">
              <w:rPr>
                <w:sz w:val="22"/>
                <w:szCs w:val="22"/>
              </w:rPr>
              <w:t>15,0</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Трихлорметан</w:t>
            </w:r>
          </w:p>
        </w:tc>
        <w:tc>
          <w:tcPr>
            <w:tcW w:w="1994" w:type="pct"/>
            <w:vAlign w:val="center"/>
          </w:tcPr>
          <w:p w:rsidR="00C80E06" w:rsidRPr="002C21AC" w:rsidRDefault="00C80E06" w:rsidP="00C80E06">
            <w:pPr>
              <w:rPr>
                <w:sz w:val="22"/>
                <w:szCs w:val="22"/>
              </w:rPr>
            </w:pPr>
            <w:r w:rsidRPr="002C21AC">
              <w:rPr>
                <w:sz w:val="22"/>
                <w:szCs w:val="22"/>
              </w:rPr>
              <w:t>-</w:t>
            </w:r>
          </w:p>
        </w:tc>
      </w:tr>
      <w:tr w:rsidR="00C80E06" w:rsidRPr="002C21AC" w:rsidTr="00C80E06">
        <w:trPr>
          <w:trHeight w:val="254"/>
        </w:trPr>
        <w:tc>
          <w:tcPr>
            <w:tcW w:w="3006" w:type="pct"/>
            <w:vAlign w:val="center"/>
          </w:tcPr>
          <w:p w:rsidR="00C80E06" w:rsidRPr="002C21AC" w:rsidRDefault="00C80E06" w:rsidP="00C80E06">
            <w:pPr>
              <w:rPr>
                <w:sz w:val="22"/>
                <w:szCs w:val="22"/>
              </w:rPr>
            </w:pPr>
            <w:r w:rsidRPr="002C21AC">
              <w:rPr>
                <w:sz w:val="22"/>
                <w:szCs w:val="22"/>
              </w:rPr>
              <w:t>4-хлористый углерод</w:t>
            </w:r>
          </w:p>
        </w:tc>
        <w:tc>
          <w:tcPr>
            <w:tcW w:w="1994" w:type="pct"/>
            <w:vAlign w:val="center"/>
          </w:tcPr>
          <w:p w:rsidR="00C80E06" w:rsidRPr="002C21AC" w:rsidRDefault="00C80E06" w:rsidP="00C80E06">
            <w:pPr>
              <w:rPr>
                <w:sz w:val="22"/>
                <w:szCs w:val="22"/>
              </w:rPr>
            </w:pPr>
            <w:r w:rsidRPr="002C21AC">
              <w:rPr>
                <w:sz w:val="22"/>
                <w:szCs w:val="22"/>
              </w:rPr>
              <w:t>20,0</w:t>
            </w:r>
          </w:p>
        </w:tc>
      </w:tr>
      <w:tr w:rsidR="00C80E06" w:rsidRPr="00AA74F6" w:rsidTr="00C80E06">
        <w:trPr>
          <w:trHeight w:val="273"/>
        </w:trPr>
        <w:tc>
          <w:tcPr>
            <w:tcW w:w="3006" w:type="pct"/>
            <w:vAlign w:val="center"/>
          </w:tcPr>
          <w:p w:rsidR="00C80E06" w:rsidRPr="002C21AC" w:rsidRDefault="00C80E06" w:rsidP="00C80E06">
            <w:pPr>
              <w:rPr>
                <w:sz w:val="22"/>
                <w:szCs w:val="22"/>
              </w:rPr>
            </w:pPr>
            <w:r w:rsidRPr="002C21AC">
              <w:rPr>
                <w:sz w:val="22"/>
                <w:szCs w:val="22"/>
              </w:rPr>
              <w:t>Хлорбензол</w:t>
            </w:r>
          </w:p>
        </w:tc>
        <w:tc>
          <w:tcPr>
            <w:tcW w:w="1994" w:type="pct"/>
            <w:vAlign w:val="center"/>
          </w:tcPr>
          <w:p w:rsidR="00C80E06" w:rsidRPr="002C21AC" w:rsidRDefault="00C80E06" w:rsidP="00C80E06">
            <w:pPr>
              <w:rPr>
                <w:sz w:val="22"/>
                <w:szCs w:val="22"/>
              </w:rPr>
            </w:pPr>
            <w:r w:rsidRPr="002C21AC">
              <w:rPr>
                <w:sz w:val="22"/>
                <w:szCs w:val="22"/>
              </w:rPr>
              <w:t>100,0</w:t>
            </w:r>
          </w:p>
        </w:tc>
      </w:tr>
    </w:tbl>
    <w:p w:rsidR="00C80E06" w:rsidRPr="002C21AC" w:rsidRDefault="00C80E06" w:rsidP="00C80E06">
      <w:pPr>
        <w:pStyle w:val="af8"/>
        <w:spacing w:line="276" w:lineRule="auto"/>
        <w:ind w:left="0" w:firstLine="567"/>
        <w:jc w:val="both"/>
      </w:pPr>
      <w:r w:rsidRPr="002C21AC">
        <w:t>В случае загрязнения атмосферного воздуха выше ПДК на границе санитарно-защитной зоны и в пределах рабочей зоны необходимо принять меры, учитывающие характер и уровень загрязнения.</w:t>
      </w:r>
    </w:p>
    <w:p w:rsidR="00C80E06" w:rsidRPr="002C21AC" w:rsidRDefault="00C80E06" w:rsidP="00C80E06">
      <w:pPr>
        <w:pStyle w:val="af8"/>
        <w:spacing w:line="276" w:lineRule="auto"/>
        <w:ind w:left="0" w:firstLine="567"/>
        <w:jc w:val="both"/>
      </w:pPr>
      <w:r w:rsidRPr="002C21AC">
        <w:t xml:space="preserve">Необходимо постоянно вести наблюдение за состоянием почвы в зоне возможного влияния полигона. Качество почвы контролируется на содержание в ней экзогенных химических веществ (ЭХВ), которые не должны превышать ПДК в почве. В результате длительной (более 20 лет) эксплуатации полигона ТБО происходит интенсивное биохимическое разложение накопленных твердых бытовых отходов, что вызывает генерацию биогаза. </w:t>
      </w:r>
    </w:p>
    <w:p w:rsidR="00C80E06" w:rsidRPr="002C21AC" w:rsidRDefault="00C80E06" w:rsidP="00C80E06">
      <w:pPr>
        <w:pStyle w:val="af8"/>
        <w:spacing w:line="276" w:lineRule="auto"/>
        <w:ind w:left="0" w:firstLine="567"/>
        <w:jc w:val="both"/>
      </w:pPr>
      <w:r w:rsidRPr="002C21AC">
        <w:t xml:space="preserve">Свободное распространение биогаза в окружающей среде вызывает отрицательные последствия, а именно: </w:t>
      </w:r>
    </w:p>
    <w:p w:rsidR="00C80E06" w:rsidRPr="002C21AC" w:rsidRDefault="00C80E06" w:rsidP="002D1296">
      <w:pPr>
        <w:pStyle w:val="af8"/>
        <w:numPr>
          <w:ilvl w:val="0"/>
          <w:numId w:val="9"/>
        </w:numPr>
        <w:spacing w:before="120" w:line="276" w:lineRule="auto"/>
        <w:jc w:val="both"/>
      </w:pPr>
      <w:r w:rsidRPr="002C21AC">
        <w:t>биогаз горюч, взрывоопасен и токсичен. Показатели токсичности определяются наличием ряда микропримесей, таких как сероводород (Н2S);</w:t>
      </w:r>
    </w:p>
    <w:p w:rsidR="00C80E06" w:rsidRPr="002C21AC" w:rsidRDefault="00C80E06" w:rsidP="002D1296">
      <w:pPr>
        <w:pStyle w:val="af8"/>
        <w:numPr>
          <w:ilvl w:val="0"/>
          <w:numId w:val="9"/>
        </w:numPr>
        <w:spacing w:before="120" w:line="276" w:lineRule="auto"/>
        <w:jc w:val="both"/>
      </w:pPr>
      <w:r w:rsidRPr="002C21AC">
        <w:t>способствует возгоранию твердых бытовых отходов в зонах их складирования и возникновению внутренних очагов горения, подавление которых требует существенных затрат;</w:t>
      </w:r>
    </w:p>
    <w:p w:rsidR="00C80E06" w:rsidRPr="002C21AC" w:rsidRDefault="00C80E06" w:rsidP="002D1296">
      <w:pPr>
        <w:pStyle w:val="af8"/>
        <w:numPr>
          <w:ilvl w:val="0"/>
          <w:numId w:val="9"/>
        </w:numPr>
        <w:spacing w:before="120" w:line="276" w:lineRule="auto"/>
        <w:jc w:val="both"/>
      </w:pPr>
      <w:r w:rsidRPr="002C21AC">
        <w:t>биогаз может накапливаться в приземном слое атмосферы в  концентрациях, опасных для здоровья людей, животных и растительности.</w:t>
      </w:r>
    </w:p>
    <w:p w:rsidR="00C80E06" w:rsidRDefault="00C80E06" w:rsidP="00C80E06">
      <w:pPr>
        <w:pStyle w:val="af8"/>
        <w:spacing w:line="276" w:lineRule="auto"/>
        <w:ind w:left="0" w:firstLine="567"/>
        <w:jc w:val="both"/>
      </w:pPr>
      <w:r w:rsidRPr="002C21AC">
        <w:t>Одновременное присутствие в отходах разнообразных растворимых или диспергированных в воде неорганических, органических и биологически активных компонентов приводит к постоянному загрязнению влаги, поступающей из природных осадков, и образованию большого объема сильно токсичных сточных вод (фильтрата). Фильтрат является наиболее опасным фактором влияния полигона на окружающую среду, в 1 г/л раствора обнаруживаются хлориды, карбонаты и аммонийный азот.</w:t>
      </w:r>
    </w:p>
    <w:tbl>
      <w:tblPr>
        <w:tblW w:w="0" w:type="auto"/>
        <w:tblLook w:val="01E0"/>
      </w:tblPr>
      <w:tblGrid>
        <w:gridCol w:w="648"/>
        <w:gridCol w:w="8820"/>
      </w:tblGrid>
      <w:tr w:rsidR="00C80E06" w:rsidRPr="005433E8" w:rsidTr="00C80E06">
        <w:tc>
          <w:tcPr>
            <w:tcW w:w="648" w:type="dxa"/>
          </w:tcPr>
          <w:p w:rsidR="00C80E06" w:rsidRPr="005433E8" w:rsidRDefault="00C80E06" w:rsidP="00C80E06">
            <w:pPr>
              <w:jc w:val="both"/>
              <w:rPr>
                <w:b/>
              </w:rPr>
            </w:pPr>
          </w:p>
        </w:tc>
        <w:tc>
          <w:tcPr>
            <w:tcW w:w="8820" w:type="dxa"/>
          </w:tcPr>
          <w:p w:rsidR="00C80E06" w:rsidRPr="0027147A" w:rsidRDefault="00C80E06" w:rsidP="00C80E06">
            <w:pPr>
              <w:pStyle w:val="S"/>
              <w:jc w:val="left"/>
              <w:rPr>
                <w:b/>
              </w:rPr>
            </w:pPr>
            <w:r w:rsidRPr="0027147A">
              <w:rPr>
                <w:b/>
              </w:rPr>
              <w:t>Рекультивация объектов размещения отходов</w:t>
            </w:r>
          </w:p>
        </w:tc>
      </w:tr>
    </w:tbl>
    <w:p w:rsidR="00C80E06" w:rsidRPr="00151649" w:rsidRDefault="00C80E06" w:rsidP="00C80E06">
      <w:r>
        <w:t>С учетом текущего состояния существующих объектов по размещению отходов и перспективной схемой размещения полигонов ТБО, а также длительным периодом проектирования и строительства новых полигонов ТБО предусматривается поэтапный вывод из эксплуатации и рекультивация соответствующих объектов размещения отходов.</w:t>
      </w:r>
      <w:r w:rsidRPr="0027147A">
        <w:t xml:space="preserve"> </w:t>
      </w:r>
      <w:r>
        <w:t>Информация о рекультивируемых объектах размещения отходов с,п. Сорум приведена в таблице 3.5.8.</w:t>
      </w:r>
    </w:p>
    <w:p w:rsidR="00C80E06" w:rsidRPr="002C21AC" w:rsidRDefault="00C80E06" w:rsidP="00C80E06">
      <w:pPr>
        <w:ind w:firstLine="567"/>
        <w:jc w:val="right"/>
      </w:pPr>
      <w:r w:rsidRPr="002C21AC">
        <w:t>Таблица 3.5.</w:t>
      </w:r>
      <w:r>
        <w:t>8</w:t>
      </w:r>
    </w:p>
    <w:p w:rsidR="00C80E06" w:rsidRPr="00AA54F5" w:rsidRDefault="00C80E06" w:rsidP="00C80E06">
      <w:pPr>
        <w:keepNext/>
        <w:ind w:firstLine="709"/>
        <w:jc w:val="center"/>
        <w:rPr>
          <w:sz w:val="20"/>
          <w:szCs w:val="20"/>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632"/>
        <w:gridCol w:w="2363"/>
        <w:gridCol w:w="2413"/>
        <w:gridCol w:w="2035"/>
        <w:gridCol w:w="1730"/>
      </w:tblGrid>
      <w:tr w:rsidR="00C80E06" w:rsidRPr="001D7776" w:rsidTr="00C80E06">
        <w:tc>
          <w:tcPr>
            <w:tcW w:w="1632" w:type="dxa"/>
          </w:tcPr>
          <w:p w:rsidR="00C80E06" w:rsidRPr="001D7776" w:rsidRDefault="00C80E06" w:rsidP="00C80E06">
            <w:pPr>
              <w:jc w:val="center"/>
              <w:rPr>
                <w:sz w:val="23"/>
                <w:szCs w:val="23"/>
              </w:rPr>
            </w:pPr>
            <w:r w:rsidRPr="001D7776">
              <w:rPr>
                <w:sz w:val="23"/>
                <w:szCs w:val="23"/>
              </w:rPr>
              <w:t>Населенный пункт</w:t>
            </w:r>
          </w:p>
        </w:tc>
        <w:tc>
          <w:tcPr>
            <w:tcW w:w="2363" w:type="dxa"/>
          </w:tcPr>
          <w:p w:rsidR="00C80E06" w:rsidRPr="001D7776" w:rsidRDefault="00C80E06" w:rsidP="00C80E06">
            <w:pPr>
              <w:jc w:val="center"/>
              <w:rPr>
                <w:sz w:val="23"/>
                <w:szCs w:val="23"/>
              </w:rPr>
            </w:pPr>
            <w:r w:rsidRPr="001D7776">
              <w:rPr>
                <w:sz w:val="23"/>
                <w:szCs w:val="23"/>
              </w:rPr>
              <w:t>Статус объекта размещения отходов</w:t>
            </w:r>
          </w:p>
        </w:tc>
        <w:tc>
          <w:tcPr>
            <w:tcW w:w="2413" w:type="dxa"/>
          </w:tcPr>
          <w:p w:rsidR="00C80E06" w:rsidRPr="001D7776" w:rsidRDefault="00C80E06" w:rsidP="00C80E06">
            <w:pPr>
              <w:jc w:val="center"/>
              <w:rPr>
                <w:sz w:val="23"/>
                <w:szCs w:val="23"/>
              </w:rPr>
            </w:pPr>
            <w:r w:rsidRPr="001D7776">
              <w:rPr>
                <w:sz w:val="23"/>
                <w:szCs w:val="23"/>
              </w:rPr>
              <w:t>Состояние объекта размещения отходов</w:t>
            </w:r>
          </w:p>
        </w:tc>
        <w:tc>
          <w:tcPr>
            <w:tcW w:w="2035" w:type="dxa"/>
          </w:tcPr>
          <w:p w:rsidR="00C80E06" w:rsidRPr="001D7776" w:rsidRDefault="00C80E06" w:rsidP="00C80E06">
            <w:pPr>
              <w:jc w:val="center"/>
              <w:rPr>
                <w:sz w:val="23"/>
                <w:szCs w:val="23"/>
              </w:rPr>
            </w:pPr>
            <w:r w:rsidRPr="001D7776">
              <w:rPr>
                <w:sz w:val="23"/>
                <w:szCs w:val="23"/>
              </w:rPr>
              <w:t>Перспектива объекта</w:t>
            </w:r>
          </w:p>
        </w:tc>
        <w:tc>
          <w:tcPr>
            <w:tcW w:w="1730" w:type="dxa"/>
          </w:tcPr>
          <w:p w:rsidR="00C80E06" w:rsidRPr="001D7776" w:rsidRDefault="00C80E06" w:rsidP="00C80E06">
            <w:pPr>
              <w:ind w:right="-108"/>
              <w:jc w:val="center"/>
              <w:rPr>
                <w:sz w:val="23"/>
                <w:szCs w:val="23"/>
              </w:rPr>
            </w:pPr>
            <w:r w:rsidRPr="001D7776">
              <w:rPr>
                <w:sz w:val="23"/>
                <w:szCs w:val="23"/>
              </w:rPr>
              <w:t>Площадь объекта, га</w:t>
            </w:r>
          </w:p>
        </w:tc>
      </w:tr>
      <w:tr w:rsidR="00C80E06" w:rsidRPr="001D7776" w:rsidTr="00C80E06">
        <w:trPr>
          <w:trHeight w:val="397"/>
        </w:trPr>
        <w:tc>
          <w:tcPr>
            <w:tcW w:w="1632" w:type="dxa"/>
          </w:tcPr>
          <w:p w:rsidR="00C80E06" w:rsidRPr="001D7776" w:rsidRDefault="00C80E06" w:rsidP="00C80E06">
            <w:pPr>
              <w:rPr>
                <w:sz w:val="23"/>
                <w:szCs w:val="23"/>
              </w:rPr>
            </w:pPr>
            <w:r w:rsidRPr="001D7776">
              <w:rPr>
                <w:sz w:val="23"/>
                <w:szCs w:val="23"/>
              </w:rPr>
              <w:t>с.</w:t>
            </w:r>
            <w:r>
              <w:rPr>
                <w:sz w:val="23"/>
                <w:szCs w:val="23"/>
              </w:rPr>
              <w:t>п. Сорум</w:t>
            </w:r>
          </w:p>
        </w:tc>
        <w:tc>
          <w:tcPr>
            <w:tcW w:w="2363" w:type="dxa"/>
          </w:tcPr>
          <w:p w:rsidR="00C80E06" w:rsidRPr="001D7776" w:rsidRDefault="00C80E06" w:rsidP="00C80E06">
            <w:pPr>
              <w:rPr>
                <w:sz w:val="23"/>
                <w:szCs w:val="23"/>
              </w:rPr>
            </w:pPr>
            <w:r w:rsidRPr="001D7776">
              <w:rPr>
                <w:sz w:val="23"/>
                <w:szCs w:val="23"/>
              </w:rPr>
              <w:t>Санкционированная свалка</w:t>
            </w:r>
          </w:p>
        </w:tc>
        <w:tc>
          <w:tcPr>
            <w:tcW w:w="2413" w:type="dxa"/>
          </w:tcPr>
          <w:p w:rsidR="00C80E06" w:rsidRPr="001D7776" w:rsidRDefault="00C80E06" w:rsidP="00C80E06">
            <w:pPr>
              <w:rPr>
                <w:sz w:val="23"/>
                <w:szCs w:val="23"/>
              </w:rPr>
            </w:pPr>
            <w:r>
              <w:rPr>
                <w:sz w:val="23"/>
                <w:szCs w:val="23"/>
              </w:rPr>
              <w:t>Выведена из эксплуатации</w:t>
            </w:r>
          </w:p>
        </w:tc>
        <w:tc>
          <w:tcPr>
            <w:tcW w:w="2035" w:type="dxa"/>
          </w:tcPr>
          <w:p w:rsidR="00C80E06" w:rsidRDefault="00C80E06" w:rsidP="00C80E06">
            <w:pPr>
              <w:rPr>
                <w:sz w:val="23"/>
                <w:szCs w:val="23"/>
              </w:rPr>
            </w:pPr>
            <w:r>
              <w:rPr>
                <w:sz w:val="23"/>
                <w:szCs w:val="23"/>
              </w:rPr>
              <w:t>Подлежит р</w:t>
            </w:r>
            <w:r w:rsidRPr="001D7776">
              <w:rPr>
                <w:sz w:val="23"/>
                <w:szCs w:val="23"/>
              </w:rPr>
              <w:t>екультив</w:t>
            </w:r>
            <w:r>
              <w:rPr>
                <w:sz w:val="23"/>
                <w:szCs w:val="23"/>
              </w:rPr>
              <w:t>ации</w:t>
            </w:r>
          </w:p>
          <w:p w:rsidR="00C80E06" w:rsidRPr="001D7776" w:rsidRDefault="00C80E06" w:rsidP="00C80E06">
            <w:pPr>
              <w:rPr>
                <w:sz w:val="23"/>
                <w:szCs w:val="23"/>
              </w:rPr>
            </w:pPr>
            <w:r>
              <w:rPr>
                <w:sz w:val="23"/>
                <w:szCs w:val="23"/>
              </w:rPr>
              <w:t xml:space="preserve">В </w:t>
            </w:r>
            <w:r w:rsidRPr="001D7776">
              <w:rPr>
                <w:sz w:val="23"/>
                <w:szCs w:val="23"/>
              </w:rPr>
              <w:t>201</w:t>
            </w:r>
            <w:r>
              <w:rPr>
                <w:sz w:val="23"/>
                <w:szCs w:val="23"/>
              </w:rPr>
              <w:t>7</w:t>
            </w:r>
            <w:r w:rsidRPr="001D7776">
              <w:rPr>
                <w:sz w:val="23"/>
                <w:szCs w:val="23"/>
              </w:rPr>
              <w:t>-20</w:t>
            </w:r>
            <w:r>
              <w:rPr>
                <w:sz w:val="23"/>
                <w:szCs w:val="23"/>
              </w:rPr>
              <w:t>20</w:t>
            </w:r>
            <w:r w:rsidRPr="001D7776">
              <w:rPr>
                <w:sz w:val="23"/>
                <w:szCs w:val="23"/>
              </w:rPr>
              <w:t xml:space="preserve"> годы</w:t>
            </w:r>
          </w:p>
        </w:tc>
        <w:tc>
          <w:tcPr>
            <w:tcW w:w="1730" w:type="dxa"/>
          </w:tcPr>
          <w:p w:rsidR="00C80E06" w:rsidRPr="001D7776" w:rsidRDefault="00C80E06" w:rsidP="00C80E06">
            <w:pPr>
              <w:rPr>
                <w:sz w:val="23"/>
                <w:szCs w:val="23"/>
              </w:rPr>
            </w:pPr>
            <w:r w:rsidRPr="001D7776">
              <w:rPr>
                <w:sz w:val="23"/>
                <w:szCs w:val="23"/>
              </w:rPr>
              <w:t>1,</w:t>
            </w:r>
            <w:r>
              <w:rPr>
                <w:sz w:val="23"/>
                <w:szCs w:val="23"/>
              </w:rPr>
              <w:t>5</w:t>
            </w:r>
          </w:p>
        </w:tc>
      </w:tr>
    </w:tbl>
    <w:p w:rsidR="00895F4B" w:rsidRPr="00C80E06" w:rsidRDefault="00895F4B" w:rsidP="00DA1EBA">
      <w:pPr>
        <w:pStyle w:val="56"/>
        <w:numPr>
          <w:ilvl w:val="2"/>
          <w:numId w:val="2"/>
        </w:numPr>
        <w:spacing w:before="240"/>
        <w:ind w:left="1225" w:hanging="505"/>
        <w:jc w:val="both"/>
      </w:pPr>
      <w:bookmarkStart w:id="104" w:name="_Toc497827822"/>
      <w:r w:rsidRPr="00C80E06">
        <w:t>Анализ финансового состояния</w:t>
      </w:r>
      <w:bookmarkEnd w:id="104"/>
    </w:p>
    <w:p w:rsidR="00C80E06" w:rsidRDefault="00C80E06" w:rsidP="00C80E06">
      <w:pPr>
        <w:pStyle w:val="af8"/>
        <w:spacing w:before="120" w:line="276" w:lineRule="auto"/>
        <w:ind w:left="0" w:firstLine="567"/>
        <w:jc w:val="both"/>
      </w:pPr>
      <w:bookmarkStart w:id="105" w:name="OLE_LINK1"/>
      <w:bookmarkStart w:id="106" w:name="OLE_LINK2"/>
      <w:r>
        <w:t>Оценка финансового состояния предприятия произведена на основе фактических бухгалтерских отчетных данных о финансово-экономической деятельности, представленных за 2016 год в целом по предприятию.</w:t>
      </w:r>
    </w:p>
    <w:p w:rsidR="00C80E06" w:rsidRPr="0034538E" w:rsidRDefault="009B7EC4" w:rsidP="00C80E06">
      <w:pPr>
        <w:pStyle w:val="af8"/>
        <w:spacing w:line="276" w:lineRule="auto"/>
        <w:ind w:left="0" w:firstLine="567"/>
        <w:jc w:val="both"/>
      </w:pPr>
      <w:r w:rsidRPr="0034538E">
        <w:t xml:space="preserve">Показатели финансового состояния АО "ЮКЭК-Белоярский"представлены </w:t>
      </w:r>
      <w:r w:rsidR="00C80E06" w:rsidRPr="0034538E">
        <w:t>в таблице 3.5.9.</w:t>
      </w:r>
    </w:p>
    <w:p w:rsidR="00C80E06" w:rsidRPr="0034538E" w:rsidRDefault="00C80E06" w:rsidP="00892F2E">
      <w:pPr>
        <w:pStyle w:val="af8"/>
        <w:ind w:left="360"/>
        <w:jc w:val="right"/>
      </w:pPr>
      <w:r w:rsidRPr="0034538E">
        <w:t>Таблица 3.5.9</w:t>
      </w:r>
    </w:p>
    <w:p w:rsidR="009B7EC4" w:rsidRPr="0034538E" w:rsidRDefault="009B7EC4" w:rsidP="009B7EC4">
      <w:pPr>
        <w:spacing w:before="120"/>
        <w:ind w:firstLine="567"/>
        <w:jc w:val="center"/>
        <w:rPr>
          <w:b/>
        </w:rPr>
      </w:pPr>
      <w:r w:rsidRPr="0034538E">
        <w:rPr>
          <w:b/>
        </w:rPr>
        <w:t>Показатели финансового состояния АО "ЮКЭК-Белоярский"</w:t>
      </w:r>
    </w:p>
    <w:tbl>
      <w:tblPr>
        <w:tblW w:w="9600" w:type="dxa"/>
        <w:jc w:val="center"/>
        <w:tblLook w:val="04A0"/>
      </w:tblPr>
      <w:tblGrid>
        <w:gridCol w:w="740"/>
        <w:gridCol w:w="4667"/>
        <w:gridCol w:w="1200"/>
        <w:gridCol w:w="1493"/>
        <w:gridCol w:w="1500"/>
      </w:tblGrid>
      <w:tr w:rsidR="009B7EC4" w:rsidRPr="0034538E" w:rsidTr="00A572A7">
        <w:trPr>
          <w:trHeight w:val="315"/>
          <w:tblHeader/>
          <w:jc w:val="center"/>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 п/п</w:t>
            </w:r>
          </w:p>
        </w:tc>
        <w:tc>
          <w:tcPr>
            <w:tcW w:w="4667" w:type="dxa"/>
            <w:tcBorders>
              <w:top w:val="single" w:sz="4" w:space="0" w:color="auto"/>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Наименование</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 xml:space="preserve">Единица </w:t>
            </w:r>
            <w:r w:rsidRPr="0034538E">
              <w:rPr>
                <w:sz w:val="20"/>
                <w:szCs w:val="20"/>
              </w:rPr>
              <w:br/>
              <w:t>измерения</w:t>
            </w:r>
          </w:p>
        </w:tc>
        <w:tc>
          <w:tcPr>
            <w:tcW w:w="1493" w:type="dxa"/>
            <w:tcBorders>
              <w:top w:val="single" w:sz="4" w:space="0" w:color="auto"/>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2016 г.(план)</w:t>
            </w:r>
          </w:p>
        </w:tc>
        <w:tc>
          <w:tcPr>
            <w:tcW w:w="1500" w:type="dxa"/>
            <w:tcBorders>
              <w:top w:val="single" w:sz="4" w:space="0" w:color="auto"/>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2016 г.(факт)</w:t>
            </w:r>
          </w:p>
        </w:tc>
      </w:tr>
      <w:tr w:rsidR="009B7EC4" w:rsidRPr="0034538E" w:rsidTr="00A572A7">
        <w:trPr>
          <w:trHeight w:val="315"/>
          <w:tblHeader/>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2</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3</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4</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5</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Выручка от реализации</w:t>
            </w:r>
          </w:p>
        </w:tc>
        <w:tc>
          <w:tcPr>
            <w:tcW w:w="12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493553</w:t>
            </w:r>
          </w:p>
        </w:tc>
        <w:tc>
          <w:tcPr>
            <w:tcW w:w="15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473474</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2</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 xml:space="preserve">Себестоимость проданных работ, услуг </w:t>
            </w:r>
          </w:p>
        </w:tc>
        <w:tc>
          <w:tcPr>
            <w:tcW w:w="12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538722</w:t>
            </w:r>
          </w:p>
        </w:tc>
        <w:tc>
          <w:tcPr>
            <w:tcW w:w="15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554 524</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3</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Валовая прибыль</w:t>
            </w:r>
          </w:p>
        </w:tc>
        <w:tc>
          <w:tcPr>
            <w:tcW w:w="12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-45169</w:t>
            </w:r>
          </w:p>
        </w:tc>
        <w:tc>
          <w:tcPr>
            <w:tcW w:w="15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-81050</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4</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Коммерческие расходы</w:t>
            </w:r>
          </w:p>
        </w:tc>
        <w:tc>
          <w:tcPr>
            <w:tcW w:w="12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0</w:t>
            </w:r>
          </w:p>
        </w:tc>
        <w:tc>
          <w:tcPr>
            <w:tcW w:w="15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158</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5</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Прибыль от продаж</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-45169</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-81208</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6</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Проценты к получению</w:t>
            </w:r>
          </w:p>
        </w:tc>
        <w:tc>
          <w:tcPr>
            <w:tcW w:w="12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 </w:t>
            </w:r>
          </w:p>
        </w:tc>
        <w:tc>
          <w:tcPr>
            <w:tcW w:w="1493"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8</w:t>
            </w:r>
          </w:p>
        </w:tc>
        <w:tc>
          <w:tcPr>
            <w:tcW w:w="15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7</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7</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Проценты к уплате</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104</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8</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Прочие доходы</w:t>
            </w:r>
          </w:p>
        </w:tc>
        <w:tc>
          <w:tcPr>
            <w:tcW w:w="12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 </w:t>
            </w:r>
          </w:p>
        </w:tc>
        <w:tc>
          <w:tcPr>
            <w:tcW w:w="1493"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39740</w:t>
            </w:r>
          </w:p>
        </w:tc>
        <w:tc>
          <w:tcPr>
            <w:tcW w:w="1500" w:type="dxa"/>
            <w:tcBorders>
              <w:top w:val="nil"/>
              <w:left w:val="nil"/>
              <w:bottom w:val="single" w:sz="4" w:space="0" w:color="auto"/>
              <w:right w:val="single" w:sz="4" w:space="0" w:color="auto"/>
            </w:tcBorders>
            <w:shd w:val="clear" w:color="auto" w:fill="auto"/>
            <w:vAlign w:val="bottom"/>
            <w:hideMark/>
          </w:tcPr>
          <w:p w:rsidR="009B7EC4" w:rsidRPr="0034538E" w:rsidRDefault="009B7EC4" w:rsidP="00A572A7">
            <w:pPr>
              <w:jc w:val="center"/>
              <w:rPr>
                <w:sz w:val="20"/>
                <w:szCs w:val="20"/>
              </w:rPr>
            </w:pPr>
            <w:r w:rsidRPr="0034538E">
              <w:rPr>
                <w:sz w:val="20"/>
                <w:szCs w:val="20"/>
              </w:rPr>
              <w:t>45759</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9</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Прочие расходы</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19227</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32370</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10</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Прибыль (убыток) до налогообложения</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-24752</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-67813</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11</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Отложенные налоговые активы</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6203</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11931</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12</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Текущий налог на прибыль</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0</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0</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13</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Налоговые санкции</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0</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7</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14</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 xml:space="preserve">Прочие расходы за счет прибыли </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5463</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1817</w:t>
            </w:r>
          </w:p>
        </w:tc>
      </w:tr>
      <w:tr w:rsidR="009B7EC4" w:rsidRPr="0034538E" w:rsidTr="00A572A7">
        <w:trPr>
          <w:trHeight w:val="315"/>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15</w:t>
            </w:r>
          </w:p>
        </w:tc>
        <w:tc>
          <w:tcPr>
            <w:tcW w:w="4667"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rPr>
                <w:sz w:val="20"/>
                <w:szCs w:val="20"/>
              </w:rPr>
            </w:pPr>
            <w:r w:rsidRPr="0034538E">
              <w:rPr>
                <w:sz w:val="20"/>
                <w:szCs w:val="20"/>
              </w:rPr>
              <w:t>Чистая прибыль (убыток) отчетного периода</w:t>
            </w:r>
          </w:p>
        </w:tc>
        <w:tc>
          <w:tcPr>
            <w:tcW w:w="12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тыс. руб.</w:t>
            </w:r>
          </w:p>
        </w:tc>
        <w:tc>
          <w:tcPr>
            <w:tcW w:w="1493"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-24012</w:t>
            </w:r>
          </w:p>
        </w:tc>
        <w:tc>
          <w:tcPr>
            <w:tcW w:w="1500" w:type="dxa"/>
            <w:tcBorders>
              <w:top w:val="nil"/>
              <w:left w:val="nil"/>
              <w:bottom w:val="single" w:sz="4" w:space="0" w:color="auto"/>
              <w:right w:val="single" w:sz="4" w:space="0" w:color="auto"/>
            </w:tcBorders>
            <w:shd w:val="clear" w:color="auto" w:fill="auto"/>
            <w:vAlign w:val="center"/>
            <w:hideMark/>
          </w:tcPr>
          <w:p w:rsidR="009B7EC4" w:rsidRPr="0034538E" w:rsidRDefault="009B7EC4" w:rsidP="00A572A7">
            <w:pPr>
              <w:jc w:val="center"/>
              <w:rPr>
                <w:sz w:val="20"/>
                <w:szCs w:val="20"/>
              </w:rPr>
            </w:pPr>
            <w:r w:rsidRPr="0034538E">
              <w:rPr>
                <w:sz w:val="20"/>
                <w:szCs w:val="20"/>
              </w:rPr>
              <w:t>-57706</w:t>
            </w:r>
          </w:p>
        </w:tc>
      </w:tr>
    </w:tbl>
    <w:p w:rsidR="009B7EC4" w:rsidRPr="0034538E" w:rsidRDefault="009B7EC4" w:rsidP="009B7EC4">
      <w:pPr>
        <w:pStyle w:val="af8"/>
        <w:spacing w:line="276" w:lineRule="auto"/>
        <w:ind w:left="0" w:firstLine="426"/>
        <w:jc w:val="both"/>
      </w:pPr>
    </w:p>
    <w:p w:rsidR="009B7EC4" w:rsidRPr="00990DCA" w:rsidRDefault="009B7EC4" w:rsidP="009B7EC4">
      <w:pPr>
        <w:pStyle w:val="af8"/>
        <w:spacing w:line="276" w:lineRule="auto"/>
        <w:ind w:left="0" w:firstLine="426"/>
        <w:jc w:val="both"/>
      </w:pPr>
      <w:r w:rsidRPr="0034538E">
        <w:t>АО "ЮКЭК-Белоярский" в 2016 году оказало услуг, работ на сумму 473 474 тыс. руб., а их себестоимость составила 554 682 тыс. руб. В целом, от финансово-хозяйственной деятельности, с учетом прочих доходов и расходов, предприятие получило убыток до налогообложения в размере -67 813 тыс. руб., а после учета отложенных налоговых активов и начисления налоговых санкций убыток предприятия по итогам работы за 2016 год составил -57 706 тыс. руб.</w:t>
      </w:r>
      <w:r w:rsidRPr="00990DCA">
        <w:t xml:space="preserve"> </w:t>
      </w:r>
    </w:p>
    <w:p w:rsidR="009B7EC4" w:rsidRPr="00990DCA" w:rsidRDefault="009B7EC4" w:rsidP="009B7EC4">
      <w:pPr>
        <w:pStyle w:val="af8"/>
        <w:spacing w:line="276" w:lineRule="auto"/>
        <w:ind w:left="0" w:firstLine="426"/>
        <w:jc w:val="both"/>
      </w:pPr>
      <w:r w:rsidRPr="00990DCA">
        <w:t>Информация о платежах и задолженности потребителей за услуги теплоснабжения отсутствует.</w:t>
      </w:r>
    </w:p>
    <w:p w:rsidR="00C80E06" w:rsidRDefault="00C80E06" w:rsidP="00C80E06">
      <w:pPr>
        <w:pStyle w:val="af8"/>
        <w:spacing w:line="276" w:lineRule="auto"/>
        <w:ind w:left="0" w:firstLine="567"/>
        <w:jc w:val="both"/>
      </w:pPr>
      <w:r w:rsidRPr="00745984">
        <w:t>В связи с тем</w:t>
      </w:r>
      <w:r>
        <w:t>,</w:t>
      </w:r>
      <w:r w:rsidRPr="00745984">
        <w:t xml:space="preserve"> что на предприятии </w:t>
      </w:r>
      <w:r>
        <w:t xml:space="preserve">раздельный учет затрат не ведется, достоверно оценить финансовый результат по регулируемой услуге не представляется возможным. </w:t>
      </w:r>
    </w:p>
    <w:p w:rsidR="00C80E06" w:rsidRPr="008F54B9" w:rsidRDefault="00C80E06" w:rsidP="00C80E06">
      <w:pPr>
        <w:spacing w:line="276" w:lineRule="auto"/>
        <w:ind w:firstLine="567"/>
        <w:jc w:val="both"/>
      </w:pPr>
      <w:r w:rsidRPr="008F54B9">
        <w:t xml:space="preserve">В соответствии с Федеральным законом от 06.10.2003 № 131-ФЗ «Об общих принципах организации местного самоуправления в Российской Федерации», </w:t>
      </w:r>
      <w:r>
        <w:t>п</w:t>
      </w:r>
      <w:r w:rsidRPr="0022586E">
        <w:t>риказ</w:t>
      </w:r>
      <w:r>
        <w:t>ом</w:t>
      </w:r>
      <w:r w:rsidRPr="0022586E">
        <w:t xml:space="preserve"> РСТ ХМАО-Югры № 179-нп от 15 декабря 2014 года</w:t>
      </w:r>
      <w:r>
        <w:t>,</w:t>
      </w:r>
      <w:r w:rsidRPr="008F54B9">
        <w:t xml:space="preserve"> постановлением администрации </w:t>
      </w:r>
      <w:r>
        <w:t>Белоярского</w:t>
      </w:r>
      <w:r w:rsidRPr="008F54B9">
        <w:t xml:space="preserve"> района от 1.10.2012 г. N 1477 </w:t>
      </w:r>
      <w:r>
        <w:t>«Об утверждении нормативов на утилизацию твердых бытовых отходов на территории населенных пунктов Белоярского района</w:t>
      </w:r>
      <w:r w:rsidRPr="008F54B9">
        <w:t xml:space="preserve">» установлены тарифы на вывоз и утилизацию твердых бытовых отходов </w:t>
      </w:r>
      <w:r w:rsidRPr="00EE32D7">
        <w:t>АО "ЮКЭК-Белоярский</w:t>
      </w:r>
      <w:r>
        <w:t>.</w:t>
      </w:r>
    </w:p>
    <w:p w:rsidR="00C80E06" w:rsidRPr="002C21AC" w:rsidRDefault="00C80E06" w:rsidP="00C80E06">
      <w:pPr>
        <w:spacing w:line="276" w:lineRule="auto"/>
        <w:ind w:firstLine="567"/>
        <w:jc w:val="both"/>
      </w:pPr>
      <w:r w:rsidRPr="002C21AC">
        <w:t>Структура тарифов на утилизацию (захоронение) ТКО включает в себя следующие статьи затрат:</w:t>
      </w:r>
    </w:p>
    <w:p w:rsidR="00C80E06" w:rsidRPr="002C21AC" w:rsidRDefault="00C80E06" w:rsidP="002D1296">
      <w:pPr>
        <w:numPr>
          <w:ilvl w:val="0"/>
          <w:numId w:val="10"/>
        </w:numPr>
        <w:tabs>
          <w:tab w:val="num" w:pos="900"/>
        </w:tabs>
        <w:suppressAutoHyphens/>
        <w:spacing w:line="276" w:lineRule="auto"/>
        <w:jc w:val="both"/>
      </w:pPr>
      <w:r w:rsidRPr="002C21AC">
        <w:t>затраты на оплату труда с отчислениями;</w:t>
      </w:r>
    </w:p>
    <w:p w:rsidR="00C80E06" w:rsidRPr="002C21AC" w:rsidRDefault="00C80E06" w:rsidP="002D1296">
      <w:pPr>
        <w:numPr>
          <w:ilvl w:val="0"/>
          <w:numId w:val="10"/>
        </w:numPr>
        <w:tabs>
          <w:tab w:val="num" w:pos="900"/>
        </w:tabs>
        <w:suppressAutoHyphens/>
        <w:spacing w:line="276" w:lineRule="auto"/>
        <w:jc w:val="both"/>
      </w:pPr>
      <w:r w:rsidRPr="002C21AC">
        <w:t>амортизация;</w:t>
      </w:r>
    </w:p>
    <w:p w:rsidR="00C80E06" w:rsidRPr="002C21AC" w:rsidRDefault="00C80E06" w:rsidP="002D1296">
      <w:pPr>
        <w:numPr>
          <w:ilvl w:val="0"/>
          <w:numId w:val="10"/>
        </w:numPr>
        <w:tabs>
          <w:tab w:val="num" w:pos="900"/>
        </w:tabs>
        <w:suppressAutoHyphens/>
        <w:spacing w:line="276" w:lineRule="auto"/>
        <w:jc w:val="both"/>
      </w:pPr>
      <w:r w:rsidRPr="002C21AC">
        <w:t>материальные затраты;</w:t>
      </w:r>
    </w:p>
    <w:p w:rsidR="00C80E06" w:rsidRPr="002C21AC" w:rsidRDefault="00C80E06" w:rsidP="002D1296">
      <w:pPr>
        <w:numPr>
          <w:ilvl w:val="0"/>
          <w:numId w:val="10"/>
        </w:numPr>
        <w:tabs>
          <w:tab w:val="num" w:pos="900"/>
        </w:tabs>
        <w:suppressAutoHyphens/>
        <w:spacing w:line="276" w:lineRule="auto"/>
        <w:jc w:val="both"/>
      </w:pPr>
      <w:r w:rsidRPr="002C21AC">
        <w:t>прочие расходы;</w:t>
      </w:r>
    </w:p>
    <w:p w:rsidR="00C80E06" w:rsidRPr="002C21AC" w:rsidRDefault="00C80E06" w:rsidP="002D1296">
      <w:pPr>
        <w:numPr>
          <w:ilvl w:val="0"/>
          <w:numId w:val="10"/>
        </w:numPr>
        <w:tabs>
          <w:tab w:val="num" w:pos="900"/>
        </w:tabs>
        <w:suppressAutoHyphens/>
        <w:spacing w:line="276" w:lineRule="auto"/>
        <w:jc w:val="both"/>
      </w:pPr>
      <w:r w:rsidRPr="002C21AC">
        <w:t>накладные расходы;</w:t>
      </w:r>
    </w:p>
    <w:p w:rsidR="00C80E06" w:rsidRPr="002C21AC" w:rsidRDefault="00C80E06" w:rsidP="002D1296">
      <w:pPr>
        <w:numPr>
          <w:ilvl w:val="0"/>
          <w:numId w:val="10"/>
        </w:numPr>
        <w:tabs>
          <w:tab w:val="num" w:pos="900"/>
        </w:tabs>
        <w:suppressAutoHyphens/>
        <w:spacing w:line="276" w:lineRule="auto"/>
        <w:jc w:val="both"/>
      </w:pPr>
      <w:r w:rsidRPr="002C21AC">
        <w:t>прибыль.</w:t>
      </w:r>
    </w:p>
    <w:p w:rsidR="00C80E06" w:rsidRPr="002C21AC" w:rsidRDefault="00C80E06" w:rsidP="00C80E06">
      <w:pPr>
        <w:tabs>
          <w:tab w:val="num" w:pos="900"/>
        </w:tabs>
        <w:suppressAutoHyphens/>
        <w:spacing w:line="276" w:lineRule="auto"/>
        <w:ind w:firstLine="709"/>
        <w:jc w:val="both"/>
      </w:pPr>
      <w:r w:rsidRPr="002C21AC">
        <w:t>Структура тарифов на вывоз ТКО включает в себя следующие статьи затрат:</w:t>
      </w:r>
    </w:p>
    <w:p w:rsidR="00C80E06" w:rsidRPr="002C21AC" w:rsidRDefault="00C80E06" w:rsidP="002D1296">
      <w:pPr>
        <w:numPr>
          <w:ilvl w:val="0"/>
          <w:numId w:val="10"/>
        </w:numPr>
        <w:tabs>
          <w:tab w:val="num" w:pos="900"/>
        </w:tabs>
        <w:suppressAutoHyphens/>
        <w:spacing w:line="276" w:lineRule="auto"/>
        <w:jc w:val="both"/>
      </w:pPr>
      <w:r w:rsidRPr="002C21AC">
        <w:t>затраты на оплату труда с отчислениями;</w:t>
      </w:r>
    </w:p>
    <w:p w:rsidR="00C80E06" w:rsidRPr="002C21AC" w:rsidRDefault="00C80E06" w:rsidP="002D1296">
      <w:pPr>
        <w:numPr>
          <w:ilvl w:val="0"/>
          <w:numId w:val="10"/>
        </w:numPr>
        <w:tabs>
          <w:tab w:val="num" w:pos="900"/>
        </w:tabs>
        <w:suppressAutoHyphens/>
        <w:spacing w:line="276" w:lineRule="auto"/>
        <w:jc w:val="both"/>
      </w:pPr>
      <w:r w:rsidRPr="002C21AC">
        <w:t>амортизация;</w:t>
      </w:r>
    </w:p>
    <w:p w:rsidR="00C80E06" w:rsidRPr="002C21AC" w:rsidRDefault="00C80E06" w:rsidP="002D1296">
      <w:pPr>
        <w:numPr>
          <w:ilvl w:val="0"/>
          <w:numId w:val="10"/>
        </w:numPr>
        <w:tabs>
          <w:tab w:val="num" w:pos="900"/>
        </w:tabs>
        <w:suppressAutoHyphens/>
        <w:spacing w:line="276" w:lineRule="auto"/>
        <w:jc w:val="both"/>
      </w:pPr>
      <w:r w:rsidRPr="002C21AC">
        <w:t>топливо;</w:t>
      </w:r>
    </w:p>
    <w:p w:rsidR="00C80E06" w:rsidRPr="002C21AC" w:rsidRDefault="00C80E06" w:rsidP="002D1296">
      <w:pPr>
        <w:numPr>
          <w:ilvl w:val="0"/>
          <w:numId w:val="10"/>
        </w:numPr>
        <w:tabs>
          <w:tab w:val="num" w:pos="900"/>
        </w:tabs>
        <w:suppressAutoHyphens/>
        <w:spacing w:line="276" w:lineRule="auto"/>
        <w:jc w:val="both"/>
      </w:pPr>
      <w:r w:rsidRPr="002C21AC">
        <w:t>материалы;</w:t>
      </w:r>
    </w:p>
    <w:p w:rsidR="00C80E06" w:rsidRPr="002C21AC" w:rsidRDefault="00C80E06" w:rsidP="002D1296">
      <w:pPr>
        <w:numPr>
          <w:ilvl w:val="0"/>
          <w:numId w:val="10"/>
        </w:numPr>
        <w:tabs>
          <w:tab w:val="num" w:pos="900"/>
        </w:tabs>
        <w:suppressAutoHyphens/>
        <w:spacing w:line="276" w:lineRule="auto"/>
        <w:jc w:val="both"/>
      </w:pPr>
      <w:r w:rsidRPr="002C21AC">
        <w:t>техническое обслуживание и ремонт;</w:t>
      </w:r>
    </w:p>
    <w:p w:rsidR="00C80E06" w:rsidRPr="002C21AC" w:rsidRDefault="00C80E06" w:rsidP="002D1296">
      <w:pPr>
        <w:numPr>
          <w:ilvl w:val="0"/>
          <w:numId w:val="10"/>
        </w:numPr>
        <w:tabs>
          <w:tab w:val="num" w:pos="900"/>
        </w:tabs>
        <w:suppressAutoHyphens/>
        <w:spacing w:line="276" w:lineRule="auto"/>
        <w:jc w:val="both"/>
      </w:pPr>
      <w:r w:rsidRPr="002C21AC">
        <w:t>прочие расходы;</w:t>
      </w:r>
    </w:p>
    <w:p w:rsidR="00C80E06" w:rsidRPr="002C21AC" w:rsidRDefault="00C80E06" w:rsidP="002D1296">
      <w:pPr>
        <w:numPr>
          <w:ilvl w:val="0"/>
          <w:numId w:val="10"/>
        </w:numPr>
        <w:tabs>
          <w:tab w:val="num" w:pos="900"/>
        </w:tabs>
        <w:suppressAutoHyphens/>
        <w:spacing w:line="276" w:lineRule="auto"/>
        <w:jc w:val="both"/>
      </w:pPr>
      <w:r w:rsidRPr="002C21AC">
        <w:t>накладные расходы;</w:t>
      </w:r>
    </w:p>
    <w:p w:rsidR="00C80E06" w:rsidRPr="002C21AC" w:rsidRDefault="00C80E06" w:rsidP="002D1296">
      <w:pPr>
        <w:numPr>
          <w:ilvl w:val="0"/>
          <w:numId w:val="10"/>
        </w:numPr>
        <w:tabs>
          <w:tab w:val="num" w:pos="900"/>
        </w:tabs>
        <w:suppressAutoHyphens/>
        <w:spacing w:line="276" w:lineRule="auto"/>
        <w:jc w:val="both"/>
      </w:pPr>
      <w:r w:rsidRPr="002C21AC">
        <w:t>прибыль.</w:t>
      </w:r>
    </w:p>
    <w:p w:rsidR="00C80E06" w:rsidRPr="00EE32D7" w:rsidRDefault="00C80E06" w:rsidP="00C80E06">
      <w:pPr>
        <w:spacing w:line="276" w:lineRule="auto"/>
        <w:ind w:firstLine="567"/>
      </w:pPr>
      <w:r w:rsidRPr="00EE32D7">
        <w:t>Тарифы на вывоз и утилизацию 1 кубического метра твёрдых бытовых отходов,</w:t>
      </w:r>
      <w:r>
        <w:t xml:space="preserve"> </w:t>
      </w:r>
      <w:r w:rsidRPr="00EE32D7">
        <w:t xml:space="preserve">осуществляемый АО "ЮКЭК-Белоярский" на территории </w:t>
      </w:r>
      <w:r>
        <w:t>с</w:t>
      </w:r>
      <w:r w:rsidRPr="00EE32D7">
        <w:t>.</w:t>
      </w:r>
      <w:r>
        <w:t xml:space="preserve"> Сорум</w:t>
      </w:r>
      <w:r w:rsidRPr="00EE32D7">
        <w:t xml:space="preserve"> </w:t>
      </w:r>
      <w:r>
        <w:t>за</w:t>
      </w:r>
      <w:r w:rsidR="00AA251C">
        <w:t xml:space="preserve"> 2016 год</w:t>
      </w:r>
      <w:r w:rsidR="0034538E">
        <w:t xml:space="preserve"> представлены в таблице 3.5.10</w:t>
      </w:r>
      <w:r>
        <w:t>.</w:t>
      </w:r>
    </w:p>
    <w:p w:rsidR="009B7EC4" w:rsidRDefault="009B7EC4" w:rsidP="00C80E06">
      <w:pPr>
        <w:ind w:firstLine="567"/>
        <w:jc w:val="right"/>
      </w:pPr>
    </w:p>
    <w:p w:rsidR="009B7EC4" w:rsidRDefault="009B7EC4" w:rsidP="00C80E06">
      <w:pPr>
        <w:ind w:firstLine="567"/>
        <w:jc w:val="right"/>
      </w:pPr>
    </w:p>
    <w:p w:rsidR="009B7EC4" w:rsidRDefault="009B7EC4" w:rsidP="00C80E06">
      <w:pPr>
        <w:ind w:firstLine="567"/>
        <w:jc w:val="right"/>
      </w:pPr>
    </w:p>
    <w:p w:rsidR="00C80E06" w:rsidRPr="002C21AC" w:rsidRDefault="00C80E06" w:rsidP="00C80E06">
      <w:pPr>
        <w:ind w:firstLine="567"/>
        <w:jc w:val="right"/>
      </w:pPr>
      <w:r w:rsidRPr="002C21AC">
        <w:t>Таблица 3.5.</w:t>
      </w:r>
      <w:r w:rsidR="0034538E">
        <w:t>10</w:t>
      </w:r>
    </w:p>
    <w:tbl>
      <w:tblPr>
        <w:tblW w:w="10172" w:type="dxa"/>
        <w:tblInd w:w="250" w:type="dxa"/>
        <w:tblLook w:val="04A0"/>
      </w:tblPr>
      <w:tblGrid>
        <w:gridCol w:w="2514"/>
        <w:gridCol w:w="1573"/>
        <w:gridCol w:w="1448"/>
        <w:gridCol w:w="1413"/>
        <w:gridCol w:w="1490"/>
        <w:gridCol w:w="1734"/>
      </w:tblGrid>
      <w:tr w:rsidR="00C80E06" w:rsidRPr="00D801C9" w:rsidTr="00C80E06">
        <w:trPr>
          <w:trHeight w:val="750"/>
        </w:trPr>
        <w:tc>
          <w:tcPr>
            <w:tcW w:w="2514" w:type="dxa"/>
            <w:vMerge w:val="restart"/>
            <w:tcBorders>
              <w:top w:val="single" w:sz="4" w:space="0" w:color="auto"/>
              <w:left w:val="single" w:sz="4" w:space="0" w:color="auto"/>
              <w:right w:val="single" w:sz="4" w:space="0" w:color="auto"/>
            </w:tcBorders>
            <w:shd w:val="clear" w:color="auto" w:fill="auto"/>
            <w:vAlign w:val="center"/>
            <w:hideMark/>
          </w:tcPr>
          <w:p w:rsidR="00C80E06" w:rsidRPr="00D801C9" w:rsidRDefault="00C80E06" w:rsidP="00C80E06">
            <w:pPr>
              <w:jc w:val="center"/>
              <w:rPr>
                <w:b/>
                <w:bCs/>
              </w:rPr>
            </w:pPr>
            <w:r w:rsidRPr="00D801C9">
              <w:t>Наименование услуг</w:t>
            </w:r>
          </w:p>
        </w:tc>
        <w:tc>
          <w:tcPr>
            <w:tcW w:w="3021" w:type="dxa"/>
            <w:gridSpan w:val="2"/>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rPr>
                <w:b/>
                <w:bCs/>
              </w:rPr>
            </w:pPr>
            <w:r w:rsidRPr="00D801C9">
              <w:t>Норматив потребления в месяц</w:t>
            </w:r>
          </w:p>
        </w:tc>
        <w:tc>
          <w:tcPr>
            <w:tcW w:w="1413" w:type="dxa"/>
            <w:vMerge w:val="restart"/>
            <w:tcBorders>
              <w:top w:val="single" w:sz="4" w:space="0" w:color="auto"/>
              <w:left w:val="nil"/>
              <w:right w:val="single" w:sz="4" w:space="0" w:color="auto"/>
            </w:tcBorders>
            <w:shd w:val="clear" w:color="auto" w:fill="auto"/>
            <w:noWrap/>
            <w:vAlign w:val="center"/>
            <w:hideMark/>
          </w:tcPr>
          <w:p w:rsidR="00C80E06" w:rsidRPr="00D801C9" w:rsidRDefault="00C80E06" w:rsidP="00C80E06">
            <w:pPr>
              <w:jc w:val="center"/>
              <w:rPr>
                <w:b/>
                <w:bCs/>
              </w:rPr>
            </w:pPr>
            <w:r w:rsidRPr="00D801C9">
              <w:t>Цена/тариф на услуги (с учетом НДС), руб.</w:t>
            </w:r>
          </w:p>
        </w:tc>
        <w:tc>
          <w:tcPr>
            <w:tcW w:w="1490" w:type="dxa"/>
            <w:vMerge w:val="restart"/>
            <w:tcBorders>
              <w:top w:val="single" w:sz="4" w:space="0" w:color="auto"/>
              <w:left w:val="nil"/>
              <w:right w:val="single" w:sz="4" w:space="0" w:color="auto"/>
            </w:tcBorders>
            <w:shd w:val="clear" w:color="auto" w:fill="auto"/>
            <w:noWrap/>
            <w:vAlign w:val="center"/>
            <w:hideMark/>
          </w:tcPr>
          <w:p w:rsidR="00C80E06" w:rsidRPr="00D801C9" w:rsidRDefault="00C80E06" w:rsidP="00C80E06">
            <w:pPr>
              <w:jc w:val="center"/>
              <w:rPr>
                <w:b/>
                <w:bCs/>
              </w:rPr>
            </w:pPr>
            <w:r w:rsidRPr="00D801C9">
              <w:t>Размер платы за услуги с НДС, руб. (гр.3 х гр.4)</w:t>
            </w:r>
          </w:p>
        </w:tc>
        <w:tc>
          <w:tcPr>
            <w:tcW w:w="1734" w:type="dxa"/>
            <w:vMerge w:val="restart"/>
            <w:tcBorders>
              <w:top w:val="single" w:sz="4" w:space="0" w:color="auto"/>
              <w:left w:val="nil"/>
              <w:right w:val="single" w:sz="4" w:space="0" w:color="auto"/>
            </w:tcBorders>
            <w:shd w:val="clear" w:color="auto" w:fill="auto"/>
            <w:vAlign w:val="center"/>
            <w:hideMark/>
          </w:tcPr>
          <w:p w:rsidR="00C80E06" w:rsidRPr="00D801C9" w:rsidRDefault="00C80E06" w:rsidP="00C80E06">
            <w:pPr>
              <w:jc w:val="center"/>
            </w:pPr>
            <w:r w:rsidRPr="00D801C9">
              <w:t>Основание</w:t>
            </w:r>
          </w:p>
        </w:tc>
      </w:tr>
      <w:tr w:rsidR="00C80E06" w:rsidRPr="00D801C9" w:rsidTr="00C80E06">
        <w:trPr>
          <w:trHeight w:val="558"/>
        </w:trPr>
        <w:tc>
          <w:tcPr>
            <w:tcW w:w="2514" w:type="dxa"/>
            <w:vMerge/>
            <w:tcBorders>
              <w:left w:val="single" w:sz="4" w:space="0" w:color="auto"/>
              <w:bottom w:val="single" w:sz="4" w:space="0" w:color="auto"/>
              <w:right w:val="single" w:sz="4" w:space="0" w:color="auto"/>
            </w:tcBorders>
            <w:shd w:val="clear" w:color="auto" w:fill="auto"/>
            <w:vAlign w:val="bottom"/>
            <w:hideMark/>
          </w:tcPr>
          <w:p w:rsidR="00C80E06" w:rsidRPr="00D801C9" w:rsidRDefault="00C80E06" w:rsidP="00C80E06">
            <w:pPr>
              <w:rPr>
                <w:sz w:val="20"/>
                <w:szCs w:val="20"/>
              </w:rPr>
            </w:pP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pPr>
            <w:r w:rsidRPr="00D801C9">
              <w:t>единица потребления</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rPr>
                <w:b/>
                <w:bCs/>
              </w:rPr>
            </w:pPr>
            <w:r w:rsidRPr="00D801C9">
              <w:t>количество</w:t>
            </w:r>
          </w:p>
        </w:tc>
        <w:tc>
          <w:tcPr>
            <w:tcW w:w="1413" w:type="dxa"/>
            <w:vMerge/>
            <w:tcBorders>
              <w:left w:val="nil"/>
              <w:bottom w:val="single" w:sz="4" w:space="0" w:color="auto"/>
              <w:right w:val="single" w:sz="4" w:space="0" w:color="auto"/>
            </w:tcBorders>
            <w:shd w:val="clear" w:color="auto" w:fill="auto"/>
            <w:noWrap/>
            <w:vAlign w:val="bottom"/>
            <w:hideMark/>
          </w:tcPr>
          <w:p w:rsidR="00C80E06" w:rsidRPr="00D801C9" w:rsidRDefault="00C80E06" w:rsidP="00C80E06">
            <w:pPr>
              <w:jc w:val="center"/>
              <w:rPr>
                <w:b/>
                <w:bCs/>
              </w:rPr>
            </w:pPr>
          </w:p>
        </w:tc>
        <w:tc>
          <w:tcPr>
            <w:tcW w:w="1490" w:type="dxa"/>
            <w:vMerge/>
            <w:tcBorders>
              <w:left w:val="nil"/>
              <w:bottom w:val="single" w:sz="4" w:space="0" w:color="auto"/>
              <w:right w:val="single" w:sz="4" w:space="0" w:color="auto"/>
            </w:tcBorders>
            <w:shd w:val="clear" w:color="auto" w:fill="auto"/>
            <w:noWrap/>
            <w:vAlign w:val="bottom"/>
            <w:hideMark/>
          </w:tcPr>
          <w:p w:rsidR="00C80E06" w:rsidRPr="00D801C9" w:rsidRDefault="00C80E06" w:rsidP="00C80E06">
            <w:pPr>
              <w:jc w:val="center"/>
              <w:rPr>
                <w:b/>
                <w:bCs/>
              </w:rPr>
            </w:pPr>
          </w:p>
        </w:tc>
        <w:tc>
          <w:tcPr>
            <w:tcW w:w="1734" w:type="dxa"/>
            <w:vMerge/>
            <w:tcBorders>
              <w:left w:val="nil"/>
              <w:bottom w:val="single" w:sz="4" w:space="0" w:color="auto"/>
              <w:right w:val="single" w:sz="4" w:space="0" w:color="auto"/>
            </w:tcBorders>
            <w:shd w:val="clear" w:color="auto" w:fill="auto"/>
            <w:vAlign w:val="bottom"/>
            <w:hideMark/>
          </w:tcPr>
          <w:p w:rsidR="00C80E06" w:rsidRPr="00D801C9" w:rsidRDefault="00C80E06" w:rsidP="00C80E06"/>
        </w:tc>
      </w:tr>
      <w:tr w:rsidR="00C80E06" w:rsidRPr="00D801C9" w:rsidTr="00C80E06">
        <w:trPr>
          <w:trHeight w:val="211"/>
        </w:trPr>
        <w:tc>
          <w:tcPr>
            <w:tcW w:w="2514" w:type="dxa"/>
            <w:tcBorders>
              <w:left w:val="single" w:sz="4" w:space="0" w:color="auto"/>
              <w:bottom w:val="single" w:sz="4" w:space="0" w:color="auto"/>
              <w:right w:val="single" w:sz="4" w:space="0" w:color="auto"/>
            </w:tcBorders>
            <w:shd w:val="clear" w:color="auto" w:fill="auto"/>
            <w:vAlign w:val="center"/>
            <w:hideMark/>
          </w:tcPr>
          <w:p w:rsidR="00C80E06" w:rsidRPr="00D801C9" w:rsidRDefault="00C80E06" w:rsidP="00C80E06">
            <w:pPr>
              <w:jc w:val="center"/>
            </w:pPr>
            <w:r w:rsidRPr="00D801C9">
              <w:t>1</w:t>
            </w: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pPr>
            <w:r w:rsidRPr="00D801C9">
              <w:t>2</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pPr>
            <w:r w:rsidRPr="00D801C9">
              <w:t>3</w:t>
            </w:r>
          </w:p>
        </w:tc>
        <w:tc>
          <w:tcPr>
            <w:tcW w:w="1413" w:type="dxa"/>
            <w:tcBorders>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rPr>
                <w:bCs/>
              </w:rPr>
            </w:pPr>
            <w:r w:rsidRPr="00D801C9">
              <w:rPr>
                <w:bCs/>
              </w:rPr>
              <w:t>4</w:t>
            </w:r>
          </w:p>
        </w:tc>
        <w:tc>
          <w:tcPr>
            <w:tcW w:w="1490" w:type="dxa"/>
            <w:tcBorders>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rPr>
                <w:bCs/>
              </w:rPr>
            </w:pPr>
            <w:r w:rsidRPr="00D801C9">
              <w:rPr>
                <w:bCs/>
              </w:rPr>
              <w:t>5</w:t>
            </w:r>
          </w:p>
        </w:tc>
        <w:tc>
          <w:tcPr>
            <w:tcW w:w="1734" w:type="dxa"/>
            <w:tcBorders>
              <w:left w:val="nil"/>
              <w:bottom w:val="single" w:sz="4" w:space="0" w:color="auto"/>
              <w:right w:val="single" w:sz="4" w:space="0" w:color="auto"/>
            </w:tcBorders>
            <w:shd w:val="clear" w:color="auto" w:fill="auto"/>
            <w:vAlign w:val="center"/>
            <w:hideMark/>
          </w:tcPr>
          <w:p w:rsidR="00C80E06" w:rsidRPr="00D801C9" w:rsidRDefault="00C80E06" w:rsidP="00C80E06">
            <w:pPr>
              <w:jc w:val="center"/>
            </w:pPr>
            <w:r w:rsidRPr="00D801C9">
              <w:t>6</w:t>
            </w:r>
          </w:p>
        </w:tc>
      </w:tr>
      <w:tr w:rsidR="00C80E06" w:rsidRPr="0022586E" w:rsidTr="00C80E06">
        <w:trPr>
          <w:trHeight w:val="1196"/>
        </w:trPr>
        <w:tc>
          <w:tcPr>
            <w:tcW w:w="25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0E06" w:rsidRPr="00D801C9" w:rsidRDefault="00C80E06" w:rsidP="00C80E06">
            <w:pPr>
              <w:jc w:val="center"/>
              <w:rPr>
                <w:bCs/>
              </w:rPr>
            </w:pPr>
            <w:r w:rsidRPr="00D801C9">
              <w:rPr>
                <w:bCs/>
              </w:rPr>
              <w:t>Утилизация, обезвреживание и захоронение твердых бытовых отходов</w:t>
            </w:r>
          </w:p>
        </w:tc>
        <w:tc>
          <w:tcPr>
            <w:tcW w:w="1573"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pPr>
            <w:r w:rsidRPr="00D801C9">
              <w:t>м3 на чел.</w:t>
            </w:r>
          </w:p>
        </w:tc>
        <w:tc>
          <w:tcPr>
            <w:tcW w:w="1448"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01C9" w:rsidRDefault="00C80E06" w:rsidP="00C80E06">
            <w:pPr>
              <w:jc w:val="center"/>
              <w:rPr>
                <w:bCs/>
              </w:rPr>
            </w:pPr>
            <w:r w:rsidRPr="00D801C9">
              <w:rPr>
                <w:bCs/>
              </w:rPr>
              <w:t>0,188</w:t>
            </w:r>
          </w:p>
        </w:tc>
        <w:tc>
          <w:tcPr>
            <w:tcW w:w="1413"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19FD" w:rsidRDefault="00C80E06" w:rsidP="00C80E06">
            <w:pPr>
              <w:jc w:val="center"/>
              <w:rPr>
                <w:bCs/>
              </w:rPr>
            </w:pPr>
            <w:r w:rsidRPr="00D819FD">
              <w:rPr>
                <w:bCs/>
              </w:rPr>
              <w:t>381,06</w:t>
            </w:r>
          </w:p>
        </w:tc>
        <w:tc>
          <w:tcPr>
            <w:tcW w:w="1490" w:type="dxa"/>
            <w:tcBorders>
              <w:top w:val="single" w:sz="4" w:space="0" w:color="auto"/>
              <w:left w:val="nil"/>
              <w:bottom w:val="single" w:sz="4" w:space="0" w:color="auto"/>
              <w:right w:val="single" w:sz="4" w:space="0" w:color="auto"/>
            </w:tcBorders>
            <w:shd w:val="clear" w:color="auto" w:fill="auto"/>
            <w:noWrap/>
            <w:vAlign w:val="center"/>
            <w:hideMark/>
          </w:tcPr>
          <w:p w:rsidR="00C80E06" w:rsidRPr="00D819FD" w:rsidRDefault="00C80E06" w:rsidP="00C80E06">
            <w:pPr>
              <w:jc w:val="center"/>
              <w:rPr>
                <w:bCs/>
              </w:rPr>
            </w:pPr>
            <w:r w:rsidRPr="00D819FD">
              <w:rPr>
                <w:bCs/>
              </w:rPr>
              <w:t>71,64</w:t>
            </w:r>
          </w:p>
        </w:tc>
        <w:tc>
          <w:tcPr>
            <w:tcW w:w="1734" w:type="dxa"/>
            <w:tcBorders>
              <w:top w:val="single" w:sz="4" w:space="0" w:color="auto"/>
              <w:left w:val="nil"/>
              <w:bottom w:val="single" w:sz="4" w:space="0" w:color="auto"/>
              <w:right w:val="single" w:sz="4" w:space="0" w:color="auto"/>
            </w:tcBorders>
            <w:shd w:val="clear" w:color="auto" w:fill="auto"/>
            <w:vAlign w:val="center"/>
            <w:hideMark/>
          </w:tcPr>
          <w:p w:rsidR="00C80E06" w:rsidRPr="00D819FD" w:rsidRDefault="00C80E06" w:rsidP="00C80E06">
            <w:pPr>
              <w:jc w:val="center"/>
              <w:rPr>
                <w:sz w:val="22"/>
                <w:szCs w:val="22"/>
              </w:rPr>
            </w:pPr>
            <w:r w:rsidRPr="00D819FD">
              <w:rPr>
                <w:sz w:val="22"/>
                <w:szCs w:val="22"/>
              </w:rPr>
              <w:t xml:space="preserve">Приказ РСТ ХМАО-Югры </w:t>
            </w:r>
          </w:p>
        </w:tc>
      </w:tr>
    </w:tbl>
    <w:p w:rsidR="00616BF5" w:rsidRPr="004F273E" w:rsidRDefault="00616BF5" w:rsidP="001028EE">
      <w:pPr>
        <w:spacing w:line="20" w:lineRule="atLeast"/>
        <w:ind w:firstLine="708"/>
        <w:jc w:val="both"/>
        <w:rPr>
          <w:highlight w:val="yellow"/>
        </w:rPr>
        <w:sectPr w:rsidR="00616BF5" w:rsidRPr="004F273E" w:rsidSect="004A6234">
          <w:headerReference w:type="default" r:id="rId132"/>
          <w:footerReference w:type="default" r:id="rId133"/>
          <w:pgSz w:w="11907" w:h="16840" w:code="9"/>
          <w:pgMar w:top="851" w:right="567" w:bottom="1135" w:left="1134" w:header="340" w:footer="454" w:gutter="0"/>
          <w:cols w:space="720"/>
        </w:sectPr>
      </w:pPr>
    </w:p>
    <w:p w:rsidR="00895F4B" w:rsidRPr="00C11D8B" w:rsidRDefault="00895F4B" w:rsidP="00DA1EBA">
      <w:pPr>
        <w:pStyle w:val="37"/>
        <w:pageBreakBefore/>
        <w:numPr>
          <w:ilvl w:val="0"/>
          <w:numId w:val="2"/>
        </w:numPr>
        <w:rPr>
          <w:caps/>
          <w:sz w:val="28"/>
          <w:szCs w:val="28"/>
        </w:rPr>
      </w:pPr>
      <w:bookmarkStart w:id="107" w:name="_Toc497827823"/>
      <w:bookmarkEnd w:id="105"/>
      <w:bookmarkEnd w:id="106"/>
      <w:r w:rsidRPr="00C11D8B">
        <w:rPr>
          <w:caps/>
          <w:sz w:val="28"/>
          <w:szCs w:val="28"/>
        </w:rPr>
        <w:t>Характеристика состояния и проблем в реализации энергоресурсосбережения и Учета и сбора информации</w:t>
      </w:r>
      <w:bookmarkEnd w:id="107"/>
    </w:p>
    <w:p w:rsidR="00895F4B" w:rsidRPr="00C11D8B" w:rsidRDefault="00895F4B" w:rsidP="00DA1EBA">
      <w:pPr>
        <w:pStyle w:val="44"/>
        <w:numPr>
          <w:ilvl w:val="1"/>
          <w:numId w:val="2"/>
        </w:numPr>
        <w:tabs>
          <w:tab w:val="left" w:pos="993"/>
        </w:tabs>
        <w:rPr>
          <w:sz w:val="28"/>
        </w:rPr>
      </w:pPr>
      <w:bookmarkStart w:id="108" w:name="_Toc497827824"/>
      <w:r w:rsidRPr="00C11D8B">
        <w:rPr>
          <w:sz w:val="28"/>
        </w:rPr>
        <w:t>Анализ состояния энергоресурсосбережения</w:t>
      </w:r>
      <w:bookmarkEnd w:id="108"/>
    </w:p>
    <w:p w:rsidR="00C11D8B" w:rsidRPr="00BB05BB" w:rsidRDefault="00C11D8B" w:rsidP="00C11D8B">
      <w:pPr>
        <w:spacing w:before="120" w:line="276" w:lineRule="auto"/>
        <w:ind w:firstLine="426"/>
        <w:jc w:val="both"/>
      </w:pPr>
      <w:r w:rsidRPr="00BB05BB">
        <w:t>Постановлением администрации Белоярского района от 18.12.2013 года №1914 утверждена муниципальная программа Белоярского района "Развитие жилищно-коммунального комплекса и  и повышение энергетической эффективности в Белоярском районе на 2014 – 2020 годы".</w:t>
      </w:r>
    </w:p>
    <w:p w:rsidR="00C11D8B" w:rsidRPr="00BB05BB" w:rsidRDefault="00C11D8B" w:rsidP="00C11D8B">
      <w:pPr>
        <w:spacing w:before="120" w:line="276" w:lineRule="auto"/>
        <w:ind w:firstLine="426"/>
        <w:jc w:val="both"/>
      </w:pPr>
      <w:r w:rsidRPr="00BB05BB">
        <w:t>Цель данной программы:</w:t>
      </w:r>
    </w:p>
    <w:p w:rsidR="00C11D8B" w:rsidRPr="00BB05BB" w:rsidRDefault="00C11D8B" w:rsidP="002D1296">
      <w:pPr>
        <w:pStyle w:val="af8"/>
        <w:numPr>
          <w:ilvl w:val="0"/>
          <w:numId w:val="7"/>
        </w:numPr>
        <w:spacing w:line="276" w:lineRule="auto"/>
        <w:ind w:left="0" w:firstLine="426"/>
        <w:jc w:val="both"/>
      </w:pPr>
      <w:r w:rsidRPr="00BB05BB">
        <w:t>повышение надежности и качества предоставления жилищно-коммунальных услуг;</w:t>
      </w:r>
    </w:p>
    <w:p w:rsidR="00C11D8B" w:rsidRPr="00BB05BB" w:rsidRDefault="00C11D8B" w:rsidP="002D1296">
      <w:pPr>
        <w:pStyle w:val="af8"/>
        <w:numPr>
          <w:ilvl w:val="0"/>
          <w:numId w:val="7"/>
        </w:numPr>
        <w:spacing w:line="276" w:lineRule="auto"/>
        <w:ind w:left="0" w:firstLine="426"/>
        <w:jc w:val="both"/>
      </w:pPr>
      <w:r w:rsidRPr="00BB05BB">
        <w:t>улучшение технического состояния многоквартирных домов жилищного фонда Белоярского района, повышение их энергетической эффективности;</w:t>
      </w:r>
    </w:p>
    <w:p w:rsidR="00C11D8B" w:rsidRPr="00BB05BB" w:rsidRDefault="00C11D8B" w:rsidP="002D1296">
      <w:pPr>
        <w:pStyle w:val="af8"/>
        <w:numPr>
          <w:ilvl w:val="0"/>
          <w:numId w:val="7"/>
        </w:numPr>
        <w:spacing w:line="276" w:lineRule="auto"/>
        <w:ind w:left="0" w:firstLine="426"/>
        <w:jc w:val="both"/>
      </w:pPr>
      <w:r w:rsidRPr="00BB05BB">
        <w:t xml:space="preserve">улучшение жилищных условий граждан, проживающих на территории Белоярского района в жилых помещениях, находящиеся в аварийных домах, подлежащих сносу, в установленном порядке; </w:t>
      </w:r>
    </w:p>
    <w:p w:rsidR="00C11D8B" w:rsidRPr="00BB05BB" w:rsidRDefault="00C11D8B" w:rsidP="002D1296">
      <w:pPr>
        <w:pStyle w:val="af8"/>
        <w:numPr>
          <w:ilvl w:val="0"/>
          <w:numId w:val="7"/>
        </w:numPr>
        <w:spacing w:line="276" w:lineRule="auto"/>
        <w:ind w:left="0" w:firstLine="426"/>
        <w:jc w:val="both"/>
      </w:pPr>
      <w:r w:rsidRPr="00BB05BB">
        <w:t>повышение эффективности, качества и надежности поставки коммунальных ресурсов;</w:t>
      </w:r>
    </w:p>
    <w:p w:rsidR="00C11D8B" w:rsidRPr="00BB05BB" w:rsidRDefault="00C11D8B" w:rsidP="002D1296">
      <w:pPr>
        <w:pStyle w:val="af8"/>
        <w:numPr>
          <w:ilvl w:val="0"/>
          <w:numId w:val="7"/>
        </w:numPr>
        <w:spacing w:line="276" w:lineRule="auto"/>
        <w:ind w:left="0" w:firstLine="426"/>
        <w:jc w:val="both"/>
      </w:pPr>
      <w:r w:rsidRPr="00BB05BB">
        <w:t>развитие энергосбережения и повышение энергоэффективности;</w:t>
      </w:r>
    </w:p>
    <w:p w:rsidR="00C11D8B" w:rsidRPr="00BB05BB" w:rsidRDefault="00C11D8B" w:rsidP="002D1296">
      <w:pPr>
        <w:pStyle w:val="af8"/>
        <w:numPr>
          <w:ilvl w:val="0"/>
          <w:numId w:val="7"/>
        </w:numPr>
        <w:tabs>
          <w:tab w:val="left" w:pos="317"/>
        </w:tabs>
        <w:spacing w:line="276" w:lineRule="auto"/>
        <w:ind w:left="0" w:firstLine="426"/>
        <w:jc w:val="both"/>
        <w:rPr>
          <w:lang w:eastAsia="en-US"/>
        </w:rPr>
      </w:pPr>
      <w:r w:rsidRPr="00BB05BB">
        <w:rPr>
          <w:lang w:eastAsia="en-US"/>
        </w:rPr>
        <w:t>проведение капитального ремонта многоквартирных домов, в том числе для существенного повышения их энергетической эффективности;</w:t>
      </w:r>
    </w:p>
    <w:p w:rsidR="00C11D8B" w:rsidRPr="00BB05BB" w:rsidRDefault="00C11D8B" w:rsidP="002D1296">
      <w:pPr>
        <w:pStyle w:val="af8"/>
        <w:numPr>
          <w:ilvl w:val="0"/>
          <w:numId w:val="7"/>
        </w:numPr>
        <w:autoSpaceDE w:val="0"/>
        <w:autoSpaceDN w:val="0"/>
        <w:adjustRightInd w:val="0"/>
        <w:spacing w:line="276" w:lineRule="auto"/>
        <w:ind w:left="0" w:firstLine="426"/>
        <w:jc w:val="both"/>
      </w:pPr>
      <w:r w:rsidRPr="00BB05BB">
        <w:t>бесперебойное обеспечение чистой питьевой водой населения и объектов социальной инфраструктуры, включая объекты соцкультбыта</w:t>
      </w:r>
    </w:p>
    <w:p w:rsidR="00C11D8B" w:rsidRPr="00BB05BB" w:rsidRDefault="00C11D8B" w:rsidP="002D1296">
      <w:pPr>
        <w:pStyle w:val="af8"/>
        <w:widowControl w:val="0"/>
        <w:numPr>
          <w:ilvl w:val="0"/>
          <w:numId w:val="7"/>
        </w:numPr>
        <w:tabs>
          <w:tab w:val="left" w:pos="290"/>
        </w:tabs>
        <w:autoSpaceDE w:val="0"/>
        <w:autoSpaceDN w:val="0"/>
        <w:adjustRightInd w:val="0"/>
        <w:spacing w:line="276" w:lineRule="auto"/>
        <w:ind w:left="0" w:firstLine="426"/>
        <w:jc w:val="both"/>
      </w:pPr>
      <w:r w:rsidRPr="00BB05BB">
        <w:t xml:space="preserve">переселение жителей каждого отдельно взятого аварийного дома в предельно сжатые сроки; </w:t>
      </w:r>
    </w:p>
    <w:p w:rsidR="00C11D8B" w:rsidRPr="00BB05BB" w:rsidRDefault="00C11D8B" w:rsidP="002D1296">
      <w:pPr>
        <w:pStyle w:val="af8"/>
        <w:widowControl w:val="0"/>
        <w:numPr>
          <w:ilvl w:val="0"/>
          <w:numId w:val="7"/>
        </w:numPr>
        <w:tabs>
          <w:tab w:val="left" w:pos="290"/>
        </w:tabs>
        <w:autoSpaceDE w:val="0"/>
        <w:autoSpaceDN w:val="0"/>
        <w:adjustRightInd w:val="0"/>
        <w:spacing w:line="276" w:lineRule="auto"/>
        <w:ind w:left="0" w:firstLine="426"/>
        <w:jc w:val="both"/>
      </w:pPr>
      <w:r w:rsidRPr="00BB05BB">
        <w:t>снижение доли аварийного жилого фонда в Белоярском районе;</w:t>
      </w:r>
    </w:p>
    <w:p w:rsidR="00C11D8B" w:rsidRPr="00BB05BB" w:rsidRDefault="00C11D8B" w:rsidP="002D1296">
      <w:pPr>
        <w:pStyle w:val="af8"/>
        <w:widowControl w:val="0"/>
        <w:numPr>
          <w:ilvl w:val="0"/>
          <w:numId w:val="7"/>
        </w:numPr>
        <w:tabs>
          <w:tab w:val="left" w:pos="290"/>
        </w:tabs>
        <w:autoSpaceDE w:val="0"/>
        <w:autoSpaceDN w:val="0"/>
        <w:adjustRightInd w:val="0"/>
        <w:spacing w:line="276" w:lineRule="auto"/>
        <w:ind w:left="0" w:firstLine="426"/>
        <w:jc w:val="both"/>
      </w:pPr>
      <w:r w:rsidRPr="00BB05BB">
        <w:t>создание условий для обеспечения бесперебойной работы наружного освещения улиц и дорог в темное время суток;</w:t>
      </w:r>
    </w:p>
    <w:p w:rsidR="00C11D8B" w:rsidRPr="00BB05BB" w:rsidRDefault="00C11D8B" w:rsidP="002D1296">
      <w:pPr>
        <w:pStyle w:val="af8"/>
        <w:widowControl w:val="0"/>
        <w:numPr>
          <w:ilvl w:val="0"/>
          <w:numId w:val="7"/>
        </w:numPr>
        <w:tabs>
          <w:tab w:val="left" w:pos="290"/>
        </w:tabs>
        <w:autoSpaceDE w:val="0"/>
        <w:autoSpaceDN w:val="0"/>
        <w:adjustRightInd w:val="0"/>
        <w:spacing w:line="276" w:lineRule="auto"/>
        <w:ind w:left="0" w:firstLine="426"/>
        <w:jc w:val="both"/>
      </w:pPr>
      <w:r w:rsidRPr="00BB05BB">
        <w:t>мероприятия по оказанию услуг по погребению в соответствии с гарантированным перечнем, содержание в исправном состоянии зданий и инженерных сооружений межпоселенческих мест захоронений на территории Белоярского района</w:t>
      </w:r>
    </w:p>
    <w:p w:rsidR="00C11D8B" w:rsidRPr="00BB05BB" w:rsidRDefault="00C11D8B" w:rsidP="00C11D8B">
      <w:pPr>
        <w:spacing w:before="120" w:line="276" w:lineRule="auto"/>
        <w:ind w:firstLine="426"/>
        <w:jc w:val="both"/>
      </w:pPr>
      <w:r w:rsidRPr="00BB05BB">
        <w:t>Программа состоит из семи подпрограмм:</w:t>
      </w:r>
    </w:p>
    <w:p w:rsidR="00C11D8B" w:rsidRPr="00BB05BB" w:rsidRDefault="00C11D8B" w:rsidP="002D1296">
      <w:pPr>
        <w:pStyle w:val="af8"/>
        <w:numPr>
          <w:ilvl w:val="0"/>
          <w:numId w:val="7"/>
        </w:numPr>
        <w:spacing w:line="276" w:lineRule="auto"/>
        <w:ind w:left="0" w:firstLine="426"/>
        <w:jc w:val="both"/>
      </w:pPr>
      <w:r w:rsidRPr="00BB05BB">
        <w:t xml:space="preserve">Подпрограмма 1 "Модернизация и реформирование жилищно-коммунального комплекса Белоярского района"; </w:t>
      </w:r>
    </w:p>
    <w:p w:rsidR="00C11D8B" w:rsidRPr="00BB05BB" w:rsidRDefault="00C11D8B" w:rsidP="002D1296">
      <w:pPr>
        <w:pStyle w:val="af8"/>
        <w:numPr>
          <w:ilvl w:val="0"/>
          <w:numId w:val="7"/>
        </w:numPr>
        <w:spacing w:line="276" w:lineRule="auto"/>
        <w:ind w:left="0" w:firstLine="426"/>
        <w:jc w:val="both"/>
      </w:pPr>
      <w:r w:rsidRPr="00BB05BB">
        <w:t>Подпрограмма 2 "Энергосбережение и повышение энергетической эффективности";</w:t>
      </w:r>
    </w:p>
    <w:p w:rsidR="00C11D8B" w:rsidRPr="00BB05BB" w:rsidRDefault="00C11D8B" w:rsidP="002D1296">
      <w:pPr>
        <w:pStyle w:val="af8"/>
        <w:numPr>
          <w:ilvl w:val="0"/>
          <w:numId w:val="7"/>
        </w:numPr>
        <w:spacing w:line="276" w:lineRule="auto"/>
        <w:ind w:left="0" w:firstLine="426"/>
        <w:jc w:val="both"/>
      </w:pPr>
      <w:r w:rsidRPr="00BB05BB">
        <w:t>Подпрограмма 3 "Наш дом";</w:t>
      </w:r>
    </w:p>
    <w:p w:rsidR="00C11D8B" w:rsidRPr="00BB05BB" w:rsidRDefault="00C11D8B" w:rsidP="002D1296">
      <w:pPr>
        <w:pStyle w:val="af8"/>
        <w:numPr>
          <w:ilvl w:val="0"/>
          <w:numId w:val="7"/>
        </w:numPr>
        <w:spacing w:line="276" w:lineRule="auto"/>
        <w:ind w:left="0" w:firstLine="426"/>
        <w:jc w:val="both"/>
      </w:pPr>
      <w:r w:rsidRPr="00BB05BB">
        <w:t>Подпрограмма 4 "Чистая вода";</w:t>
      </w:r>
    </w:p>
    <w:p w:rsidR="00C11D8B" w:rsidRPr="00BB05BB" w:rsidRDefault="00C11D8B" w:rsidP="002D1296">
      <w:pPr>
        <w:pStyle w:val="af8"/>
        <w:numPr>
          <w:ilvl w:val="0"/>
          <w:numId w:val="7"/>
        </w:numPr>
        <w:spacing w:line="276" w:lineRule="auto"/>
        <w:ind w:left="0" w:firstLine="426"/>
        <w:jc w:val="both"/>
      </w:pPr>
      <w:r w:rsidRPr="00BB05BB">
        <w:t>Подпрограмма 5 "Проведение капитального ремонта многоквартирных домов";</w:t>
      </w:r>
    </w:p>
    <w:p w:rsidR="00C11D8B" w:rsidRPr="00BB05BB" w:rsidRDefault="00C11D8B" w:rsidP="002D1296">
      <w:pPr>
        <w:pStyle w:val="af8"/>
        <w:numPr>
          <w:ilvl w:val="0"/>
          <w:numId w:val="7"/>
        </w:numPr>
        <w:spacing w:line="276" w:lineRule="auto"/>
        <w:ind w:left="0" w:firstLine="426"/>
        <w:jc w:val="both"/>
      </w:pPr>
      <w:r w:rsidRPr="00BB05BB">
        <w:t>Подпрограмма 6 "Переселение граждан из аварийного жилищного фонда";</w:t>
      </w:r>
    </w:p>
    <w:p w:rsidR="00C11D8B" w:rsidRPr="00BB05BB" w:rsidRDefault="00C11D8B" w:rsidP="00C11D8B">
      <w:pPr>
        <w:spacing w:before="120" w:line="276" w:lineRule="auto"/>
        <w:ind w:firstLine="426"/>
        <w:jc w:val="both"/>
      </w:pPr>
      <w:r w:rsidRPr="00BB05BB">
        <w:t>Источники финансирования реализации мероприятий муниципальной программы "Развитие жилищно-коммунального комплекса и  и повышение энергетической эффективности в Белоярском районе на 2014 – 2020 годы" - бюджет Белоярского район, бюджет Белоярского района сформированного за счет средств бюджета Ханты-Мансийского автономного округа – Югры в виде межбюджетных трансфертов, средства Государственной корпорации «Фонд содействия реформированию жилищно-коммунального хозяйства».</w:t>
      </w:r>
    </w:p>
    <w:p w:rsidR="00895F4B" w:rsidRPr="00982E41" w:rsidRDefault="00895F4B" w:rsidP="00DA1EBA">
      <w:pPr>
        <w:pStyle w:val="44"/>
        <w:numPr>
          <w:ilvl w:val="1"/>
          <w:numId w:val="2"/>
        </w:numPr>
        <w:tabs>
          <w:tab w:val="left" w:pos="993"/>
        </w:tabs>
        <w:rPr>
          <w:sz w:val="28"/>
        </w:rPr>
      </w:pPr>
      <w:bookmarkStart w:id="109" w:name="_Toc497827825"/>
      <w:r w:rsidRPr="00982E41">
        <w:rPr>
          <w:sz w:val="28"/>
        </w:rPr>
        <w:t>Анализ состояния учета потребления ресурсов</w:t>
      </w:r>
      <w:bookmarkEnd w:id="109"/>
    </w:p>
    <w:p w:rsidR="00B25586" w:rsidRPr="00982E41" w:rsidRDefault="00B25586" w:rsidP="00B13EFC">
      <w:pPr>
        <w:pStyle w:val="af8"/>
        <w:spacing w:before="120" w:line="276" w:lineRule="auto"/>
        <w:ind w:left="142" w:firstLine="284"/>
        <w:jc w:val="both"/>
      </w:pPr>
      <w:r w:rsidRPr="00982E41">
        <w:t>Данные по</w:t>
      </w:r>
      <w:r w:rsidR="00FB577C" w:rsidRPr="00982E41">
        <w:t xml:space="preserve"> наличию приборов учёта</w:t>
      </w:r>
      <w:r w:rsidR="00DC01EF" w:rsidRPr="00982E41">
        <w:t xml:space="preserve"> у потребителей </w:t>
      </w:r>
      <w:r w:rsidR="001A154E" w:rsidRPr="00982E41">
        <w:t>электрической, тепловой энергии и холодного водоснабжения</w:t>
      </w:r>
      <w:r w:rsidR="00982E41" w:rsidRPr="00982E41">
        <w:t xml:space="preserve"> с</w:t>
      </w:r>
      <w:r w:rsidR="005A5520" w:rsidRPr="00982E41">
        <w:t xml:space="preserve">.п. </w:t>
      </w:r>
      <w:r w:rsidR="00982E41" w:rsidRPr="00982E41">
        <w:t>С</w:t>
      </w:r>
      <w:r w:rsidR="005B186E">
        <w:t>орум</w:t>
      </w:r>
      <w:r w:rsidR="001A154E" w:rsidRPr="00982E41">
        <w:t xml:space="preserve"> представлены в таблице 4.2.1</w:t>
      </w:r>
    </w:p>
    <w:p w:rsidR="00FA6F36" w:rsidRPr="00982E41" w:rsidRDefault="00FA6F36" w:rsidP="00C24EC2">
      <w:pPr>
        <w:pStyle w:val="af8"/>
        <w:ind w:left="142" w:firstLine="284"/>
        <w:jc w:val="both"/>
      </w:pPr>
    </w:p>
    <w:p w:rsidR="00B25586" w:rsidRPr="00982E41" w:rsidRDefault="001A154E" w:rsidP="00C24EC2">
      <w:pPr>
        <w:pStyle w:val="af8"/>
        <w:ind w:left="360"/>
        <w:jc w:val="right"/>
      </w:pPr>
      <w:r w:rsidRPr="00982E41">
        <w:t>Таблица 4.2.1</w:t>
      </w:r>
    </w:p>
    <w:p w:rsidR="001A154E" w:rsidRPr="00982E41" w:rsidRDefault="001A154E" w:rsidP="00B25586">
      <w:pPr>
        <w:pStyle w:val="af8"/>
        <w:spacing w:before="120"/>
        <w:ind w:left="360"/>
        <w:jc w:val="center"/>
        <w:rPr>
          <w:b/>
          <w:bCs/>
          <w:color w:val="000000"/>
        </w:rPr>
      </w:pPr>
      <w:r w:rsidRPr="00982E41">
        <w:rPr>
          <w:b/>
          <w:bCs/>
          <w:color w:val="000000"/>
        </w:rPr>
        <w:t xml:space="preserve">Данные по наличию приборов учёта у потребителей электрической, тепловой </w:t>
      </w:r>
    </w:p>
    <w:p w:rsidR="00B25586" w:rsidRPr="00982E41" w:rsidRDefault="001A154E" w:rsidP="00B25586">
      <w:pPr>
        <w:pStyle w:val="af8"/>
        <w:spacing w:before="120"/>
        <w:ind w:left="360"/>
        <w:jc w:val="center"/>
        <w:rPr>
          <w:b/>
          <w:bCs/>
          <w:color w:val="000000"/>
        </w:rPr>
      </w:pPr>
      <w:r w:rsidRPr="00982E41">
        <w:rPr>
          <w:b/>
          <w:bCs/>
          <w:color w:val="000000"/>
        </w:rPr>
        <w:t>энергии и холодного водоснабжения</w:t>
      </w:r>
    </w:p>
    <w:tbl>
      <w:tblPr>
        <w:tblW w:w="102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19"/>
        <w:gridCol w:w="2751"/>
        <w:gridCol w:w="3186"/>
      </w:tblGrid>
      <w:tr w:rsidR="005A5520" w:rsidRPr="00982E41" w:rsidTr="005A5520">
        <w:trPr>
          <w:trHeight w:val="300"/>
          <w:tblHeader/>
          <w:jc w:val="center"/>
        </w:trPr>
        <w:tc>
          <w:tcPr>
            <w:tcW w:w="4319" w:type="dxa"/>
            <w:vMerge w:val="restart"/>
            <w:shd w:val="clear" w:color="auto" w:fill="auto"/>
            <w:vAlign w:val="center"/>
            <w:hideMark/>
          </w:tcPr>
          <w:p w:rsidR="005A5520" w:rsidRPr="00982E41" w:rsidRDefault="005A5520" w:rsidP="009D6837">
            <w:pPr>
              <w:jc w:val="center"/>
              <w:rPr>
                <w:b/>
                <w:bCs/>
                <w:color w:val="000000"/>
                <w:sz w:val="20"/>
                <w:szCs w:val="20"/>
              </w:rPr>
            </w:pPr>
            <w:r w:rsidRPr="00982E41">
              <w:rPr>
                <w:b/>
                <w:bCs/>
                <w:color w:val="000000"/>
                <w:sz w:val="20"/>
                <w:szCs w:val="20"/>
              </w:rPr>
              <w:t>Оснащенность приборами</w:t>
            </w:r>
          </w:p>
          <w:p w:rsidR="005A5520" w:rsidRPr="00982E41" w:rsidRDefault="005A5520" w:rsidP="005A5520">
            <w:pPr>
              <w:jc w:val="center"/>
              <w:rPr>
                <w:b/>
                <w:bCs/>
                <w:color w:val="000000"/>
                <w:sz w:val="20"/>
                <w:szCs w:val="20"/>
              </w:rPr>
            </w:pPr>
            <w:r w:rsidRPr="00982E41">
              <w:rPr>
                <w:b/>
                <w:bCs/>
                <w:color w:val="000000"/>
                <w:sz w:val="20"/>
                <w:szCs w:val="20"/>
              </w:rPr>
              <w:t>учёта электрической энергии</w:t>
            </w:r>
          </w:p>
        </w:tc>
        <w:tc>
          <w:tcPr>
            <w:tcW w:w="2751" w:type="dxa"/>
            <w:vMerge w:val="restart"/>
            <w:shd w:val="clear" w:color="auto" w:fill="auto"/>
            <w:vAlign w:val="center"/>
            <w:hideMark/>
          </w:tcPr>
          <w:p w:rsidR="005A5520" w:rsidRPr="00982E41" w:rsidRDefault="005A5520" w:rsidP="005A5520">
            <w:pPr>
              <w:jc w:val="center"/>
              <w:rPr>
                <w:b/>
                <w:bCs/>
                <w:color w:val="000000"/>
                <w:sz w:val="20"/>
                <w:szCs w:val="20"/>
              </w:rPr>
            </w:pPr>
            <w:r w:rsidRPr="00982E41">
              <w:rPr>
                <w:b/>
                <w:bCs/>
                <w:color w:val="000000"/>
                <w:sz w:val="20"/>
                <w:szCs w:val="20"/>
              </w:rPr>
              <w:t>Оснащенность приборами</w:t>
            </w:r>
          </w:p>
          <w:p w:rsidR="005A5520" w:rsidRPr="00982E41" w:rsidRDefault="005A5520" w:rsidP="009D6837">
            <w:pPr>
              <w:jc w:val="center"/>
              <w:rPr>
                <w:b/>
                <w:bCs/>
                <w:color w:val="000000"/>
                <w:sz w:val="20"/>
                <w:szCs w:val="20"/>
              </w:rPr>
            </w:pPr>
            <w:r w:rsidRPr="00982E41">
              <w:rPr>
                <w:b/>
                <w:bCs/>
                <w:color w:val="000000"/>
                <w:sz w:val="20"/>
                <w:szCs w:val="20"/>
              </w:rPr>
              <w:t>учёта тепловой энергии</w:t>
            </w:r>
          </w:p>
        </w:tc>
        <w:tc>
          <w:tcPr>
            <w:tcW w:w="3186" w:type="dxa"/>
            <w:vMerge w:val="restart"/>
            <w:shd w:val="clear" w:color="auto" w:fill="auto"/>
            <w:vAlign w:val="center"/>
            <w:hideMark/>
          </w:tcPr>
          <w:p w:rsidR="005A5520" w:rsidRPr="00982E41" w:rsidRDefault="005A5520" w:rsidP="005A5520">
            <w:pPr>
              <w:jc w:val="center"/>
              <w:rPr>
                <w:b/>
                <w:bCs/>
                <w:color w:val="000000"/>
                <w:sz w:val="20"/>
                <w:szCs w:val="20"/>
              </w:rPr>
            </w:pPr>
            <w:r w:rsidRPr="00982E41">
              <w:rPr>
                <w:b/>
                <w:bCs/>
                <w:color w:val="000000"/>
                <w:sz w:val="20"/>
                <w:szCs w:val="20"/>
              </w:rPr>
              <w:t>Оснащенность приборами</w:t>
            </w:r>
          </w:p>
          <w:p w:rsidR="005A5520" w:rsidRPr="00982E41" w:rsidRDefault="005A5520" w:rsidP="009D6837">
            <w:pPr>
              <w:jc w:val="center"/>
              <w:rPr>
                <w:b/>
                <w:bCs/>
                <w:color w:val="000000"/>
                <w:sz w:val="20"/>
                <w:szCs w:val="20"/>
              </w:rPr>
            </w:pPr>
            <w:r w:rsidRPr="00982E41">
              <w:rPr>
                <w:b/>
                <w:bCs/>
                <w:color w:val="000000"/>
                <w:sz w:val="20"/>
                <w:szCs w:val="20"/>
              </w:rPr>
              <w:t>учёта холодного водоснабжения</w:t>
            </w:r>
          </w:p>
        </w:tc>
      </w:tr>
      <w:tr w:rsidR="005A5520" w:rsidRPr="00982E41" w:rsidTr="005A5520">
        <w:trPr>
          <w:trHeight w:val="1185"/>
          <w:tblHeader/>
          <w:jc w:val="center"/>
        </w:trPr>
        <w:tc>
          <w:tcPr>
            <w:tcW w:w="4319" w:type="dxa"/>
            <w:vMerge/>
            <w:shd w:val="clear" w:color="auto" w:fill="auto"/>
            <w:vAlign w:val="center"/>
            <w:hideMark/>
          </w:tcPr>
          <w:p w:rsidR="005A5520" w:rsidRPr="00982E41" w:rsidRDefault="005A5520" w:rsidP="009D6837">
            <w:pPr>
              <w:rPr>
                <w:b/>
                <w:bCs/>
                <w:color w:val="000000"/>
                <w:sz w:val="20"/>
                <w:szCs w:val="20"/>
              </w:rPr>
            </w:pPr>
          </w:p>
        </w:tc>
        <w:tc>
          <w:tcPr>
            <w:tcW w:w="2751" w:type="dxa"/>
            <w:vMerge/>
            <w:shd w:val="clear" w:color="auto" w:fill="auto"/>
            <w:vAlign w:val="center"/>
            <w:hideMark/>
          </w:tcPr>
          <w:p w:rsidR="005A5520" w:rsidRPr="00982E41" w:rsidRDefault="005A5520" w:rsidP="009D6837">
            <w:pPr>
              <w:rPr>
                <w:b/>
                <w:bCs/>
                <w:color w:val="000000"/>
                <w:sz w:val="20"/>
                <w:szCs w:val="20"/>
              </w:rPr>
            </w:pPr>
          </w:p>
        </w:tc>
        <w:tc>
          <w:tcPr>
            <w:tcW w:w="3186" w:type="dxa"/>
            <w:vMerge/>
            <w:shd w:val="clear" w:color="auto" w:fill="auto"/>
            <w:vAlign w:val="center"/>
            <w:hideMark/>
          </w:tcPr>
          <w:p w:rsidR="005A5520" w:rsidRPr="00982E41" w:rsidRDefault="005A5520" w:rsidP="009D6837">
            <w:pPr>
              <w:rPr>
                <w:b/>
                <w:bCs/>
                <w:color w:val="000000"/>
                <w:sz w:val="20"/>
                <w:szCs w:val="20"/>
              </w:rPr>
            </w:pPr>
          </w:p>
        </w:tc>
      </w:tr>
      <w:tr w:rsidR="005A5520" w:rsidRPr="00982E41" w:rsidTr="005A5520">
        <w:trPr>
          <w:trHeight w:val="300"/>
          <w:tblHeader/>
          <w:jc w:val="center"/>
        </w:trPr>
        <w:tc>
          <w:tcPr>
            <w:tcW w:w="4319" w:type="dxa"/>
            <w:shd w:val="clear" w:color="auto" w:fill="auto"/>
            <w:vAlign w:val="center"/>
            <w:hideMark/>
          </w:tcPr>
          <w:p w:rsidR="005A5520" w:rsidRPr="00982E41" w:rsidRDefault="005A5520" w:rsidP="00BC2ADE">
            <w:pPr>
              <w:jc w:val="center"/>
              <w:rPr>
                <w:sz w:val="20"/>
                <w:szCs w:val="20"/>
              </w:rPr>
            </w:pPr>
            <w:r w:rsidRPr="00982E41">
              <w:rPr>
                <w:sz w:val="20"/>
                <w:szCs w:val="20"/>
              </w:rPr>
              <w:t>1</w:t>
            </w:r>
          </w:p>
        </w:tc>
        <w:tc>
          <w:tcPr>
            <w:tcW w:w="2751" w:type="dxa"/>
            <w:shd w:val="clear" w:color="auto" w:fill="auto"/>
            <w:vAlign w:val="center"/>
            <w:hideMark/>
          </w:tcPr>
          <w:p w:rsidR="005A5520" w:rsidRPr="00982E41" w:rsidRDefault="005A5520" w:rsidP="00BC2ADE">
            <w:pPr>
              <w:jc w:val="center"/>
              <w:rPr>
                <w:sz w:val="20"/>
                <w:szCs w:val="20"/>
              </w:rPr>
            </w:pPr>
            <w:r w:rsidRPr="00982E41">
              <w:rPr>
                <w:sz w:val="20"/>
                <w:szCs w:val="20"/>
              </w:rPr>
              <w:t>2</w:t>
            </w:r>
          </w:p>
        </w:tc>
        <w:tc>
          <w:tcPr>
            <w:tcW w:w="3186" w:type="dxa"/>
            <w:shd w:val="clear" w:color="auto" w:fill="auto"/>
            <w:vAlign w:val="center"/>
            <w:hideMark/>
          </w:tcPr>
          <w:p w:rsidR="005A5520" w:rsidRPr="00982E41" w:rsidRDefault="005A5520" w:rsidP="00BC2ADE">
            <w:pPr>
              <w:jc w:val="center"/>
              <w:rPr>
                <w:sz w:val="20"/>
                <w:szCs w:val="20"/>
              </w:rPr>
            </w:pPr>
            <w:r w:rsidRPr="00982E41">
              <w:rPr>
                <w:sz w:val="20"/>
                <w:szCs w:val="20"/>
              </w:rPr>
              <w:t>3</w:t>
            </w:r>
          </w:p>
        </w:tc>
      </w:tr>
      <w:tr w:rsidR="005A5520" w:rsidRPr="00982E41" w:rsidTr="005A5520">
        <w:trPr>
          <w:trHeight w:val="840"/>
          <w:jc w:val="center"/>
        </w:trPr>
        <w:tc>
          <w:tcPr>
            <w:tcW w:w="4319" w:type="dxa"/>
            <w:shd w:val="clear" w:color="auto" w:fill="auto"/>
            <w:vAlign w:val="center"/>
            <w:hideMark/>
          </w:tcPr>
          <w:p w:rsidR="005A5520" w:rsidRPr="00982E41" w:rsidRDefault="005A5520" w:rsidP="00D3306B">
            <w:pPr>
              <w:rPr>
                <w:color w:val="000000"/>
                <w:sz w:val="20"/>
                <w:szCs w:val="20"/>
              </w:rPr>
            </w:pPr>
            <w:r w:rsidRPr="00982E41">
              <w:rPr>
                <w:color w:val="000000"/>
                <w:sz w:val="20"/>
                <w:szCs w:val="20"/>
              </w:rPr>
              <w:t>100 % потребителей оснащены приборами учета</w:t>
            </w:r>
          </w:p>
        </w:tc>
        <w:tc>
          <w:tcPr>
            <w:tcW w:w="2751" w:type="dxa"/>
            <w:shd w:val="clear" w:color="auto" w:fill="auto"/>
            <w:vAlign w:val="center"/>
            <w:hideMark/>
          </w:tcPr>
          <w:p w:rsidR="005A5520" w:rsidRPr="00982E41" w:rsidRDefault="005B186E" w:rsidP="00D3306B">
            <w:pPr>
              <w:rPr>
                <w:color w:val="000000"/>
                <w:sz w:val="20"/>
                <w:szCs w:val="20"/>
              </w:rPr>
            </w:pPr>
            <w:r>
              <w:rPr>
                <w:color w:val="000000"/>
                <w:sz w:val="20"/>
                <w:szCs w:val="20"/>
              </w:rPr>
              <w:t>22</w:t>
            </w:r>
            <w:r w:rsidR="005A5520" w:rsidRPr="00982E41">
              <w:rPr>
                <w:color w:val="000000"/>
                <w:sz w:val="20"/>
                <w:szCs w:val="20"/>
              </w:rPr>
              <w:t xml:space="preserve"> % потребителей оснащены приборами учета</w:t>
            </w:r>
          </w:p>
        </w:tc>
        <w:tc>
          <w:tcPr>
            <w:tcW w:w="3186" w:type="dxa"/>
            <w:shd w:val="clear" w:color="auto" w:fill="auto"/>
            <w:vAlign w:val="center"/>
            <w:hideMark/>
          </w:tcPr>
          <w:p w:rsidR="005A5520" w:rsidRPr="00982E41" w:rsidRDefault="00982E41" w:rsidP="00D3306B">
            <w:pPr>
              <w:rPr>
                <w:sz w:val="20"/>
                <w:szCs w:val="20"/>
              </w:rPr>
            </w:pPr>
            <w:r w:rsidRPr="00982E41">
              <w:rPr>
                <w:sz w:val="20"/>
                <w:szCs w:val="20"/>
              </w:rPr>
              <w:t>100</w:t>
            </w:r>
            <w:r w:rsidR="005A5520" w:rsidRPr="00982E41">
              <w:rPr>
                <w:sz w:val="20"/>
                <w:szCs w:val="20"/>
              </w:rPr>
              <w:t xml:space="preserve"> % потребителей оснащены приборами учета</w:t>
            </w:r>
          </w:p>
        </w:tc>
      </w:tr>
    </w:tbl>
    <w:p w:rsidR="00895F4B" w:rsidRPr="004F273E" w:rsidRDefault="00895F4B" w:rsidP="00895F4B">
      <w:pPr>
        <w:spacing w:before="120"/>
        <w:ind w:firstLine="567"/>
        <w:jc w:val="both"/>
        <w:rPr>
          <w:highlight w:val="yellow"/>
        </w:rPr>
      </w:pPr>
    </w:p>
    <w:p w:rsidR="00895F4B" w:rsidRPr="00D819FD" w:rsidRDefault="00895F4B" w:rsidP="00DA1EBA">
      <w:pPr>
        <w:pStyle w:val="37"/>
        <w:pageBreakBefore/>
        <w:numPr>
          <w:ilvl w:val="0"/>
          <w:numId w:val="2"/>
        </w:numPr>
        <w:rPr>
          <w:caps/>
          <w:sz w:val="28"/>
          <w:szCs w:val="28"/>
        </w:rPr>
      </w:pPr>
      <w:bookmarkStart w:id="110" w:name="_Toc497827826"/>
      <w:r w:rsidRPr="00D819FD">
        <w:rPr>
          <w:caps/>
          <w:sz w:val="28"/>
          <w:szCs w:val="28"/>
        </w:rPr>
        <w:t>Целевые показатели развития коммунальной инфраструктуры</w:t>
      </w:r>
      <w:bookmarkEnd w:id="110"/>
    </w:p>
    <w:p w:rsidR="00F97BEE" w:rsidRPr="006D22F7" w:rsidRDefault="00F97BEE" w:rsidP="00B13EFC">
      <w:pPr>
        <w:spacing w:before="120" w:line="276" w:lineRule="auto"/>
        <w:ind w:firstLine="567"/>
        <w:jc w:val="both"/>
      </w:pPr>
      <w:r w:rsidRPr="006D22F7">
        <w:t xml:space="preserve">Результатом реализации "Программы комплексного развития систем коммунальной инфраструктуры </w:t>
      </w:r>
      <w:r w:rsidR="006D22F7" w:rsidRPr="006D22F7">
        <w:t>сельского</w:t>
      </w:r>
      <w:r w:rsidR="00895D5F" w:rsidRPr="006D22F7">
        <w:t xml:space="preserve"> поселения </w:t>
      </w:r>
      <w:r w:rsidR="006D22F7" w:rsidRPr="006D22F7">
        <w:t>Сорум</w:t>
      </w:r>
      <w:r w:rsidRPr="006D22F7">
        <w:t>" будет являться достижение целевых показателей развития систем коммунальной инфраструктуры.</w:t>
      </w:r>
    </w:p>
    <w:p w:rsidR="00F97BEE" w:rsidRPr="006D22F7" w:rsidRDefault="00F97BEE" w:rsidP="00B13EFC">
      <w:pPr>
        <w:spacing w:before="120" w:line="276" w:lineRule="auto"/>
        <w:ind w:firstLine="567"/>
        <w:jc w:val="both"/>
      </w:pPr>
      <w:r w:rsidRPr="006D22F7">
        <w:t>Данные показатели по каждой системе определены "Методикой проведения мониторинга выполнения производственных и инвестиционных программ организаций коммунального комплекса", утвержденной приказом Министерства регионального развития Российской Федерации от 14.04.2008 г. №48 "Об утверждении Методики проведения мониторинга выполнения производственных и инвестиционных программ организаций коммунального комплекса"</w:t>
      </w:r>
      <w:r w:rsidR="00E52384" w:rsidRPr="006D22F7">
        <w:t>:</w:t>
      </w:r>
    </w:p>
    <w:p w:rsidR="00E52384" w:rsidRPr="006D22F7" w:rsidRDefault="00E52384" w:rsidP="002D1296">
      <w:pPr>
        <w:pStyle w:val="af8"/>
        <w:numPr>
          <w:ilvl w:val="0"/>
          <w:numId w:val="8"/>
        </w:numPr>
        <w:spacing w:before="120" w:line="276" w:lineRule="auto"/>
        <w:jc w:val="both"/>
      </w:pPr>
      <w:r w:rsidRPr="006D22F7">
        <w:t>критерии доступности дл</w:t>
      </w:r>
      <w:r w:rsidR="009C2698" w:rsidRPr="006D22F7">
        <w:t>я населения коммунальных услуг;</w:t>
      </w:r>
    </w:p>
    <w:p w:rsidR="00E52384" w:rsidRPr="006D22F7" w:rsidRDefault="00E52384" w:rsidP="002D1296">
      <w:pPr>
        <w:pStyle w:val="af8"/>
        <w:numPr>
          <w:ilvl w:val="0"/>
          <w:numId w:val="8"/>
        </w:numPr>
        <w:spacing w:before="120" w:line="276" w:lineRule="auto"/>
        <w:jc w:val="both"/>
      </w:pPr>
      <w:r w:rsidRPr="006D22F7">
        <w:t>показатели спроса на коммунальные ресурсы;</w:t>
      </w:r>
    </w:p>
    <w:p w:rsidR="00E52384" w:rsidRPr="006D22F7" w:rsidRDefault="00E52384" w:rsidP="002D1296">
      <w:pPr>
        <w:pStyle w:val="af8"/>
        <w:numPr>
          <w:ilvl w:val="0"/>
          <w:numId w:val="8"/>
        </w:numPr>
        <w:spacing w:before="120" w:line="276" w:lineRule="auto"/>
        <w:jc w:val="both"/>
      </w:pPr>
      <w:r w:rsidRPr="006D22F7">
        <w:t>показатели степени охват</w:t>
      </w:r>
      <w:r w:rsidR="009C2698" w:rsidRPr="006D22F7">
        <w:t>а потребителей приборами учета;</w:t>
      </w:r>
    </w:p>
    <w:p w:rsidR="00E52384" w:rsidRPr="006D22F7" w:rsidRDefault="00E52384" w:rsidP="002D1296">
      <w:pPr>
        <w:pStyle w:val="af8"/>
        <w:numPr>
          <w:ilvl w:val="0"/>
          <w:numId w:val="8"/>
        </w:numPr>
        <w:spacing w:before="120" w:line="276" w:lineRule="auto"/>
        <w:jc w:val="both"/>
      </w:pPr>
      <w:r w:rsidRPr="006D22F7">
        <w:t>показатели надежности по к</w:t>
      </w:r>
      <w:r w:rsidR="009C2698" w:rsidRPr="006D22F7">
        <w:t>аждой системе ресурсоснабжения;</w:t>
      </w:r>
    </w:p>
    <w:p w:rsidR="00E52384" w:rsidRPr="006D22F7" w:rsidRDefault="00E52384" w:rsidP="002D1296">
      <w:pPr>
        <w:pStyle w:val="af8"/>
        <w:numPr>
          <w:ilvl w:val="0"/>
          <w:numId w:val="8"/>
        </w:numPr>
        <w:spacing w:before="120" w:line="276" w:lineRule="auto"/>
        <w:jc w:val="both"/>
      </w:pPr>
      <w:r w:rsidRPr="006D22F7">
        <w:t>показатели эффективности производства и транспортировки ресурсов по каждой сис</w:t>
      </w:r>
      <w:r w:rsidR="009C2698" w:rsidRPr="006D22F7">
        <w:t>теме ресурсоснабжения;</w:t>
      </w:r>
    </w:p>
    <w:p w:rsidR="00E52384" w:rsidRPr="006D22F7" w:rsidRDefault="00E52384" w:rsidP="002D1296">
      <w:pPr>
        <w:pStyle w:val="af8"/>
        <w:numPr>
          <w:ilvl w:val="0"/>
          <w:numId w:val="8"/>
        </w:numPr>
        <w:spacing w:before="120" w:line="276" w:lineRule="auto"/>
        <w:jc w:val="both"/>
      </w:pPr>
      <w:r w:rsidRPr="006D22F7">
        <w:t>показатели эффективности потребления каждого вида коммунального ресурса.</w:t>
      </w:r>
    </w:p>
    <w:p w:rsidR="00E52384" w:rsidRPr="006D22F7" w:rsidRDefault="00E52384" w:rsidP="00B13EFC">
      <w:pPr>
        <w:spacing w:before="120" w:line="276" w:lineRule="auto"/>
        <w:ind w:firstLine="567"/>
        <w:jc w:val="both"/>
      </w:pPr>
      <w:r w:rsidRPr="006D22F7">
        <w:t>Целевые показатели устанавливаются по каждой системе коммунальной инфраструктуры</w:t>
      </w:r>
      <w:r w:rsidR="009C2698" w:rsidRPr="006D22F7">
        <w:t xml:space="preserve"> и периодически корректируются.</w:t>
      </w:r>
    </w:p>
    <w:p w:rsidR="00E52384" w:rsidRPr="006D22F7" w:rsidRDefault="00E52384" w:rsidP="00B13EFC">
      <w:pPr>
        <w:spacing w:before="120" w:line="276" w:lineRule="auto"/>
        <w:ind w:firstLine="567"/>
        <w:jc w:val="both"/>
      </w:pPr>
      <w:r w:rsidRPr="006D22F7">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w:t>
      </w:r>
      <w:r w:rsidR="009C2698" w:rsidRPr="006D22F7">
        <w:t>нальных услуг.</w:t>
      </w:r>
    </w:p>
    <w:p w:rsidR="00E52384" w:rsidRPr="006D22F7" w:rsidRDefault="00E52384" w:rsidP="00B13EFC">
      <w:pPr>
        <w:spacing w:before="120" w:line="276" w:lineRule="auto"/>
        <w:ind w:firstLine="567"/>
        <w:jc w:val="both"/>
      </w:pPr>
      <w:r w:rsidRPr="006D22F7">
        <w:t>Охват потребителей услугами используется для оценки качества работы систем жизнеобес</w:t>
      </w:r>
      <w:r w:rsidR="009C2698" w:rsidRPr="006D22F7">
        <w:t>печения.</w:t>
      </w:r>
    </w:p>
    <w:p w:rsidR="00E52384" w:rsidRPr="006D22F7" w:rsidRDefault="00E52384" w:rsidP="00B13EFC">
      <w:pPr>
        <w:spacing w:before="120" w:line="276" w:lineRule="auto"/>
        <w:ind w:firstLine="567"/>
        <w:jc w:val="both"/>
      </w:pPr>
      <w:r w:rsidRPr="006D22F7">
        <w:t>Уровень использования производственных мощностей, обеспеченность приборами учета характери</w:t>
      </w:r>
      <w:r w:rsidR="009C2698" w:rsidRPr="006D22F7">
        <w:t>зуют сбалансированность систем.</w:t>
      </w:r>
    </w:p>
    <w:p w:rsidR="00E52384" w:rsidRPr="006D22F7" w:rsidRDefault="00E52384" w:rsidP="00B13EFC">
      <w:pPr>
        <w:spacing w:before="120" w:line="276" w:lineRule="auto"/>
        <w:ind w:firstLine="567"/>
        <w:jc w:val="both"/>
      </w:pPr>
      <w:r w:rsidRPr="006D22F7">
        <w:t xml:space="preserve">Надежность обслуживания систем жизнеобеспечения </w:t>
      </w:r>
      <w:r w:rsidR="00B01309" w:rsidRPr="006D22F7">
        <w:t xml:space="preserve">характеризуется </w:t>
      </w:r>
      <w:r w:rsidRPr="006D22F7">
        <w:t>оценкой возможности функционирования коммунальных систем практически без аварий, повреждений, других нарушений в работе.</w:t>
      </w:r>
    </w:p>
    <w:p w:rsidR="00E52384" w:rsidRPr="006D22F7" w:rsidRDefault="00E52384" w:rsidP="00B13EFC">
      <w:pPr>
        <w:spacing w:before="120" w:line="276" w:lineRule="auto"/>
        <w:ind w:firstLine="567"/>
        <w:jc w:val="both"/>
      </w:pPr>
      <w:r w:rsidRPr="006D22F7">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rsidR="00F97BEE" w:rsidRPr="006D22F7" w:rsidRDefault="00F97BEE" w:rsidP="00B13EFC">
      <w:pPr>
        <w:spacing w:before="120" w:line="276" w:lineRule="auto"/>
        <w:ind w:firstLine="567"/>
        <w:jc w:val="both"/>
      </w:pPr>
      <w:r w:rsidRPr="006D22F7">
        <w:t xml:space="preserve">Целевые показатели развития по каждой системе коммунальной инфраструктуры представлены в </w:t>
      </w:r>
      <w:r w:rsidR="00662530" w:rsidRPr="006D22F7">
        <w:t>таблицах</w:t>
      </w:r>
      <w:r w:rsidRPr="006D22F7">
        <w:t xml:space="preserve"> 5.1.1</w:t>
      </w:r>
      <w:r w:rsidR="002508BC" w:rsidRPr="006D22F7">
        <w:t>-5.1.5</w:t>
      </w:r>
      <w:r w:rsidR="00662530" w:rsidRPr="006D22F7">
        <w:t>.</w:t>
      </w:r>
    </w:p>
    <w:p w:rsidR="00560D96" w:rsidRPr="004F273E" w:rsidRDefault="00560D96" w:rsidP="00F97BEE">
      <w:pPr>
        <w:pStyle w:val="af8"/>
        <w:spacing w:before="120"/>
        <w:ind w:left="360"/>
        <w:jc w:val="right"/>
        <w:rPr>
          <w:highlight w:val="yellow"/>
        </w:rPr>
        <w:sectPr w:rsidR="00560D96" w:rsidRPr="004F273E" w:rsidSect="004A6234">
          <w:headerReference w:type="default" r:id="rId134"/>
          <w:footerReference w:type="default" r:id="rId135"/>
          <w:pgSz w:w="11907" w:h="16840" w:code="9"/>
          <w:pgMar w:top="851" w:right="567" w:bottom="1135" w:left="1134" w:header="340" w:footer="454" w:gutter="0"/>
          <w:cols w:space="720"/>
        </w:sectPr>
      </w:pPr>
    </w:p>
    <w:p w:rsidR="006D22F7" w:rsidRPr="00C50B2F" w:rsidRDefault="006D22F7" w:rsidP="006D22F7">
      <w:pPr>
        <w:pStyle w:val="af8"/>
        <w:spacing w:before="120"/>
        <w:ind w:left="360"/>
        <w:jc w:val="right"/>
      </w:pPr>
      <w:r w:rsidRPr="00C50B2F">
        <w:t>Таблица 5.1.1</w:t>
      </w:r>
    </w:p>
    <w:p w:rsidR="006D22F7" w:rsidRPr="0010054F" w:rsidRDefault="006D22F7" w:rsidP="006D22F7">
      <w:pPr>
        <w:pStyle w:val="af8"/>
        <w:spacing w:before="120"/>
        <w:ind w:left="360"/>
        <w:jc w:val="center"/>
        <w:rPr>
          <w:b/>
          <w:bCs/>
          <w:color w:val="000000"/>
          <w:sz w:val="22"/>
        </w:rPr>
      </w:pPr>
      <w:r w:rsidRPr="0010054F">
        <w:rPr>
          <w:b/>
          <w:bCs/>
          <w:color w:val="000000"/>
          <w:sz w:val="22"/>
        </w:rPr>
        <w:t xml:space="preserve">Целевые показатели развития системы электроснабжения </w:t>
      </w:r>
      <w:r w:rsidRPr="0010054F">
        <w:rPr>
          <w:b/>
          <w:bCs/>
          <w:sz w:val="22"/>
        </w:rPr>
        <w:t>с.п. Сорум</w:t>
      </w:r>
    </w:p>
    <w:p w:rsidR="006D22F7" w:rsidRPr="0010054F" w:rsidRDefault="006D22F7" w:rsidP="006D22F7">
      <w:pPr>
        <w:pStyle w:val="af8"/>
        <w:spacing w:before="120"/>
        <w:ind w:left="360"/>
        <w:jc w:val="center"/>
        <w:rPr>
          <w:b/>
          <w:bCs/>
          <w:color w:val="000000"/>
          <w:sz w:val="22"/>
        </w:rPr>
      </w:pPr>
    </w:p>
    <w:tbl>
      <w:tblPr>
        <w:tblW w:w="14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5"/>
        <w:gridCol w:w="4106"/>
        <w:gridCol w:w="1274"/>
        <w:gridCol w:w="992"/>
        <w:gridCol w:w="972"/>
        <w:gridCol w:w="992"/>
        <w:gridCol w:w="1054"/>
        <w:gridCol w:w="1240"/>
        <w:gridCol w:w="1555"/>
      </w:tblGrid>
      <w:tr w:rsidR="006D22F7" w:rsidRPr="0010054F" w:rsidTr="00C80E06">
        <w:trPr>
          <w:trHeight w:val="300"/>
          <w:tblHeader/>
          <w:jc w:val="center"/>
        </w:trPr>
        <w:tc>
          <w:tcPr>
            <w:tcW w:w="2415" w:type="dxa"/>
            <w:vMerge w:val="restart"/>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Показатель</w:t>
            </w:r>
          </w:p>
        </w:tc>
        <w:tc>
          <w:tcPr>
            <w:tcW w:w="4106" w:type="dxa"/>
            <w:vMerge w:val="restart"/>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Индикатор</w:t>
            </w:r>
          </w:p>
        </w:tc>
        <w:tc>
          <w:tcPr>
            <w:tcW w:w="1274" w:type="dxa"/>
            <w:vMerge w:val="restart"/>
            <w:shd w:val="clear" w:color="auto" w:fill="auto"/>
            <w:noWrap/>
            <w:vAlign w:val="center"/>
            <w:hideMark/>
          </w:tcPr>
          <w:p w:rsidR="006D22F7" w:rsidRPr="0010054F" w:rsidRDefault="006D22F7" w:rsidP="00C80E06">
            <w:pPr>
              <w:jc w:val="center"/>
              <w:rPr>
                <w:b/>
                <w:bCs/>
                <w:color w:val="000000"/>
                <w:sz w:val="20"/>
                <w:szCs w:val="20"/>
              </w:rPr>
            </w:pPr>
            <w:r w:rsidRPr="0010054F">
              <w:rPr>
                <w:b/>
                <w:bCs/>
                <w:color w:val="000000"/>
                <w:sz w:val="20"/>
                <w:szCs w:val="20"/>
              </w:rPr>
              <w:t>Ед.изм.</w:t>
            </w:r>
          </w:p>
        </w:tc>
        <w:tc>
          <w:tcPr>
            <w:tcW w:w="6805" w:type="dxa"/>
            <w:gridSpan w:val="6"/>
            <w:shd w:val="clear" w:color="auto" w:fill="auto"/>
            <w:vAlign w:val="center"/>
          </w:tcPr>
          <w:p w:rsidR="006D22F7" w:rsidRPr="0010054F" w:rsidRDefault="006D22F7" w:rsidP="00C80E06">
            <w:pPr>
              <w:jc w:val="center"/>
              <w:rPr>
                <w:b/>
                <w:bCs/>
                <w:color w:val="000000"/>
                <w:sz w:val="20"/>
                <w:szCs w:val="20"/>
              </w:rPr>
            </w:pPr>
            <w:r w:rsidRPr="0010054F">
              <w:rPr>
                <w:b/>
                <w:bCs/>
                <w:color w:val="000000"/>
                <w:sz w:val="20"/>
                <w:szCs w:val="20"/>
              </w:rPr>
              <w:t>Значения по периодам</w:t>
            </w:r>
          </w:p>
        </w:tc>
      </w:tr>
      <w:tr w:rsidR="006D22F7" w:rsidRPr="0010054F" w:rsidTr="00C80E06">
        <w:trPr>
          <w:trHeight w:val="510"/>
          <w:tblHeader/>
          <w:jc w:val="center"/>
        </w:trPr>
        <w:tc>
          <w:tcPr>
            <w:tcW w:w="2415" w:type="dxa"/>
            <w:vMerge/>
            <w:shd w:val="clear" w:color="auto" w:fill="auto"/>
            <w:vAlign w:val="center"/>
            <w:hideMark/>
          </w:tcPr>
          <w:p w:rsidR="006D22F7" w:rsidRPr="0010054F" w:rsidRDefault="006D22F7" w:rsidP="00C80E06">
            <w:pPr>
              <w:rPr>
                <w:b/>
                <w:bCs/>
                <w:color w:val="000000"/>
                <w:sz w:val="20"/>
                <w:szCs w:val="20"/>
              </w:rPr>
            </w:pPr>
          </w:p>
        </w:tc>
        <w:tc>
          <w:tcPr>
            <w:tcW w:w="4106" w:type="dxa"/>
            <w:vMerge/>
            <w:shd w:val="clear" w:color="auto" w:fill="auto"/>
            <w:vAlign w:val="center"/>
            <w:hideMark/>
          </w:tcPr>
          <w:p w:rsidR="006D22F7" w:rsidRPr="0010054F" w:rsidRDefault="006D22F7" w:rsidP="00C80E06">
            <w:pPr>
              <w:rPr>
                <w:b/>
                <w:bCs/>
                <w:color w:val="000000"/>
                <w:sz w:val="20"/>
                <w:szCs w:val="20"/>
              </w:rPr>
            </w:pPr>
          </w:p>
        </w:tc>
        <w:tc>
          <w:tcPr>
            <w:tcW w:w="1274" w:type="dxa"/>
            <w:vMerge/>
            <w:shd w:val="clear" w:color="auto" w:fill="auto"/>
            <w:vAlign w:val="center"/>
            <w:hideMark/>
          </w:tcPr>
          <w:p w:rsidR="006D22F7" w:rsidRPr="0010054F" w:rsidRDefault="006D22F7" w:rsidP="00C80E06">
            <w:pPr>
              <w:rPr>
                <w:b/>
                <w:bCs/>
                <w:color w:val="000000"/>
                <w:sz w:val="20"/>
                <w:szCs w:val="20"/>
              </w:rPr>
            </w:pPr>
          </w:p>
        </w:tc>
        <w:tc>
          <w:tcPr>
            <w:tcW w:w="992" w:type="dxa"/>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2017 г.</w:t>
            </w:r>
          </w:p>
        </w:tc>
        <w:tc>
          <w:tcPr>
            <w:tcW w:w="972" w:type="dxa"/>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2018 г.</w:t>
            </w:r>
          </w:p>
        </w:tc>
        <w:tc>
          <w:tcPr>
            <w:tcW w:w="992" w:type="dxa"/>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2019 г.</w:t>
            </w:r>
          </w:p>
        </w:tc>
        <w:tc>
          <w:tcPr>
            <w:tcW w:w="1054" w:type="dxa"/>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2020 г.</w:t>
            </w:r>
          </w:p>
        </w:tc>
        <w:tc>
          <w:tcPr>
            <w:tcW w:w="1240" w:type="dxa"/>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2021 г.</w:t>
            </w:r>
          </w:p>
        </w:tc>
        <w:tc>
          <w:tcPr>
            <w:tcW w:w="1555" w:type="dxa"/>
            <w:shd w:val="clear" w:color="auto" w:fill="auto"/>
            <w:vAlign w:val="center"/>
            <w:hideMark/>
          </w:tcPr>
          <w:p w:rsidR="006D22F7" w:rsidRPr="0010054F" w:rsidRDefault="006D22F7" w:rsidP="00C80E06">
            <w:pPr>
              <w:jc w:val="center"/>
              <w:rPr>
                <w:b/>
                <w:bCs/>
                <w:color w:val="000000"/>
                <w:sz w:val="20"/>
                <w:szCs w:val="20"/>
              </w:rPr>
            </w:pPr>
            <w:r w:rsidRPr="0010054F">
              <w:rPr>
                <w:b/>
                <w:bCs/>
                <w:color w:val="000000"/>
                <w:sz w:val="20"/>
                <w:szCs w:val="20"/>
              </w:rPr>
              <w:t>2022-2027 г.г.</w:t>
            </w:r>
          </w:p>
        </w:tc>
      </w:tr>
      <w:tr w:rsidR="006D22F7" w:rsidRPr="0010054F" w:rsidTr="00C80E06">
        <w:trPr>
          <w:trHeight w:val="300"/>
          <w:tblHeader/>
          <w:jc w:val="center"/>
        </w:trPr>
        <w:tc>
          <w:tcPr>
            <w:tcW w:w="2415"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1</w:t>
            </w:r>
          </w:p>
        </w:tc>
        <w:tc>
          <w:tcPr>
            <w:tcW w:w="4106"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2</w:t>
            </w:r>
          </w:p>
        </w:tc>
        <w:tc>
          <w:tcPr>
            <w:tcW w:w="1274" w:type="dxa"/>
            <w:shd w:val="clear" w:color="auto" w:fill="auto"/>
            <w:noWrap/>
            <w:vAlign w:val="center"/>
            <w:hideMark/>
          </w:tcPr>
          <w:p w:rsidR="006D22F7" w:rsidRPr="0010054F" w:rsidRDefault="006D22F7" w:rsidP="00C80E06">
            <w:pPr>
              <w:jc w:val="center"/>
              <w:rPr>
                <w:b/>
                <w:bCs/>
                <w:sz w:val="20"/>
                <w:szCs w:val="20"/>
              </w:rPr>
            </w:pPr>
            <w:r w:rsidRPr="0010054F">
              <w:rPr>
                <w:b/>
                <w:bCs/>
                <w:sz w:val="20"/>
                <w:szCs w:val="20"/>
              </w:rPr>
              <w:t>3</w:t>
            </w:r>
          </w:p>
        </w:tc>
        <w:tc>
          <w:tcPr>
            <w:tcW w:w="992"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4</w:t>
            </w:r>
          </w:p>
        </w:tc>
        <w:tc>
          <w:tcPr>
            <w:tcW w:w="972"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5</w:t>
            </w:r>
          </w:p>
        </w:tc>
        <w:tc>
          <w:tcPr>
            <w:tcW w:w="992"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6</w:t>
            </w:r>
          </w:p>
        </w:tc>
        <w:tc>
          <w:tcPr>
            <w:tcW w:w="1054"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7</w:t>
            </w:r>
          </w:p>
        </w:tc>
        <w:tc>
          <w:tcPr>
            <w:tcW w:w="1240"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8</w:t>
            </w:r>
          </w:p>
        </w:tc>
        <w:tc>
          <w:tcPr>
            <w:tcW w:w="1555" w:type="dxa"/>
            <w:shd w:val="clear" w:color="auto" w:fill="auto"/>
            <w:vAlign w:val="center"/>
            <w:hideMark/>
          </w:tcPr>
          <w:p w:rsidR="006D22F7" w:rsidRPr="0010054F" w:rsidRDefault="006D22F7" w:rsidP="00C80E06">
            <w:pPr>
              <w:jc w:val="center"/>
              <w:rPr>
                <w:b/>
                <w:bCs/>
                <w:sz w:val="20"/>
                <w:szCs w:val="20"/>
              </w:rPr>
            </w:pPr>
            <w:r w:rsidRPr="0010054F">
              <w:rPr>
                <w:b/>
                <w:bCs/>
                <w:sz w:val="20"/>
                <w:szCs w:val="20"/>
              </w:rPr>
              <w:t>9</w:t>
            </w:r>
          </w:p>
        </w:tc>
      </w:tr>
      <w:tr w:rsidR="006D22F7" w:rsidRPr="006D22F7" w:rsidTr="00C80E06">
        <w:trPr>
          <w:trHeight w:val="592"/>
          <w:jc w:val="center"/>
        </w:trPr>
        <w:tc>
          <w:tcPr>
            <w:tcW w:w="2415" w:type="dxa"/>
            <w:vMerge w:val="restart"/>
            <w:shd w:val="clear" w:color="auto" w:fill="auto"/>
            <w:vAlign w:val="center"/>
            <w:hideMark/>
          </w:tcPr>
          <w:p w:rsidR="006D22F7" w:rsidRPr="0010054F" w:rsidRDefault="006D22F7" w:rsidP="00C80E06">
            <w:pPr>
              <w:rPr>
                <w:color w:val="000000"/>
                <w:sz w:val="20"/>
                <w:szCs w:val="20"/>
              </w:rPr>
            </w:pPr>
            <w:r w:rsidRPr="0010054F">
              <w:rPr>
                <w:color w:val="000000"/>
                <w:sz w:val="20"/>
                <w:szCs w:val="20"/>
              </w:rPr>
              <w:t>Доступность услуг электроснабжения</w:t>
            </w:r>
          </w:p>
        </w:tc>
        <w:tc>
          <w:tcPr>
            <w:tcW w:w="4106" w:type="dxa"/>
            <w:shd w:val="clear" w:color="auto" w:fill="auto"/>
            <w:vAlign w:val="center"/>
            <w:hideMark/>
          </w:tcPr>
          <w:p w:rsidR="006D22F7" w:rsidRPr="0010054F" w:rsidRDefault="006D22F7" w:rsidP="00C80E06">
            <w:pPr>
              <w:rPr>
                <w:color w:val="000000"/>
                <w:sz w:val="20"/>
                <w:szCs w:val="20"/>
              </w:rPr>
            </w:pPr>
            <w:r w:rsidRPr="0010054F">
              <w:rPr>
                <w:color w:val="000000"/>
                <w:sz w:val="20"/>
                <w:szCs w:val="20"/>
              </w:rPr>
              <w:t>Доля потребителей в жилых домах, обеспеченных доступом к системе электроснабжения</w:t>
            </w:r>
          </w:p>
        </w:tc>
        <w:tc>
          <w:tcPr>
            <w:tcW w:w="1274" w:type="dxa"/>
            <w:shd w:val="clear" w:color="auto" w:fill="auto"/>
            <w:noWrap/>
            <w:vAlign w:val="center"/>
            <w:hideMark/>
          </w:tcPr>
          <w:p w:rsidR="006D22F7" w:rsidRPr="0010054F" w:rsidRDefault="006D22F7" w:rsidP="00C80E06">
            <w:pPr>
              <w:rPr>
                <w:color w:val="000000"/>
                <w:sz w:val="20"/>
                <w:szCs w:val="20"/>
              </w:rPr>
            </w:pPr>
            <w:r w:rsidRPr="0010054F">
              <w:rPr>
                <w:color w:val="000000"/>
                <w:sz w:val="20"/>
                <w:szCs w:val="20"/>
              </w:rPr>
              <w:t>%</w:t>
            </w:r>
          </w:p>
        </w:tc>
        <w:tc>
          <w:tcPr>
            <w:tcW w:w="992" w:type="dxa"/>
            <w:shd w:val="clear" w:color="auto" w:fill="auto"/>
            <w:vAlign w:val="center"/>
            <w:hideMark/>
          </w:tcPr>
          <w:p w:rsidR="006D22F7" w:rsidRPr="0010054F" w:rsidRDefault="006D22F7" w:rsidP="00C80E06">
            <w:pPr>
              <w:jc w:val="center"/>
              <w:rPr>
                <w:color w:val="000000"/>
                <w:sz w:val="20"/>
                <w:szCs w:val="20"/>
              </w:rPr>
            </w:pPr>
            <w:r w:rsidRPr="0010054F">
              <w:rPr>
                <w:color w:val="000000"/>
                <w:sz w:val="20"/>
                <w:szCs w:val="20"/>
              </w:rPr>
              <w:t>100,00</w:t>
            </w:r>
          </w:p>
        </w:tc>
        <w:tc>
          <w:tcPr>
            <w:tcW w:w="972" w:type="dxa"/>
            <w:shd w:val="clear" w:color="auto" w:fill="auto"/>
            <w:vAlign w:val="center"/>
            <w:hideMark/>
          </w:tcPr>
          <w:p w:rsidR="006D22F7" w:rsidRPr="0010054F" w:rsidRDefault="006D22F7" w:rsidP="00C80E06">
            <w:pPr>
              <w:jc w:val="center"/>
              <w:rPr>
                <w:color w:val="000000"/>
                <w:sz w:val="20"/>
                <w:szCs w:val="20"/>
              </w:rPr>
            </w:pPr>
            <w:r w:rsidRPr="0010054F">
              <w:rPr>
                <w:color w:val="000000"/>
                <w:sz w:val="20"/>
                <w:szCs w:val="20"/>
              </w:rPr>
              <w:t>100,00</w:t>
            </w:r>
          </w:p>
        </w:tc>
        <w:tc>
          <w:tcPr>
            <w:tcW w:w="992" w:type="dxa"/>
            <w:shd w:val="clear" w:color="auto" w:fill="auto"/>
            <w:vAlign w:val="center"/>
            <w:hideMark/>
          </w:tcPr>
          <w:p w:rsidR="006D22F7" w:rsidRPr="0010054F" w:rsidRDefault="006D22F7" w:rsidP="00C80E06">
            <w:pPr>
              <w:jc w:val="center"/>
              <w:rPr>
                <w:color w:val="000000"/>
                <w:sz w:val="20"/>
                <w:szCs w:val="20"/>
              </w:rPr>
            </w:pPr>
            <w:r w:rsidRPr="0010054F">
              <w:rPr>
                <w:color w:val="000000"/>
                <w:sz w:val="20"/>
                <w:szCs w:val="20"/>
              </w:rPr>
              <w:t>100,00</w:t>
            </w:r>
          </w:p>
        </w:tc>
        <w:tc>
          <w:tcPr>
            <w:tcW w:w="1054" w:type="dxa"/>
            <w:shd w:val="clear" w:color="auto" w:fill="auto"/>
            <w:vAlign w:val="center"/>
            <w:hideMark/>
          </w:tcPr>
          <w:p w:rsidR="006D22F7" w:rsidRPr="0010054F" w:rsidRDefault="006D22F7" w:rsidP="00C80E06">
            <w:pPr>
              <w:jc w:val="center"/>
              <w:rPr>
                <w:color w:val="000000"/>
                <w:sz w:val="20"/>
                <w:szCs w:val="20"/>
              </w:rPr>
            </w:pPr>
            <w:r w:rsidRPr="0010054F">
              <w:rPr>
                <w:color w:val="000000"/>
                <w:sz w:val="20"/>
                <w:szCs w:val="20"/>
              </w:rPr>
              <w:t>100,00</w:t>
            </w:r>
          </w:p>
        </w:tc>
        <w:tc>
          <w:tcPr>
            <w:tcW w:w="1240" w:type="dxa"/>
            <w:shd w:val="clear" w:color="auto" w:fill="auto"/>
            <w:vAlign w:val="center"/>
            <w:hideMark/>
          </w:tcPr>
          <w:p w:rsidR="006D22F7" w:rsidRPr="0010054F" w:rsidRDefault="006D22F7" w:rsidP="00C80E06">
            <w:pPr>
              <w:jc w:val="center"/>
              <w:rPr>
                <w:color w:val="000000"/>
                <w:sz w:val="20"/>
                <w:szCs w:val="20"/>
              </w:rPr>
            </w:pPr>
            <w:r w:rsidRPr="0010054F">
              <w:rPr>
                <w:color w:val="000000"/>
                <w:sz w:val="20"/>
                <w:szCs w:val="20"/>
              </w:rPr>
              <w:t>100,00</w:t>
            </w:r>
          </w:p>
        </w:tc>
        <w:tc>
          <w:tcPr>
            <w:tcW w:w="1555" w:type="dxa"/>
            <w:shd w:val="clear" w:color="auto" w:fill="auto"/>
            <w:vAlign w:val="center"/>
            <w:hideMark/>
          </w:tcPr>
          <w:p w:rsidR="006D22F7" w:rsidRPr="0010054F" w:rsidRDefault="006D22F7" w:rsidP="00C80E06">
            <w:pPr>
              <w:jc w:val="center"/>
              <w:rPr>
                <w:color w:val="000000"/>
                <w:sz w:val="20"/>
                <w:szCs w:val="20"/>
              </w:rPr>
            </w:pPr>
            <w:r w:rsidRPr="0010054F">
              <w:rPr>
                <w:color w:val="000000"/>
                <w:sz w:val="20"/>
                <w:szCs w:val="20"/>
              </w:rPr>
              <w:t>100,00</w:t>
            </w:r>
          </w:p>
        </w:tc>
      </w:tr>
      <w:tr w:rsidR="0002395F" w:rsidRPr="006D22F7" w:rsidTr="00C80E06">
        <w:trPr>
          <w:trHeight w:val="545"/>
          <w:jc w:val="center"/>
        </w:trPr>
        <w:tc>
          <w:tcPr>
            <w:tcW w:w="2415" w:type="dxa"/>
            <w:vMerge/>
            <w:shd w:val="clear" w:color="auto" w:fill="auto"/>
            <w:vAlign w:val="center"/>
            <w:hideMark/>
          </w:tcPr>
          <w:p w:rsidR="0002395F" w:rsidRPr="006D22F7" w:rsidRDefault="0002395F" w:rsidP="00C80E06">
            <w:pPr>
              <w:rPr>
                <w:color w:val="000000"/>
                <w:sz w:val="20"/>
                <w:szCs w:val="20"/>
                <w:highlight w:val="yellow"/>
              </w:rPr>
            </w:pPr>
          </w:p>
        </w:tc>
        <w:tc>
          <w:tcPr>
            <w:tcW w:w="4106" w:type="dxa"/>
            <w:shd w:val="clear" w:color="auto" w:fill="auto"/>
            <w:vAlign w:val="center"/>
            <w:hideMark/>
          </w:tcPr>
          <w:p w:rsidR="0002395F" w:rsidRPr="0002395F" w:rsidRDefault="0002395F" w:rsidP="00C80E06">
            <w:pPr>
              <w:rPr>
                <w:color w:val="000000"/>
                <w:sz w:val="20"/>
                <w:szCs w:val="20"/>
              </w:rPr>
            </w:pPr>
            <w:r w:rsidRPr="0002395F">
              <w:rPr>
                <w:color w:val="000000"/>
                <w:sz w:val="20"/>
                <w:szCs w:val="20"/>
              </w:rPr>
              <w:t>Доля расходов на оплату услуг электроснабжения в совокупном доходе населения</w:t>
            </w:r>
          </w:p>
        </w:tc>
        <w:tc>
          <w:tcPr>
            <w:tcW w:w="1274" w:type="dxa"/>
            <w:shd w:val="clear" w:color="auto" w:fill="auto"/>
            <w:noWrap/>
            <w:vAlign w:val="center"/>
            <w:hideMark/>
          </w:tcPr>
          <w:p w:rsidR="0002395F" w:rsidRPr="0002395F" w:rsidRDefault="0002395F" w:rsidP="00C80E06">
            <w:pPr>
              <w:rPr>
                <w:color w:val="000000"/>
                <w:sz w:val="20"/>
                <w:szCs w:val="20"/>
              </w:rPr>
            </w:pPr>
            <w:r w:rsidRPr="0002395F">
              <w:rPr>
                <w:color w:val="000000"/>
                <w:sz w:val="20"/>
                <w:szCs w:val="20"/>
              </w:rPr>
              <w:t>%</w:t>
            </w:r>
          </w:p>
        </w:tc>
        <w:tc>
          <w:tcPr>
            <w:tcW w:w="992"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0,32</w:t>
            </w:r>
          </w:p>
        </w:tc>
        <w:tc>
          <w:tcPr>
            <w:tcW w:w="972"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0,33</w:t>
            </w:r>
          </w:p>
        </w:tc>
        <w:tc>
          <w:tcPr>
            <w:tcW w:w="992"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0,34</w:t>
            </w:r>
          </w:p>
        </w:tc>
        <w:tc>
          <w:tcPr>
            <w:tcW w:w="1054"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0,36</w:t>
            </w:r>
          </w:p>
        </w:tc>
        <w:tc>
          <w:tcPr>
            <w:tcW w:w="1240"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0,37</w:t>
            </w:r>
          </w:p>
        </w:tc>
        <w:tc>
          <w:tcPr>
            <w:tcW w:w="1555"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0,38</w:t>
            </w:r>
          </w:p>
        </w:tc>
      </w:tr>
      <w:tr w:rsidR="006D22F7" w:rsidRPr="006D22F7" w:rsidTr="00C80E06">
        <w:trPr>
          <w:trHeight w:val="566"/>
          <w:jc w:val="center"/>
        </w:trPr>
        <w:tc>
          <w:tcPr>
            <w:tcW w:w="2415" w:type="dxa"/>
            <w:vMerge/>
            <w:shd w:val="clear" w:color="auto" w:fill="auto"/>
            <w:vAlign w:val="center"/>
            <w:hideMark/>
          </w:tcPr>
          <w:p w:rsidR="006D22F7" w:rsidRPr="006D22F7" w:rsidRDefault="006D22F7" w:rsidP="00C80E06">
            <w:pPr>
              <w:rPr>
                <w:color w:val="000000"/>
                <w:sz w:val="20"/>
                <w:szCs w:val="20"/>
                <w:highlight w:val="yellow"/>
              </w:rPr>
            </w:pPr>
          </w:p>
        </w:tc>
        <w:tc>
          <w:tcPr>
            <w:tcW w:w="4106" w:type="dxa"/>
            <w:shd w:val="clear" w:color="auto" w:fill="auto"/>
            <w:vAlign w:val="center"/>
            <w:hideMark/>
          </w:tcPr>
          <w:p w:rsidR="006D22F7" w:rsidRPr="00EB72B9" w:rsidRDefault="006D22F7" w:rsidP="00C80E06">
            <w:pPr>
              <w:rPr>
                <w:color w:val="000000"/>
                <w:sz w:val="20"/>
                <w:szCs w:val="20"/>
              </w:rPr>
            </w:pPr>
            <w:r w:rsidRPr="00EB72B9">
              <w:rPr>
                <w:color w:val="000000"/>
                <w:sz w:val="20"/>
                <w:szCs w:val="20"/>
              </w:rPr>
              <w:t>Индекс нового строительства электрических сетей</w:t>
            </w:r>
          </w:p>
        </w:tc>
        <w:tc>
          <w:tcPr>
            <w:tcW w:w="1274" w:type="dxa"/>
            <w:shd w:val="clear" w:color="auto" w:fill="auto"/>
            <w:noWrap/>
            <w:vAlign w:val="center"/>
            <w:hideMark/>
          </w:tcPr>
          <w:p w:rsidR="006D22F7" w:rsidRPr="00EB72B9" w:rsidRDefault="006D22F7" w:rsidP="00C80E06">
            <w:pPr>
              <w:rPr>
                <w:color w:val="000000"/>
                <w:sz w:val="20"/>
                <w:szCs w:val="20"/>
              </w:rPr>
            </w:pPr>
            <w:r w:rsidRPr="00EB72B9">
              <w:rPr>
                <w:color w:val="000000"/>
                <w:sz w:val="20"/>
                <w:szCs w:val="20"/>
              </w:rPr>
              <w:t xml:space="preserve">ед. </w:t>
            </w:r>
          </w:p>
        </w:tc>
        <w:tc>
          <w:tcPr>
            <w:tcW w:w="992" w:type="dxa"/>
            <w:shd w:val="clear" w:color="auto" w:fill="auto"/>
            <w:vAlign w:val="center"/>
            <w:hideMark/>
          </w:tcPr>
          <w:p w:rsidR="006D22F7" w:rsidRPr="00EB72B9" w:rsidRDefault="006D22F7" w:rsidP="00C80E06">
            <w:pPr>
              <w:jc w:val="center"/>
              <w:rPr>
                <w:color w:val="000000"/>
                <w:sz w:val="20"/>
                <w:szCs w:val="20"/>
              </w:rPr>
            </w:pPr>
            <w:r w:rsidRPr="00EB72B9">
              <w:rPr>
                <w:color w:val="000000"/>
                <w:sz w:val="20"/>
                <w:szCs w:val="20"/>
              </w:rPr>
              <w:t>0,000</w:t>
            </w:r>
          </w:p>
        </w:tc>
        <w:tc>
          <w:tcPr>
            <w:tcW w:w="972" w:type="dxa"/>
            <w:shd w:val="clear" w:color="auto" w:fill="auto"/>
            <w:vAlign w:val="center"/>
            <w:hideMark/>
          </w:tcPr>
          <w:p w:rsidR="006D22F7" w:rsidRPr="00EB72B9" w:rsidRDefault="006D22F7" w:rsidP="00C80E06">
            <w:pPr>
              <w:jc w:val="center"/>
              <w:rPr>
                <w:color w:val="000000"/>
                <w:sz w:val="20"/>
                <w:szCs w:val="20"/>
              </w:rPr>
            </w:pPr>
            <w:r w:rsidRPr="00EB72B9">
              <w:rPr>
                <w:color w:val="000000"/>
                <w:sz w:val="20"/>
                <w:szCs w:val="20"/>
              </w:rPr>
              <w:t>0,000</w:t>
            </w:r>
          </w:p>
        </w:tc>
        <w:tc>
          <w:tcPr>
            <w:tcW w:w="992" w:type="dxa"/>
            <w:shd w:val="clear" w:color="auto" w:fill="auto"/>
            <w:vAlign w:val="center"/>
            <w:hideMark/>
          </w:tcPr>
          <w:p w:rsidR="006D22F7" w:rsidRPr="00EB72B9" w:rsidRDefault="006D22F7" w:rsidP="00C80E06">
            <w:pPr>
              <w:jc w:val="center"/>
              <w:rPr>
                <w:color w:val="000000"/>
                <w:sz w:val="20"/>
                <w:szCs w:val="20"/>
              </w:rPr>
            </w:pPr>
            <w:r w:rsidRPr="00EB72B9">
              <w:rPr>
                <w:color w:val="000000"/>
                <w:sz w:val="20"/>
                <w:szCs w:val="20"/>
              </w:rPr>
              <w:t>0,000</w:t>
            </w:r>
          </w:p>
        </w:tc>
        <w:tc>
          <w:tcPr>
            <w:tcW w:w="1054" w:type="dxa"/>
            <w:shd w:val="clear" w:color="auto" w:fill="auto"/>
            <w:vAlign w:val="center"/>
            <w:hideMark/>
          </w:tcPr>
          <w:p w:rsidR="006D22F7" w:rsidRPr="00EB72B9" w:rsidRDefault="006D22F7" w:rsidP="00C80E06">
            <w:pPr>
              <w:jc w:val="center"/>
              <w:rPr>
                <w:color w:val="000000"/>
                <w:sz w:val="20"/>
                <w:szCs w:val="20"/>
              </w:rPr>
            </w:pPr>
            <w:r w:rsidRPr="00EB72B9">
              <w:rPr>
                <w:color w:val="000000"/>
                <w:sz w:val="20"/>
                <w:szCs w:val="20"/>
              </w:rPr>
              <w:t>0,000</w:t>
            </w:r>
          </w:p>
        </w:tc>
        <w:tc>
          <w:tcPr>
            <w:tcW w:w="1240" w:type="dxa"/>
            <w:shd w:val="clear" w:color="auto" w:fill="auto"/>
            <w:vAlign w:val="center"/>
            <w:hideMark/>
          </w:tcPr>
          <w:p w:rsidR="006D22F7" w:rsidRPr="00EB72B9" w:rsidRDefault="006D22F7" w:rsidP="00C80E06">
            <w:pPr>
              <w:jc w:val="center"/>
              <w:rPr>
                <w:color w:val="000000"/>
                <w:sz w:val="20"/>
                <w:szCs w:val="20"/>
              </w:rPr>
            </w:pPr>
            <w:r w:rsidRPr="00EB72B9">
              <w:rPr>
                <w:color w:val="000000"/>
                <w:sz w:val="20"/>
                <w:szCs w:val="20"/>
              </w:rPr>
              <w:t>0,000</w:t>
            </w:r>
          </w:p>
        </w:tc>
        <w:tc>
          <w:tcPr>
            <w:tcW w:w="1555" w:type="dxa"/>
            <w:shd w:val="clear" w:color="auto" w:fill="auto"/>
            <w:vAlign w:val="center"/>
            <w:hideMark/>
          </w:tcPr>
          <w:p w:rsidR="006D22F7" w:rsidRPr="006D22F7" w:rsidRDefault="006D22F7" w:rsidP="00C80E06">
            <w:pPr>
              <w:jc w:val="center"/>
              <w:rPr>
                <w:color w:val="000000"/>
                <w:sz w:val="20"/>
                <w:szCs w:val="20"/>
                <w:highlight w:val="yellow"/>
              </w:rPr>
            </w:pPr>
            <w:r w:rsidRPr="00EB72B9">
              <w:rPr>
                <w:color w:val="000000"/>
                <w:sz w:val="20"/>
                <w:szCs w:val="20"/>
              </w:rPr>
              <w:t>0,</w:t>
            </w:r>
            <w:r w:rsidR="00EB72B9" w:rsidRPr="00EB72B9">
              <w:rPr>
                <w:color w:val="000000"/>
                <w:sz w:val="20"/>
                <w:szCs w:val="20"/>
              </w:rPr>
              <w:t>335</w:t>
            </w:r>
          </w:p>
        </w:tc>
      </w:tr>
      <w:tr w:rsidR="0002395F" w:rsidRPr="006D22F7" w:rsidTr="00C80E06">
        <w:trPr>
          <w:trHeight w:val="204"/>
          <w:jc w:val="center"/>
        </w:trPr>
        <w:tc>
          <w:tcPr>
            <w:tcW w:w="2415" w:type="dxa"/>
            <w:vMerge/>
            <w:shd w:val="clear" w:color="auto" w:fill="auto"/>
            <w:vAlign w:val="center"/>
            <w:hideMark/>
          </w:tcPr>
          <w:p w:rsidR="0002395F" w:rsidRPr="006D22F7" w:rsidRDefault="0002395F" w:rsidP="00C80E06">
            <w:pPr>
              <w:rPr>
                <w:color w:val="000000"/>
                <w:sz w:val="20"/>
                <w:szCs w:val="20"/>
                <w:highlight w:val="yellow"/>
              </w:rPr>
            </w:pPr>
          </w:p>
        </w:tc>
        <w:tc>
          <w:tcPr>
            <w:tcW w:w="4106" w:type="dxa"/>
            <w:shd w:val="clear" w:color="auto" w:fill="auto"/>
            <w:vAlign w:val="center"/>
            <w:hideMark/>
          </w:tcPr>
          <w:p w:rsidR="0002395F" w:rsidRPr="0002395F" w:rsidRDefault="0002395F" w:rsidP="00C80E06">
            <w:pPr>
              <w:rPr>
                <w:color w:val="000000"/>
                <w:sz w:val="20"/>
                <w:szCs w:val="20"/>
              </w:rPr>
            </w:pPr>
            <w:r w:rsidRPr="0002395F">
              <w:rPr>
                <w:color w:val="000000"/>
                <w:sz w:val="20"/>
                <w:szCs w:val="20"/>
              </w:rPr>
              <w:t xml:space="preserve">Удельное электропотребление </w:t>
            </w:r>
          </w:p>
        </w:tc>
        <w:tc>
          <w:tcPr>
            <w:tcW w:w="1274" w:type="dxa"/>
            <w:shd w:val="clear" w:color="auto" w:fill="auto"/>
            <w:noWrap/>
            <w:vAlign w:val="center"/>
            <w:hideMark/>
          </w:tcPr>
          <w:p w:rsidR="0002395F" w:rsidRPr="0002395F" w:rsidRDefault="0002395F" w:rsidP="00C80E06">
            <w:pPr>
              <w:rPr>
                <w:color w:val="000000"/>
                <w:sz w:val="20"/>
                <w:szCs w:val="20"/>
              </w:rPr>
            </w:pPr>
            <w:r w:rsidRPr="0002395F">
              <w:rPr>
                <w:color w:val="000000"/>
                <w:sz w:val="20"/>
                <w:szCs w:val="20"/>
              </w:rPr>
              <w:t>тыс.кВт*ч/</w:t>
            </w:r>
          </w:p>
          <w:p w:rsidR="0002395F" w:rsidRPr="0002395F" w:rsidRDefault="0002395F" w:rsidP="00C80E06">
            <w:pPr>
              <w:rPr>
                <w:color w:val="000000"/>
                <w:sz w:val="20"/>
                <w:szCs w:val="20"/>
              </w:rPr>
            </w:pPr>
            <w:r w:rsidRPr="0002395F">
              <w:rPr>
                <w:color w:val="000000"/>
                <w:sz w:val="20"/>
                <w:szCs w:val="20"/>
              </w:rPr>
              <w:t>чел.</w:t>
            </w:r>
          </w:p>
        </w:tc>
        <w:tc>
          <w:tcPr>
            <w:tcW w:w="992"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1,62</w:t>
            </w:r>
          </w:p>
        </w:tc>
        <w:tc>
          <w:tcPr>
            <w:tcW w:w="972"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1,64</w:t>
            </w:r>
          </w:p>
        </w:tc>
        <w:tc>
          <w:tcPr>
            <w:tcW w:w="992" w:type="dxa"/>
            <w:shd w:val="clear" w:color="auto" w:fill="auto"/>
            <w:vAlign w:val="center"/>
            <w:hideMark/>
          </w:tcPr>
          <w:p w:rsidR="0002395F" w:rsidRPr="0002395F" w:rsidRDefault="0002395F">
            <w:pPr>
              <w:jc w:val="center"/>
              <w:outlineLvl w:val="1"/>
              <w:rPr>
                <w:color w:val="000000"/>
                <w:sz w:val="20"/>
                <w:szCs w:val="20"/>
              </w:rPr>
            </w:pPr>
            <w:r w:rsidRPr="0002395F">
              <w:rPr>
                <w:color w:val="000000"/>
                <w:sz w:val="20"/>
                <w:szCs w:val="20"/>
              </w:rPr>
              <w:t>1,69</w:t>
            </w:r>
          </w:p>
        </w:tc>
        <w:tc>
          <w:tcPr>
            <w:tcW w:w="1054" w:type="dxa"/>
            <w:shd w:val="clear" w:color="auto" w:fill="auto"/>
            <w:vAlign w:val="center"/>
            <w:hideMark/>
          </w:tcPr>
          <w:p w:rsidR="0002395F" w:rsidRDefault="0002395F">
            <w:pPr>
              <w:jc w:val="center"/>
              <w:outlineLvl w:val="1"/>
              <w:rPr>
                <w:color w:val="000000"/>
                <w:sz w:val="20"/>
                <w:szCs w:val="20"/>
              </w:rPr>
            </w:pPr>
            <w:r>
              <w:rPr>
                <w:color w:val="000000"/>
                <w:sz w:val="20"/>
                <w:szCs w:val="20"/>
              </w:rPr>
              <w:t>1,74</w:t>
            </w:r>
          </w:p>
        </w:tc>
        <w:tc>
          <w:tcPr>
            <w:tcW w:w="1240" w:type="dxa"/>
            <w:shd w:val="clear" w:color="auto" w:fill="auto"/>
            <w:vAlign w:val="center"/>
            <w:hideMark/>
          </w:tcPr>
          <w:p w:rsidR="0002395F" w:rsidRDefault="0002395F">
            <w:pPr>
              <w:jc w:val="center"/>
              <w:outlineLvl w:val="1"/>
              <w:rPr>
                <w:color w:val="000000"/>
                <w:sz w:val="20"/>
                <w:szCs w:val="20"/>
              </w:rPr>
            </w:pPr>
            <w:r>
              <w:rPr>
                <w:color w:val="000000"/>
                <w:sz w:val="20"/>
                <w:szCs w:val="20"/>
              </w:rPr>
              <w:t>1,75</w:t>
            </w:r>
          </w:p>
        </w:tc>
        <w:tc>
          <w:tcPr>
            <w:tcW w:w="1555" w:type="dxa"/>
            <w:shd w:val="clear" w:color="auto" w:fill="auto"/>
            <w:vAlign w:val="center"/>
            <w:hideMark/>
          </w:tcPr>
          <w:p w:rsidR="0002395F" w:rsidRDefault="0002395F">
            <w:pPr>
              <w:jc w:val="center"/>
              <w:outlineLvl w:val="1"/>
              <w:rPr>
                <w:color w:val="000000"/>
                <w:sz w:val="20"/>
                <w:szCs w:val="20"/>
              </w:rPr>
            </w:pPr>
            <w:r>
              <w:rPr>
                <w:color w:val="000000"/>
                <w:sz w:val="20"/>
                <w:szCs w:val="20"/>
              </w:rPr>
              <w:t>1,85</w:t>
            </w:r>
          </w:p>
        </w:tc>
      </w:tr>
      <w:tr w:rsidR="006D22F7" w:rsidRPr="006D22F7" w:rsidTr="00C80E06">
        <w:trPr>
          <w:trHeight w:val="425"/>
          <w:jc w:val="center"/>
        </w:trPr>
        <w:tc>
          <w:tcPr>
            <w:tcW w:w="2415" w:type="dxa"/>
            <w:vMerge w:val="restart"/>
            <w:shd w:val="clear" w:color="auto" w:fill="auto"/>
            <w:vAlign w:val="center"/>
            <w:hideMark/>
          </w:tcPr>
          <w:p w:rsidR="006D22F7" w:rsidRPr="006D22F7" w:rsidRDefault="006D22F7" w:rsidP="00C80E06">
            <w:pPr>
              <w:rPr>
                <w:color w:val="000000"/>
                <w:sz w:val="20"/>
                <w:szCs w:val="20"/>
                <w:highlight w:val="yellow"/>
              </w:rPr>
            </w:pPr>
            <w:r w:rsidRPr="00C65D81">
              <w:rPr>
                <w:color w:val="000000"/>
                <w:sz w:val="20"/>
                <w:szCs w:val="20"/>
              </w:rPr>
              <w:t>Спрос на услуги электроснабжения</w:t>
            </w:r>
          </w:p>
        </w:tc>
        <w:tc>
          <w:tcPr>
            <w:tcW w:w="4106" w:type="dxa"/>
            <w:shd w:val="clear" w:color="auto" w:fill="auto"/>
            <w:vAlign w:val="center"/>
            <w:hideMark/>
          </w:tcPr>
          <w:p w:rsidR="006D22F7" w:rsidRPr="00C65D81" w:rsidRDefault="006D22F7" w:rsidP="00C80E06">
            <w:pPr>
              <w:rPr>
                <w:sz w:val="20"/>
                <w:szCs w:val="20"/>
              </w:rPr>
            </w:pPr>
            <w:r w:rsidRPr="00C65D81">
              <w:rPr>
                <w:sz w:val="20"/>
                <w:szCs w:val="20"/>
              </w:rPr>
              <w:t>Прирост нагрузок всех потребителей</w:t>
            </w:r>
          </w:p>
        </w:tc>
        <w:tc>
          <w:tcPr>
            <w:tcW w:w="1274" w:type="dxa"/>
            <w:shd w:val="clear" w:color="auto" w:fill="auto"/>
            <w:noWrap/>
            <w:vAlign w:val="center"/>
            <w:hideMark/>
          </w:tcPr>
          <w:p w:rsidR="006D22F7" w:rsidRPr="00C65D81" w:rsidRDefault="006D22F7" w:rsidP="00C80E06">
            <w:pPr>
              <w:rPr>
                <w:sz w:val="20"/>
                <w:szCs w:val="20"/>
              </w:rPr>
            </w:pPr>
            <w:r w:rsidRPr="00C65D81">
              <w:rPr>
                <w:sz w:val="20"/>
                <w:szCs w:val="20"/>
              </w:rPr>
              <w:t>тыс. кВт*ч</w:t>
            </w:r>
          </w:p>
        </w:tc>
        <w:tc>
          <w:tcPr>
            <w:tcW w:w="992" w:type="dxa"/>
            <w:shd w:val="clear" w:color="auto" w:fill="auto"/>
            <w:vAlign w:val="center"/>
            <w:hideMark/>
          </w:tcPr>
          <w:p w:rsidR="006D22F7" w:rsidRPr="00C65D81" w:rsidRDefault="00C65D81" w:rsidP="00C80E06">
            <w:pPr>
              <w:jc w:val="center"/>
              <w:outlineLvl w:val="0"/>
              <w:rPr>
                <w:color w:val="000000"/>
                <w:sz w:val="20"/>
                <w:szCs w:val="20"/>
              </w:rPr>
            </w:pPr>
            <w:r w:rsidRPr="00C65D81">
              <w:rPr>
                <w:color w:val="000000"/>
                <w:sz w:val="20"/>
                <w:szCs w:val="20"/>
              </w:rPr>
              <w:t>-58,0</w:t>
            </w:r>
          </w:p>
        </w:tc>
        <w:tc>
          <w:tcPr>
            <w:tcW w:w="972" w:type="dxa"/>
            <w:shd w:val="clear" w:color="auto" w:fill="auto"/>
            <w:vAlign w:val="center"/>
            <w:hideMark/>
          </w:tcPr>
          <w:p w:rsidR="006D22F7" w:rsidRPr="00C65D81" w:rsidRDefault="00C65D81" w:rsidP="00C80E06">
            <w:pPr>
              <w:jc w:val="center"/>
              <w:outlineLvl w:val="0"/>
              <w:rPr>
                <w:color w:val="000000"/>
                <w:sz w:val="20"/>
                <w:szCs w:val="20"/>
              </w:rPr>
            </w:pPr>
            <w:r w:rsidRPr="00C65D81">
              <w:rPr>
                <w:color w:val="000000"/>
                <w:sz w:val="20"/>
                <w:szCs w:val="20"/>
              </w:rPr>
              <w:t>55,0</w:t>
            </w:r>
          </w:p>
        </w:tc>
        <w:tc>
          <w:tcPr>
            <w:tcW w:w="992" w:type="dxa"/>
            <w:shd w:val="clear" w:color="auto" w:fill="auto"/>
            <w:vAlign w:val="center"/>
            <w:hideMark/>
          </w:tcPr>
          <w:p w:rsidR="006D22F7" w:rsidRPr="00C65D81" w:rsidRDefault="00C65D81" w:rsidP="00C80E06">
            <w:pPr>
              <w:jc w:val="center"/>
              <w:outlineLvl w:val="0"/>
              <w:rPr>
                <w:color w:val="000000"/>
                <w:sz w:val="20"/>
                <w:szCs w:val="20"/>
              </w:rPr>
            </w:pPr>
            <w:r w:rsidRPr="00C65D81">
              <w:rPr>
                <w:color w:val="000000"/>
                <w:sz w:val="20"/>
                <w:szCs w:val="20"/>
              </w:rPr>
              <w:t>116,0</w:t>
            </w:r>
          </w:p>
        </w:tc>
        <w:tc>
          <w:tcPr>
            <w:tcW w:w="1054" w:type="dxa"/>
            <w:shd w:val="clear" w:color="auto" w:fill="auto"/>
            <w:vAlign w:val="center"/>
            <w:hideMark/>
          </w:tcPr>
          <w:p w:rsidR="006D22F7" w:rsidRPr="00C65D81" w:rsidRDefault="00C65D81" w:rsidP="00C80E06">
            <w:pPr>
              <w:jc w:val="center"/>
              <w:outlineLvl w:val="0"/>
              <w:rPr>
                <w:color w:val="000000"/>
                <w:sz w:val="20"/>
                <w:szCs w:val="20"/>
              </w:rPr>
            </w:pPr>
            <w:r w:rsidRPr="00C65D81">
              <w:rPr>
                <w:color w:val="000000"/>
                <w:sz w:val="20"/>
                <w:szCs w:val="20"/>
              </w:rPr>
              <w:t>99,0</w:t>
            </w:r>
          </w:p>
        </w:tc>
        <w:tc>
          <w:tcPr>
            <w:tcW w:w="1240" w:type="dxa"/>
            <w:shd w:val="clear" w:color="auto" w:fill="auto"/>
            <w:vAlign w:val="center"/>
            <w:hideMark/>
          </w:tcPr>
          <w:p w:rsidR="006D22F7" w:rsidRPr="00C65D81" w:rsidRDefault="00C65D81" w:rsidP="00C80E06">
            <w:pPr>
              <w:jc w:val="center"/>
              <w:outlineLvl w:val="0"/>
              <w:rPr>
                <w:color w:val="000000"/>
                <w:sz w:val="20"/>
                <w:szCs w:val="20"/>
              </w:rPr>
            </w:pPr>
            <w:r w:rsidRPr="00C65D81">
              <w:rPr>
                <w:color w:val="000000"/>
                <w:sz w:val="20"/>
                <w:szCs w:val="20"/>
              </w:rPr>
              <w:t>52,0</w:t>
            </w:r>
          </w:p>
        </w:tc>
        <w:tc>
          <w:tcPr>
            <w:tcW w:w="1555" w:type="dxa"/>
            <w:shd w:val="clear" w:color="auto" w:fill="auto"/>
            <w:vAlign w:val="center"/>
            <w:hideMark/>
          </w:tcPr>
          <w:p w:rsidR="006D22F7" w:rsidRPr="00C65D81" w:rsidRDefault="00C65D81" w:rsidP="00C80E06">
            <w:pPr>
              <w:jc w:val="center"/>
              <w:outlineLvl w:val="0"/>
              <w:rPr>
                <w:color w:val="000000"/>
                <w:sz w:val="20"/>
                <w:szCs w:val="20"/>
              </w:rPr>
            </w:pPr>
            <w:r w:rsidRPr="00C65D81">
              <w:rPr>
                <w:color w:val="000000"/>
                <w:sz w:val="20"/>
                <w:szCs w:val="20"/>
              </w:rPr>
              <w:t>299,0</w:t>
            </w:r>
          </w:p>
        </w:tc>
      </w:tr>
      <w:tr w:rsidR="006D22F7" w:rsidRPr="006D22F7" w:rsidTr="00C80E06">
        <w:trPr>
          <w:trHeight w:val="425"/>
          <w:jc w:val="center"/>
        </w:trPr>
        <w:tc>
          <w:tcPr>
            <w:tcW w:w="2415" w:type="dxa"/>
            <w:vMerge/>
            <w:shd w:val="clear" w:color="auto" w:fill="auto"/>
            <w:vAlign w:val="center"/>
            <w:hideMark/>
          </w:tcPr>
          <w:p w:rsidR="006D22F7" w:rsidRPr="006D22F7" w:rsidRDefault="006D22F7" w:rsidP="00C80E06">
            <w:pPr>
              <w:rPr>
                <w:color w:val="000000"/>
                <w:sz w:val="20"/>
                <w:szCs w:val="20"/>
                <w:highlight w:val="yellow"/>
              </w:rPr>
            </w:pPr>
          </w:p>
        </w:tc>
        <w:tc>
          <w:tcPr>
            <w:tcW w:w="4106" w:type="dxa"/>
            <w:shd w:val="clear" w:color="auto" w:fill="auto"/>
            <w:vAlign w:val="center"/>
            <w:hideMark/>
          </w:tcPr>
          <w:p w:rsidR="006D22F7" w:rsidRPr="0010054F" w:rsidRDefault="006D22F7" w:rsidP="00C80E06">
            <w:pPr>
              <w:rPr>
                <w:sz w:val="20"/>
                <w:szCs w:val="20"/>
              </w:rPr>
            </w:pPr>
            <w:r w:rsidRPr="0010054F">
              <w:rPr>
                <w:sz w:val="20"/>
                <w:szCs w:val="20"/>
              </w:rPr>
              <w:t>Обеспеченность приборами учета жилых домов</w:t>
            </w:r>
          </w:p>
        </w:tc>
        <w:tc>
          <w:tcPr>
            <w:tcW w:w="1274" w:type="dxa"/>
            <w:shd w:val="clear" w:color="auto" w:fill="auto"/>
            <w:noWrap/>
            <w:vAlign w:val="center"/>
            <w:hideMark/>
          </w:tcPr>
          <w:p w:rsidR="006D22F7" w:rsidRPr="0010054F" w:rsidRDefault="006D22F7" w:rsidP="00C80E06">
            <w:pPr>
              <w:rPr>
                <w:sz w:val="20"/>
                <w:szCs w:val="20"/>
              </w:rPr>
            </w:pPr>
            <w:r w:rsidRPr="0010054F">
              <w:rPr>
                <w:sz w:val="20"/>
                <w:szCs w:val="20"/>
              </w:rPr>
              <w:t>%</w:t>
            </w:r>
          </w:p>
        </w:tc>
        <w:tc>
          <w:tcPr>
            <w:tcW w:w="992" w:type="dxa"/>
            <w:shd w:val="clear" w:color="auto" w:fill="auto"/>
            <w:vAlign w:val="center"/>
            <w:hideMark/>
          </w:tcPr>
          <w:p w:rsidR="006D22F7" w:rsidRPr="0010054F" w:rsidRDefault="006D22F7" w:rsidP="00C80E06">
            <w:pPr>
              <w:jc w:val="center"/>
              <w:rPr>
                <w:sz w:val="20"/>
                <w:szCs w:val="20"/>
              </w:rPr>
            </w:pPr>
            <w:r w:rsidRPr="0010054F">
              <w:rPr>
                <w:sz w:val="20"/>
                <w:szCs w:val="20"/>
              </w:rPr>
              <w:t>100,0</w:t>
            </w:r>
          </w:p>
        </w:tc>
        <w:tc>
          <w:tcPr>
            <w:tcW w:w="972" w:type="dxa"/>
            <w:shd w:val="clear" w:color="auto" w:fill="auto"/>
            <w:vAlign w:val="center"/>
            <w:hideMark/>
          </w:tcPr>
          <w:p w:rsidR="006D22F7" w:rsidRPr="0010054F" w:rsidRDefault="006D22F7" w:rsidP="00C80E06">
            <w:pPr>
              <w:jc w:val="center"/>
              <w:rPr>
                <w:sz w:val="20"/>
                <w:szCs w:val="20"/>
              </w:rPr>
            </w:pPr>
            <w:r w:rsidRPr="0010054F">
              <w:rPr>
                <w:sz w:val="20"/>
                <w:szCs w:val="20"/>
              </w:rPr>
              <w:t>100,0</w:t>
            </w:r>
          </w:p>
        </w:tc>
        <w:tc>
          <w:tcPr>
            <w:tcW w:w="992" w:type="dxa"/>
            <w:shd w:val="clear" w:color="auto" w:fill="auto"/>
            <w:vAlign w:val="center"/>
            <w:hideMark/>
          </w:tcPr>
          <w:p w:rsidR="006D22F7" w:rsidRPr="0010054F" w:rsidRDefault="006D22F7" w:rsidP="00C80E06">
            <w:pPr>
              <w:jc w:val="center"/>
              <w:rPr>
                <w:sz w:val="20"/>
                <w:szCs w:val="20"/>
              </w:rPr>
            </w:pPr>
            <w:r w:rsidRPr="0010054F">
              <w:rPr>
                <w:sz w:val="20"/>
                <w:szCs w:val="20"/>
              </w:rPr>
              <w:t>100,0</w:t>
            </w:r>
          </w:p>
        </w:tc>
        <w:tc>
          <w:tcPr>
            <w:tcW w:w="1054" w:type="dxa"/>
            <w:shd w:val="clear" w:color="auto" w:fill="auto"/>
            <w:vAlign w:val="center"/>
            <w:hideMark/>
          </w:tcPr>
          <w:p w:rsidR="006D22F7" w:rsidRPr="0010054F" w:rsidRDefault="006D22F7" w:rsidP="00C80E06">
            <w:pPr>
              <w:jc w:val="center"/>
              <w:rPr>
                <w:sz w:val="20"/>
                <w:szCs w:val="20"/>
              </w:rPr>
            </w:pPr>
            <w:r w:rsidRPr="0010054F">
              <w:rPr>
                <w:sz w:val="20"/>
                <w:szCs w:val="20"/>
              </w:rPr>
              <w:t>100,0</w:t>
            </w:r>
          </w:p>
        </w:tc>
        <w:tc>
          <w:tcPr>
            <w:tcW w:w="1240" w:type="dxa"/>
            <w:shd w:val="clear" w:color="auto" w:fill="auto"/>
            <w:vAlign w:val="center"/>
            <w:hideMark/>
          </w:tcPr>
          <w:p w:rsidR="006D22F7" w:rsidRPr="0010054F" w:rsidRDefault="006D22F7" w:rsidP="00C80E06">
            <w:pPr>
              <w:jc w:val="center"/>
              <w:rPr>
                <w:sz w:val="20"/>
                <w:szCs w:val="20"/>
              </w:rPr>
            </w:pPr>
            <w:r w:rsidRPr="0010054F">
              <w:rPr>
                <w:sz w:val="20"/>
                <w:szCs w:val="20"/>
              </w:rPr>
              <w:t>100</w:t>
            </w:r>
          </w:p>
        </w:tc>
        <w:tc>
          <w:tcPr>
            <w:tcW w:w="1555" w:type="dxa"/>
            <w:shd w:val="clear" w:color="auto" w:fill="auto"/>
            <w:vAlign w:val="center"/>
            <w:hideMark/>
          </w:tcPr>
          <w:p w:rsidR="006D22F7" w:rsidRPr="0010054F" w:rsidRDefault="006D22F7" w:rsidP="00C80E06">
            <w:pPr>
              <w:jc w:val="center"/>
              <w:rPr>
                <w:sz w:val="20"/>
                <w:szCs w:val="20"/>
              </w:rPr>
            </w:pPr>
            <w:r w:rsidRPr="0010054F">
              <w:rPr>
                <w:sz w:val="20"/>
                <w:szCs w:val="20"/>
              </w:rPr>
              <w:t>100</w:t>
            </w:r>
          </w:p>
        </w:tc>
      </w:tr>
      <w:tr w:rsidR="006D22F7" w:rsidRPr="007265D8" w:rsidTr="00C80E06">
        <w:trPr>
          <w:trHeight w:val="388"/>
          <w:jc w:val="center"/>
        </w:trPr>
        <w:tc>
          <w:tcPr>
            <w:tcW w:w="2415" w:type="dxa"/>
            <w:shd w:val="clear" w:color="auto" w:fill="auto"/>
            <w:vAlign w:val="center"/>
            <w:hideMark/>
          </w:tcPr>
          <w:p w:rsidR="006D22F7" w:rsidRPr="006D22F7" w:rsidRDefault="006D22F7" w:rsidP="00C80E06">
            <w:pPr>
              <w:rPr>
                <w:color w:val="000000"/>
                <w:sz w:val="20"/>
                <w:szCs w:val="20"/>
                <w:highlight w:val="yellow"/>
              </w:rPr>
            </w:pPr>
            <w:r w:rsidRPr="0010054F">
              <w:rPr>
                <w:color w:val="000000"/>
                <w:sz w:val="20"/>
                <w:szCs w:val="20"/>
              </w:rPr>
              <w:t>Надежность (бесперебойность) электроснабжения потребителей</w:t>
            </w:r>
          </w:p>
        </w:tc>
        <w:tc>
          <w:tcPr>
            <w:tcW w:w="4106" w:type="dxa"/>
            <w:shd w:val="clear" w:color="auto" w:fill="auto"/>
            <w:vAlign w:val="center"/>
            <w:hideMark/>
          </w:tcPr>
          <w:p w:rsidR="006D22F7" w:rsidRPr="0010054F" w:rsidRDefault="006D22F7" w:rsidP="00C80E06">
            <w:pPr>
              <w:rPr>
                <w:color w:val="000000"/>
                <w:sz w:val="20"/>
                <w:szCs w:val="20"/>
              </w:rPr>
            </w:pPr>
            <w:r w:rsidRPr="0010054F">
              <w:rPr>
                <w:color w:val="000000"/>
                <w:sz w:val="20"/>
                <w:szCs w:val="20"/>
              </w:rPr>
              <w:t>Уровень потерь электрической энергии</w:t>
            </w:r>
          </w:p>
        </w:tc>
        <w:tc>
          <w:tcPr>
            <w:tcW w:w="1274" w:type="dxa"/>
            <w:shd w:val="clear" w:color="auto" w:fill="auto"/>
            <w:noWrap/>
            <w:vAlign w:val="center"/>
            <w:hideMark/>
          </w:tcPr>
          <w:p w:rsidR="006D22F7" w:rsidRPr="0010054F" w:rsidRDefault="006D22F7" w:rsidP="00C80E06">
            <w:pPr>
              <w:rPr>
                <w:color w:val="000000"/>
                <w:sz w:val="20"/>
                <w:szCs w:val="20"/>
              </w:rPr>
            </w:pPr>
            <w:r w:rsidRPr="0010054F">
              <w:rPr>
                <w:color w:val="000000"/>
                <w:sz w:val="20"/>
                <w:szCs w:val="20"/>
              </w:rPr>
              <w:t>%</w:t>
            </w:r>
          </w:p>
        </w:tc>
        <w:tc>
          <w:tcPr>
            <w:tcW w:w="992" w:type="dxa"/>
            <w:shd w:val="clear" w:color="auto" w:fill="auto"/>
            <w:noWrap/>
            <w:vAlign w:val="center"/>
            <w:hideMark/>
          </w:tcPr>
          <w:p w:rsidR="006D22F7" w:rsidRPr="0010054F" w:rsidRDefault="006D22F7" w:rsidP="00C80E06">
            <w:pPr>
              <w:jc w:val="center"/>
              <w:rPr>
                <w:color w:val="000000"/>
                <w:sz w:val="20"/>
                <w:szCs w:val="20"/>
              </w:rPr>
            </w:pPr>
            <w:r w:rsidRPr="0010054F">
              <w:rPr>
                <w:color w:val="000000"/>
                <w:sz w:val="20"/>
                <w:szCs w:val="20"/>
              </w:rPr>
              <w:t>н/д</w:t>
            </w:r>
          </w:p>
        </w:tc>
        <w:tc>
          <w:tcPr>
            <w:tcW w:w="972" w:type="dxa"/>
            <w:shd w:val="clear" w:color="auto" w:fill="auto"/>
            <w:noWrap/>
            <w:vAlign w:val="center"/>
            <w:hideMark/>
          </w:tcPr>
          <w:p w:rsidR="006D22F7" w:rsidRPr="0010054F" w:rsidRDefault="006D22F7" w:rsidP="00C80E06">
            <w:pPr>
              <w:jc w:val="center"/>
            </w:pPr>
            <w:r w:rsidRPr="0010054F">
              <w:rPr>
                <w:color w:val="000000"/>
                <w:sz w:val="20"/>
                <w:szCs w:val="20"/>
              </w:rPr>
              <w:t>н/д</w:t>
            </w:r>
          </w:p>
        </w:tc>
        <w:tc>
          <w:tcPr>
            <w:tcW w:w="992" w:type="dxa"/>
            <w:shd w:val="clear" w:color="auto" w:fill="auto"/>
            <w:noWrap/>
            <w:vAlign w:val="center"/>
            <w:hideMark/>
          </w:tcPr>
          <w:p w:rsidR="006D22F7" w:rsidRPr="0010054F" w:rsidRDefault="006D22F7" w:rsidP="00C80E06">
            <w:pPr>
              <w:jc w:val="center"/>
            </w:pPr>
            <w:r w:rsidRPr="0010054F">
              <w:rPr>
                <w:color w:val="000000"/>
                <w:sz w:val="20"/>
                <w:szCs w:val="20"/>
              </w:rPr>
              <w:t>н/д</w:t>
            </w:r>
          </w:p>
        </w:tc>
        <w:tc>
          <w:tcPr>
            <w:tcW w:w="1054" w:type="dxa"/>
            <w:shd w:val="clear" w:color="auto" w:fill="auto"/>
            <w:noWrap/>
            <w:vAlign w:val="center"/>
            <w:hideMark/>
          </w:tcPr>
          <w:p w:rsidR="006D22F7" w:rsidRPr="0010054F" w:rsidRDefault="006D22F7" w:rsidP="00C80E06">
            <w:pPr>
              <w:jc w:val="center"/>
            </w:pPr>
            <w:r w:rsidRPr="0010054F">
              <w:rPr>
                <w:color w:val="000000"/>
                <w:sz w:val="20"/>
                <w:szCs w:val="20"/>
              </w:rPr>
              <w:t>н/д</w:t>
            </w:r>
          </w:p>
        </w:tc>
        <w:tc>
          <w:tcPr>
            <w:tcW w:w="1240" w:type="dxa"/>
            <w:shd w:val="clear" w:color="auto" w:fill="auto"/>
            <w:noWrap/>
            <w:vAlign w:val="center"/>
            <w:hideMark/>
          </w:tcPr>
          <w:p w:rsidR="006D22F7" w:rsidRPr="0010054F" w:rsidRDefault="006D22F7" w:rsidP="00C80E06">
            <w:pPr>
              <w:jc w:val="center"/>
            </w:pPr>
            <w:r w:rsidRPr="0010054F">
              <w:rPr>
                <w:color w:val="000000"/>
                <w:sz w:val="20"/>
                <w:szCs w:val="20"/>
              </w:rPr>
              <w:t>н/д</w:t>
            </w:r>
          </w:p>
        </w:tc>
        <w:tc>
          <w:tcPr>
            <w:tcW w:w="1555" w:type="dxa"/>
            <w:shd w:val="clear" w:color="auto" w:fill="auto"/>
            <w:noWrap/>
            <w:vAlign w:val="center"/>
            <w:hideMark/>
          </w:tcPr>
          <w:p w:rsidR="006D22F7" w:rsidRPr="0010054F" w:rsidRDefault="006D22F7" w:rsidP="00C80E06">
            <w:pPr>
              <w:jc w:val="center"/>
            </w:pPr>
            <w:r w:rsidRPr="0010054F">
              <w:rPr>
                <w:color w:val="000000"/>
                <w:sz w:val="20"/>
                <w:szCs w:val="20"/>
              </w:rPr>
              <w:t>н/д</w:t>
            </w:r>
          </w:p>
        </w:tc>
      </w:tr>
    </w:tbl>
    <w:p w:rsidR="006D22F7" w:rsidRPr="007265D8" w:rsidRDefault="006D22F7" w:rsidP="006D22F7">
      <w:pPr>
        <w:pStyle w:val="af8"/>
        <w:spacing w:before="120"/>
        <w:ind w:left="360"/>
        <w:jc w:val="both"/>
        <w:rPr>
          <w:highlight w:val="yellow"/>
        </w:rPr>
      </w:pPr>
    </w:p>
    <w:p w:rsidR="006D22F7" w:rsidRPr="007265D8" w:rsidRDefault="006D22F7" w:rsidP="006D22F7">
      <w:pPr>
        <w:rPr>
          <w:highlight w:val="yellow"/>
        </w:rPr>
      </w:pPr>
      <w:r w:rsidRPr="007265D8">
        <w:rPr>
          <w:highlight w:val="yellow"/>
        </w:rPr>
        <w:br w:type="page"/>
      </w:r>
    </w:p>
    <w:p w:rsidR="006D22F7" w:rsidRPr="00650726" w:rsidRDefault="006D22F7" w:rsidP="006D22F7">
      <w:pPr>
        <w:pStyle w:val="af8"/>
        <w:spacing w:before="120"/>
        <w:ind w:left="360"/>
        <w:jc w:val="right"/>
      </w:pPr>
      <w:r w:rsidRPr="00650726">
        <w:t>Таблица 5.1.2</w:t>
      </w:r>
    </w:p>
    <w:p w:rsidR="006D22F7" w:rsidRPr="00650726" w:rsidRDefault="006D22F7" w:rsidP="006D22F7">
      <w:pPr>
        <w:pStyle w:val="af8"/>
        <w:spacing w:before="120"/>
        <w:ind w:left="360"/>
        <w:jc w:val="center"/>
        <w:rPr>
          <w:b/>
          <w:bCs/>
          <w:sz w:val="22"/>
        </w:rPr>
      </w:pPr>
      <w:r w:rsidRPr="00650726">
        <w:rPr>
          <w:b/>
          <w:bCs/>
          <w:color w:val="000000"/>
          <w:sz w:val="22"/>
        </w:rPr>
        <w:t xml:space="preserve">Целевые показатели развития системы теплоснабжения </w:t>
      </w:r>
      <w:r w:rsidRPr="00650726">
        <w:rPr>
          <w:b/>
          <w:bCs/>
          <w:sz w:val="22"/>
        </w:rPr>
        <w:t>с.п. Сорум</w:t>
      </w:r>
    </w:p>
    <w:p w:rsidR="006D22F7" w:rsidRPr="00650726" w:rsidRDefault="006D22F7" w:rsidP="006D22F7">
      <w:pPr>
        <w:pStyle w:val="af8"/>
        <w:spacing w:before="120"/>
        <w:ind w:left="360"/>
        <w:jc w:val="center"/>
        <w:rPr>
          <w:b/>
          <w:bCs/>
          <w:color w:val="000000"/>
          <w:sz w:val="22"/>
        </w:rPr>
      </w:pPr>
    </w:p>
    <w:tbl>
      <w:tblPr>
        <w:tblW w:w="144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4"/>
        <w:gridCol w:w="4106"/>
        <w:gridCol w:w="1417"/>
        <w:gridCol w:w="992"/>
        <w:gridCol w:w="972"/>
        <w:gridCol w:w="992"/>
        <w:gridCol w:w="1054"/>
        <w:gridCol w:w="1240"/>
        <w:gridCol w:w="1241"/>
      </w:tblGrid>
      <w:tr w:rsidR="006D22F7" w:rsidRPr="00650726" w:rsidTr="00C80E06">
        <w:trPr>
          <w:trHeight w:val="300"/>
          <w:tblHeader/>
          <w:jc w:val="center"/>
        </w:trPr>
        <w:tc>
          <w:tcPr>
            <w:tcW w:w="2414" w:type="dxa"/>
            <w:vMerge w:val="restart"/>
            <w:shd w:val="clear" w:color="auto" w:fill="auto"/>
            <w:vAlign w:val="center"/>
            <w:hideMark/>
          </w:tcPr>
          <w:p w:rsidR="006D22F7" w:rsidRPr="00650726" w:rsidRDefault="006D22F7" w:rsidP="00C80E06">
            <w:pPr>
              <w:jc w:val="center"/>
              <w:rPr>
                <w:b/>
                <w:bCs/>
                <w:sz w:val="20"/>
                <w:szCs w:val="20"/>
              </w:rPr>
            </w:pPr>
            <w:r w:rsidRPr="00650726">
              <w:rPr>
                <w:b/>
                <w:bCs/>
                <w:sz w:val="20"/>
                <w:szCs w:val="20"/>
              </w:rPr>
              <w:t>Показатель</w:t>
            </w:r>
          </w:p>
        </w:tc>
        <w:tc>
          <w:tcPr>
            <w:tcW w:w="4106" w:type="dxa"/>
            <w:vMerge w:val="restart"/>
            <w:shd w:val="clear" w:color="auto" w:fill="auto"/>
            <w:vAlign w:val="center"/>
            <w:hideMark/>
          </w:tcPr>
          <w:p w:rsidR="006D22F7" w:rsidRPr="00650726" w:rsidRDefault="006D22F7" w:rsidP="00C80E06">
            <w:pPr>
              <w:jc w:val="center"/>
              <w:rPr>
                <w:b/>
                <w:bCs/>
                <w:sz w:val="20"/>
                <w:szCs w:val="20"/>
              </w:rPr>
            </w:pPr>
            <w:r w:rsidRPr="00650726">
              <w:rPr>
                <w:b/>
                <w:bCs/>
                <w:sz w:val="20"/>
                <w:szCs w:val="20"/>
              </w:rPr>
              <w:t>Индикатор</w:t>
            </w:r>
          </w:p>
        </w:tc>
        <w:tc>
          <w:tcPr>
            <w:tcW w:w="1417" w:type="dxa"/>
            <w:vMerge w:val="restart"/>
            <w:shd w:val="clear" w:color="auto" w:fill="auto"/>
            <w:noWrap/>
            <w:vAlign w:val="center"/>
            <w:hideMark/>
          </w:tcPr>
          <w:p w:rsidR="006D22F7" w:rsidRPr="00650726" w:rsidRDefault="006D22F7" w:rsidP="00C80E06">
            <w:pPr>
              <w:jc w:val="center"/>
              <w:rPr>
                <w:b/>
                <w:bCs/>
                <w:sz w:val="20"/>
                <w:szCs w:val="20"/>
              </w:rPr>
            </w:pPr>
            <w:r w:rsidRPr="00650726">
              <w:rPr>
                <w:b/>
                <w:bCs/>
                <w:sz w:val="20"/>
                <w:szCs w:val="20"/>
              </w:rPr>
              <w:t>Ед.изм.</w:t>
            </w:r>
          </w:p>
        </w:tc>
        <w:tc>
          <w:tcPr>
            <w:tcW w:w="6491" w:type="dxa"/>
            <w:gridSpan w:val="6"/>
            <w:shd w:val="clear" w:color="auto" w:fill="auto"/>
            <w:vAlign w:val="center"/>
          </w:tcPr>
          <w:p w:rsidR="006D22F7" w:rsidRPr="00650726" w:rsidRDefault="006D22F7" w:rsidP="00C80E06">
            <w:pPr>
              <w:jc w:val="center"/>
              <w:rPr>
                <w:b/>
                <w:bCs/>
                <w:sz w:val="20"/>
                <w:szCs w:val="20"/>
              </w:rPr>
            </w:pPr>
            <w:r w:rsidRPr="00650726">
              <w:rPr>
                <w:b/>
                <w:bCs/>
                <w:sz w:val="20"/>
                <w:szCs w:val="20"/>
              </w:rPr>
              <w:t>Значения по периодам</w:t>
            </w:r>
          </w:p>
        </w:tc>
      </w:tr>
      <w:tr w:rsidR="006D22F7" w:rsidRPr="00650726" w:rsidTr="00C80E06">
        <w:trPr>
          <w:trHeight w:val="510"/>
          <w:tblHeader/>
          <w:jc w:val="center"/>
        </w:trPr>
        <w:tc>
          <w:tcPr>
            <w:tcW w:w="2414" w:type="dxa"/>
            <w:vMerge/>
            <w:shd w:val="clear" w:color="auto" w:fill="auto"/>
            <w:vAlign w:val="center"/>
            <w:hideMark/>
          </w:tcPr>
          <w:p w:rsidR="006D22F7" w:rsidRPr="00650726" w:rsidRDefault="006D22F7" w:rsidP="00C80E06">
            <w:pPr>
              <w:rPr>
                <w:b/>
                <w:bCs/>
                <w:sz w:val="20"/>
                <w:szCs w:val="20"/>
              </w:rPr>
            </w:pPr>
          </w:p>
        </w:tc>
        <w:tc>
          <w:tcPr>
            <w:tcW w:w="4106" w:type="dxa"/>
            <w:vMerge/>
            <w:shd w:val="clear" w:color="auto" w:fill="auto"/>
            <w:vAlign w:val="center"/>
            <w:hideMark/>
          </w:tcPr>
          <w:p w:rsidR="006D22F7" w:rsidRPr="00650726" w:rsidRDefault="006D22F7" w:rsidP="00C80E06">
            <w:pPr>
              <w:rPr>
                <w:b/>
                <w:bCs/>
                <w:sz w:val="20"/>
                <w:szCs w:val="20"/>
              </w:rPr>
            </w:pPr>
          </w:p>
        </w:tc>
        <w:tc>
          <w:tcPr>
            <w:tcW w:w="1417" w:type="dxa"/>
            <w:vMerge/>
            <w:shd w:val="clear" w:color="auto" w:fill="auto"/>
            <w:vAlign w:val="center"/>
            <w:hideMark/>
          </w:tcPr>
          <w:p w:rsidR="006D22F7" w:rsidRPr="00650726" w:rsidRDefault="006D22F7" w:rsidP="00C80E06">
            <w:pPr>
              <w:rPr>
                <w:b/>
                <w:bCs/>
                <w:sz w:val="20"/>
                <w:szCs w:val="20"/>
              </w:rPr>
            </w:pPr>
          </w:p>
        </w:tc>
        <w:tc>
          <w:tcPr>
            <w:tcW w:w="992" w:type="dxa"/>
            <w:shd w:val="clear" w:color="auto" w:fill="auto"/>
            <w:vAlign w:val="center"/>
            <w:hideMark/>
          </w:tcPr>
          <w:p w:rsidR="006D22F7" w:rsidRPr="00650726" w:rsidRDefault="006D22F7" w:rsidP="00C80E06">
            <w:pPr>
              <w:jc w:val="center"/>
              <w:rPr>
                <w:b/>
                <w:bCs/>
                <w:color w:val="000000"/>
                <w:sz w:val="20"/>
                <w:szCs w:val="20"/>
              </w:rPr>
            </w:pPr>
            <w:r w:rsidRPr="00650726">
              <w:rPr>
                <w:b/>
                <w:bCs/>
                <w:color w:val="000000"/>
                <w:sz w:val="20"/>
                <w:szCs w:val="20"/>
              </w:rPr>
              <w:t>2017 г.</w:t>
            </w:r>
          </w:p>
        </w:tc>
        <w:tc>
          <w:tcPr>
            <w:tcW w:w="972" w:type="dxa"/>
            <w:shd w:val="clear" w:color="auto" w:fill="auto"/>
            <w:vAlign w:val="center"/>
            <w:hideMark/>
          </w:tcPr>
          <w:p w:rsidR="006D22F7" w:rsidRPr="00650726" w:rsidRDefault="006D22F7" w:rsidP="00C80E06">
            <w:pPr>
              <w:jc w:val="center"/>
              <w:rPr>
                <w:b/>
                <w:bCs/>
                <w:color w:val="000000"/>
                <w:sz w:val="20"/>
                <w:szCs w:val="20"/>
              </w:rPr>
            </w:pPr>
            <w:r w:rsidRPr="00650726">
              <w:rPr>
                <w:b/>
                <w:bCs/>
                <w:color w:val="000000"/>
                <w:sz w:val="20"/>
                <w:szCs w:val="20"/>
              </w:rPr>
              <w:t>2018 г.</w:t>
            </w:r>
          </w:p>
        </w:tc>
        <w:tc>
          <w:tcPr>
            <w:tcW w:w="992" w:type="dxa"/>
            <w:shd w:val="clear" w:color="auto" w:fill="auto"/>
            <w:vAlign w:val="center"/>
            <w:hideMark/>
          </w:tcPr>
          <w:p w:rsidR="006D22F7" w:rsidRPr="00650726" w:rsidRDefault="006D22F7" w:rsidP="00C80E06">
            <w:pPr>
              <w:jc w:val="center"/>
              <w:rPr>
                <w:b/>
                <w:bCs/>
                <w:color w:val="000000"/>
                <w:sz w:val="20"/>
                <w:szCs w:val="20"/>
              </w:rPr>
            </w:pPr>
            <w:r w:rsidRPr="00650726">
              <w:rPr>
                <w:b/>
                <w:bCs/>
                <w:color w:val="000000"/>
                <w:sz w:val="20"/>
                <w:szCs w:val="20"/>
              </w:rPr>
              <w:t>2019 г.</w:t>
            </w:r>
          </w:p>
        </w:tc>
        <w:tc>
          <w:tcPr>
            <w:tcW w:w="1054" w:type="dxa"/>
            <w:shd w:val="clear" w:color="auto" w:fill="auto"/>
            <w:vAlign w:val="center"/>
            <w:hideMark/>
          </w:tcPr>
          <w:p w:rsidR="006D22F7" w:rsidRPr="00650726" w:rsidRDefault="006D22F7" w:rsidP="00C80E06">
            <w:pPr>
              <w:jc w:val="center"/>
              <w:rPr>
                <w:b/>
                <w:bCs/>
                <w:color w:val="000000"/>
                <w:sz w:val="20"/>
                <w:szCs w:val="20"/>
              </w:rPr>
            </w:pPr>
            <w:r w:rsidRPr="00650726">
              <w:rPr>
                <w:b/>
                <w:bCs/>
                <w:color w:val="000000"/>
                <w:sz w:val="20"/>
                <w:szCs w:val="20"/>
              </w:rPr>
              <w:t>2020 г.</w:t>
            </w:r>
          </w:p>
        </w:tc>
        <w:tc>
          <w:tcPr>
            <w:tcW w:w="1240" w:type="dxa"/>
            <w:shd w:val="clear" w:color="auto" w:fill="auto"/>
            <w:vAlign w:val="center"/>
            <w:hideMark/>
          </w:tcPr>
          <w:p w:rsidR="006D22F7" w:rsidRPr="00650726" w:rsidRDefault="006D22F7" w:rsidP="00C80E06">
            <w:pPr>
              <w:jc w:val="center"/>
              <w:rPr>
                <w:b/>
                <w:bCs/>
                <w:color w:val="000000"/>
                <w:sz w:val="20"/>
                <w:szCs w:val="20"/>
              </w:rPr>
            </w:pPr>
            <w:r w:rsidRPr="00650726">
              <w:rPr>
                <w:b/>
                <w:bCs/>
                <w:color w:val="000000"/>
                <w:sz w:val="20"/>
                <w:szCs w:val="20"/>
              </w:rPr>
              <w:t>2021 г.</w:t>
            </w:r>
          </w:p>
        </w:tc>
        <w:tc>
          <w:tcPr>
            <w:tcW w:w="1241" w:type="dxa"/>
            <w:shd w:val="clear" w:color="auto" w:fill="auto"/>
            <w:vAlign w:val="center"/>
            <w:hideMark/>
          </w:tcPr>
          <w:p w:rsidR="006D22F7" w:rsidRPr="00650726" w:rsidRDefault="006D22F7" w:rsidP="00C80E06">
            <w:pPr>
              <w:jc w:val="center"/>
              <w:rPr>
                <w:b/>
                <w:bCs/>
                <w:color w:val="000000"/>
                <w:sz w:val="20"/>
                <w:szCs w:val="20"/>
              </w:rPr>
            </w:pPr>
            <w:r w:rsidRPr="00650726">
              <w:rPr>
                <w:b/>
                <w:bCs/>
                <w:color w:val="000000"/>
                <w:sz w:val="20"/>
                <w:szCs w:val="20"/>
              </w:rPr>
              <w:t>2022-2027 г.г.</w:t>
            </w:r>
          </w:p>
        </w:tc>
      </w:tr>
      <w:tr w:rsidR="006D22F7" w:rsidRPr="00650726" w:rsidTr="00C80E06">
        <w:trPr>
          <w:trHeight w:val="300"/>
          <w:tblHeader/>
          <w:jc w:val="center"/>
        </w:trPr>
        <w:tc>
          <w:tcPr>
            <w:tcW w:w="2414"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1</w:t>
            </w:r>
          </w:p>
        </w:tc>
        <w:tc>
          <w:tcPr>
            <w:tcW w:w="4106"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2</w:t>
            </w:r>
          </w:p>
        </w:tc>
        <w:tc>
          <w:tcPr>
            <w:tcW w:w="1417" w:type="dxa"/>
            <w:shd w:val="clear" w:color="auto" w:fill="auto"/>
            <w:noWrap/>
            <w:vAlign w:val="center"/>
            <w:hideMark/>
          </w:tcPr>
          <w:p w:rsidR="006D22F7" w:rsidRPr="00650726" w:rsidRDefault="006D22F7" w:rsidP="00C80E06">
            <w:pPr>
              <w:jc w:val="center"/>
              <w:rPr>
                <w:b/>
                <w:bCs/>
                <w:sz w:val="20"/>
                <w:szCs w:val="20"/>
              </w:rPr>
            </w:pPr>
            <w:r w:rsidRPr="00650726">
              <w:rPr>
                <w:b/>
                <w:bCs/>
                <w:sz w:val="20"/>
                <w:szCs w:val="20"/>
              </w:rPr>
              <w:t>3</w:t>
            </w:r>
          </w:p>
        </w:tc>
        <w:tc>
          <w:tcPr>
            <w:tcW w:w="992"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4</w:t>
            </w:r>
          </w:p>
        </w:tc>
        <w:tc>
          <w:tcPr>
            <w:tcW w:w="972"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5</w:t>
            </w:r>
          </w:p>
        </w:tc>
        <w:tc>
          <w:tcPr>
            <w:tcW w:w="992"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6</w:t>
            </w:r>
          </w:p>
        </w:tc>
        <w:tc>
          <w:tcPr>
            <w:tcW w:w="1054"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7</w:t>
            </w:r>
          </w:p>
        </w:tc>
        <w:tc>
          <w:tcPr>
            <w:tcW w:w="1240"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8</w:t>
            </w:r>
          </w:p>
        </w:tc>
        <w:tc>
          <w:tcPr>
            <w:tcW w:w="1241" w:type="dxa"/>
            <w:shd w:val="clear" w:color="auto" w:fill="auto"/>
            <w:vAlign w:val="center"/>
            <w:hideMark/>
          </w:tcPr>
          <w:p w:rsidR="006D22F7" w:rsidRPr="00650726" w:rsidRDefault="006D22F7" w:rsidP="00C80E06">
            <w:pPr>
              <w:jc w:val="center"/>
              <w:rPr>
                <w:b/>
                <w:bCs/>
                <w:sz w:val="20"/>
                <w:szCs w:val="20"/>
              </w:rPr>
            </w:pPr>
            <w:r w:rsidRPr="00650726">
              <w:rPr>
                <w:b/>
                <w:bCs/>
                <w:sz w:val="20"/>
                <w:szCs w:val="20"/>
              </w:rPr>
              <w:t>9</w:t>
            </w:r>
          </w:p>
        </w:tc>
      </w:tr>
      <w:tr w:rsidR="00650726" w:rsidRPr="007265D8" w:rsidTr="00C80E06">
        <w:trPr>
          <w:trHeight w:val="545"/>
          <w:jc w:val="center"/>
        </w:trPr>
        <w:tc>
          <w:tcPr>
            <w:tcW w:w="2414" w:type="dxa"/>
            <w:vMerge w:val="restart"/>
            <w:shd w:val="clear" w:color="auto" w:fill="auto"/>
            <w:vAlign w:val="center"/>
            <w:hideMark/>
          </w:tcPr>
          <w:p w:rsidR="00650726" w:rsidRPr="00650726" w:rsidRDefault="00650726" w:rsidP="00C80E06">
            <w:pPr>
              <w:rPr>
                <w:sz w:val="20"/>
                <w:szCs w:val="20"/>
              </w:rPr>
            </w:pPr>
            <w:r w:rsidRPr="00650726">
              <w:rPr>
                <w:sz w:val="20"/>
                <w:szCs w:val="20"/>
              </w:rPr>
              <w:t>Доступность услуг теплоснабжения</w:t>
            </w:r>
          </w:p>
        </w:tc>
        <w:tc>
          <w:tcPr>
            <w:tcW w:w="4106" w:type="dxa"/>
            <w:shd w:val="clear" w:color="auto" w:fill="auto"/>
            <w:vAlign w:val="center"/>
            <w:hideMark/>
          </w:tcPr>
          <w:p w:rsidR="00650726" w:rsidRPr="00650726" w:rsidRDefault="00650726" w:rsidP="00C80E06">
            <w:pPr>
              <w:rPr>
                <w:sz w:val="20"/>
                <w:szCs w:val="20"/>
              </w:rPr>
            </w:pPr>
            <w:r w:rsidRPr="00650726">
              <w:rPr>
                <w:sz w:val="20"/>
                <w:szCs w:val="20"/>
              </w:rPr>
              <w:t>Доля расходов на оплату услуг теплоснабжения в совокупном доходе населения</w:t>
            </w:r>
          </w:p>
        </w:tc>
        <w:tc>
          <w:tcPr>
            <w:tcW w:w="1417" w:type="dxa"/>
            <w:shd w:val="clear" w:color="auto" w:fill="auto"/>
            <w:noWrap/>
            <w:vAlign w:val="center"/>
            <w:hideMark/>
          </w:tcPr>
          <w:p w:rsidR="00650726" w:rsidRPr="00650726" w:rsidRDefault="00650726" w:rsidP="00C80E06">
            <w:pPr>
              <w:rPr>
                <w:sz w:val="20"/>
                <w:szCs w:val="20"/>
              </w:rPr>
            </w:pPr>
            <w:r w:rsidRPr="00650726">
              <w:rPr>
                <w:sz w:val="20"/>
                <w:szCs w:val="20"/>
              </w:rPr>
              <w:t>%</w:t>
            </w:r>
          </w:p>
        </w:tc>
        <w:tc>
          <w:tcPr>
            <w:tcW w:w="992" w:type="dxa"/>
            <w:shd w:val="clear" w:color="auto" w:fill="auto"/>
            <w:vAlign w:val="center"/>
            <w:hideMark/>
          </w:tcPr>
          <w:p w:rsidR="00650726" w:rsidRPr="00650726" w:rsidRDefault="00650726">
            <w:pPr>
              <w:jc w:val="center"/>
              <w:outlineLvl w:val="1"/>
              <w:rPr>
                <w:color w:val="000000"/>
                <w:sz w:val="20"/>
                <w:szCs w:val="20"/>
              </w:rPr>
            </w:pPr>
            <w:r w:rsidRPr="00650726">
              <w:rPr>
                <w:color w:val="000000"/>
                <w:sz w:val="20"/>
                <w:szCs w:val="20"/>
              </w:rPr>
              <w:t>0,67</w:t>
            </w:r>
          </w:p>
        </w:tc>
        <w:tc>
          <w:tcPr>
            <w:tcW w:w="972" w:type="dxa"/>
            <w:shd w:val="clear" w:color="auto" w:fill="auto"/>
            <w:vAlign w:val="center"/>
            <w:hideMark/>
          </w:tcPr>
          <w:p w:rsidR="00650726" w:rsidRPr="00650726" w:rsidRDefault="00650726">
            <w:pPr>
              <w:jc w:val="center"/>
              <w:outlineLvl w:val="1"/>
              <w:rPr>
                <w:color w:val="000000"/>
                <w:sz w:val="20"/>
                <w:szCs w:val="20"/>
              </w:rPr>
            </w:pPr>
            <w:r w:rsidRPr="00650726">
              <w:rPr>
                <w:color w:val="000000"/>
                <w:sz w:val="20"/>
                <w:szCs w:val="20"/>
              </w:rPr>
              <w:t>0,64</w:t>
            </w:r>
          </w:p>
        </w:tc>
        <w:tc>
          <w:tcPr>
            <w:tcW w:w="992" w:type="dxa"/>
            <w:shd w:val="clear" w:color="auto" w:fill="auto"/>
            <w:vAlign w:val="center"/>
            <w:hideMark/>
          </w:tcPr>
          <w:p w:rsidR="00650726" w:rsidRPr="00650726" w:rsidRDefault="00650726">
            <w:pPr>
              <w:jc w:val="center"/>
              <w:outlineLvl w:val="1"/>
              <w:rPr>
                <w:color w:val="000000"/>
                <w:sz w:val="20"/>
                <w:szCs w:val="20"/>
              </w:rPr>
            </w:pPr>
            <w:r w:rsidRPr="00650726">
              <w:rPr>
                <w:color w:val="000000"/>
                <w:sz w:val="20"/>
                <w:szCs w:val="20"/>
              </w:rPr>
              <w:t>0,65</w:t>
            </w:r>
          </w:p>
        </w:tc>
        <w:tc>
          <w:tcPr>
            <w:tcW w:w="1054" w:type="dxa"/>
            <w:shd w:val="clear" w:color="auto" w:fill="auto"/>
            <w:vAlign w:val="center"/>
            <w:hideMark/>
          </w:tcPr>
          <w:p w:rsidR="00650726" w:rsidRPr="00650726" w:rsidRDefault="00650726">
            <w:pPr>
              <w:jc w:val="center"/>
              <w:outlineLvl w:val="1"/>
              <w:rPr>
                <w:color w:val="000000"/>
                <w:sz w:val="20"/>
                <w:szCs w:val="20"/>
              </w:rPr>
            </w:pPr>
            <w:r w:rsidRPr="00650726">
              <w:rPr>
                <w:color w:val="000000"/>
                <w:sz w:val="20"/>
                <w:szCs w:val="20"/>
              </w:rPr>
              <w:t>0,69</w:t>
            </w:r>
          </w:p>
        </w:tc>
        <w:tc>
          <w:tcPr>
            <w:tcW w:w="1240" w:type="dxa"/>
            <w:shd w:val="clear" w:color="auto" w:fill="auto"/>
            <w:vAlign w:val="center"/>
            <w:hideMark/>
          </w:tcPr>
          <w:p w:rsidR="00650726" w:rsidRPr="00650726" w:rsidRDefault="00650726">
            <w:pPr>
              <w:jc w:val="center"/>
              <w:outlineLvl w:val="1"/>
              <w:rPr>
                <w:color w:val="000000"/>
                <w:sz w:val="20"/>
                <w:szCs w:val="20"/>
              </w:rPr>
            </w:pPr>
            <w:r w:rsidRPr="00650726">
              <w:rPr>
                <w:color w:val="000000"/>
                <w:sz w:val="20"/>
                <w:szCs w:val="20"/>
              </w:rPr>
              <w:t>0,69</w:t>
            </w:r>
          </w:p>
        </w:tc>
        <w:tc>
          <w:tcPr>
            <w:tcW w:w="1241" w:type="dxa"/>
            <w:shd w:val="clear" w:color="auto" w:fill="auto"/>
            <w:vAlign w:val="center"/>
            <w:hideMark/>
          </w:tcPr>
          <w:p w:rsidR="00650726" w:rsidRDefault="00650726">
            <w:pPr>
              <w:jc w:val="center"/>
              <w:outlineLvl w:val="1"/>
              <w:rPr>
                <w:color w:val="000000"/>
                <w:sz w:val="20"/>
                <w:szCs w:val="20"/>
              </w:rPr>
            </w:pPr>
            <w:r w:rsidRPr="00650726">
              <w:rPr>
                <w:color w:val="000000"/>
                <w:sz w:val="20"/>
                <w:szCs w:val="20"/>
              </w:rPr>
              <w:t>0,57</w:t>
            </w:r>
          </w:p>
        </w:tc>
      </w:tr>
      <w:tr w:rsidR="00D4554C" w:rsidRPr="007265D8" w:rsidTr="00D4554C">
        <w:trPr>
          <w:trHeight w:val="566"/>
          <w:jc w:val="center"/>
        </w:trPr>
        <w:tc>
          <w:tcPr>
            <w:tcW w:w="2414" w:type="dxa"/>
            <w:vMerge/>
            <w:shd w:val="clear" w:color="auto" w:fill="auto"/>
            <w:vAlign w:val="center"/>
            <w:hideMark/>
          </w:tcPr>
          <w:p w:rsidR="00D4554C" w:rsidRPr="007265D8" w:rsidRDefault="00D4554C" w:rsidP="00C80E06">
            <w:pPr>
              <w:rPr>
                <w:sz w:val="20"/>
                <w:szCs w:val="20"/>
                <w:highlight w:val="yellow"/>
              </w:rPr>
            </w:pPr>
          </w:p>
        </w:tc>
        <w:tc>
          <w:tcPr>
            <w:tcW w:w="4106" w:type="dxa"/>
            <w:shd w:val="clear" w:color="auto" w:fill="auto"/>
            <w:vAlign w:val="center"/>
            <w:hideMark/>
          </w:tcPr>
          <w:p w:rsidR="00D4554C" w:rsidRPr="00D4554C" w:rsidRDefault="00D4554C" w:rsidP="00C80E06">
            <w:pPr>
              <w:rPr>
                <w:sz w:val="20"/>
                <w:szCs w:val="20"/>
              </w:rPr>
            </w:pPr>
            <w:r w:rsidRPr="00D4554C">
              <w:rPr>
                <w:sz w:val="20"/>
                <w:szCs w:val="20"/>
              </w:rPr>
              <w:t>Индекс нового строительства тепловых сетей</w:t>
            </w:r>
          </w:p>
        </w:tc>
        <w:tc>
          <w:tcPr>
            <w:tcW w:w="1417" w:type="dxa"/>
            <w:shd w:val="clear" w:color="auto" w:fill="auto"/>
            <w:noWrap/>
            <w:vAlign w:val="center"/>
            <w:hideMark/>
          </w:tcPr>
          <w:p w:rsidR="00D4554C" w:rsidRPr="00D4554C" w:rsidRDefault="00D4554C" w:rsidP="00C80E06">
            <w:pPr>
              <w:rPr>
                <w:sz w:val="20"/>
                <w:szCs w:val="20"/>
              </w:rPr>
            </w:pPr>
            <w:r w:rsidRPr="00D4554C">
              <w:rPr>
                <w:sz w:val="20"/>
                <w:szCs w:val="20"/>
              </w:rPr>
              <w:t xml:space="preserve">ед. </w:t>
            </w:r>
          </w:p>
        </w:tc>
        <w:tc>
          <w:tcPr>
            <w:tcW w:w="992" w:type="dxa"/>
            <w:shd w:val="clear" w:color="auto" w:fill="auto"/>
            <w:vAlign w:val="center"/>
            <w:hideMark/>
          </w:tcPr>
          <w:p w:rsidR="00D4554C" w:rsidRPr="007265D8" w:rsidRDefault="00D4554C" w:rsidP="00C80E06">
            <w:pPr>
              <w:jc w:val="center"/>
              <w:rPr>
                <w:color w:val="000000"/>
                <w:sz w:val="20"/>
                <w:szCs w:val="20"/>
                <w:highlight w:val="yellow"/>
              </w:rPr>
            </w:pPr>
            <w:r w:rsidRPr="00D4554C">
              <w:rPr>
                <w:color w:val="000000"/>
                <w:sz w:val="20"/>
                <w:szCs w:val="20"/>
              </w:rPr>
              <w:t>0,000</w:t>
            </w:r>
          </w:p>
        </w:tc>
        <w:tc>
          <w:tcPr>
            <w:tcW w:w="972" w:type="dxa"/>
            <w:shd w:val="clear" w:color="auto" w:fill="auto"/>
            <w:vAlign w:val="center"/>
            <w:hideMark/>
          </w:tcPr>
          <w:p w:rsidR="00D4554C" w:rsidRPr="00D4554C" w:rsidRDefault="00D4554C" w:rsidP="00D4554C">
            <w:pPr>
              <w:jc w:val="center"/>
              <w:outlineLvl w:val="1"/>
              <w:rPr>
                <w:color w:val="000000"/>
                <w:sz w:val="20"/>
                <w:szCs w:val="20"/>
              </w:rPr>
            </w:pPr>
            <w:r w:rsidRPr="00D4554C">
              <w:rPr>
                <w:color w:val="000000"/>
                <w:sz w:val="20"/>
                <w:szCs w:val="20"/>
              </w:rPr>
              <w:t>0,007</w:t>
            </w:r>
          </w:p>
        </w:tc>
        <w:tc>
          <w:tcPr>
            <w:tcW w:w="992" w:type="dxa"/>
            <w:shd w:val="clear" w:color="auto" w:fill="auto"/>
            <w:vAlign w:val="center"/>
            <w:hideMark/>
          </w:tcPr>
          <w:p w:rsidR="00D4554C" w:rsidRPr="00D4554C" w:rsidRDefault="00D4554C" w:rsidP="00D4554C">
            <w:pPr>
              <w:jc w:val="center"/>
              <w:outlineLvl w:val="1"/>
              <w:rPr>
                <w:color w:val="000000"/>
                <w:sz w:val="20"/>
                <w:szCs w:val="20"/>
              </w:rPr>
            </w:pPr>
            <w:r w:rsidRPr="00D4554C">
              <w:rPr>
                <w:color w:val="000000"/>
                <w:sz w:val="20"/>
                <w:szCs w:val="20"/>
              </w:rPr>
              <w:t>0,002</w:t>
            </w:r>
          </w:p>
        </w:tc>
        <w:tc>
          <w:tcPr>
            <w:tcW w:w="1054" w:type="dxa"/>
            <w:shd w:val="clear" w:color="auto" w:fill="auto"/>
            <w:vAlign w:val="center"/>
            <w:hideMark/>
          </w:tcPr>
          <w:p w:rsidR="00D4554C" w:rsidRPr="00D4554C" w:rsidRDefault="00D4554C" w:rsidP="00D4554C">
            <w:pPr>
              <w:jc w:val="center"/>
              <w:outlineLvl w:val="1"/>
              <w:rPr>
                <w:color w:val="000000"/>
                <w:sz w:val="20"/>
                <w:szCs w:val="20"/>
              </w:rPr>
            </w:pPr>
            <w:r w:rsidRPr="00D4554C">
              <w:rPr>
                <w:color w:val="000000"/>
                <w:sz w:val="20"/>
                <w:szCs w:val="20"/>
              </w:rPr>
              <w:t>0,003</w:t>
            </w:r>
          </w:p>
        </w:tc>
        <w:tc>
          <w:tcPr>
            <w:tcW w:w="1240" w:type="dxa"/>
            <w:shd w:val="clear" w:color="auto" w:fill="auto"/>
            <w:vAlign w:val="center"/>
            <w:hideMark/>
          </w:tcPr>
          <w:p w:rsidR="00D4554C" w:rsidRPr="00D4554C" w:rsidRDefault="00D4554C" w:rsidP="00D4554C">
            <w:pPr>
              <w:jc w:val="center"/>
              <w:outlineLvl w:val="1"/>
              <w:rPr>
                <w:color w:val="000000"/>
                <w:sz w:val="20"/>
                <w:szCs w:val="20"/>
              </w:rPr>
            </w:pPr>
            <w:r w:rsidRPr="00D4554C">
              <w:rPr>
                <w:color w:val="000000"/>
                <w:sz w:val="20"/>
                <w:szCs w:val="20"/>
              </w:rPr>
              <w:t>0,008</w:t>
            </w:r>
          </w:p>
        </w:tc>
        <w:tc>
          <w:tcPr>
            <w:tcW w:w="1241" w:type="dxa"/>
            <w:shd w:val="clear" w:color="auto" w:fill="auto"/>
            <w:vAlign w:val="center"/>
            <w:hideMark/>
          </w:tcPr>
          <w:p w:rsidR="00D4554C" w:rsidRPr="00D4554C" w:rsidRDefault="00D4554C" w:rsidP="00D4554C">
            <w:pPr>
              <w:jc w:val="center"/>
              <w:outlineLvl w:val="1"/>
              <w:rPr>
                <w:color w:val="000000"/>
                <w:sz w:val="20"/>
                <w:szCs w:val="20"/>
              </w:rPr>
            </w:pPr>
            <w:r w:rsidRPr="00D4554C">
              <w:rPr>
                <w:color w:val="000000"/>
                <w:sz w:val="20"/>
                <w:szCs w:val="20"/>
              </w:rPr>
              <w:t>0,005</w:t>
            </w:r>
          </w:p>
        </w:tc>
      </w:tr>
      <w:tr w:rsidR="004C012A" w:rsidRPr="007265D8" w:rsidTr="00C80E06">
        <w:trPr>
          <w:trHeight w:val="406"/>
          <w:jc w:val="center"/>
        </w:trPr>
        <w:tc>
          <w:tcPr>
            <w:tcW w:w="2414" w:type="dxa"/>
            <w:vMerge/>
            <w:shd w:val="clear" w:color="auto" w:fill="auto"/>
            <w:vAlign w:val="center"/>
            <w:hideMark/>
          </w:tcPr>
          <w:p w:rsidR="004C012A" w:rsidRPr="007265D8" w:rsidRDefault="004C012A" w:rsidP="00C80E06">
            <w:pPr>
              <w:rPr>
                <w:sz w:val="20"/>
                <w:szCs w:val="20"/>
                <w:highlight w:val="yellow"/>
              </w:rPr>
            </w:pPr>
          </w:p>
        </w:tc>
        <w:tc>
          <w:tcPr>
            <w:tcW w:w="4106" w:type="dxa"/>
            <w:shd w:val="clear" w:color="auto" w:fill="auto"/>
            <w:vAlign w:val="center"/>
            <w:hideMark/>
          </w:tcPr>
          <w:p w:rsidR="004C012A" w:rsidRPr="004C012A" w:rsidRDefault="004C012A" w:rsidP="00C80E06">
            <w:pPr>
              <w:rPr>
                <w:sz w:val="20"/>
                <w:szCs w:val="20"/>
              </w:rPr>
            </w:pPr>
            <w:r w:rsidRPr="004C012A">
              <w:rPr>
                <w:sz w:val="20"/>
                <w:szCs w:val="20"/>
              </w:rPr>
              <w:t xml:space="preserve">Удельное теплопотребление  </w:t>
            </w:r>
          </w:p>
        </w:tc>
        <w:tc>
          <w:tcPr>
            <w:tcW w:w="1417" w:type="dxa"/>
            <w:shd w:val="clear" w:color="auto" w:fill="auto"/>
            <w:noWrap/>
            <w:vAlign w:val="center"/>
            <w:hideMark/>
          </w:tcPr>
          <w:p w:rsidR="004C012A" w:rsidRPr="004C012A" w:rsidRDefault="004C012A" w:rsidP="00C80E06">
            <w:pPr>
              <w:rPr>
                <w:sz w:val="20"/>
                <w:szCs w:val="20"/>
              </w:rPr>
            </w:pPr>
            <w:r w:rsidRPr="004C012A">
              <w:rPr>
                <w:sz w:val="20"/>
                <w:szCs w:val="20"/>
              </w:rPr>
              <w:t>Гкал/чел.</w:t>
            </w:r>
          </w:p>
        </w:tc>
        <w:tc>
          <w:tcPr>
            <w:tcW w:w="992" w:type="dxa"/>
            <w:shd w:val="clear" w:color="auto" w:fill="auto"/>
            <w:vAlign w:val="center"/>
            <w:hideMark/>
          </w:tcPr>
          <w:p w:rsidR="004C012A" w:rsidRPr="004C012A" w:rsidRDefault="004C012A">
            <w:pPr>
              <w:jc w:val="center"/>
              <w:outlineLvl w:val="1"/>
              <w:rPr>
                <w:color w:val="000000"/>
                <w:sz w:val="20"/>
                <w:szCs w:val="20"/>
              </w:rPr>
            </w:pPr>
            <w:r w:rsidRPr="004C012A">
              <w:rPr>
                <w:color w:val="000000"/>
                <w:sz w:val="20"/>
                <w:szCs w:val="20"/>
              </w:rPr>
              <w:t>8,80</w:t>
            </w:r>
          </w:p>
        </w:tc>
        <w:tc>
          <w:tcPr>
            <w:tcW w:w="972" w:type="dxa"/>
            <w:shd w:val="clear" w:color="auto" w:fill="auto"/>
            <w:vAlign w:val="center"/>
            <w:hideMark/>
          </w:tcPr>
          <w:p w:rsidR="004C012A" w:rsidRDefault="004C012A">
            <w:pPr>
              <w:jc w:val="center"/>
              <w:outlineLvl w:val="1"/>
              <w:rPr>
                <w:color w:val="000000"/>
                <w:sz w:val="20"/>
                <w:szCs w:val="20"/>
              </w:rPr>
            </w:pPr>
            <w:r>
              <w:rPr>
                <w:color w:val="000000"/>
                <w:sz w:val="20"/>
                <w:szCs w:val="20"/>
              </w:rPr>
              <w:t>8,17</w:t>
            </w:r>
          </w:p>
        </w:tc>
        <w:tc>
          <w:tcPr>
            <w:tcW w:w="992" w:type="dxa"/>
            <w:shd w:val="clear" w:color="auto" w:fill="auto"/>
            <w:vAlign w:val="center"/>
            <w:hideMark/>
          </w:tcPr>
          <w:p w:rsidR="004C012A" w:rsidRDefault="004C012A">
            <w:pPr>
              <w:jc w:val="center"/>
              <w:outlineLvl w:val="1"/>
              <w:rPr>
                <w:color w:val="000000"/>
                <w:sz w:val="20"/>
                <w:szCs w:val="20"/>
              </w:rPr>
            </w:pPr>
            <w:r>
              <w:rPr>
                <w:color w:val="000000"/>
                <w:sz w:val="20"/>
                <w:szCs w:val="20"/>
              </w:rPr>
              <w:t>8,30</w:t>
            </w:r>
          </w:p>
        </w:tc>
        <w:tc>
          <w:tcPr>
            <w:tcW w:w="1054" w:type="dxa"/>
            <w:shd w:val="clear" w:color="auto" w:fill="auto"/>
            <w:vAlign w:val="center"/>
            <w:hideMark/>
          </w:tcPr>
          <w:p w:rsidR="004C012A" w:rsidRDefault="004C012A">
            <w:pPr>
              <w:jc w:val="center"/>
              <w:outlineLvl w:val="1"/>
              <w:rPr>
                <w:color w:val="000000"/>
                <w:sz w:val="20"/>
                <w:szCs w:val="20"/>
              </w:rPr>
            </w:pPr>
            <w:r>
              <w:rPr>
                <w:color w:val="000000"/>
                <w:sz w:val="20"/>
                <w:szCs w:val="20"/>
              </w:rPr>
              <w:t>8,45</w:t>
            </w:r>
          </w:p>
        </w:tc>
        <w:tc>
          <w:tcPr>
            <w:tcW w:w="1240" w:type="dxa"/>
            <w:shd w:val="clear" w:color="auto" w:fill="auto"/>
            <w:vAlign w:val="center"/>
            <w:hideMark/>
          </w:tcPr>
          <w:p w:rsidR="004C012A" w:rsidRDefault="004C012A">
            <w:pPr>
              <w:jc w:val="center"/>
              <w:outlineLvl w:val="1"/>
              <w:rPr>
                <w:color w:val="000000"/>
                <w:sz w:val="20"/>
                <w:szCs w:val="20"/>
              </w:rPr>
            </w:pPr>
            <w:r>
              <w:rPr>
                <w:color w:val="000000"/>
                <w:sz w:val="20"/>
                <w:szCs w:val="20"/>
              </w:rPr>
              <w:t>8,54</w:t>
            </w:r>
          </w:p>
        </w:tc>
        <w:tc>
          <w:tcPr>
            <w:tcW w:w="1241" w:type="dxa"/>
            <w:shd w:val="clear" w:color="auto" w:fill="auto"/>
            <w:vAlign w:val="center"/>
            <w:hideMark/>
          </w:tcPr>
          <w:p w:rsidR="004C012A" w:rsidRDefault="004C012A">
            <w:pPr>
              <w:jc w:val="center"/>
              <w:outlineLvl w:val="1"/>
              <w:rPr>
                <w:color w:val="000000"/>
                <w:sz w:val="20"/>
                <w:szCs w:val="20"/>
              </w:rPr>
            </w:pPr>
            <w:r>
              <w:rPr>
                <w:color w:val="000000"/>
                <w:sz w:val="20"/>
                <w:szCs w:val="20"/>
              </w:rPr>
              <w:t>8,47</w:t>
            </w:r>
          </w:p>
        </w:tc>
      </w:tr>
      <w:tr w:rsidR="001F0817" w:rsidRPr="007265D8" w:rsidTr="00C80E06">
        <w:trPr>
          <w:trHeight w:val="425"/>
          <w:jc w:val="center"/>
        </w:trPr>
        <w:tc>
          <w:tcPr>
            <w:tcW w:w="2414" w:type="dxa"/>
            <w:vMerge w:val="restart"/>
            <w:shd w:val="clear" w:color="auto" w:fill="auto"/>
            <w:vAlign w:val="center"/>
            <w:hideMark/>
          </w:tcPr>
          <w:p w:rsidR="001F0817" w:rsidRPr="0083683C" w:rsidRDefault="001F0817" w:rsidP="00C80E06">
            <w:pPr>
              <w:rPr>
                <w:sz w:val="20"/>
                <w:szCs w:val="20"/>
              </w:rPr>
            </w:pPr>
            <w:r w:rsidRPr="0083683C">
              <w:rPr>
                <w:sz w:val="20"/>
                <w:szCs w:val="20"/>
              </w:rPr>
              <w:t>Спрос на услуги теплоснабжения</w:t>
            </w:r>
          </w:p>
        </w:tc>
        <w:tc>
          <w:tcPr>
            <w:tcW w:w="4106" w:type="dxa"/>
            <w:shd w:val="clear" w:color="auto" w:fill="auto"/>
            <w:vAlign w:val="center"/>
            <w:hideMark/>
          </w:tcPr>
          <w:p w:rsidR="001F0817" w:rsidRPr="001F0817" w:rsidRDefault="001F0817" w:rsidP="00C80E06">
            <w:pPr>
              <w:rPr>
                <w:sz w:val="20"/>
                <w:szCs w:val="20"/>
              </w:rPr>
            </w:pPr>
            <w:r w:rsidRPr="001F0817">
              <w:rPr>
                <w:sz w:val="20"/>
                <w:szCs w:val="20"/>
              </w:rPr>
              <w:t>Отпуск тепловой энергии из тепловой сети (полезный отпуск)</w:t>
            </w:r>
          </w:p>
        </w:tc>
        <w:tc>
          <w:tcPr>
            <w:tcW w:w="1417" w:type="dxa"/>
            <w:shd w:val="clear" w:color="auto" w:fill="auto"/>
            <w:noWrap/>
            <w:vAlign w:val="center"/>
            <w:hideMark/>
          </w:tcPr>
          <w:p w:rsidR="001F0817" w:rsidRPr="001F0817" w:rsidRDefault="001F0817" w:rsidP="00C80E06">
            <w:pPr>
              <w:rPr>
                <w:sz w:val="20"/>
                <w:szCs w:val="20"/>
              </w:rPr>
            </w:pPr>
            <w:r w:rsidRPr="001F0817">
              <w:rPr>
                <w:sz w:val="20"/>
                <w:szCs w:val="20"/>
              </w:rPr>
              <w:t>тыс.Гкал</w:t>
            </w:r>
          </w:p>
        </w:tc>
        <w:tc>
          <w:tcPr>
            <w:tcW w:w="992" w:type="dxa"/>
            <w:shd w:val="clear" w:color="auto" w:fill="auto"/>
            <w:vAlign w:val="center"/>
            <w:hideMark/>
          </w:tcPr>
          <w:p w:rsidR="001F0817" w:rsidRPr="001F0817" w:rsidRDefault="001F0817" w:rsidP="00C80E06">
            <w:pPr>
              <w:jc w:val="center"/>
              <w:rPr>
                <w:sz w:val="20"/>
                <w:szCs w:val="20"/>
              </w:rPr>
            </w:pPr>
            <w:r w:rsidRPr="001F0817">
              <w:rPr>
                <w:sz w:val="20"/>
                <w:szCs w:val="20"/>
              </w:rPr>
              <w:t>23,541</w:t>
            </w:r>
          </w:p>
        </w:tc>
        <w:tc>
          <w:tcPr>
            <w:tcW w:w="972" w:type="dxa"/>
            <w:shd w:val="clear" w:color="auto" w:fill="auto"/>
            <w:vAlign w:val="center"/>
            <w:hideMark/>
          </w:tcPr>
          <w:p w:rsidR="001F0817" w:rsidRPr="001F0817" w:rsidRDefault="001F0817" w:rsidP="00E162BE">
            <w:pPr>
              <w:jc w:val="center"/>
              <w:rPr>
                <w:sz w:val="20"/>
                <w:szCs w:val="20"/>
              </w:rPr>
            </w:pPr>
            <w:r w:rsidRPr="001F0817">
              <w:rPr>
                <w:sz w:val="20"/>
                <w:szCs w:val="20"/>
              </w:rPr>
              <w:t>22,698</w:t>
            </w:r>
          </w:p>
        </w:tc>
        <w:tc>
          <w:tcPr>
            <w:tcW w:w="992" w:type="dxa"/>
            <w:shd w:val="clear" w:color="auto" w:fill="auto"/>
            <w:vAlign w:val="center"/>
            <w:hideMark/>
          </w:tcPr>
          <w:p w:rsidR="001F0817" w:rsidRPr="001F0817" w:rsidRDefault="001F0817" w:rsidP="00E162BE">
            <w:pPr>
              <w:jc w:val="center"/>
              <w:rPr>
                <w:sz w:val="20"/>
                <w:szCs w:val="20"/>
              </w:rPr>
            </w:pPr>
            <w:r w:rsidRPr="001F0817">
              <w:rPr>
                <w:sz w:val="20"/>
                <w:szCs w:val="20"/>
              </w:rPr>
              <w:t>22,973</w:t>
            </w:r>
          </w:p>
        </w:tc>
        <w:tc>
          <w:tcPr>
            <w:tcW w:w="1054" w:type="dxa"/>
            <w:shd w:val="clear" w:color="auto" w:fill="auto"/>
            <w:vAlign w:val="center"/>
            <w:hideMark/>
          </w:tcPr>
          <w:p w:rsidR="001F0817" w:rsidRPr="001F0817" w:rsidRDefault="001F0817" w:rsidP="00E162BE">
            <w:pPr>
              <w:jc w:val="center"/>
              <w:rPr>
                <w:sz w:val="20"/>
                <w:szCs w:val="20"/>
              </w:rPr>
            </w:pPr>
            <w:r w:rsidRPr="001F0817">
              <w:rPr>
                <w:sz w:val="20"/>
                <w:szCs w:val="20"/>
              </w:rPr>
              <w:t>22,735</w:t>
            </w:r>
          </w:p>
        </w:tc>
        <w:tc>
          <w:tcPr>
            <w:tcW w:w="1240" w:type="dxa"/>
            <w:shd w:val="clear" w:color="auto" w:fill="auto"/>
            <w:vAlign w:val="center"/>
            <w:hideMark/>
          </w:tcPr>
          <w:p w:rsidR="001F0817" w:rsidRPr="001F0817" w:rsidRDefault="001F0817" w:rsidP="00C80E06">
            <w:pPr>
              <w:jc w:val="center"/>
              <w:rPr>
                <w:sz w:val="20"/>
                <w:szCs w:val="20"/>
              </w:rPr>
            </w:pPr>
            <w:r w:rsidRPr="001F0817">
              <w:rPr>
                <w:sz w:val="20"/>
                <w:szCs w:val="20"/>
              </w:rPr>
              <w:t>22,966</w:t>
            </w:r>
          </w:p>
        </w:tc>
        <w:tc>
          <w:tcPr>
            <w:tcW w:w="1241" w:type="dxa"/>
            <w:shd w:val="clear" w:color="auto" w:fill="auto"/>
            <w:vAlign w:val="center"/>
            <w:hideMark/>
          </w:tcPr>
          <w:p w:rsidR="001F0817" w:rsidRPr="001F0817" w:rsidRDefault="001F0817" w:rsidP="00C80E06">
            <w:pPr>
              <w:jc w:val="center"/>
              <w:rPr>
                <w:sz w:val="20"/>
                <w:szCs w:val="20"/>
              </w:rPr>
            </w:pPr>
            <w:r w:rsidRPr="001F0817">
              <w:rPr>
                <w:sz w:val="20"/>
                <w:szCs w:val="20"/>
              </w:rPr>
              <w:t>23,198</w:t>
            </w:r>
          </w:p>
        </w:tc>
      </w:tr>
      <w:tr w:rsidR="001F0817" w:rsidRPr="007265D8" w:rsidTr="00C80E06">
        <w:trPr>
          <w:trHeight w:val="425"/>
          <w:jc w:val="center"/>
        </w:trPr>
        <w:tc>
          <w:tcPr>
            <w:tcW w:w="2414" w:type="dxa"/>
            <w:vMerge/>
            <w:shd w:val="clear" w:color="auto" w:fill="auto"/>
            <w:vAlign w:val="center"/>
            <w:hideMark/>
          </w:tcPr>
          <w:p w:rsidR="001F0817" w:rsidRPr="0083683C" w:rsidRDefault="001F0817" w:rsidP="00C80E06">
            <w:pPr>
              <w:rPr>
                <w:sz w:val="20"/>
                <w:szCs w:val="20"/>
              </w:rPr>
            </w:pPr>
          </w:p>
        </w:tc>
        <w:tc>
          <w:tcPr>
            <w:tcW w:w="4106" w:type="dxa"/>
            <w:shd w:val="clear" w:color="auto" w:fill="auto"/>
            <w:vAlign w:val="center"/>
            <w:hideMark/>
          </w:tcPr>
          <w:p w:rsidR="001F0817" w:rsidRPr="001F0817" w:rsidRDefault="001F0817" w:rsidP="00C80E06">
            <w:pPr>
              <w:rPr>
                <w:sz w:val="20"/>
                <w:szCs w:val="20"/>
              </w:rPr>
            </w:pPr>
            <w:r w:rsidRPr="001F0817">
              <w:rPr>
                <w:sz w:val="20"/>
                <w:szCs w:val="20"/>
              </w:rPr>
              <w:t>Собственные, хозяйственные и технологические нужды</w:t>
            </w:r>
          </w:p>
        </w:tc>
        <w:tc>
          <w:tcPr>
            <w:tcW w:w="1417" w:type="dxa"/>
            <w:shd w:val="clear" w:color="auto" w:fill="auto"/>
            <w:noWrap/>
            <w:vAlign w:val="center"/>
            <w:hideMark/>
          </w:tcPr>
          <w:p w:rsidR="001F0817" w:rsidRPr="001F0817" w:rsidRDefault="001F0817" w:rsidP="00C80E06">
            <w:pPr>
              <w:rPr>
                <w:sz w:val="20"/>
                <w:szCs w:val="20"/>
              </w:rPr>
            </w:pPr>
            <w:r w:rsidRPr="001F0817">
              <w:rPr>
                <w:sz w:val="20"/>
                <w:szCs w:val="20"/>
              </w:rPr>
              <w:t>тыс.Гкал</w:t>
            </w:r>
          </w:p>
        </w:tc>
        <w:tc>
          <w:tcPr>
            <w:tcW w:w="992" w:type="dxa"/>
            <w:shd w:val="clear" w:color="auto" w:fill="auto"/>
            <w:vAlign w:val="center"/>
            <w:hideMark/>
          </w:tcPr>
          <w:p w:rsidR="001F0817" w:rsidRPr="001F0817" w:rsidRDefault="001F0817" w:rsidP="00C80E06">
            <w:pPr>
              <w:jc w:val="center"/>
              <w:rPr>
                <w:sz w:val="20"/>
                <w:szCs w:val="20"/>
              </w:rPr>
            </w:pPr>
            <w:r w:rsidRPr="001F0817">
              <w:rPr>
                <w:sz w:val="20"/>
                <w:szCs w:val="20"/>
              </w:rPr>
              <w:t>0,540</w:t>
            </w:r>
          </w:p>
        </w:tc>
        <w:tc>
          <w:tcPr>
            <w:tcW w:w="972" w:type="dxa"/>
            <w:shd w:val="clear" w:color="auto" w:fill="auto"/>
            <w:vAlign w:val="center"/>
            <w:hideMark/>
          </w:tcPr>
          <w:p w:rsidR="001F0817" w:rsidRPr="001F0817" w:rsidRDefault="001F0817" w:rsidP="00C80E06">
            <w:pPr>
              <w:jc w:val="center"/>
              <w:rPr>
                <w:sz w:val="20"/>
                <w:szCs w:val="20"/>
              </w:rPr>
            </w:pPr>
            <w:r w:rsidRPr="001F0817">
              <w:rPr>
                <w:sz w:val="20"/>
                <w:szCs w:val="20"/>
              </w:rPr>
              <w:t>0,522</w:t>
            </w:r>
          </w:p>
        </w:tc>
        <w:tc>
          <w:tcPr>
            <w:tcW w:w="992" w:type="dxa"/>
            <w:shd w:val="clear" w:color="auto" w:fill="auto"/>
            <w:vAlign w:val="center"/>
            <w:hideMark/>
          </w:tcPr>
          <w:p w:rsidR="001F0817" w:rsidRPr="001F0817" w:rsidRDefault="001F0817" w:rsidP="00C80E06">
            <w:pPr>
              <w:jc w:val="center"/>
              <w:rPr>
                <w:sz w:val="20"/>
                <w:szCs w:val="20"/>
              </w:rPr>
            </w:pPr>
            <w:r w:rsidRPr="001F0817">
              <w:rPr>
                <w:sz w:val="20"/>
                <w:szCs w:val="20"/>
              </w:rPr>
              <w:t>0,527</w:t>
            </w:r>
          </w:p>
        </w:tc>
        <w:tc>
          <w:tcPr>
            <w:tcW w:w="1054" w:type="dxa"/>
            <w:shd w:val="clear" w:color="auto" w:fill="auto"/>
            <w:vAlign w:val="center"/>
            <w:hideMark/>
          </w:tcPr>
          <w:p w:rsidR="001F0817" w:rsidRPr="001F0817" w:rsidRDefault="001F0817" w:rsidP="00C80E06">
            <w:pPr>
              <w:jc w:val="center"/>
              <w:rPr>
                <w:sz w:val="20"/>
                <w:szCs w:val="20"/>
              </w:rPr>
            </w:pPr>
            <w:r w:rsidRPr="001F0817">
              <w:rPr>
                <w:sz w:val="20"/>
                <w:szCs w:val="20"/>
              </w:rPr>
              <w:t>0,521</w:t>
            </w:r>
          </w:p>
        </w:tc>
        <w:tc>
          <w:tcPr>
            <w:tcW w:w="1240" w:type="dxa"/>
            <w:shd w:val="clear" w:color="auto" w:fill="auto"/>
            <w:vAlign w:val="center"/>
            <w:hideMark/>
          </w:tcPr>
          <w:p w:rsidR="001F0817" w:rsidRPr="001F0817" w:rsidRDefault="001F0817" w:rsidP="00C80E06">
            <w:pPr>
              <w:jc w:val="center"/>
              <w:rPr>
                <w:sz w:val="20"/>
                <w:szCs w:val="20"/>
              </w:rPr>
            </w:pPr>
            <w:r w:rsidRPr="001F0817">
              <w:rPr>
                <w:sz w:val="20"/>
                <w:szCs w:val="20"/>
              </w:rPr>
              <w:t>0,526</w:t>
            </w:r>
          </w:p>
        </w:tc>
        <w:tc>
          <w:tcPr>
            <w:tcW w:w="1241" w:type="dxa"/>
            <w:shd w:val="clear" w:color="auto" w:fill="auto"/>
            <w:vAlign w:val="center"/>
            <w:hideMark/>
          </w:tcPr>
          <w:p w:rsidR="001F0817" w:rsidRPr="001F0817" w:rsidRDefault="001F0817" w:rsidP="00C80E06">
            <w:pPr>
              <w:jc w:val="center"/>
              <w:rPr>
                <w:sz w:val="20"/>
                <w:szCs w:val="20"/>
              </w:rPr>
            </w:pPr>
            <w:r w:rsidRPr="001F0817">
              <w:rPr>
                <w:sz w:val="20"/>
                <w:szCs w:val="20"/>
              </w:rPr>
              <w:t>0,531</w:t>
            </w:r>
          </w:p>
        </w:tc>
      </w:tr>
      <w:tr w:rsidR="001F0817" w:rsidRPr="007265D8" w:rsidTr="00C80E06">
        <w:trPr>
          <w:trHeight w:val="425"/>
          <w:jc w:val="center"/>
        </w:trPr>
        <w:tc>
          <w:tcPr>
            <w:tcW w:w="2414" w:type="dxa"/>
            <w:vMerge/>
            <w:shd w:val="clear" w:color="auto" w:fill="auto"/>
            <w:vAlign w:val="center"/>
            <w:hideMark/>
          </w:tcPr>
          <w:p w:rsidR="001F0817" w:rsidRPr="0083683C" w:rsidRDefault="001F0817" w:rsidP="00C80E06">
            <w:pPr>
              <w:rPr>
                <w:sz w:val="20"/>
                <w:szCs w:val="20"/>
              </w:rPr>
            </w:pPr>
          </w:p>
        </w:tc>
        <w:tc>
          <w:tcPr>
            <w:tcW w:w="4106" w:type="dxa"/>
            <w:shd w:val="clear" w:color="auto" w:fill="auto"/>
            <w:vAlign w:val="center"/>
            <w:hideMark/>
          </w:tcPr>
          <w:p w:rsidR="001F0817" w:rsidRPr="001F0817" w:rsidRDefault="001F0817" w:rsidP="00C80E06">
            <w:pPr>
              <w:rPr>
                <w:sz w:val="20"/>
                <w:szCs w:val="20"/>
              </w:rPr>
            </w:pPr>
            <w:r w:rsidRPr="001F0817">
              <w:rPr>
                <w:sz w:val="20"/>
                <w:szCs w:val="20"/>
              </w:rPr>
              <w:t>Потери тепловой энергии в тепловых сетях</w:t>
            </w:r>
          </w:p>
        </w:tc>
        <w:tc>
          <w:tcPr>
            <w:tcW w:w="1417" w:type="dxa"/>
            <w:shd w:val="clear" w:color="auto" w:fill="auto"/>
            <w:noWrap/>
            <w:vAlign w:val="center"/>
            <w:hideMark/>
          </w:tcPr>
          <w:p w:rsidR="001F0817" w:rsidRPr="001F0817" w:rsidRDefault="001F0817" w:rsidP="00C80E06">
            <w:pPr>
              <w:rPr>
                <w:sz w:val="20"/>
                <w:szCs w:val="20"/>
              </w:rPr>
            </w:pPr>
            <w:r w:rsidRPr="001F0817">
              <w:rPr>
                <w:sz w:val="20"/>
                <w:szCs w:val="20"/>
              </w:rPr>
              <w:t>тыс.Гкал</w:t>
            </w:r>
          </w:p>
        </w:tc>
        <w:tc>
          <w:tcPr>
            <w:tcW w:w="992" w:type="dxa"/>
            <w:shd w:val="clear" w:color="auto" w:fill="auto"/>
            <w:vAlign w:val="center"/>
            <w:hideMark/>
          </w:tcPr>
          <w:p w:rsidR="001F0817" w:rsidRPr="001F0817" w:rsidRDefault="001F0817" w:rsidP="00C80E06">
            <w:pPr>
              <w:jc w:val="center"/>
              <w:rPr>
                <w:sz w:val="20"/>
                <w:szCs w:val="20"/>
              </w:rPr>
            </w:pPr>
            <w:r w:rsidRPr="001F0817">
              <w:rPr>
                <w:sz w:val="20"/>
                <w:szCs w:val="20"/>
              </w:rPr>
              <w:t>2,290</w:t>
            </w:r>
          </w:p>
        </w:tc>
        <w:tc>
          <w:tcPr>
            <w:tcW w:w="972" w:type="dxa"/>
            <w:shd w:val="clear" w:color="auto" w:fill="auto"/>
            <w:vAlign w:val="center"/>
            <w:hideMark/>
          </w:tcPr>
          <w:p w:rsidR="001F0817" w:rsidRPr="001F0817" w:rsidRDefault="001F0817" w:rsidP="00C80E06">
            <w:pPr>
              <w:jc w:val="center"/>
              <w:rPr>
                <w:sz w:val="20"/>
                <w:szCs w:val="20"/>
              </w:rPr>
            </w:pPr>
            <w:r w:rsidRPr="001F0817">
              <w:rPr>
                <w:sz w:val="20"/>
                <w:szCs w:val="20"/>
              </w:rPr>
              <w:t>2,273</w:t>
            </w:r>
          </w:p>
        </w:tc>
        <w:tc>
          <w:tcPr>
            <w:tcW w:w="992" w:type="dxa"/>
            <w:shd w:val="clear" w:color="auto" w:fill="auto"/>
            <w:vAlign w:val="center"/>
            <w:hideMark/>
          </w:tcPr>
          <w:p w:rsidR="001F0817" w:rsidRPr="001F0817" w:rsidRDefault="001F0817" w:rsidP="00C80E06">
            <w:pPr>
              <w:jc w:val="center"/>
              <w:rPr>
                <w:sz w:val="20"/>
                <w:szCs w:val="20"/>
              </w:rPr>
            </w:pPr>
            <w:r w:rsidRPr="001F0817">
              <w:rPr>
                <w:sz w:val="20"/>
                <w:szCs w:val="20"/>
              </w:rPr>
              <w:t>2,257</w:t>
            </w:r>
          </w:p>
        </w:tc>
        <w:tc>
          <w:tcPr>
            <w:tcW w:w="1054" w:type="dxa"/>
            <w:shd w:val="clear" w:color="auto" w:fill="auto"/>
            <w:vAlign w:val="center"/>
            <w:hideMark/>
          </w:tcPr>
          <w:p w:rsidR="001F0817" w:rsidRPr="001F0817" w:rsidRDefault="001F0817" w:rsidP="00C80E06">
            <w:pPr>
              <w:jc w:val="center"/>
              <w:rPr>
                <w:sz w:val="20"/>
                <w:szCs w:val="20"/>
              </w:rPr>
            </w:pPr>
            <w:r w:rsidRPr="001F0817">
              <w:rPr>
                <w:sz w:val="20"/>
                <w:szCs w:val="20"/>
              </w:rPr>
              <w:t>2,213</w:t>
            </w:r>
          </w:p>
        </w:tc>
        <w:tc>
          <w:tcPr>
            <w:tcW w:w="1240" w:type="dxa"/>
            <w:shd w:val="clear" w:color="auto" w:fill="auto"/>
            <w:vAlign w:val="center"/>
            <w:hideMark/>
          </w:tcPr>
          <w:p w:rsidR="001F0817" w:rsidRPr="001F0817" w:rsidRDefault="001F0817" w:rsidP="00C80E06">
            <w:pPr>
              <w:jc w:val="center"/>
              <w:rPr>
                <w:sz w:val="20"/>
                <w:szCs w:val="20"/>
              </w:rPr>
            </w:pPr>
            <w:r w:rsidRPr="001F0817">
              <w:rPr>
                <w:sz w:val="20"/>
                <w:szCs w:val="20"/>
              </w:rPr>
              <w:t>2,228</w:t>
            </w:r>
          </w:p>
        </w:tc>
        <w:tc>
          <w:tcPr>
            <w:tcW w:w="1241" w:type="dxa"/>
            <w:shd w:val="clear" w:color="auto" w:fill="auto"/>
            <w:vAlign w:val="center"/>
            <w:hideMark/>
          </w:tcPr>
          <w:p w:rsidR="001F0817" w:rsidRPr="001F0817" w:rsidRDefault="001F0817" w:rsidP="00C80E06">
            <w:pPr>
              <w:jc w:val="center"/>
              <w:rPr>
                <w:sz w:val="20"/>
                <w:szCs w:val="20"/>
              </w:rPr>
            </w:pPr>
            <w:r w:rsidRPr="001F0817">
              <w:rPr>
                <w:sz w:val="20"/>
                <w:szCs w:val="20"/>
              </w:rPr>
              <w:t>2,237</w:t>
            </w:r>
          </w:p>
        </w:tc>
      </w:tr>
      <w:tr w:rsidR="001F0817" w:rsidRPr="007265D8" w:rsidTr="00C80E06">
        <w:trPr>
          <w:trHeight w:val="425"/>
          <w:jc w:val="center"/>
        </w:trPr>
        <w:tc>
          <w:tcPr>
            <w:tcW w:w="2414" w:type="dxa"/>
            <w:vMerge/>
            <w:shd w:val="clear" w:color="auto" w:fill="auto"/>
            <w:vAlign w:val="center"/>
            <w:hideMark/>
          </w:tcPr>
          <w:p w:rsidR="001F0817" w:rsidRPr="0083683C" w:rsidRDefault="001F0817" w:rsidP="00C80E06">
            <w:pPr>
              <w:rPr>
                <w:sz w:val="20"/>
                <w:szCs w:val="20"/>
              </w:rPr>
            </w:pPr>
          </w:p>
        </w:tc>
        <w:tc>
          <w:tcPr>
            <w:tcW w:w="4106" w:type="dxa"/>
            <w:shd w:val="clear" w:color="auto" w:fill="auto"/>
            <w:vAlign w:val="center"/>
            <w:hideMark/>
          </w:tcPr>
          <w:p w:rsidR="001F0817" w:rsidRPr="001F0817" w:rsidRDefault="001F0817" w:rsidP="00C80E06">
            <w:pPr>
              <w:rPr>
                <w:sz w:val="20"/>
                <w:szCs w:val="20"/>
              </w:rPr>
            </w:pPr>
            <w:r w:rsidRPr="001F0817">
              <w:rPr>
                <w:sz w:val="20"/>
                <w:szCs w:val="20"/>
              </w:rPr>
              <w:t>Присоединенная нагрузка</w:t>
            </w:r>
          </w:p>
        </w:tc>
        <w:tc>
          <w:tcPr>
            <w:tcW w:w="1417" w:type="dxa"/>
            <w:shd w:val="clear" w:color="auto" w:fill="auto"/>
            <w:noWrap/>
            <w:vAlign w:val="center"/>
            <w:hideMark/>
          </w:tcPr>
          <w:p w:rsidR="001F0817" w:rsidRPr="001F0817" w:rsidRDefault="001F0817" w:rsidP="00C80E06">
            <w:pPr>
              <w:rPr>
                <w:sz w:val="20"/>
                <w:szCs w:val="20"/>
              </w:rPr>
            </w:pPr>
            <w:r w:rsidRPr="001F0817">
              <w:rPr>
                <w:sz w:val="20"/>
                <w:szCs w:val="20"/>
              </w:rPr>
              <w:t>Гкал/ч</w:t>
            </w:r>
          </w:p>
        </w:tc>
        <w:tc>
          <w:tcPr>
            <w:tcW w:w="992" w:type="dxa"/>
            <w:shd w:val="clear" w:color="auto" w:fill="auto"/>
            <w:vAlign w:val="center"/>
            <w:hideMark/>
          </w:tcPr>
          <w:p w:rsidR="001F0817" w:rsidRPr="001F0817" w:rsidRDefault="001F0817" w:rsidP="001F0817">
            <w:pPr>
              <w:jc w:val="center"/>
              <w:rPr>
                <w:sz w:val="20"/>
                <w:szCs w:val="20"/>
              </w:rPr>
            </w:pPr>
            <w:r w:rsidRPr="001F0817">
              <w:rPr>
                <w:sz w:val="20"/>
                <w:szCs w:val="20"/>
              </w:rPr>
              <w:t>7,690</w:t>
            </w:r>
          </w:p>
        </w:tc>
        <w:tc>
          <w:tcPr>
            <w:tcW w:w="972" w:type="dxa"/>
            <w:shd w:val="clear" w:color="auto" w:fill="auto"/>
            <w:vAlign w:val="center"/>
            <w:hideMark/>
          </w:tcPr>
          <w:p w:rsidR="001F0817" w:rsidRPr="001F0817" w:rsidRDefault="001F0817" w:rsidP="001F0817">
            <w:pPr>
              <w:jc w:val="center"/>
              <w:rPr>
                <w:sz w:val="20"/>
                <w:szCs w:val="20"/>
              </w:rPr>
            </w:pPr>
            <w:r w:rsidRPr="001F0817">
              <w:rPr>
                <w:sz w:val="20"/>
                <w:szCs w:val="20"/>
              </w:rPr>
              <w:t>7,433</w:t>
            </w:r>
          </w:p>
        </w:tc>
        <w:tc>
          <w:tcPr>
            <w:tcW w:w="992" w:type="dxa"/>
            <w:shd w:val="clear" w:color="auto" w:fill="auto"/>
            <w:vAlign w:val="center"/>
            <w:hideMark/>
          </w:tcPr>
          <w:p w:rsidR="001F0817" w:rsidRPr="001F0817" w:rsidRDefault="001F0817" w:rsidP="001F0817">
            <w:pPr>
              <w:jc w:val="center"/>
              <w:rPr>
                <w:sz w:val="20"/>
                <w:szCs w:val="20"/>
              </w:rPr>
            </w:pPr>
            <w:r w:rsidRPr="001F0817">
              <w:rPr>
                <w:sz w:val="20"/>
                <w:szCs w:val="20"/>
              </w:rPr>
              <w:t>7,539</w:t>
            </w:r>
          </w:p>
        </w:tc>
        <w:tc>
          <w:tcPr>
            <w:tcW w:w="1054" w:type="dxa"/>
            <w:shd w:val="clear" w:color="auto" w:fill="auto"/>
            <w:vAlign w:val="center"/>
            <w:hideMark/>
          </w:tcPr>
          <w:p w:rsidR="001F0817" w:rsidRPr="001F0817" w:rsidRDefault="001F0817" w:rsidP="001F0817">
            <w:pPr>
              <w:jc w:val="center"/>
              <w:rPr>
                <w:sz w:val="20"/>
                <w:szCs w:val="20"/>
              </w:rPr>
            </w:pPr>
            <w:r w:rsidRPr="001F0817">
              <w:rPr>
                <w:sz w:val="20"/>
                <w:szCs w:val="20"/>
              </w:rPr>
              <w:t>7,456</w:t>
            </w:r>
          </w:p>
        </w:tc>
        <w:tc>
          <w:tcPr>
            <w:tcW w:w="1240" w:type="dxa"/>
            <w:shd w:val="clear" w:color="auto" w:fill="auto"/>
            <w:vAlign w:val="center"/>
            <w:hideMark/>
          </w:tcPr>
          <w:p w:rsidR="001F0817" w:rsidRPr="001F0817" w:rsidRDefault="001F0817" w:rsidP="001F0817">
            <w:pPr>
              <w:jc w:val="center"/>
              <w:rPr>
                <w:sz w:val="20"/>
                <w:szCs w:val="20"/>
              </w:rPr>
            </w:pPr>
            <w:r w:rsidRPr="001F0817">
              <w:rPr>
                <w:sz w:val="20"/>
                <w:szCs w:val="20"/>
              </w:rPr>
              <w:t>7,532</w:t>
            </w:r>
          </w:p>
        </w:tc>
        <w:tc>
          <w:tcPr>
            <w:tcW w:w="1241" w:type="dxa"/>
            <w:shd w:val="clear" w:color="auto" w:fill="auto"/>
            <w:vAlign w:val="center"/>
            <w:hideMark/>
          </w:tcPr>
          <w:p w:rsidR="001F0817" w:rsidRPr="001F0817" w:rsidRDefault="001F0817" w:rsidP="001F0817">
            <w:pPr>
              <w:jc w:val="center"/>
              <w:rPr>
                <w:sz w:val="20"/>
                <w:szCs w:val="20"/>
              </w:rPr>
            </w:pPr>
            <w:r w:rsidRPr="001F0817">
              <w:rPr>
                <w:sz w:val="20"/>
                <w:szCs w:val="20"/>
              </w:rPr>
              <w:t>7,609</w:t>
            </w:r>
          </w:p>
        </w:tc>
      </w:tr>
      <w:tr w:rsidR="001F0817" w:rsidRPr="007265D8" w:rsidTr="00C80E06">
        <w:trPr>
          <w:trHeight w:val="425"/>
          <w:jc w:val="center"/>
        </w:trPr>
        <w:tc>
          <w:tcPr>
            <w:tcW w:w="2414" w:type="dxa"/>
            <w:vMerge/>
            <w:shd w:val="clear" w:color="auto" w:fill="auto"/>
            <w:vAlign w:val="center"/>
            <w:hideMark/>
          </w:tcPr>
          <w:p w:rsidR="001F0817" w:rsidRPr="0083683C" w:rsidRDefault="001F0817" w:rsidP="00C80E06">
            <w:pPr>
              <w:rPr>
                <w:sz w:val="20"/>
                <w:szCs w:val="20"/>
              </w:rPr>
            </w:pPr>
          </w:p>
        </w:tc>
        <w:tc>
          <w:tcPr>
            <w:tcW w:w="4106" w:type="dxa"/>
            <w:shd w:val="clear" w:color="auto" w:fill="auto"/>
            <w:vAlign w:val="center"/>
            <w:hideMark/>
          </w:tcPr>
          <w:p w:rsidR="001F0817" w:rsidRPr="004240CA" w:rsidRDefault="001F0817" w:rsidP="00C80E06">
            <w:pPr>
              <w:rPr>
                <w:sz w:val="20"/>
                <w:szCs w:val="20"/>
              </w:rPr>
            </w:pPr>
            <w:r w:rsidRPr="004240CA">
              <w:rPr>
                <w:sz w:val="20"/>
                <w:szCs w:val="20"/>
              </w:rPr>
              <w:t>Обеспеченность потребления тепловой энергии приборами учета</w:t>
            </w:r>
          </w:p>
        </w:tc>
        <w:tc>
          <w:tcPr>
            <w:tcW w:w="1417" w:type="dxa"/>
            <w:shd w:val="clear" w:color="auto" w:fill="auto"/>
            <w:noWrap/>
            <w:vAlign w:val="center"/>
            <w:hideMark/>
          </w:tcPr>
          <w:p w:rsidR="001F0817" w:rsidRPr="004240CA" w:rsidRDefault="001F0817" w:rsidP="00C80E06">
            <w:pPr>
              <w:rPr>
                <w:sz w:val="22"/>
                <w:szCs w:val="22"/>
              </w:rPr>
            </w:pPr>
            <w:r w:rsidRPr="004240CA">
              <w:rPr>
                <w:sz w:val="22"/>
                <w:szCs w:val="22"/>
              </w:rPr>
              <w:t>%</w:t>
            </w:r>
          </w:p>
        </w:tc>
        <w:tc>
          <w:tcPr>
            <w:tcW w:w="992" w:type="dxa"/>
            <w:shd w:val="clear" w:color="auto" w:fill="auto"/>
            <w:vAlign w:val="center"/>
            <w:hideMark/>
          </w:tcPr>
          <w:p w:rsidR="001F0817" w:rsidRPr="004240CA" w:rsidRDefault="004240CA" w:rsidP="00C80E06">
            <w:pPr>
              <w:jc w:val="center"/>
              <w:rPr>
                <w:sz w:val="20"/>
                <w:szCs w:val="20"/>
              </w:rPr>
            </w:pPr>
            <w:r w:rsidRPr="004240CA">
              <w:rPr>
                <w:sz w:val="20"/>
                <w:szCs w:val="20"/>
              </w:rPr>
              <w:t>22</w:t>
            </w:r>
          </w:p>
        </w:tc>
        <w:tc>
          <w:tcPr>
            <w:tcW w:w="972" w:type="dxa"/>
            <w:shd w:val="clear" w:color="auto" w:fill="auto"/>
            <w:vAlign w:val="center"/>
            <w:hideMark/>
          </w:tcPr>
          <w:p w:rsidR="001F0817" w:rsidRPr="004240CA" w:rsidRDefault="004240CA" w:rsidP="00C80E06">
            <w:pPr>
              <w:jc w:val="center"/>
              <w:rPr>
                <w:sz w:val="20"/>
                <w:szCs w:val="20"/>
              </w:rPr>
            </w:pPr>
            <w:r w:rsidRPr="004240CA">
              <w:rPr>
                <w:sz w:val="20"/>
                <w:szCs w:val="20"/>
              </w:rPr>
              <w:t>30</w:t>
            </w:r>
          </w:p>
        </w:tc>
        <w:tc>
          <w:tcPr>
            <w:tcW w:w="992" w:type="dxa"/>
            <w:shd w:val="clear" w:color="auto" w:fill="auto"/>
            <w:vAlign w:val="center"/>
            <w:hideMark/>
          </w:tcPr>
          <w:p w:rsidR="001F0817" w:rsidRPr="004240CA" w:rsidRDefault="004240CA" w:rsidP="00C80E06">
            <w:pPr>
              <w:jc w:val="center"/>
              <w:rPr>
                <w:sz w:val="20"/>
                <w:szCs w:val="20"/>
              </w:rPr>
            </w:pPr>
            <w:r w:rsidRPr="004240CA">
              <w:rPr>
                <w:sz w:val="20"/>
                <w:szCs w:val="20"/>
              </w:rPr>
              <w:t>38</w:t>
            </w:r>
          </w:p>
        </w:tc>
        <w:tc>
          <w:tcPr>
            <w:tcW w:w="1054" w:type="dxa"/>
            <w:shd w:val="clear" w:color="auto" w:fill="auto"/>
            <w:vAlign w:val="center"/>
            <w:hideMark/>
          </w:tcPr>
          <w:p w:rsidR="001F0817" w:rsidRPr="004240CA" w:rsidRDefault="004240CA" w:rsidP="00C80E06">
            <w:pPr>
              <w:jc w:val="center"/>
              <w:rPr>
                <w:sz w:val="20"/>
                <w:szCs w:val="20"/>
              </w:rPr>
            </w:pPr>
            <w:r w:rsidRPr="004240CA">
              <w:rPr>
                <w:sz w:val="20"/>
                <w:szCs w:val="20"/>
              </w:rPr>
              <w:t>45</w:t>
            </w:r>
          </w:p>
        </w:tc>
        <w:tc>
          <w:tcPr>
            <w:tcW w:w="1240" w:type="dxa"/>
            <w:shd w:val="clear" w:color="auto" w:fill="auto"/>
            <w:vAlign w:val="center"/>
            <w:hideMark/>
          </w:tcPr>
          <w:p w:rsidR="001F0817" w:rsidRPr="004240CA" w:rsidRDefault="004240CA" w:rsidP="00C80E06">
            <w:pPr>
              <w:jc w:val="center"/>
              <w:rPr>
                <w:sz w:val="20"/>
                <w:szCs w:val="20"/>
              </w:rPr>
            </w:pPr>
            <w:r w:rsidRPr="004240CA">
              <w:rPr>
                <w:sz w:val="20"/>
                <w:szCs w:val="20"/>
              </w:rPr>
              <w:t>53</w:t>
            </w:r>
          </w:p>
        </w:tc>
        <w:tc>
          <w:tcPr>
            <w:tcW w:w="1241" w:type="dxa"/>
            <w:shd w:val="clear" w:color="auto" w:fill="auto"/>
            <w:vAlign w:val="center"/>
            <w:hideMark/>
          </w:tcPr>
          <w:p w:rsidR="001F0817" w:rsidRPr="004240CA" w:rsidRDefault="004240CA" w:rsidP="00C80E06">
            <w:pPr>
              <w:jc w:val="center"/>
              <w:rPr>
                <w:sz w:val="20"/>
                <w:szCs w:val="20"/>
              </w:rPr>
            </w:pPr>
            <w:r w:rsidRPr="004240CA">
              <w:rPr>
                <w:sz w:val="20"/>
                <w:szCs w:val="20"/>
              </w:rPr>
              <w:t>100</w:t>
            </w:r>
          </w:p>
        </w:tc>
      </w:tr>
      <w:tr w:rsidR="00650726" w:rsidRPr="007265D8" w:rsidTr="00650726">
        <w:trPr>
          <w:trHeight w:val="425"/>
          <w:jc w:val="center"/>
        </w:trPr>
        <w:tc>
          <w:tcPr>
            <w:tcW w:w="2414" w:type="dxa"/>
            <w:vMerge w:val="restart"/>
            <w:shd w:val="clear" w:color="auto" w:fill="auto"/>
            <w:vAlign w:val="center"/>
            <w:hideMark/>
          </w:tcPr>
          <w:p w:rsidR="00650726" w:rsidRPr="0083683C" w:rsidRDefault="00650726" w:rsidP="00C80E06">
            <w:pPr>
              <w:rPr>
                <w:sz w:val="20"/>
                <w:szCs w:val="20"/>
              </w:rPr>
            </w:pPr>
            <w:r w:rsidRPr="0083683C">
              <w:rPr>
                <w:sz w:val="20"/>
                <w:szCs w:val="20"/>
              </w:rPr>
              <w:t xml:space="preserve">Эффективность производства, передачи и потребления </w:t>
            </w:r>
          </w:p>
        </w:tc>
        <w:tc>
          <w:tcPr>
            <w:tcW w:w="4106" w:type="dxa"/>
            <w:shd w:val="clear" w:color="auto" w:fill="auto"/>
            <w:vAlign w:val="center"/>
            <w:hideMark/>
          </w:tcPr>
          <w:p w:rsidR="00650726" w:rsidRPr="00650726" w:rsidRDefault="00650726" w:rsidP="00C80E06">
            <w:pPr>
              <w:rPr>
                <w:sz w:val="20"/>
                <w:szCs w:val="20"/>
              </w:rPr>
            </w:pPr>
            <w:r w:rsidRPr="00650726">
              <w:rPr>
                <w:sz w:val="20"/>
                <w:szCs w:val="20"/>
              </w:rPr>
              <w:t>Эффективность использования топлива</w:t>
            </w:r>
          </w:p>
        </w:tc>
        <w:tc>
          <w:tcPr>
            <w:tcW w:w="1417" w:type="dxa"/>
            <w:shd w:val="clear" w:color="auto" w:fill="auto"/>
            <w:noWrap/>
            <w:vAlign w:val="center"/>
            <w:hideMark/>
          </w:tcPr>
          <w:p w:rsidR="00650726" w:rsidRPr="00650726" w:rsidRDefault="00650726" w:rsidP="00C80E06">
            <w:pPr>
              <w:rPr>
                <w:sz w:val="20"/>
                <w:szCs w:val="20"/>
              </w:rPr>
            </w:pPr>
            <w:r w:rsidRPr="00650726">
              <w:rPr>
                <w:sz w:val="20"/>
                <w:szCs w:val="20"/>
              </w:rPr>
              <w:t>кг у.т./Гкал.</w:t>
            </w:r>
          </w:p>
        </w:tc>
        <w:tc>
          <w:tcPr>
            <w:tcW w:w="992" w:type="dxa"/>
            <w:shd w:val="clear" w:color="auto" w:fill="auto"/>
            <w:vAlign w:val="center"/>
            <w:hideMark/>
          </w:tcPr>
          <w:p w:rsidR="00650726" w:rsidRPr="00650726" w:rsidRDefault="00650726" w:rsidP="00C80E06">
            <w:pPr>
              <w:jc w:val="center"/>
              <w:rPr>
                <w:sz w:val="20"/>
                <w:szCs w:val="20"/>
              </w:rPr>
            </w:pPr>
            <w:r w:rsidRPr="00650726">
              <w:rPr>
                <w:sz w:val="20"/>
                <w:szCs w:val="20"/>
              </w:rPr>
              <w:t>153,80</w:t>
            </w:r>
          </w:p>
        </w:tc>
        <w:tc>
          <w:tcPr>
            <w:tcW w:w="972" w:type="dxa"/>
            <w:shd w:val="clear" w:color="auto" w:fill="auto"/>
            <w:vAlign w:val="center"/>
            <w:hideMark/>
          </w:tcPr>
          <w:p w:rsidR="00650726" w:rsidRPr="00650726" w:rsidRDefault="00650726" w:rsidP="00650726">
            <w:pPr>
              <w:jc w:val="center"/>
            </w:pPr>
            <w:r w:rsidRPr="00650726">
              <w:rPr>
                <w:sz w:val="20"/>
                <w:szCs w:val="20"/>
              </w:rPr>
              <w:t>153,80</w:t>
            </w:r>
          </w:p>
        </w:tc>
        <w:tc>
          <w:tcPr>
            <w:tcW w:w="992" w:type="dxa"/>
            <w:shd w:val="clear" w:color="auto" w:fill="auto"/>
            <w:vAlign w:val="center"/>
            <w:hideMark/>
          </w:tcPr>
          <w:p w:rsidR="00650726" w:rsidRPr="00650726" w:rsidRDefault="00650726" w:rsidP="00650726">
            <w:pPr>
              <w:jc w:val="center"/>
            </w:pPr>
            <w:r w:rsidRPr="00650726">
              <w:rPr>
                <w:sz w:val="20"/>
                <w:szCs w:val="20"/>
              </w:rPr>
              <w:t>153,80</w:t>
            </w:r>
          </w:p>
        </w:tc>
        <w:tc>
          <w:tcPr>
            <w:tcW w:w="1054" w:type="dxa"/>
            <w:shd w:val="clear" w:color="auto" w:fill="auto"/>
            <w:vAlign w:val="center"/>
            <w:hideMark/>
          </w:tcPr>
          <w:p w:rsidR="00650726" w:rsidRPr="00650726" w:rsidRDefault="00650726" w:rsidP="00650726">
            <w:pPr>
              <w:jc w:val="center"/>
            </w:pPr>
            <w:r w:rsidRPr="00650726">
              <w:rPr>
                <w:sz w:val="20"/>
                <w:szCs w:val="20"/>
              </w:rPr>
              <w:t>153,80</w:t>
            </w:r>
          </w:p>
        </w:tc>
        <w:tc>
          <w:tcPr>
            <w:tcW w:w="1240" w:type="dxa"/>
            <w:shd w:val="clear" w:color="auto" w:fill="auto"/>
            <w:vAlign w:val="center"/>
            <w:hideMark/>
          </w:tcPr>
          <w:p w:rsidR="00650726" w:rsidRPr="00650726" w:rsidRDefault="00650726" w:rsidP="00650726">
            <w:pPr>
              <w:jc w:val="center"/>
            </w:pPr>
            <w:r w:rsidRPr="00650726">
              <w:rPr>
                <w:sz w:val="20"/>
                <w:szCs w:val="20"/>
              </w:rPr>
              <w:t>153,80</w:t>
            </w:r>
          </w:p>
        </w:tc>
        <w:tc>
          <w:tcPr>
            <w:tcW w:w="1241" w:type="dxa"/>
            <w:shd w:val="clear" w:color="auto" w:fill="auto"/>
            <w:vAlign w:val="center"/>
            <w:hideMark/>
          </w:tcPr>
          <w:p w:rsidR="00650726" w:rsidRPr="00650726" w:rsidRDefault="00650726" w:rsidP="00650726">
            <w:pPr>
              <w:jc w:val="center"/>
            </w:pPr>
            <w:r w:rsidRPr="00650726">
              <w:rPr>
                <w:sz w:val="20"/>
                <w:szCs w:val="20"/>
              </w:rPr>
              <w:t>153,80</w:t>
            </w:r>
          </w:p>
        </w:tc>
      </w:tr>
      <w:tr w:rsidR="001F0817" w:rsidRPr="007265D8" w:rsidTr="00C80E06">
        <w:trPr>
          <w:trHeight w:val="407"/>
          <w:jc w:val="center"/>
        </w:trPr>
        <w:tc>
          <w:tcPr>
            <w:tcW w:w="2414" w:type="dxa"/>
            <w:vMerge/>
            <w:shd w:val="clear" w:color="auto" w:fill="auto"/>
            <w:vAlign w:val="center"/>
            <w:hideMark/>
          </w:tcPr>
          <w:p w:rsidR="001F0817" w:rsidRPr="007265D8" w:rsidRDefault="001F0817" w:rsidP="00C80E06">
            <w:pPr>
              <w:rPr>
                <w:sz w:val="20"/>
                <w:szCs w:val="20"/>
                <w:highlight w:val="yellow"/>
              </w:rPr>
            </w:pPr>
          </w:p>
        </w:tc>
        <w:tc>
          <w:tcPr>
            <w:tcW w:w="4106" w:type="dxa"/>
            <w:shd w:val="clear" w:color="auto" w:fill="auto"/>
            <w:vAlign w:val="center"/>
            <w:hideMark/>
          </w:tcPr>
          <w:p w:rsidR="001F0817" w:rsidRPr="00650726" w:rsidRDefault="001F0817" w:rsidP="00C80E06">
            <w:pPr>
              <w:rPr>
                <w:sz w:val="20"/>
                <w:szCs w:val="20"/>
              </w:rPr>
            </w:pPr>
            <w:r w:rsidRPr="00650726">
              <w:rPr>
                <w:sz w:val="20"/>
                <w:szCs w:val="20"/>
              </w:rPr>
              <w:t>Эффективность использования воды</w:t>
            </w:r>
          </w:p>
        </w:tc>
        <w:tc>
          <w:tcPr>
            <w:tcW w:w="1417" w:type="dxa"/>
            <w:shd w:val="clear" w:color="auto" w:fill="auto"/>
            <w:noWrap/>
            <w:vAlign w:val="center"/>
            <w:hideMark/>
          </w:tcPr>
          <w:p w:rsidR="001F0817" w:rsidRPr="00650726" w:rsidRDefault="001F0817" w:rsidP="00C80E06">
            <w:pPr>
              <w:rPr>
                <w:sz w:val="20"/>
                <w:szCs w:val="20"/>
              </w:rPr>
            </w:pPr>
            <w:r w:rsidRPr="00650726">
              <w:rPr>
                <w:sz w:val="20"/>
                <w:szCs w:val="20"/>
              </w:rPr>
              <w:t>куб.м/Гкал.</w:t>
            </w:r>
          </w:p>
        </w:tc>
        <w:tc>
          <w:tcPr>
            <w:tcW w:w="992" w:type="dxa"/>
            <w:shd w:val="clear" w:color="auto" w:fill="auto"/>
            <w:vAlign w:val="center"/>
            <w:hideMark/>
          </w:tcPr>
          <w:p w:rsidR="001F0817" w:rsidRPr="00650726" w:rsidRDefault="00650726" w:rsidP="00C80E06">
            <w:pPr>
              <w:jc w:val="center"/>
              <w:rPr>
                <w:sz w:val="20"/>
                <w:szCs w:val="20"/>
              </w:rPr>
            </w:pPr>
            <w:r w:rsidRPr="00650726">
              <w:rPr>
                <w:sz w:val="20"/>
                <w:szCs w:val="20"/>
              </w:rPr>
              <w:t>0,00</w:t>
            </w:r>
          </w:p>
        </w:tc>
        <w:tc>
          <w:tcPr>
            <w:tcW w:w="972" w:type="dxa"/>
            <w:shd w:val="clear" w:color="auto" w:fill="auto"/>
            <w:vAlign w:val="center"/>
            <w:hideMark/>
          </w:tcPr>
          <w:p w:rsidR="001F0817" w:rsidRPr="00650726" w:rsidRDefault="00650726" w:rsidP="00C80E06">
            <w:pPr>
              <w:jc w:val="center"/>
              <w:rPr>
                <w:sz w:val="20"/>
                <w:szCs w:val="20"/>
              </w:rPr>
            </w:pPr>
            <w:r w:rsidRPr="00650726">
              <w:rPr>
                <w:sz w:val="20"/>
                <w:szCs w:val="20"/>
              </w:rPr>
              <w:t>0,00</w:t>
            </w:r>
          </w:p>
        </w:tc>
        <w:tc>
          <w:tcPr>
            <w:tcW w:w="992" w:type="dxa"/>
            <w:shd w:val="clear" w:color="auto" w:fill="auto"/>
            <w:vAlign w:val="center"/>
            <w:hideMark/>
          </w:tcPr>
          <w:p w:rsidR="001F0817" w:rsidRPr="00650726" w:rsidRDefault="00650726" w:rsidP="00C80E06">
            <w:pPr>
              <w:jc w:val="center"/>
              <w:rPr>
                <w:sz w:val="20"/>
                <w:szCs w:val="20"/>
              </w:rPr>
            </w:pPr>
            <w:r w:rsidRPr="00650726">
              <w:rPr>
                <w:sz w:val="20"/>
                <w:szCs w:val="20"/>
              </w:rPr>
              <w:t>0,00</w:t>
            </w:r>
          </w:p>
        </w:tc>
        <w:tc>
          <w:tcPr>
            <w:tcW w:w="1054" w:type="dxa"/>
            <w:shd w:val="clear" w:color="auto" w:fill="auto"/>
            <w:vAlign w:val="center"/>
            <w:hideMark/>
          </w:tcPr>
          <w:p w:rsidR="001F0817" w:rsidRPr="00650726" w:rsidRDefault="00650726" w:rsidP="00C80E06">
            <w:pPr>
              <w:jc w:val="center"/>
              <w:rPr>
                <w:sz w:val="20"/>
                <w:szCs w:val="20"/>
              </w:rPr>
            </w:pPr>
            <w:r w:rsidRPr="00650726">
              <w:rPr>
                <w:sz w:val="20"/>
                <w:szCs w:val="20"/>
              </w:rPr>
              <w:t>0,00</w:t>
            </w:r>
          </w:p>
        </w:tc>
        <w:tc>
          <w:tcPr>
            <w:tcW w:w="1240" w:type="dxa"/>
            <w:shd w:val="clear" w:color="auto" w:fill="auto"/>
            <w:vAlign w:val="center"/>
            <w:hideMark/>
          </w:tcPr>
          <w:p w:rsidR="001F0817" w:rsidRPr="00650726" w:rsidRDefault="00650726" w:rsidP="00C80E06">
            <w:pPr>
              <w:jc w:val="center"/>
              <w:rPr>
                <w:sz w:val="20"/>
                <w:szCs w:val="20"/>
              </w:rPr>
            </w:pPr>
            <w:r w:rsidRPr="00650726">
              <w:rPr>
                <w:sz w:val="20"/>
                <w:szCs w:val="20"/>
              </w:rPr>
              <w:t>0,00</w:t>
            </w:r>
          </w:p>
        </w:tc>
        <w:tc>
          <w:tcPr>
            <w:tcW w:w="1241" w:type="dxa"/>
            <w:shd w:val="clear" w:color="auto" w:fill="auto"/>
            <w:vAlign w:val="center"/>
            <w:hideMark/>
          </w:tcPr>
          <w:p w:rsidR="001F0817" w:rsidRPr="00650726" w:rsidRDefault="00650726" w:rsidP="00C80E06">
            <w:pPr>
              <w:jc w:val="center"/>
              <w:rPr>
                <w:color w:val="000000"/>
                <w:sz w:val="20"/>
                <w:szCs w:val="20"/>
              </w:rPr>
            </w:pPr>
            <w:r w:rsidRPr="00650726">
              <w:rPr>
                <w:color w:val="000000"/>
                <w:sz w:val="20"/>
                <w:szCs w:val="20"/>
              </w:rPr>
              <w:t>0,00</w:t>
            </w:r>
          </w:p>
        </w:tc>
      </w:tr>
      <w:tr w:rsidR="00650726" w:rsidRPr="007265D8" w:rsidTr="00650726">
        <w:trPr>
          <w:trHeight w:val="423"/>
          <w:jc w:val="center"/>
        </w:trPr>
        <w:tc>
          <w:tcPr>
            <w:tcW w:w="2414" w:type="dxa"/>
            <w:vMerge/>
            <w:shd w:val="clear" w:color="auto" w:fill="auto"/>
            <w:vAlign w:val="center"/>
            <w:hideMark/>
          </w:tcPr>
          <w:p w:rsidR="00650726" w:rsidRPr="007265D8" w:rsidRDefault="00650726" w:rsidP="00C80E06">
            <w:pPr>
              <w:rPr>
                <w:sz w:val="20"/>
                <w:szCs w:val="20"/>
                <w:highlight w:val="yellow"/>
              </w:rPr>
            </w:pPr>
          </w:p>
        </w:tc>
        <w:tc>
          <w:tcPr>
            <w:tcW w:w="4106" w:type="dxa"/>
            <w:shd w:val="clear" w:color="auto" w:fill="auto"/>
            <w:vAlign w:val="center"/>
            <w:hideMark/>
          </w:tcPr>
          <w:p w:rsidR="00650726" w:rsidRPr="00650726" w:rsidRDefault="00650726" w:rsidP="00C80E06">
            <w:pPr>
              <w:rPr>
                <w:sz w:val="20"/>
                <w:szCs w:val="20"/>
              </w:rPr>
            </w:pPr>
            <w:r w:rsidRPr="00650726">
              <w:rPr>
                <w:sz w:val="20"/>
                <w:szCs w:val="20"/>
              </w:rPr>
              <w:t>Эффективность использования электрической энергии</w:t>
            </w:r>
          </w:p>
        </w:tc>
        <w:tc>
          <w:tcPr>
            <w:tcW w:w="1417" w:type="dxa"/>
            <w:shd w:val="clear" w:color="auto" w:fill="auto"/>
            <w:noWrap/>
            <w:vAlign w:val="center"/>
            <w:hideMark/>
          </w:tcPr>
          <w:p w:rsidR="00650726" w:rsidRPr="00650726" w:rsidRDefault="00650726" w:rsidP="00C80E06">
            <w:pPr>
              <w:rPr>
                <w:sz w:val="20"/>
                <w:szCs w:val="20"/>
              </w:rPr>
            </w:pPr>
            <w:r w:rsidRPr="00650726">
              <w:rPr>
                <w:sz w:val="20"/>
                <w:szCs w:val="20"/>
              </w:rPr>
              <w:t>кВтч/Гкал.</w:t>
            </w:r>
          </w:p>
        </w:tc>
        <w:tc>
          <w:tcPr>
            <w:tcW w:w="992" w:type="dxa"/>
            <w:shd w:val="clear" w:color="auto" w:fill="auto"/>
            <w:vAlign w:val="center"/>
            <w:hideMark/>
          </w:tcPr>
          <w:p w:rsidR="00650726" w:rsidRPr="00650726" w:rsidRDefault="00650726" w:rsidP="00C80E06">
            <w:pPr>
              <w:jc w:val="center"/>
              <w:rPr>
                <w:sz w:val="20"/>
                <w:szCs w:val="20"/>
              </w:rPr>
            </w:pPr>
            <w:r w:rsidRPr="00650726">
              <w:rPr>
                <w:sz w:val="20"/>
                <w:szCs w:val="20"/>
              </w:rPr>
              <w:t>13,45</w:t>
            </w:r>
          </w:p>
        </w:tc>
        <w:tc>
          <w:tcPr>
            <w:tcW w:w="972" w:type="dxa"/>
            <w:shd w:val="clear" w:color="auto" w:fill="auto"/>
            <w:vAlign w:val="center"/>
            <w:hideMark/>
          </w:tcPr>
          <w:p w:rsidR="00650726" w:rsidRPr="00650726" w:rsidRDefault="00650726" w:rsidP="00650726">
            <w:pPr>
              <w:jc w:val="center"/>
            </w:pPr>
            <w:r w:rsidRPr="00650726">
              <w:rPr>
                <w:sz w:val="20"/>
                <w:szCs w:val="20"/>
              </w:rPr>
              <w:t>13,45</w:t>
            </w:r>
          </w:p>
        </w:tc>
        <w:tc>
          <w:tcPr>
            <w:tcW w:w="992" w:type="dxa"/>
            <w:shd w:val="clear" w:color="auto" w:fill="auto"/>
            <w:vAlign w:val="center"/>
            <w:hideMark/>
          </w:tcPr>
          <w:p w:rsidR="00650726" w:rsidRPr="00650726" w:rsidRDefault="00650726" w:rsidP="00650726">
            <w:pPr>
              <w:jc w:val="center"/>
            </w:pPr>
            <w:r w:rsidRPr="00650726">
              <w:rPr>
                <w:sz w:val="20"/>
                <w:szCs w:val="20"/>
              </w:rPr>
              <w:t>13,45</w:t>
            </w:r>
          </w:p>
        </w:tc>
        <w:tc>
          <w:tcPr>
            <w:tcW w:w="1054" w:type="dxa"/>
            <w:shd w:val="clear" w:color="auto" w:fill="auto"/>
            <w:vAlign w:val="center"/>
            <w:hideMark/>
          </w:tcPr>
          <w:p w:rsidR="00650726" w:rsidRPr="00650726" w:rsidRDefault="00650726" w:rsidP="00650726">
            <w:pPr>
              <w:jc w:val="center"/>
            </w:pPr>
            <w:r w:rsidRPr="00650726">
              <w:rPr>
                <w:sz w:val="20"/>
                <w:szCs w:val="20"/>
              </w:rPr>
              <w:t>13,45</w:t>
            </w:r>
          </w:p>
        </w:tc>
        <w:tc>
          <w:tcPr>
            <w:tcW w:w="1240" w:type="dxa"/>
            <w:shd w:val="clear" w:color="auto" w:fill="auto"/>
            <w:vAlign w:val="center"/>
            <w:hideMark/>
          </w:tcPr>
          <w:p w:rsidR="00650726" w:rsidRPr="00650726" w:rsidRDefault="00650726" w:rsidP="00650726">
            <w:pPr>
              <w:jc w:val="center"/>
            </w:pPr>
            <w:r w:rsidRPr="00650726">
              <w:rPr>
                <w:sz w:val="20"/>
                <w:szCs w:val="20"/>
              </w:rPr>
              <w:t>13,45</w:t>
            </w:r>
          </w:p>
        </w:tc>
        <w:tc>
          <w:tcPr>
            <w:tcW w:w="1241" w:type="dxa"/>
            <w:shd w:val="clear" w:color="auto" w:fill="auto"/>
            <w:vAlign w:val="center"/>
            <w:hideMark/>
          </w:tcPr>
          <w:p w:rsidR="00650726" w:rsidRPr="00650726" w:rsidRDefault="00650726" w:rsidP="00650726">
            <w:pPr>
              <w:jc w:val="center"/>
            </w:pPr>
            <w:r w:rsidRPr="00650726">
              <w:rPr>
                <w:sz w:val="20"/>
                <w:szCs w:val="20"/>
              </w:rPr>
              <w:t>13,45</w:t>
            </w:r>
          </w:p>
        </w:tc>
      </w:tr>
      <w:tr w:rsidR="00E069AD" w:rsidRPr="007265D8" w:rsidTr="00E069AD">
        <w:trPr>
          <w:trHeight w:val="388"/>
          <w:jc w:val="center"/>
        </w:trPr>
        <w:tc>
          <w:tcPr>
            <w:tcW w:w="2414" w:type="dxa"/>
            <w:vMerge w:val="restart"/>
            <w:shd w:val="clear" w:color="auto" w:fill="auto"/>
            <w:vAlign w:val="center"/>
            <w:hideMark/>
          </w:tcPr>
          <w:p w:rsidR="00E069AD" w:rsidRPr="009A1695" w:rsidRDefault="00E069AD" w:rsidP="00C80E06">
            <w:pPr>
              <w:rPr>
                <w:sz w:val="20"/>
                <w:szCs w:val="20"/>
              </w:rPr>
            </w:pPr>
            <w:r w:rsidRPr="009A1695">
              <w:rPr>
                <w:sz w:val="20"/>
                <w:szCs w:val="20"/>
              </w:rPr>
              <w:t>Надежность (бесперебойность) теплоснабжения потребителей</w:t>
            </w:r>
          </w:p>
        </w:tc>
        <w:tc>
          <w:tcPr>
            <w:tcW w:w="4106" w:type="dxa"/>
            <w:shd w:val="clear" w:color="auto" w:fill="auto"/>
            <w:vAlign w:val="center"/>
            <w:hideMark/>
          </w:tcPr>
          <w:p w:rsidR="00E069AD" w:rsidRPr="00E069AD" w:rsidRDefault="00E069AD" w:rsidP="00C80E06">
            <w:pPr>
              <w:rPr>
                <w:color w:val="000000"/>
                <w:sz w:val="20"/>
                <w:szCs w:val="20"/>
              </w:rPr>
            </w:pPr>
            <w:r w:rsidRPr="00E069AD">
              <w:rPr>
                <w:color w:val="000000"/>
                <w:sz w:val="20"/>
                <w:szCs w:val="20"/>
              </w:rPr>
              <w:t>Аварийность системы теплоснабжения</w:t>
            </w:r>
          </w:p>
        </w:tc>
        <w:tc>
          <w:tcPr>
            <w:tcW w:w="1417" w:type="dxa"/>
            <w:shd w:val="clear" w:color="auto" w:fill="auto"/>
            <w:noWrap/>
            <w:vAlign w:val="center"/>
            <w:hideMark/>
          </w:tcPr>
          <w:p w:rsidR="00E069AD" w:rsidRPr="00E069AD" w:rsidRDefault="00E069AD" w:rsidP="00C80E06">
            <w:pPr>
              <w:rPr>
                <w:color w:val="000000"/>
                <w:sz w:val="20"/>
                <w:szCs w:val="20"/>
              </w:rPr>
            </w:pPr>
            <w:r w:rsidRPr="00E069AD">
              <w:rPr>
                <w:color w:val="000000"/>
                <w:sz w:val="20"/>
                <w:szCs w:val="20"/>
              </w:rPr>
              <w:t>ед./км</w:t>
            </w:r>
          </w:p>
        </w:tc>
        <w:tc>
          <w:tcPr>
            <w:tcW w:w="992" w:type="dxa"/>
            <w:shd w:val="clear" w:color="auto" w:fill="auto"/>
            <w:noWrap/>
            <w:vAlign w:val="center"/>
            <w:hideMark/>
          </w:tcPr>
          <w:p w:rsidR="00E069AD" w:rsidRPr="00E069AD" w:rsidRDefault="00E069AD" w:rsidP="00C80E06">
            <w:pPr>
              <w:jc w:val="center"/>
              <w:rPr>
                <w:color w:val="000000"/>
                <w:sz w:val="20"/>
                <w:szCs w:val="20"/>
              </w:rPr>
            </w:pPr>
            <w:r w:rsidRPr="00E069AD">
              <w:rPr>
                <w:color w:val="000000"/>
                <w:sz w:val="20"/>
                <w:szCs w:val="20"/>
              </w:rPr>
              <w:t>0,0</w:t>
            </w:r>
          </w:p>
        </w:tc>
        <w:tc>
          <w:tcPr>
            <w:tcW w:w="972" w:type="dxa"/>
            <w:shd w:val="clear" w:color="auto" w:fill="auto"/>
            <w:noWrap/>
            <w:vAlign w:val="center"/>
            <w:hideMark/>
          </w:tcPr>
          <w:p w:rsidR="00E069AD" w:rsidRPr="00E069AD" w:rsidRDefault="00E069AD" w:rsidP="00E069AD">
            <w:pPr>
              <w:jc w:val="center"/>
            </w:pPr>
            <w:r w:rsidRPr="00E069AD">
              <w:rPr>
                <w:color w:val="000000"/>
                <w:sz w:val="20"/>
                <w:szCs w:val="20"/>
              </w:rPr>
              <w:t>0,0</w:t>
            </w:r>
          </w:p>
        </w:tc>
        <w:tc>
          <w:tcPr>
            <w:tcW w:w="992" w:type="dxa"/>
            <w:shd w:val="clear" w:color="auto" w:fill="auto"/>
            <w:noWrap/>
            <w:vAlign w:val="center"/>
            <w:hideMark/>
          </w:tcPr>
          <w:p w:rsidR="00E069AD" w:rsidRPr="00E069AD" w:rsidRDefault="00E069AD" w:rsidP="00E069AD">
            <w:pPr>
              <w:jc w:val="center"/>
            </w:pPr>
            <w:r w:rsidRPr="00E069AD">
              <w:rPr>
                <w:color w:val="000000"/>
                <w:sz w:val="20"/>
                <w:szCs w:val="20"/>
              </w:rPr>
              <w:t>0,0</w:t>
            </w:r>
          </w:p>
        </w:tc>
        <w:tc>
          <w:tcPr>
            <w:tcW w:w="1054" w:type="dxa"/>
            <w:shd w:val="clear" w:color="auto" w:fill="auto"/>
            <w:noWrap/>
            <w:vAlign w:val="center"/>
            <w:hideMark/>
          </w:tcPr>
          <w:p w:rsidR="00E069AD" w:rsidRPr="00E069AD" w:rsidRDefault="00E069AD" w:rsidP="00E069AD">
            <w:pPr>
              <w:jc w:val="center"/>
            </w:pPr>
            <w:r w:rsidRPr="00E069AD">
              <w:rPr>
                <w:color w:val="000000"/>
                <w:sz w:val="20"/>
                <w:szCs w:val="20"/>
              </w:rPr>
              <w:t>0,0</w:t>
            </w:r>
          </w:p>
        </w:tc>
        <w:tc>
          <w:tcPr>
            <w:tcW w:w="1240" w:type="dxa"/>
            <w:shd w:val="clear" w:color="auto" w:fill="auto"/>
            <w:noWrap/>
            <w:vAlign w:val="center"/>
            <w:hideMark/>
          </w:tcPr>
          <w:p w:rsidR="00E069AD" w:rsidRPr="00E069AD" w:rsidRDefault="00E069AD" w:rsidP="00E069AD">
            <w:pPr>
              <w:jc w:val="center"/>
            </w:pPr>
            <w:r w:rsidRPr="00E069AD">
              <w:rPr>
                <w:color w:val="000000"/>
                <w:sz w:val="20"/>
                <w:szCs w:val="20"/>
              </w:rPr>
              <w:t>0,0</w:t>
            </w:r>
          </w:p>
        </w:tc>
        <w:tc>
          <w:tcPr>
            <w:tcW w:w="1241" w:type="dxa"/>
            <w:shd w:val="clear" w:color="auto" w:fill="auto"/>
            <w:noWrap/>
            <w:vAlign w:val="center"/>
            <w:hideMark/>
          </w:tcPr>
          <w:p w:rsidR="00E069AD" w:rsidRPr="00E069AD" w:rsidRDefault="00E069AD" w:rsidP="00E069AD">
            <w:pPr>
              <w:jc w:val="center"/>
            </w:pPr>
            <w:r w:rsidRPr="00E069AD">
              <w:rPr>
                <w:color w:val="000000"/>
                <w:sz w:val="20"/>
                <w:szCs w:val="20"/>
              </w:rPr>
              <w:t>0,0</w:t>
            </w:r>
          </w:p>
        </w:tc>
      </w:tr>
      <w:tr w:rsidR="001F0817" w:rsidRPr="007265D8" w:rsidTr="00C80E06">
        <w:trPr>
          <w:trHeight w:val="549"/>
          <w:jc w:val="center"/>
        </w:trPr>
        <w:tc>
          <w:tcPr>
            <w:tcW w:w="2414" w:type="dxa"/>
            <w:vMerge/>
            <w:shd w:val="clear" w:color="auto" w:fill="auto"/>
            <w:vAlign w:val="center"/>
            <w:hideMark/>
          </w:tcPr>
          <w:p w:rsidR="001F0817" w:rsidRPr="007265D8" w:rsidRDefault="001F0817" w:rsidP="00C80E06">
            <w:pPr>
              <w:rPr>
                <w:sz w:val="20"/>
                <w:szCs w:val="20"/>
                <w:highlight w:val="yellow"/>
              </w:rPr>
            </w:pPr>
          </w:p>
        </w:tc>
        <w:tc>
          <w:tcPr>
            <w:tcW w:w="4106" w:type="dxa"/>
            <w:shd w:val="clear" w:color="auto" w:fill="auto"/>
            <w:vAlign w:val="center"/>
            <w:hideMark/>
          </w:tcPr>
          <w:p w:rsidR="001F0817" w:rsidRPr="001F0817" w:rsidRDefault="001F0817" w:rsidP="00C80E06">
            <w:pPr>
              <w:rPr>
                <w:color w:val="000000"/>
                <w:sz w:val="20"/>
                <w:szCs w:val="20"/>
              </w:rPr>
            </w:pPr>
            <w:r w:rsidRPr="001F0817">
              <w:rPr>
                <w:color w:val="000000"/>
                <w:sz w:val="20"/>
                <w:szCs w:val="20"/>
              </w:rPr>
              <w:t>Продолжительность (бесперебойность)  теплоснабжения</w:t>
            </w:r>
          </w:p>
        </w:tc>
        <w:tc>
          <w:tcPr>
            <w:tcW w:w="1417" w:type="dxa"/>
            <w:shd w:val="clear" w:color="auto" w:fill="auto"/>
            <w:noWrap/>
            <w:vAlign w:val="center"/>
            <w:hideMark/>
          </w:tcPr>
          <w:p w:rsidR="001F0817" w:rsidRPr="001F0817" w:rsidRDefault="001F0817" w:rsidP="00C80E06">
            <w:pPr>
              <w:rPr>
                <w:color w:val="000000"/>
                <w:sz w:val="20"/>
                <w:szCs w:val="20"/>
              </w:rPr>
            </w:pPr>
            <w:r w:rsidRPr="001F0817">
              <w:rPr>
                <w:color w:val="000000"/>
                <w:sz w:val="20"/>
                <w:szCs w:val="20"/>
              </w:rPr>
              <w:t>час./дней</w:t>
            </w:r>
          </w:p>
        </w:tc>
        <w:tc>
          <w:tcPr>
            <w:tcW w:w="992" w:type="dxa"/>
            <w:shd w:val="clear" w:color="auto" w:fill="auto"/>
            <w:noWrap/>
            <w:vAlign w:val="center"/>
            <w:hideMark/>
          </w:tcPr>
          <w:p w:rsidR="001F0817" w:rsidRPr="001F0817" w:rsidRDefault="001F0817" w:rsidP="00C80E06">
            <w:pPr>
              <w:jc w:val="center"/>
              <w:rPr>
                <w:color w:val="000000"/>
                <w:sz w:val="20"/>
                <w:szCs w:val="20"/>
              </w:rPr>
            </w:pPr>
            <w:r w:rsidRPr="001F0817">
              <w:rPr>
                <w:color w:val="000000"/>
                <w:sz w:val="20"/>
                <w:szCs w:val="20"/>
              </w:rPr>
              <w:t>6312/263</w:t>
            </w:r>
          </w:p>
        </w:tc>
        <w:tc>
          <w:tcPr>
            <w:tcW w:w="972" w:type="dxa"/>
            <w:shd w:val="clear" w:color="auto" w:fill="auto"/>
            <w:noWrap/>
            <w:vAlign w:val="center"/>
            <w:hideMark/>
          </w:tcPr>
          <w:p w:rsidR="001F0817" w:rsidRPr="001F0817" w:rsidRDefault="001F0817" w:rsidP="00C80E06">
            <w:pPr>
              <w:jc w:val="center"/>
              <w:rPr>
                <w:color w:val="000000"/>
                <w:sz w:val="20"/>
                <w:szCs w:val="20"/>
              </w:rPr>
            </w:pPr>
            <w:r w:rsidRPr="001F0817">
              <w:rPr>
                <w:color w:val="000000"/>
                <w:sz w:val="20"/>
                <w:szCs w:val="20"/>
              </w:rPr>
              <w:t>6312/263</w:t>
            </w:r>
          </w:p>
        </w:tc>
        <w:tc>
          <w:tcPr>
            <w:tcW w:w="992" w:type="dxa"/>
            <w:shd w:val="clear" w:color="auto" w:fill="auto"/>
            <w:noWrap/>
            <w:vAlign w:val="center"/>
            <w:hideMark/>
          </w:tcPr>
          <w:p w:rsidR="001F0817" w:rsidRPr="001F0817" w:rsidRDefault="001F0817" w:rsidP="00C80E06">
            <w:pPr>
              <w:jc w:val="center"/>
              <w:rPr>
                <w:color w:val="000000"/>
                <w:sz w:val="20"/>
                <w:szCs w:val="20"/>
              </w:rPr>
            </w:pPr>
            <w:r w:rsidRPr="001F0817">
              <w:rPr>
                <w:color w:val="000000"/>
                <w:sz w:val="20"/>
                <w:szCs w:val="20"/>
              </w:rPr>
              <w:t>6312/263</w:t>
            </w:r>
          </w:p>
        </w:tc>
        <w:tc>
          <w:tcPr>
            <w:tcW w:w="1054" w:type="dxa"/>
            <w:shd w:val="clear" w:color="auto" w:fill="auto"/>
            <w:noWrap/>
            <w:vAlign w:val="center"/>
            <w:hideMark/>
          </w:tcPr>
          <w:p w:rsidR="001F0817" w:rsidRPr="001F0817" w:rsidRDefault="001F0817" w:rsidP="00C80E06">
            <w:pPr>
              <w:jc w:val="center"/>
              <w:rPr>
                <w:color w:val="000000"/>
                <w:sz w:val="20"/>
                <w:szCs w:val="20"/>
              </w:rPr>
            </w:pPr>
            <w:r w:rsidRPr="001F0817">
              <w:rPr>
                <w:color w:val="000000"/>
                <w:sz w:val="20"/>
                <w:szCs w:val="20"/>
              </w:rPr>
              <w:t>6312/263</w:t>
            </w:r>
          </w:p>
        </w:tc>
        <w:tc>
          <w:tcPr>
            <w:tcW w:w="1240" w:type="dxa"/>
            <w:shd w:val="clear" w:color="auto" w:fill="auto"/>
            <w:noWrap/>
            <w:vAlign w:val="center"/>
            <w:hideMark/>
          </w:tcPr>
          <w:p w:rsidR="001F0817" w:rsidRPr="001F0817" w:rsidRDefault="001F0817" w:rsidP="00C80E06">
            <w:pPr>
              <w:jc w:val="center"/>
              <w:rPr>
                <w:color w:val="000000"/>
                <w:sz w:val="20"/>
                <w:szCs w:val="20"/>
              </w:rPr>
            </w:pPr>
            <w:r w:rsidRPr="001F0817">
              <w:rPr>
                <w:color w:val="000000"/>
                <w:sz w:val="20"/>
                <w:szCs w:val="20"/>
              </w:rPr>
              <w:t>6312/263</w:t>
            </w:r>
          </w:p>
        </w:tc>
        <w:tc>
          <w:tcPr>
            <w:tcW w:w="1241" w:type="dxa"/>
            <w:shd w:val="clear" w:color="auto" w:fill="auto"/>
            <w:noWrap/>
            <w:vAlign w:val="center"/>
            <w:hideMark/>
          </w:tcPr>
          <w:p w:rsidR="001F0817" w:rsidRPr="001F0817" w:rsidRDefault="001F0817" w:rsidP="00C80E06">
            <w:pPr>
              <w:jc w:val="center"/>
              <w:rPr>
                <w:color w:val="000000"/>
                <w:sz w:val="20"/>
                <w:szCs w:val="20"/>
              </w:rPr>
            </w:pPr>
            <w:r w:rsidRPr="001F0817">
              <w:rPr>
                <w:color w:val="000000"/>
                <w:sz w:val="20"/>
                <w:szCs w:val="20"/>
              </w:rPr>
              <w:t>6312/263</w:t>
            </w:r>
          </w:p>
        </w:tc>
      </w:tr>
      <w:tr w:rsidR="001F0817" w:rsidRPr="007265D8" w:rsidTr="00C80E06">
        <w:trPr>
          <w:trHeight w:val="287"/>
          <w:jc w:val="center"/>
        </w:trPr>
        <w:tc>
          <w:tcPr>
            <w:tcW w:w="2414" w:type="dxa"/>
            <w:vMerge/>
            <w:shd w:val="clear" w:color="auto" w:fill="auto"/>
            <w:vAlign w:val="center"/>
            <w:hideMark/>
          </w:tcPr>
          <w:p w:rsidR="001F0817" w:rsidRPr="007265D8" w:rsidRDefault="001F0817" w:rsidP="00C80E06">
            <w:pPr>
              <w:rPr>
                <w:sz w:val="20"/>
                <w:szCs w:val="20"/>
                <w:highlight w:val="yellow"/>
              </w:rPr>
            </w:pPr>
          </w:p>
        </w:tc>
        <w:tc>
          <w:tcPr>
            <w:tcW w:w="4106" w:type="dxa"/>
            <w:shd w:val="clear" w:color="auto" w:fill="auto"/>
            <w:vAlign w:val="center"/>
            <w:hideMark/>
          </w:tcPr>
          <w:p w:rsidR="001F0817" w:rsidRPr="001F0817" w:rsidRDefault="001F0817" w:rsidP="00C80E06">
            <w:pPr>
              <w:rPr>
                <w:color w:val="000000"/>
                <w:sz w:val="20"/>
                <w:szCs w:val="20"/>
              </w:rPr>
            </w:pPr>
            <w:r w:rsidRPr="001F0817">
              <w:rPr>
                <w:color w:val="000000"/>
                <w:sz w:val="20"/>
                <w:szCs w:val="20"/>
              </w:rPr>
              <w:t>Уровень потерь тепловой энергии</w:t>
            </w:r>
          </w:p>
        </w:tc>
        <w:tc>
          <w:tcPr>
            <w:tcW w:w="1417" w:type="dxa"/>
            <w:shd w:val="clear" w:color="auto" w:fill="auto"/>
            <w:noWrap/>
            <w:vAlign w:val="center"/>
            <w:hideMark/>
          </w:tcPr>
          <w:p w:rsidR="001F0817" w:rsidRPr="001F0817" w:rsidRDefault="001F0817" w:rsidP="00C80E06">
            <w:pPr>
              <w:rPr>
                <w:color w:val="000000"/>
                <w:sz w:val="20"/>
                <w:szCs w:val="20"/>
              </w:rPr>
            </w:pPr>
            <w:r w:rsidRPr="001F0817">
              <w:rPr>
                <w:color w:val="000000"/>
                <w:sz w:val="20"/>
                <w:szCs w:val="20"/>
              </w:rPr>
              <w:t>%</w:t>
            </w:r>
          </w:p>
        </w:tc>
        <w:tc>
          <w:tcPr>
            <w:tcW w:w="992" w:type="dxa"/>
            <w:shd w:val="clear" w:color="auto" w:fill="auto"/>
            <w:noWrap/>
            <w:vAlign w:val="center"/>
            <w:hideMark/>
          </w:tcPr>
          <w:p w:rsidR="001F0817" w:rsidRPr="001F0817" w:rsidRDefault="001F0817" w:rsidP="001F0817">
            <w:pPr>
              <w:jc w:val="center"/>
              <w:outlineLvl w:val="0"/>
              <w:rPr>
                <w:color w:val="000000"/>
                <w:sz w:val="20"/>
                <w:szCs w:val="20"/>
              </w:rPr>
            </w:pPr>
            <w:r w:rsidRPr="001F0817">
              <w:rPr>
                <w:color w:val="000000"/>
                <w:sz w:val="20"/>
                <w:szCs w:val="20"/>
              </w:rPr>
              <w:t>8,71%</w:t>
            </w:r>
          </w:p>
        </w:tc>
        <w:tc>
          <w:tcPr>
            <w:tcW w:w="972" w:type="dxa"/>
            <w:shd w:val="clear" w:color="auto" w:fill="auto"/>
            <w:noWrap/>
            <w:vAlign w:val="center"/>
            <w:hideMark/>
          </w:tcPr>
          <w:p w:rsidR="001F0817" w:rsidRPr="001F0817" w:rsidRDefault="001F0817" w:rsidP="001F0817">
            <w:pPr>
              <w:jc w:val="center"/>
              <w:outlineLvl w:val="0"/>
              <w:rPr>
                <w:color w:val="000000"/>
                <w:sz w:val="20"/>
                <w:szCs w:val="20"/>
              </w:rPr>
            </w:pPr>
            <w:r w:rsidRPr="001F0817">
              <w:rPr>
                <w:color w:val="000000"/>
                <w:sz w:val="20"/>
                <w:szCs w:val="20"/>
              </w:rPr>
              <w:t>8,87%</w:t>
            </w:r>
          </w:p>
        </w:tc>
        <w:tc>
          <w:tcPr>
            <w:tcW w:w="992" w:type="dxa"/>
            <w:shd w:val="clear" w:color="auto" w:fill="auto"/>
            <w:noWrap/>
            <w:vAlign w:val="center"/>
            <w:hideMark/>
          </w:tcPr>
          <w:p w:rsidR="001F0817" w:rsidRPr="001F0817" w:rsidRDefault="001F0817" w:rsidP="001F0817">
            <w:pPr>
              <w:jc w:val="center"/>
              <w:outlineLvl w:val="0"/>
              <w:rPr>
                <w:color w:val="000000"/>
                <w:sz w:val="20"/>
                <w:szCs w:val="20"/>
              </w:rPr>
            </w:pPr>
            <w:r w:rsidRPr="001F0817">
              <w:rPr>
                <w:color w:val="000000"/>
                <w:sz w:val="20"/>
                <w:szCs w:val="20"/>
              </w:rPr>
              <w:t>8,68%</w:t>
            </w:r>
          </w:p>
        </w:tc>
        <w:tc>
          <w:tcPr>
            <w:tcW w:w="1054" w:type="dxa"/>
            <w:shd w:val="clear" w:color="auto" w:fill="auto"/>
            <w:noWrap/>
            <w:vAlign w:val="center"/>
            <w:hideMark/>
          </w:tcPr>
          <w:p w:rsidR="001F0817" w:rsidRPr="001F0817" w:rsidRDefault="001F0817" w:rsidP="001F0817">
            <w:pPr>
              <w:jc w:val="center"/>
              <w:outlineLvl w:val="0"/>
              <w:rPr>
                <w:color w:val="000000"/>
                <w:sz w:val="20"/>
                <w:szCs w:val="20"/>
              </w:rPr>
            </w:pPr>
            <w:r w:rsidRPr="001F0817">
              <w:rPr>
                <w:color w:val="000000"/>
                <w:sz w:val="20"/>
                <w:szCs w:val="20"/>
              </w:rPr>
              <w:t>8,66%</w:t>
            </w:r>
          </w:p>
        </w:tc>
        <w:tc>
          <w:tcPr>
            <w:tcW w:w="1240" w:type="dxa"/>
            <w:shd w:val="clear" w:color="auto" w:fill="auto"/>
            <w:noWrap/>
            <w:vAlign w:val="center"/>
            <w:hideMark/>
          </w:tcPr>
          <w:p w:rsidR="001F0817" w:rsidRPr="001F0817" w:rsidRDefault="001F0817" w:rsidP="001F0817">
            <w:pPr>
              <w:jc w:val="center"/>
              <w:outlineLvl w:val="0"/>
              <w:rPr>
                <w:color w:val="000000"/>
                <w:sz w:val="20"/>
                <w:szCs w:val="20"/>
              </w:rPr>
            </w:pPr>
            <w:r w:rsidRPr="001F0817">
              <w:rPr>
                <w:color w:val="000000"/>
                <w:sz w:val="20"/>
                <w:szCs w:val="20"/>
              </w:rPr>
              <w:t>8,63%</w:t>
            </w:r>
          </w:p>
        </w:tc>
        <w:tc>
          <w:tcPr>
            <w:tcW w:w="1241" w:type="dxa"/>
            <w:shd w:val="clear" w:color="auto" w:fill="auto"/>
            <w:noWrap/>
            <w:vAlign w:val="center"/>
            <w:hideMark/>
          </w:tcPr>
          <w:p w:rsidR="001F0817" w:rsidRPr="001F0817" w:rsidRDefault="001F0817" w:rsidP="001F0817">
            <w:pPr>
              <w:jc w:val="center"/>
              <w:rPr>
                <w:sz w:val="20"/>
                <w:szCs w:val="20"/>
              </w:rPr>
            </w:pPr>
            <w:r w:rsidRPr="001F0817">
              <w:rPr>
                <w:sz w:val="20"/>
                <w:szCs w:val="20"/>
              </w:rPr>
              <w:t>8,58%</w:t>
            </w:r>
          </w:p>
        </w:tc>
      </w:tr>
      <w:tr w:rsidR="001F0817" w:rsidRPr="007265D8" w:rsidTr="00C80E06">
        <w:trPr>
          <w:trHeight w:val="547"/>
          <w:jc w:val="center"/>
        </w:trPr>
        <w:tc>
          <w:tcPr>
            <w:tcW w:w="2414" w:type="dxa"/>
            <w:vMerge/>
            <w:shd w:val="clear" w:color="auto" w:fill="auto"/>
            <w:vAlign w:val="center"/>
            <w:hideMark/>
          </w:tcPr>
          <w:p w:rsidR="001F0817" w:rsidRPr="007265D8" w:rsidRDefault="001F0817" w:rsidP="00C80E06">
            <w:pPr>
              <w:rPr>
                <w:sz w:val="20"/>
                <w:szCs w:val="20"/>
                <w:highlight w:val="yellow"/>
              </w:rPr>
            </w:pPr>
          </w:p>
        </w:tc>
        <w:tc>
          <w:tcPr>
            <w:tcW w:w="4106" w:type="dxa"/>
            <w:shd w:val="clear" w:color="auto" w:fill="auto"/>
            <w:vAlign w:val="center"/>
            <w:hideMark/>
          </w:tcPr>
          <w:p w:rsidR="001F0817" w:rsidRPr="009A1695" w:rsidRDefault="001F0817" w:rsidP="00C80E06">
            <w:pPr>
              <w:rPr>
                <w:color w:val="000000"/>
                <w:sz w:val="20"/>
                <w:szCs w:val="20"/>
              </w:rPr>
            </w:pPr>
            <w:r w:rsidRPr="009A1695">
              <w:rPr>
                <w:color w:val="000000"/>
                <w:sz w:val="20"/>
                <w:szCs w:val="20"/>
              </w:rPr>
              <w:t>Удельный вес тепловых сетей,</w:t>
            </w:r>
            <w:r w:rsidRPr="009A1695">
              <w:rPr>
                <w:color w:val="000000"/>
                <w:sz w:val="20"/>
                <w:szCs w:val="20"/>
              </w:rPr>
              <w:br/>
              <w:t>нуждающихся в замене</w:t>
            </w:r>
          </w:p>
        </w:tc>
        <w:tc>
          <w:tcPr>
            <w:tcW w:w="1417" w:type="dxa"/>
            <w:shd w:val="clear" w:color="auto" w:fill="auto"/>
            <w:noWrap/>
            <w:vAlign w:val="center"/>
            <w:hideMark/>
          </w:tcPr>
          <w:p w:rsidR="001F0817" w:rsidRPr="009A1695" w:rsidRDefault="001F0817" w:rsidP="00C80E06">
            <w:pPr>
              <w:rPr>
                <w:color w:val="000000"/>
                <w:sz w:val="20"/>
                <w:szCs w:val="20"/>
              </w:rPr>
            </w:pPr>
            <w:r w:rsidRPr="009A1695">
              <w:rPr>
                <w:color w:val="000000"/>
                <w:sz w:val="20"/>
                <w:szCs w:val="20"/>
              </w:rPr>
              <w:t>%</w:t>
            </w:r>
          </w:p>
        </w:tc>
        <w:tc>
          <w:tcPr>
            <w:tcW w:w="992" w:type="dxa"/>
            <w:shd w:val="clear" w:color="auto" w:fill="auto"/>
            <w:noWrap/>
            <w:vAlign w:val="center"/>
            <w:hideMark/>
          </w:tcPr>
          <w:p w:rsidR="001F0817" w:rsidRPr="009A1695" w:rsidRDefault="001F0817" w:rsidP="00C80E06">
            <w:pPr>
              <w:jc w:val="center"/>
              <w:rPr>
                <w:color w:val="000000"/>
                <w:sz w:val="20"/>
                <w:szCs w:val="20"/>
              </w:rPr>
            </w:pPr>
            <w:r w:rsidRPr="009A1695">
              <w:rPr>
                <w:color w:val="000000"/>
                <w:sz w:val="20"/>
                <w:szCs w:val="20"/>
              </w:rPr>
              <w:t>0,0</w:t>
            </w:r>
          </w:p>
        </w:tc>
        <w:tc>
          <w:tcPr>
            <w:tcW w:w="972" w:type="dxa"/>
            <w:shd w:val="clear" w:color="auto" w:fill="auto"/>
            <w:noWrap/>
            <w:vAlign w:val="center"/>
            <w:hideMark/>
          </w:tcPr>
          <w:p w:rsidR="001F0817" w:rsidRPr="009A1695" w:rsidRDefault="001F0817" w:rsidP="00C80E06">
            <w:pPr>
              <w:jc w:val="center"/>
              <w:rPr>
                <w:color w:val="000000"/>
                <w:sz w:val="20"/>
                <w:szCs w:val="20"/>
              </w:rPr>
            </w:pPr>
            <w:r w:rsidRPr="009A1695">
              <w:rPr>
                <w:color w:val="000000"/>
                <w:sz w:val="20"/>
                <w:szCs w:val="20"/>
              </w:rPr>
              <w:t>0,0</w:t>
            </w:r>
          </w:p>
        </w:tc>
        <w:tc>
          <w:tcPr>
            <w:tcW w:w="992" w:type="dxa"/>
            <w:shd w:val="clear" w:color="auto" w:fill="auto"/>
            <w:noWrap/>
            <w:vAlign w:val="center"/>
            <w:hideMark/>
          </w:tcPr>
          <w:p w:rsidR="001F0817" w:rsidRPr="009A1695" w:rsidRDefault="001F0817" w:rsidP="00C80E06">
            <w:pPr>
              <w:jc w:val="center"/>
              <w:rPr>
                <w:color w:val="000000"/>
                <w:sz w:val="20"/>
                <w:szCs w:val="20"/>
              </w:rPr>
            </w:pPr>
            <w:r w:rsidRPr="009A1695">
              <w:rPr>
                <w:color w:val="000000"/>
                <w:sz w:val="20"/>
                <w:szCs w:val="20"/>
              </w:rPr>
              <w:t>0,0</w:t>
            </w:r>
          </w:p>
        </w:tc>
        <w:tc>
          <w:tcPr>
            <w:tcW w:w="1054" w:type="dxa"/>
            <w:shd w:val="clear" w:color="auto" w:fill="auto"/>
            <w:noWrap/>
            <w:vAlign w:val="center"/>
            <w:hideMark/>
          </w:tcPr>
          <w:p w:rsidR="001F0817" w:rsidRPr="009A1695" w:rsidRDefault="009A1695" w:rsidP="00C80E06">
            <w:pPr>
              <w:jc w:val="center"/>
              <w:rPr>
                <w:color w:val="000000"/>
                <w:sz w:val="20"/>
                <w:szCs w:val="20"/>
              </w:rPr>
            </w:pPr>
            <w:r w:rsidRPr="009A1695">
              <w:rPr>
                <w:color w:val="000000"/>
                <w:sz w:val="20"/>
                <w:szCs w:val="20"/>
              </w:rPr>
              <w:t>0,0</w:t>
            </w:r>
          </w:p>
        </w:tc>
        <w:tc>
          <w:tcPr>
            <w:tcW w:w="1240" w:type="dxa"/>
            <w:shd w:val="clear" w:color="auto" w:fill="auto"/>
            <w:noWrap/>
            <w:vAlign w:val="center"/>
            <w:hideMark/>
          </w:tcPr>
          <w:p w:rsidR="001F0817" w:rsidRPr="009A1695" w:rsidRDefault="001F0817" w:rsidP="00C80E06">
            <w:pPr>
              <w:jc w:val="center"/>
              <w:rPr>
                <w:color w:val="000000"/>
                <w:sz w:val="20"/>
                <w:szCs w:val="20"/>
              </w:rPr>
            </w:pPr>
            <w:r w:rsidRPr="009A1695">
              <w:rPr>
                <w:color w:val="000000"/>
                <w:sz w:val="20"/>
                <w:szCs w:val="20"/>
              </w:rPr>
              <w:t>0,0</w:t>
            </w:r>
          </w:p>
        </w:tc>
        <w:tc>
          <w:tcPr>
            <w:tcW w:w="1241" w:type="dxa"/>
            <w:shd w:val="clear" w:color="auto" w:fill="auto"/>
            <w:noWrap/>
            <w:vAlign w:val="center"/>
            <w:hideMark/>
          </w:tcPr>
          <w:p w:rsidR="001F0817" w:rsidRPr="009A1695" w:rsidRDefault="001F0817" w:rsidP="00C80E06">
            <w:pPr>
              <w:jc w:val="center"/>
              <w:rPr>
                <w:color w:val="000000"/>
                <w:sz w:val="20"/>
                <w:szCs w:val="20"/>
              </w:rPr>
            </w:pPr>
            <w:r w:rsidRPr="009A1695">
              <w:rPr>
                <w:color w:val="000000"/>
                <w:sz w:val="20"/>
                <w:szCs w:val="20"/>
              </w:rPr>
              <w:t>0,0</w:t>
            </w:r>
          </w:p>
        </w:tc>
      </w:tr>
    </w:tbl>
    <w:p w:rsidR="006D22F7" w:rsidRPr="007265D8" w:rsidRDefault="006D22F7" w:rsidP="006D22F7">
      <w:pPr>
        <w:pStyle w:val="af8"/>
        <w:spacing w:before="120"/>
        <w:ind w:left="360"/>
        <w:jc w:val="right"/>
        <w:rPr>
          <w:highlight w:val="yellow"/>
        </w:rPr>
      </w:pPr>
    </w:p>
    <w:p w:rsidR="006D22F7" w:rsidRPr="00073714" w:rsidRDefault="006D22F7" w:rsidP="006D22F7">
      <w:pPr>
        <w:pStyle w:val="af8"/>
        <w:spacing w:before="120"/>
        <w:ind w:left="360"/>
        <w:jc w:val="right"/>
      </w:pPr>
      <w:r w:rsidRPr="00977A88">
        <w:t xml:space="preserve"> </w:t>
      </w:r>
      <w:r w:rsidRPr="00073714">
        <w:t>Таблица 5.1.3</w:t>
      </w:r>
    </w:p>
    <w:p w:rsidR="006D22F7" w:rsidRPr="00073714" w:rsidRDefault="006D22F7" w:rsidP="006D22F7">
      <w:pPr>
        <w:pStyle w:val="af8"/>
        <w:spacing w:before="120"/>
        <w:ind w:left="360"/>
        <w:jc w:val="center"/>
        <w:rPr>
          <w:b/>
          <w:bCs/>
          <w:sz w:val="22"/>
        </w:rPr>
      </w:pPr>
      <w:r w:rsidRPr="00073714">
        <w:rPr>
          <w:b/>
          <w:bCs/>
          <w:sz w:val="22"/>
        </w:rPr>
        <w:t>Целевые показатели развития системы водоснабжения с.п. Сорум</w:t>
      </w:r>
    </w:p>
    <w:p w:rsidR="006D22F7" w:rsidRPr="00073714" w:rsidRDefault="006D22F7" w:rsidP="006D22F7">
      <w:pPr>
        <w:pStyle w:val="af8"/>
        <w:spacing w:before="120"/>
        <w:ind w:left="360"/>
        <w:jc w:val="center"/>
        <w:rPr>
          <w:b/>
          <w:bCs/>
          <w:color w:val="000000"/>
          <w:sz w:val="22"/>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5"/>
        <w:gridCol w:w="4106"/>
        <w:gridCol w:w="1417"/>
        <w:gridCol w:w="992"/>
        <w:gridCol w:w="972"/>
        <w:gridCol w:w="992"/>
        <w:gridCol w:w="1054"/>
        <w:gridCol w:w="1240"/>
        <w:gridCol w:w="1555"/>
      </w:tblGrid>
      <w:tr w:rsidR="006D22F7" w:rsidRPr="00073714" w:rsidTr="00C80E06">
        <w:trPr>
          <w:trHeight w:val="300"/>
          <w:tblHeader/>
          <w:jc w:val="center"/>
        </w:trPr>
        <w:tc>
          <w:tcPr>
            <w:tcW w:w="2415" w:type="dxa"/>
            <w:vMerge w:val="restart"/>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Показатель</w:t>
            </w:r>
          </w:p>
        </w:tc>
        <w:tc>
          <w:tcPr>
            <w:tcW w:w="4106" w:type="dxa"/>
            <w:vMerge w:val="restart"/>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Индикатор</w:t>
            </w:r>
          </w:p>
        </w:tc>
        <w:tc>
          <w:tcPr>
            <w:tcW w:w="1417" w:type="dxa"/>
            <w:vMerge w:val="restart"/>
            <w:shd w:val="clear" w:color="auto" w:fill="auto"/>
            <w:noWrap/>
            <w:vAlign w:val="center"/>
            <w:hideMark/>
          </w:tcPr>
          <w:p w:rsidR="006D22F7" w:rsidRPr="00073714" w:rsidRDefault="006D22F7" w:rsidP="00C80E06">
            <w:pPr>
              <w:jc w:val="center"/>
              <w:rPr>
                <w:b/>
                <w:bCs/>
                <w:color w:val="000000"/>
                <w:sz w:val="20"/>
                <w:szCs w:val="20"/>
              </w:rPr>
            </w:pPr>
            <w:r w:rsidRPr="00073714">
              <w:rPr>
                <w:b/>
                <w:bCs/>
                <w:color w:val="000000"/>
                <w:sz w:val="20"/>
                <w:szCs w:val="20"/>
              </w:rPr>
              <w:t>Ед.изм.</w:t>
            </w:r>
          </w:p>
        </w:tc>
        <w:tc>
          <w:tcPr>
            <w:tcW w:w="6805" w:type="dxa"/>
            <w:gridSpan w:val="6"/>
            <w:shd w:val="clear" w:color="auto" w:fill="auto"/>
            <w:vAlign w:val="center"/>
          </w:tcPr>
          <w:p w:rsidR="006D22F7" w:rsidRPr="00073714" w:rsidRDefault="006D22F7" w:rsidP="00C80E06">
            <w:pPr>
              <w:jc w:val="center"/>
              <w:rPr>
                <w:b/>
                <w:bCs/>
                <w:color w:val="000000"/>
                <w:sz w:val="20"/>
                <w:szCs w:val="20"/>
              </w:rPr>
            </w:pPr>
            <w:r w:rsidRPr="00073714">
              <w:rPr>
                <w:b/>
                <w:bCs/>
                <w:color w:val="000000"/>
                <w:sz w:val="20"/>
                <w:szCs w:val="20"/>
              </w:rPr>
              <w:t>Значения по периодам</w:t>
            </w:r>
          </w:p>
        </w:tc>
      </w:tr>
      <w:tr w:rsidR="006D22F7" w:rsidRPr="00073714" w:rsidTr="00C80E06">
        <w:trPr>
          <w:trHeight w:val="510"/>
          <w:tblHeader/>
          <w:jc w:val="center"/>
        </w:trPr>
        <w:tc>
          <w:tcPr>
            <w:tcW w:w="2415" w:type="dxa"/>
            <w:vMerge/>
            <w:shd w:val="clear" w:color="auto" w:fill="auto"/>
            <w:vAlign w:val="center"/>
            <w:hideMark/>
          </w:tcPr>
          <w:p w:rsidR="006D22F7" w:rsidRPr="00073714" w:rsidRDefault="006D22F7" w:rsidP="00C80E06">
            <w:pPr>
              <w:rPr>
                <w:b/>
                <w:bCs/>
                <w:color w:val="000000"/>
                <w:sz w:val="20"/>
                <w:szCs w:val="20"/>
              </w:rPr>
            </w:pPr>
          </w:p>
        </w:tc>
        <w:tc>
          <w:tcPr>
            <w:tcW w:w="4106" w:type="dxa"/>
            <w:vMerge/>
            <w:shd w:val="clear" w:color="auto" w:fill="auto"/>
            <w:vAlign w:val="center"/>
            <w:hideMark/>
          </w:tcPr>
          <w:p w:rsidR="006D22F7" w:rsidRPr="00073714" w:rsidRDefault="006D22F7" w:rsidP="00C80E06">
            <w:pPr>
              <w:rPr>
                <w:b/>
                <w:bCs/>
                <w:color w:val="000000"/>
                <w:sz w:val="20"/>
                <w:szCs w:val="20"/>
              </w:rPr>
            </w:pPr>
          </w:p>
        </w:tc>
        <w:tc>
          <w:tcPr>
            <w:tcW w:w="1417" w:type="dxa"/>
            <w:vMerge/>
            <w:shd w:val="clear" w:color="auto" w:fill="auto"/>
            <w:vAlign w:val="center"/>
            <w:hideMark/>
          </w:tcPr>
          <w:p w:rsidR="006D22F7" w:rsidRPr="00073714" w:rsidRDefault="006D22F7" w:rsidP="00C80E06">
            <w:pPr>
              <w:rPr>
                <w:b/>
                <w:bCs/>
                <w:color w:val="000000"/>
                <w:sz w:val="20"/>
                <w:szCs w:val="20"/>
              </w:rPr>
            </w:pPr>
          </w:p>
        </w:tc>
        <w:tc>
          <w:tcPr>
            <w:tcW w:w="992" w:type="dxa"/>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2017 г.</w:t>
            </w:r>
          </w:p>
        </w:tc>
        <w:tc>
          <w:tcPr>
            <w:tcW w:w="972" w:type="dxa"/>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2018 г.</w:t>
            </w:r>
          </w:p>
        </w:tc>
        <w:tc>
          <w:tcPr>
            <w:tcW w:w="992" w:type="dxa"/>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2019 г.</w:t>
            </w:r>
          </w:p>
        </w:tc>
        <w:tc>
          <w:tcPr>
            <w:tcW w:w="1054" w:type="dxa"/>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2020 г.</w:t>
            </w:r>
          </w:p>
        </w:tc>
        <w:tc>
          <w:tcPr>
            <w:tcW w:w="1240" w:type="dxa"/>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2021 г.</w:t>
            </w:r>
          </w:p>
        </w:tc>
        <w:tc>
          <w:tcPr>
            <w:tcW w:w="1555" w:type="dxa"/>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2022-2027 г.г.</w:t>
            </w:r>
          </w:p>
        </w:tc>
      </w:tr>
      <w:tr w:rsidR="006D22F7" w:rsidRPr="00073714" w:rsidTr="00C80E06">
        <w:trPr>
          <w:trHeight w:val="300"/>
          <w:tblHeader/>
          <w:jc w:val="center"/>
        </w:trPr>
        <w:tc>
          <w:tcPr>
            <w:tcW w:w="2415"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1</w:t>
            </w:r>
          </w:p>
        </w:tc>
        <w:tc>
          <w:tcPr>
            <w:tcW w:w="4106"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2</w:t>
            </w:r>
          </w:p>
        </w:tc>
        <w:tc>
          <w:tcPr>
            <w:tcW w:w="1417" w:type="dxa"/>
            <w:shd w:val="clear" w:color="auto" w:fill="auto"/>
            <w:noWrap/>
            <w:vAlign w:val="center"/>
            <w:hideMark/>
          </w:tcPr>
          <w:p w:rsidR="006D22F7" w:rsidRPr="00073714" w:rsidRDefault="006D22F7" w:rsidP="00C80E06">
            <w:pPr>
              <w:jc w:val="center"/>
              <w:rPr>
                <w:b/>
                <w:bCs/>
                <w:sz w:val="20"/>
                <w:szCs w:val="20"/>
              </w:rPr>
            </w:pPr>
            <w:r w:rsidRPr="00073714">
              <w:rPr>
                <w:b/>
                <w:bCs/>
                <w:sz w:val="20"/>
                <w:szCs w:val="20"/>
              </w:rPr>
              <w:t>3</w:t>
            </w:r>
          </w:p>
        </w:tc>
        <w:tc>
          <w:tcPr>
            <w:tcW w:w="992"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4</w:t>
            </w:r>
          </w:p>
        </w:tc>
        <w:tc>
          <w:tcPr>
            <w:tcW w:w="972"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5</w:t>
            </w:r>
          </w:p>
        </w:tc>
        <w:tc>
          <w:tcPr>
            <w:tcW w:w="992"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6</w:t>
            </w:r>
          </w:p>
        </w:tc>
        <w:tc>
          <w:tcPr>
            <w:tcW w:w="1054"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7</w:t>
            </w:r>
          </w:p>
        </w:tc>
        <w:tc>
          <w:tcPr>
            <w:tcW w:w="1240"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8</w:t>
            </w:r>
          </w:p>
        </w:tc>
        <w:tc>
          <w:tcPr>
            <w:tcW w:w="1555" w:type="dxa"/>
            <w:shd w:val="clear" w:color="auto" w:fill="auto"/>
            <w:vAlign w:val="center"/>
            <w:hideMark/>
          </w:tcPr>
          <w:p w:rsidR="006D22F7" w:rsidRPr="00073714" w:rsidRDefault="006D22F7" w:rsidP="00C80E06">
            <w:pPr>
              <w:jc w:val="center"/>
              <w:rPr>
                <w:b/>
                <w:bCs/>
                <w:sz w:val="20"/>
                <w:szCs w:val="20"/>
              </w:rPr>
            </w:pPr>
            <w:r w:rsidRPr="00073714">
              <w:rPr>
                <w:b/>
                <w:bCs/>
                <w:sz w:val="20"/>
                <w:szCs w:val="20"/>
              </w:rPr>
              <w:t>9</w:t>
            </w:r>
          </w:p>
        </w:tc>
      </w:tr>
      <w:tr w:rsidR="00073714" w:rsidRPr="006D22F7" w:rsidTr="00C80E06">
        <w:trPr>
          <w:trHeight w:val="545"/>
          <w:jc w:val="center"/>
        </w:trPr>
        <w:tc>
          <w:tcPr>
            <w:tcW w:w="2415" w:type="dxa"/>
            <w:vMerge w:val="restart"/>
            <w:shd w:val="clear" w:color="auto" w:fill="auto"/>
            <w:vAlign w:val="center"/>
            <w:hideMark/>
          </w:tcPr>
          <w:p w:rsidR="00073714" w:rsidRPr="00073714" w:rsidRDefault="00073714" w:rsidP="00C80E06">
            <w:pPr>
              <w:rPr>
                <w:color w:val="000000"/>
                <w:sz w:val="20"/>
                <w:szCs w:val="20"/>
              </w:rPr>
            </w:pPr>
            <w:r w:rsidRPr="00073714">
              <w:rPr>
                <w:color w:val="000000"/>
                <w:sz w:val="20"/>
                <w:szCs w:val="20"/>
              </w:rPr>
              <w:t>Доступность услуг водоснабжения</w:t>
            </w:r>
          </w:p>
        </w:tc>
        <w:tc>
          <w:tcPr>
            <w:tcW w:w="4106" w:type="dxa"/>
            <w:shd w:val="clear" w:color="auto" w:fill="auto"/>
            <w:vAlign w:val="center"/>
            <w:hideMark/>
          </w:tcPr>
          <w:p w:rsidR="00073714" w:rsidRPr="00073714" w:rsidRDefault="00073714" w:rsidP="00C80E06">
            <w:pPr>
              <w:rPr>
                <w:color w:val="000000"/>
                <w:sz w:val="20"/>
                <w:szCs w:val="20"/>
              </w:rPr>
            </w:pPr>
            <w:r w:rsidRPr="00073714">
              <w:rPr>
                <w:color w:val="000000"/>
                <w:sz w:val="20"/>
                <w:szCs w:val="20"/>
              </w:rPr>
              <w:t>Доля расходов на оплату услуг водоснабжения в совокупном доходе населения</w:t>
            </w:r>
          </w:p>
        </w:tc>
        <w:tc>
          <w:tcPr>
            <w:tcW w:w="1417" w:type="dxa"/>
            <w:shd w:val="clear" w:color="auto" w:fill="auto"/>
            <w:noWrap/>
            <w:vAlign w:val="center"/>
            <w:hideMark/>
          </w:tcPr>
          <w:p w:rsidR="00073714" w:rsidRPr="00073714" w:rsidRDefault="00073714" w:rsidP="00C80E06">
            <w:pPr>
              <w:rPr>
                <w:color w:val="000000"/>
                <w:sz w:val="20"/>
                <w:szCs w:val="20"/>
              </w:rPr>
            </w:pPr>
            <w:r w:rsidRPr="00073714">
              <w:rPr>
                <w:color w:val="000000"/>
                <w:sz w:val="20"/>
                <w:szCs w:val="20"/>
              </w:rPr>
              <w:t>%</w:t>
            </w:r>
          </w:p>
        </w:tc>
        <w:tc>
          <w:tcPr>
            <w:tcW w:w="992" w:type="dxa"/>
            <w:shd w:val="clear" w:color="auto" w:fill="auto"/>
            <w:vAlign w:val="center"/>
            <w:hideMark/>
          </w:tcPr>
          <w:p w:rsidR="00073714" w:rsidRPr="00073714" w:rsidRDefault="00073714">
            <w:pPr>
              <w:jc w:val="center"/>
              <w:outlineLvl w:val="0"/>
              <w:rPr>
                <w:color w:val="000000"/>
                <w:sz w:val="20"/>
                <w:szCs w:val="20"/>
              </w:rPr>
            </w:pPr>
            <w:r w:rsidRPr="00073714">
              <w:rPr>
                <w:color w:val="000000"/>
                <w:sz w:val="20"/>
                <w:szCs w:val="20"/>
              </w:rPr>
              <w:t>0,21</w:t>
            </w:r>
          </w:p>
        </w:tc>
        <w:tc>
          <w:tcPr>
            <w:tcW w:w="972" w:type="dxa"/>
            <w:shd w:val="clear" w:color="auto" w:fill="auto"/>
            <w:vAlign w:val="center"/>
            <w:hideMark/>
          </w:tcPr>
          <w:p w:rsidR="00073714" w:rsidRPr="00073714" w:rsidRDefault="00073714">
            <w:pPr>
              <w:jc w:val="center"/>
              <w:outlineLvl w:val="0"/>
              <w:rPr>
                <w:color w:val="000000"/>
                <w:sz w:val="20"/>
                <w:szCs w:val="20"/>
              </w:rPr>
            </w:pPr>
            <w:r w:rsidRPr="00073714">
              <w:rPr>
                <w:color w:val="000000"/>
                <w:sz w:val="20"/>
                <w:szCs w:val="20"/>
              </w:rPr>
              <w:t>0,21</w:t>
            </w:r>
          </w:p>
        </w:tc>
        <w:tc>
          <w:tcPr>
            <w:tcW w:w="992" w:type="dxa"/>
            <w:shd w:val="clear" w:color="auto" w:fill="auto"/>
            <w:vAlign w:val="center"/>
            <w:hideMark/>
          </w:tcPr>
          <w:p w:rsidR="00073714" w:rsidRPr="00073714" w:rsidRDefault="00073714">
            <w:pPr>
              <w:jc w:val="center"/>
              <w:outlineLvl w:val="0"/>
              <w:rPr>
                <w:color w:val="000000"/>
                <w:sz w:val="20"/>
                <w:szCs w:val="20"/>
              </w:rPr>
            </w:pPr>
            <w:r w:rsidRPr="00073714">
              <w:rPr>
                <w:color w:val="000000"/>
                <w:sz w:val="20"/>
                <w:szCs w:val="20"/>
              </w:rPr>
              <w:t>0,21</w:t>
            </w:r>
          </w:p>
        </w:tc>
        <w:tc>
          <w:tcPr>
            <w:tcW w:w="1054" w:type="dxa"/>
            <w:shd w:val="clear" w:color="auto" w:fill="auto"/>
            <w:vAlign w:val="center"/>
            <w:hideMark/>
          </w:tcPr>
          <w:p w:rsidR="00073714" w:rsidRPr="00073714" w:rsidRDefault="00073714">
            <w:pPr>
              <w:jc w:val="center"/>
              <w:outlineLvl w:val="0"/>
              <w:rPr>
                <w:color w:val="000000"/>
                <w:sz w:val="20"/>
                <w:szCs w:val="20"/>
              </w:rPr>
            </w:pPr>
            <w:r w:rsidRPr="00073714">
              <w:rPr>
                <w:color w:val="000000"/>
                <w:sz w:val="20"/>
                <w:szCs w:val="20"/>
              </w:rPr>
              <w:t>0,22</w:t>
            </w:r>
          </w:p>
        </w:tc>
        <w:tc>
          <w:tcPr>
            <w:tcW w:w="1240" w:type="dxa"/>
            <w:shd w:val="clear" w:color="auto" w:fill="auto"/>
            <w:vAlign w:val="center"/>
            <w:hideMark/>
          </w:tcPr>
          <w:p w:rsidR="00073714" w:rsidRPr="00073714" w:rsidRDefault="00073714">
            <w:pPr>
              <w:jc w:val="center"/>
              <w:outlineLvl w:val="0"/>
              <w:rPr>
                <w:color w:val="000000"/>
                <w:sz w:val="20"/>
                <w:szCs w:val="20"/>
              </w:rPr>
            </w:pPr>
            <w:r w:rsidRPr="00073714">
              <w:rPr>
                <w:color w:val="000000"/>
                <w:sz w:val="20"/>
                <w:szCs w:val="20"/>
              </w:rPr>
              <w:t>0,22</w:t>
            </w:r>
          </w:p>
        </w:tc>
        <w:tc>
          <w:tcPr>
            <w:tcW w:w="1555" w:type="dxa"/>
            <w:shd w:val="clear" w:color="auto" w:fill="auto"/>
            <w:vAlign w:val="center"/>
            <w:hideMark/>
          </w:tcPr>
          <w:p w:rsidR="00073714" w:rsidRDefault="00073714">
            <w:pPr>
              <w:jc w:val="center"/>
              <w:outlineLvl w:val="0"/>
              <w:rPr>
                <w:color w:val="000000"/>
                <w:sz w:val="20"/>
                <w:szCs w:val="20"/>
              </w:rPr>
            </w:pPr>
            <w:r w:rsidRPr="00073714">
              <w:rPr>
                <w:color w:val="000000"/>
                <w:sz w:val="20"/>
                <w:szCs w:val="20"/>
              </w:rPr>
              <w:t>0,21</w:t>
            </w:r>
          </w:p>
        </w:tc>
      </w:tr>
      <w:tr w:rsidR="00623C71" w:rsidRPr="006D22F7" w:rsidTr="00623C71">
        <w:trPr>
          <w:trHeight w:val="566"/>
          <w:jc w:val="center"/>
        </w:trPr>
        <w:tc>
          <w:tcPr>
            <w:tcW w:w="2415" w:type="dxa"/>
            <w:vMerge/>
            <w:shd w:val="clear" w:color="auto" w:fill="auto"/>
            <w:vAlign w:val="center"/>
            <w:hideMark/>
          </w:tcPr>
          <w:p w:rsidR="00623C71" w:rsidRPr="006D22F7" w:rsidRDefault="00623C71" w:rsidP="00C80E06">
            <w:pPr>
              <w:rPr>
                <w:color w:val="000000"/>
                <w:sz w:val="20"/>
                <w:szCs w:val="20"/>
                <w:highlight w:val="yellow"/>
              </w:rPr>
            </w:pPr>
          </w:p>
        </w:tc>
        <w:tc>
          <w:tcPr>
            <w:tcW w:w="4106" w:type="dxa"/>
            <w:shd w:val="clear" w:color="auto" w:fill="auto"/>
            <w:vAlign w:val="center"/>
            <w:hideMark/>
          </w:tcPr>
          <w:p w:rsidR="00623C71" w:rsidRPr="00073714" w:rsidRDefault="00623C71" w:rsidP="00C80E06">
            <w:pPr>
              <w:rPr>
                <w:color w:val="000000"/>
                <w:sz w:val="20"/>
                <w:szCs w:val="20"/>
              </w:rPr>
            </w:pPr>
            <w:r w:rsidRPr="00073714">
              <w:rPr>
                <w:color w:val="000000"/>
                <w:sz w:val="20"/>
                <w:szCs w:val="20"/>
              </w:rPr>
              <w:t>Индекс нового строительства водопроводных сетей</w:t>
            </w:r>
          </w:p>
        </w:tc>
        <w:tc>
          <w:tcPr>
            <w:tcW w:w="1417" w:type="dxa"/>
            <w:shd w:val="clear" w:color="auto" w:fill="auto"/>
            <w:noWrap/>
            <w:vAlign w:val="center"/>
            <w:hideMark/>
          </w:tcPr>
          <w:p w:rsidR="00623C71" w:rsidRPr="00073714" w:rsidRDefault="00623C71" w:rsidP="00C80E06">
            <w:pPr>
              <w:rPr>
                <w:color w:val="000000"/>
                <w:sz w:val="20"/>
                <w:szCs w:val="20"/>
              </w:rPr>
            </w:pPr>
            <w:r w:rsidRPr="00073714">
              <w:rPr>
                <w:color w:val="000000"/>
                <w:sz w:val="20"/>
                <w:szCs w:val="20"/>
              </w:rPr>
              <w:t xml:space="preserve">ед. </w:t>
            </w:r>
          </w:p>
        </w:tc>
        <w:tc>
          <w:tcPr>
            <w:tcW w:w="992" w:type="dxa"/>
            <w:shd w:val="clear" w:color="auto" w:fill="auto"/>
            <w:vAlign w:val="center"/>
            <w:hideMark/>
          </w:tcPr>
          <w:p w:rsidR="00623C71" w:rsidRPr="00623C71" w:rsidRDefault="00623C71" w:rsidP="00C80E06">
            <w:pPr>
              <w:jc w:val="center"/>
              <w:outlineLvl w:val="0"/>
              <w:rPr>
                <w:color w:val="000000"/>
                <w:sz w:val="20"/>
                <w:szCs w:val="20"/>
              </w:rPr>
            </w:pPr>
            <w:r w:rsidRPr="00623C71">
              <w:rPr>
                <w:color w:val="000000"/>
                <w:sz w:val="20"/>
                <w:szCs w:val="20"/>
              </w:rPr>
              <w:t>0,000</w:t>
            </w:r>
          </w:p>
        </w:tc>
        <w:tc>
          <w:tcPr>
            <w:tcW w:w="972" w:type="dxa"/>
            <w:shd w:val="clear" w:color="auto" w:fill="auto"/>
            <w:vAlign w:val="center"/>
            <w:hideMark/>
          </w:tcPr>
          <w:p w:rsidR="00623C71" w:rsidRPr="00623C71" w:rsidRDefault="00623C71" w:rsidP="00623C71">
            <w:pPr>
              <w:jc w:val="center"/>
              <w:rPr>
                <w:color w:val="000000"/>
                <w:sz w:val="20"/>
                <w:szCs w:val="20"/>
              </w:rPr>
            </w:pPr>
            <w:r w:rsidRPr="00623C71">
              <w:rPr>
                <w:color w:val="000000"/>
                <w:sz w:val="20"/>
                <w:szCs w:val="20"/>
              </w:rPr>
              <w:t>0,022</w:t>
            </w:r>
          </w:p>
        </w:tc>
        <w:tc>
          <w:tcPr>
            <w:tcW w:w="992" w:type="dxa"/>
            <w:shd w:val="clear" w:color="auto" w:fill="auto"/>
            <w:vAlign w:val="center"/>
            <w:hideMark/>
          </w:tcPr>
          <w:p w:rsidR="00623C71" w:rsidRPr="00623C71" w:rsidRDefault="00623C71" w:rsidP="00623C71">
            <w:pPr>
              <w:jc w:val="center"/>
              <w:rPr>
                <w:color w:val="000000"/>
                <w:sz w:val="20"/>
                <w:szCs w:val="20"/>
              </w:rPr>
            </w:pPr>
            <w:r w:rsidRPr="00623C71">
              <w:rPr>
                <w:color w:val="000000"/>
                <w:sz w:val="20"/>
                <w:szCs w:val="20"/>
              </w:rPr>
              <w:t>0,022</w:t>
            </w:r>
          </w:p>
        </w:tc>
        <w:tc>
          <w:tcPr>
            <w:tcW w:w="1054" w:type="dxa"/>
            <w:shd w:val="clear" w:color="auto" w:fill="auto"/>
            <w:vAlign w:val="center"/>
            <w:hideMark/>
          </w:tcPr>
          <w:p w:rsidR="00623C71" w:rsidRPr="00623C71" w:rsidRDefault="00623C71" w:rsidP="00623C71">
            <w:pPr>
              <w:jc w:val="center"/>
              <w:rPr>
                <w:color w:val="000000"/>
                <w:sz w:val="20"/>
                <w:szCs w:val="20"/>
              </w:rPr>
            </w:pPr>
            <w:r w:rsidRPr="00623C71">
              <w:rPr>
                <w:color w:val="000000"/>
                <w:sz w:val="20"/>
                <w:szCs w:val="20"/>
              </w:rPr>
              <w:t>0,021</w:t>
            </w:r>
          </w:p>
        </w:tc>
        <w:tc>
          <w:tcPr>
            <w:tcW w:w="1240" w:type="dxa"/>
            <w:shd w:val="clear" w:color="auto" w:fill="auto"/>
            <w:vAlign w:val="center"/>
            <w:hideMark/>
          </w:tcPr>
          <w:p w:rsidR="00623C71" w:rsidRPr="00623C71" w:rsidRDefault="00623C71" w:rsidP="00623C71">
            <w:pPr>
              <w:jc w:val="center"/>
              <w:rPr>
                <w:color w:val="000000"/>
                <w:sz w:val="20"/>
                <w:szCs w:val="20"/>
              </w:rPr>
            </w:pPr>
            <w:r w:rsidRPr="00623C71">
              <w:rPr>
                <w:color w:val="000000"/>
                <w:sz w:val="20"/>
                <w:szCs w:val="20"/>
              </w:rPr>
              <w:t>0,021</w:t>
            </w:r>
          </w:p>
        </w:tc>
        <w:tc>
          <w:tcPr>
            <w:tcW w:w="1555" w:type="dxa"/>
            <w:shd w:val="clear" w:color="auto" w:fill="auto"/>
            <w:vAlign w:val="center"/>
            <w:hideMark/>
          </w:tcPr>
          <w:p w:rsidR="00623C71" w:rsidRPr="00623C71" w:rsidRDefault="00623C71" w:rsidP="00623C71">
            <w:pPr>
              <w:jc w:val="center"/>
              <w:rPr>
                <w:color w:val="000000"/>
                <w:sz w:val="20"/>
                <w:szCs w:val="20"/>
              </w:rPr>
            </w:pPr>
            <w:r w:rsidRPr="00623C71">
              <w:rPr>
                <w:color w:val="000000"/>
                <w:sz w:val="20"/>
                <w:szCs w:val="20"/>
              </w:rPr>
              <w:t>0,084</w:t>
            </w:r>
          </w:p>
        </w:tc>
      </w:tr>
      <w:tr w:rsidR="00073714" w:rsidRPr="006D22F7" w:rsidTr="00073714">
        <w:trPr>
          <w:trHeight w:val="406"/>
          <w:jc w:val="center"/>
        </w:trPr>
        <w:tc>
          <w:tcPr>
            <w:tcW w:w="2415" w:type="dxa"/>
            <w:vMerge/>
            <w:shd w:val="clear" w:color="auto" w:fill="auto"/>
            <w:vAlign w:val="center"/>
            <w:hideMark/>
          </w:tcPr>
          <w:p w:rsidR="00073714" w:rsidRPr="006D22F7" w:rsidRDefault="00073714" w:rsidP="00C80E06">
            <w:pPr>
              <w:rPr>
                <w:color w:val="000000"/>
                <w:sz w:val="20"/>
                <w:szCs w:val="20"/>
                <w:highlight w:val="yellow"/>
              </w:rPr>
            </w:pPr>
          </w:p>
        </w:tc>
        <w:tc>
          <w:tcPr>
            <w:tcW w:w="4106" w:type="dxa"/>
            <w:shd w:val="clear" w:color="auto" w:fill="auto"/>
            <w:vAlign w:val="center"/>
            <w:hideMark/>
          </w:tcPr>
          <w:p w:rsidR="00073714" w:rsidRPr="00073714" w:rsidRDefault="00073714" w:rsidP="00C80E06">
            <w:pPr>
              <w:rPr>
                <w:sz w:val="20"/>
                <w:szCs w:val="20"/>
              </w:rPr>
            </w:pPr>
            <w:r w:rsidRPr="00073714">
              <w:rPr>
                <w:sz w:val="20"/>
                <w:szCs w:val="20"/>
              </w:rPr>
              <w:t>Удельное водоснабжение</w:t>
            </w:r>
          </w:p>
        </w:tc>
        <w:tc>
          <w:tcPr>
            <w:tcW w:w="1417" w:type="dxa"/>
            <w:shd w:val="clear" w:color="auto" w:fill="auto"/>
            <w:noWrap/>
            <w:vAlign w:val="center"/>
            <w:hideMark/>
          </w:tcPr>
          <w:p w:rsidR="00073714" w:rsidRPr="00073714" w:rsidRDefault="00073714" w:rsidP="00C80E06">
            <w:pPr>
              <w:rPr>
                <w:sz w:val="20"/>
                <w:szCs w:val="20"/>
              </w:rPr>
            </w:pPr>
            <w:r w:rsidRPr="00073714">
              <w:rPr>
                <w:sz w:val="20"/>
                <w:szCs w:val="20"/>
              </w:rPr>
              <w:t>м3/чел.</w:t>
            </w:r>
          </w:p>
        </w:tc>
        <w:tc>
          <w:tcPr>
            <w:tcW w:w="992" w:type="dxa"/>
            <w:shd w:val="clear" w:color="auto" w:fill="auto"/>
            <w:vAlign w:val="center"/>
            <w:hideMark/>
          </w:tcPr>
          <w:p w:rsidR="00073714" w:rsidRDefault="00073714" w:rsidP="00073714">
            <w:pPr>
              <w:jc w:val="center"/>
              <w:outlineLvl w:val="0"/>
              <w:rPr>
                <w:sz w:val="20"/>
                <w:szCs w:val="20"/>
              </w:rPr>
            </w:pPr>
            <w:r>
              <w:rPr>
                <w:sz w:val="20"/>
                <w:szCs w:val="20"/>
              </w:rPr>
              <w:t>45,02</w:t>
            </w:r>
          </w:p>
        </w:tc>
        <w:tc>
          <w:tcPr>
            <w:tcW w:w="972" w:type="dxa"/>
            <w:shd w:val="clear" w:color="auto" w:fill="auto"/>
            <w:vAlign w:val="center"/>
            <w:hideMark/>
          </w:tcPr>
          <w:p w:rsidR="00073714" w:rsidRDefault="00073714" w:rsidP="00073714">
            <w:pPr>
              <w:jc w:val="center"/>
              <w:outlineLvl w:val="0"/>
              <w:rPr>
                <w:sz w:val="20"/>
                <w:szCs w:val="20"/>
              </w:rPr>
            </w:pPr>
            <w:r>
              <w:rPr>
                <w:sz w:val="20"/>
                <w:szCs w:val="20"/>
              </w:rPr>
              <w:t>45,02</w:t>
            </w:r>
          </w:p>
        </w:tc>
        <w:tc>
          <w:tcPr>
            <w:tcW w:w="992" w:type="dxa"/>
            <w:shd w:val="clear" w:color="auto" w:fill="auto"/>
            <w:vAlign w:val="center"/>
            <w:hideMark/>
          </w:tcPr>
          <w:p w:rsidR="00073714" w:rsidRDefault="00073714" w:rsidP="00073714">
            <w:pPr>
              <w:jc w:val="center"/>
              <w:outlineLvl w:val="0"/>
              <w:rPr>
                <w:sz w:val="20"/>
                <w:szCs w:val="20"/>
              </w:rPr>
            </w:pPr>
            <w:r>
              <w:rPr>
                <w:sz w:val="20"/>
                <w:szCs w:val="20"/>
              </w:rPr>
              <w:t>45,02</w:t>
            </w:r>
          </w:p>
        </w:tc>
        <w:tc>
          <w:tcPr>
            <w:tcW w:w="1054" w:type="dxa"/>
            <w:shd w:val="clear" w:color="auto" w:fill="auto"/>
            <w:vAlign w:val="center"/>
            <w:hideMark/>
          </w:tcPr>
          <w:p w:rsidR="00073714" w:rsidRDefault="00073714" w:rsidP="00073714">
            <w:pPr>
              <w:jc w:val="center"/>
              <w:outlineLvl w:val="0"/>
              <w:rPr>
                <w:sz w:val="20"/>
                <w:szCs w:val="20"/>
              </w:rPr>
            </w:pPr>
            <w:r>
              <w:rPr>
                <w:sz w:val="20"/>
                <w:szCs w:val="20"/>
              </w:rPr>
              <w:t>45,02</w:t>
            </w:r>
          </w:p>
        </w:tc>
        <w:tc>
          <w:tcPr>
            <w:tcW w:w="1240" w:type="dxa"/>
            <w:shd w:val="clear" w:color="auto" w:fill="auto"/>
            <w:vAlign w:val="center"/>
            <w:hideMark/>
          </w:tcPr>
          <w:p w:rsidR="00073714" w:rsidRDefault="00073714" w:rsidP="00073714">
            <w:pPr>
              <w:jc w:val="center"/>
              <w:outlineLvl w:val="0"/>
              <w:rPr>
                <w:sz w:val="20"/>
                <w:szCs w:val="20"/>
              </w:rPr>
            </w:pPr>
            <w:r>
              <w:rPr>
                <w:sz w:val="20"/>
                <w:szCs w:val="20"/>
              </w:rPr>
              <w:t>45,03</w:t>
            </w:r>
          </w:p>
        </w:tc>
        <w:tc>
          <w:tcPr>
            <w:tcW w:w="1555" w:type="dxa"/>
            <w:shd w:val="clear" w:color="auto" w:fill="auto"/>
            <w:vAlign w:val="center"/>
            <w:hideMark/>
          </w:tcPr>
          <w:p w:rsidR="00073714" w:rsidRDefault="00073714" w:rsidP="00073714">
            <w:pPr>
              <w:jc w:val="center"/>
              <w:outlineLvl w:val="0"/>
              <w:rPr>
                <w:sz w:val="20"/>
                <w:szCs w:val="20"/>
              </w:rPr>
            </w:pPr>
            <w:r>
              <w:rPr>
                <w:sz w:val="20"/>
                <w:szCs w:val="20"/>
              </w:rPr>
              <w:t>43,94</w:t>
            </w:r>
          </w:p>
        </w:tc>
      </w:tr>
      <w:tr w:rsidR="00073714" w:rsidRPr="006D22F7" w:rsidTr="00073714">
        <w:trPr>
          <w:trHeight w:val="425"/>
          <w:jc w:val="center"/>
        </w:trPr>
        <w:tc>
          <w:tcPr>
            <w:tcW w:w="2415" w:type="dxa"/>
            <w:vMerge w:val="restart"/>
            <w:shd w:val="clear" w:color="auto" w:fill="auto"/>
            <w:vAlign w:val="center"/>
            <w:hideMark/>
          </w:tcPr>
          <w:p w:rsidR="00073714" w:rsidRPr="00073714" w:rsidRDefault="00073714" w:rsidP="00C80E06">
            <w:pPr>
              <w:rPr>
                <w:sz w:val="20"/>
                <w:szCs w:val="20"/>
              </w:rPr>
            </w:pPr>
            <w:r w:rsidRPr="00073714">
              <w:rPr>
                <w:sz w:val="20"/>
                <w:szCs w:val="20"/>
              </w:rPr>
              <w:t>Спрос на услуги водоснабжения</w:t>
            </w:r>
          </w:p>
        </w:tc>
        <w:tc>
          <w:tcPr>
            <w:tcW w:w="4106" w:type="dxa"/>
            <w:shd w:val="clear" w:color="auto" w:fill="auto"/>
            <w:vAlign w:val="center"/>
            <w:hideMark/>
          </w:tcPr>
          <w:p w:rsidR="00073714" w:rsidRPr="00073714" w:rsidRDefault="00073714" w:rsidP="00C80E06">
            <w:pPr>
              <w:rPr>
                <w:sz w:val="20"/>
                <w:szCs w:val="20"/>
              </w:rPr>
            </w:pPr>
            <w:r w:rsidRPr="00073714">
              <w:rPr>
                <w:sz w:val="20"/>
                <w:szCs w:val="20"/>
              </w:rPr>
              <w:t>Полезный отпуск холодной воды</w:t>
            </w:r>
          </w:p>
        </w:tc>
        <w:tc>
          <w:tcPr>
            <w:tcW w:w="1417" w:type="dxa"/>
            <w:shd w:val="clear" w:color="auto" w:fill="auto"/>
            <w:noWrap/>
            <w:vAlign w:val="center"/>
            <w:hideMark/>
          </w:tcPr>
          <w:p w:rsidR="00073714" w:rsidRPr="00073714" w:rsidRDefault="00073714" w:rsidP="00C80E06">
            <w:pPr>
              <w:rPr>
                <w:sz w:val="20"/>
                <w:szCs w:val="20"/>
              </w:rPr>
            </w:pPr>
            <w:r w:rsidRPr="00073714">
              <w:rPr>
                <w:sz w:val="20"/>
                <w:szCs w:val="20"/>
              </w:rPr>
              <w:t>тыс.м3</w:t>
            </w:r>
          </w:p>
        </w:tc>
        <w:tc>
          <w:tcPr>
            <w:tcW w:w="992" w:type="dxa"/>
            <w:shd w:val="clear" w:color="auto" w:fill="auto"/>
            <w:vAlign w:val="center"/>
            <w:hideMark/>
          </w:tcPr>
          <w:p w:rsidR="00073714" w:rsidRDefault="00073714" w:rsidP="00073714">
            <w:pPr>
              <w:jc w:val="center"/>
              <w:rPr>
                <w:sz w:val="20"/>
                <w:szCs w:val="20"/>
              </w:rPr>
            </w:pPr>
            <w:r>
              <w:rPr>
                <w:sz w:val="20"/>
                <w:szCs w:val="20"/>
              </w:rPr>
              <w:t>230,151</w:t>
            </w:r>
          </w:p>
        </w:tc>
        <w:tc>
          <w:tcPr>
            <w:tcW w:w="972" w:type="dxa"/>
            <w:shd w:val="clear" w:color="auto" w:fill="auto"/>
            <w:vAlign w:val="center"/>
            <w:hideMark/>
          </w:tcPr>
          <w:p w:rsidR="00073714" w:rsidRDefault="00073714" w:rsidP="00073714">
            <w:pPr>
              <w:jc w:val="center"/>
              <w:rPr>
                <w:sz w:val="20"/>
                <w:szCs w:val="20"/>
              </w:rPr>
            </w:pPr>
            <w:r>
              <w:rPr>
                <w:sz w:val="20"/>
                <w:szCs w:val="20"/>
              </w:rPr>
              <w:t>230,151</w:t>
            </w:r>
          </w:p>
        </w:tc>
        <w:tc>
          <w:tcPr>
            <w:tcW w:w="992" w:type="dxa"/>
            <w:shd w:val="clear" w:color="auto" w:fill="auto"/>
            <w:vAlign w:val="center"/>
            <w:hideMark/>
          </w:tcPr>
          <w:p w:rsidR="00073714" w:rsidRDefault="00073714" w:rsidP="00073714">
            <w:pPr>
              <w:jc w:val="center"/>
              <w:rPr>
                <w:sz w:val="20"/>
                <w:szCs w:val="20"/>
              </w:rPr>
            </w:pPr>
            <w:r>
              <w:rPr>
                <w:sz w:val="20"/>
                <w:szCs w:val="20"/>
              </w:rPr>
              <w:t>232,438</w:t>
            </w:r>
          </w:p>
        </w:tc>
        <w:tc>
          <w:tcPr>
            <w:tcW w:w="1054" w:type="dxa"/>
            <w:shd w:val="clear" w:color="auto" w:fill="auto"/>
            <w:vAlign w:val="center"/>
            <w:hideMark/>
          </w:tcPr>
          <w:p w:rsidR="00073714" w:rsidRDefault="00073714" w:rsidP="00073714">
            <w:pPr>
              <w:jc w:val="center"/>
              <w:rPr>
                <w:sz w:val="20"/>
                <w:szCs w:val="20"/>
              </w:rPr>
            </w:pPr>
            <w:r>
              <w:rPr>
                <w:sz w:val="20"/>
                <w:szCs w:val="20"/>
              </w:rPr>
              <w:t>232,438</w:t>
            </w:r>
          </w:p>
        </w:tc>
        <w:tc>
          <w:tcPr>
            <w:tcW w:w="1240" w:type="dxa"/>
            <w:shd w:val="clear" w:color="auto" w:fill="auto"/>
            <w:vAlign w:val="center"/>
            <w:hideMark/>
          </w:tcPr>
          <w:p w:rsidR="00073714" w:rsidRDefault="00073714" w:rsidP="00073714">
            <w:pPr>
              <w:jc w:val="center"/>
              <w:rPr>
                <w:sz w:val="20"/>
                <w:szCs w:val="20"/>
              </w:rPr>
            </w:pPr>
            <w:r>
              <w:rPr>
                <w:sz w:val="20"/>
                <w:szCs w:val="20"/>
              </w:rPr>
              <w:t>239,141</w:t>
            </w:r>
          </w:p>
        </w:tc>
        <w:tc>
          <w:tcPr>
            <w:tcW w:w="1555" w:type="dxa"/>
            <w:shd w:val="clear" w:color="auto" w:fill="auto"/>
            <w:vAlign w:val="center"/>
            <w:hideMark/>
          </w:tcPr>
          <w:p w:rsidR="00073714" w:rsidRDefault="00073714" w:rsidP="00073714">
            <w:pPr>
              <w:jc w:val="center"/>
              <w:rPr>
                <w:sz w:val="20"/>
                <w:szCs w:val="20"/>
              </w:rPr>
            </w:pPr>
            <w:r>
              <w:rPr>
                <w:sz w:val="20"/>
                <w:szCs w:val="20"/>
              </w:rPr>
              <w:t>257,199</w:t>
            </w:r>
          </w:p>
        </w:tc>
      </w:tr>
      <w:tr w:rsidR="00073714" w:rsidRPr="006D22F7" w:rsidTr="00073714">
        <w:trPr>
          <w:trHeight w:val="425"/>
          <w:jc w:val="center"/>
        </w:trPr>
        <w:tc>
          <w:tcPr>
            <w:tcW w:w="2415" w:type="dxa"/>
            <w:vMerge/>
            <w:shd w:val="clear" w:color="auto" w:fill="auto"/>
            <w:vAlign w:val="center"/>
            <w:hideMark/>
          </w:tcPr>
          <w:p w:rsidR="00073714" w:rsidRPr="006D22F7" w:rsidRDefault="00073714" w:rsidP="00C80E06">
            <w:pPr>
              <w:rPr>
                <w:color w:val="FF0000"/>
                <w:sz w:val="20"/>
                <w:szCs w:val="20"/>
                <w:highlight w:val="yellow"/>
              </w:rPr>
            </w:pPr>
          </w:p>
        </w:tc>
        <w:tc>
          <w:tcPr>
            <w:tcW w:w="4106" w:type="dxa"/>
            <w:shd w:val="clear" w:color="auto" w:fill="auto"/>
            <w:vAlign w:val="center"/>
            <w:hideMark/>
          </w:tcPr>
          <w:p w:rsidR="00073714" w:rsidRPr="00073714" w:rsidRDefault="00073714" w:rsidP="00C80E06">
            <w:pPr>
              <w:rPr>
                <w:sz w:val="20"/>
                <w:szCs w:val="20"/>
              </w:rPr>
            </w:pPr>
            <w:r w:rsidRPr="00073714">
              <w:rPr>
                <w:sz w:val="20"/>
                <w:szCs w:val="20"/>
              </w:rPr>
              <w:t>Собственные, хозяйственные и технологические нужды</w:t>
            </w:r>
          </w:p>
        </w:tc>
        <w:tc>
          <w:tcPr>
            <w:tcW w:w="1417" w:type="dxa"/>
            <w:shd w:val="clear" w:color="auto" w:fill="auto"/>
            <w:noWrap/>
            <w:vAlign w:val="center"/>
            <w:hideMark/>
          </w:tcPr>
          <w:p w:rsidR="00073714" w:rsidRPr="00073714" w:rsidRDefault="00073714" w:rsidP="00C80E06">
            <w:pPr>
              <w:rPr>
                <w:sz w:val="20"/>
                <w:szCs w:val="20"/>
              </w:rPr>
            </w:pPr>
            <w:r w:rsidRPr="00073714">
              <w:rPr>
                <w:sz w:val="20"/>
                <w:szCs w:val="20"/>
              </w:rPr>
              <w:t>тыс.м3</w:t>
            </w:r>
          </w:p>
        </w:tc>
        <w:tc>
          <w:tcPr>
            <w:tcW w:w="992" w:type="dxa"/>
            <w:shd w:val="clear" w:color="auto" w:fill="auto"/>
            <w:vAlign w:val="center"/>
            <w:hideMark/>
          </w:tcPr>
          <w:p w:rsidR="00073714" w:rsidRDefault="00073714" w:rsidP="00073714">
            <w:pPr>
              <w:jc w:val="center"/>
              <w:rPr>
                <w:sz w:val="20"/>
                <w:szCs w:val="20"/>
              </w:rPr>
            </w:pPr>
            <w:r>
              <w:rPr>
                <w:sz w:val="20"/>
                <w:szCs w:val="20"/>
              </w:rPr>
              <w:t>20,440</w:t>
            </w:r>
          </w:p>
        </w:tc>
        <w:tc>
          <w:tcPr>
            <w:tcW w:w="972" w:type="dxa"/>
            <w:shd w:val="clear" w:color="auto" w:fill="auto"/>
            <w:vAlign w:val="center"/>
            <w:hideMark/>
          </w:tcPr>
          <w:p w:rsidR="00073714" w:rsidRDefault="00073714" w:rsidP="00073714">
            <w:pPr>
              <w:jc w:val="center"/>
              <w:rPr>
                <w:sz w:val="20"/>
                <w:szCs w:val="20"/>
              </w:rPr>
            </w:pPr>
            <w:r>
              <w:rPr>
                <w:sz w:val="20"/>
                <w:szCs w:val="20"/>
              </w:rPr>
              <w:t>20,440</w:t>
            </w:r>
          </w:p>
        </w:tc>
        <w:tc>
          <w:tcPr>
            <w:tcW w:w="992" w:type="dxa"/>
            <w:shd w:val="clear" w:color="auto" w:fill="auto"/>
            <w:vAlign w:val="center"/>
            <w:hideMark/>
          </w:tcPr>
          <w:p w:rsidR="00073714" w:rsidRDefault="00073714" w:rsidP="00073714">
            <w:pPr>
              <w:jc w:val="center"/>
              <w:rPr>
                <w:sz w:val="20"/>
                <w:szCs w:val="20"/>
              </w:rPr>
            </w:pPr>
            <w:r>
              <w:rPr>
                <w:sz w:val="20"/>
                <w:szCs w:val="20"/>
              </w:rPr>
              <w:t>20,440</w:t>
            </w:r>
          </w:p>
        </w:tc>
        <w:tc>
          <w:tcPr>
            <w:tcW w:w="1054" w:type="dxa"/>
            <w:shd w:val="clear" w:color="auto" w:fill="auto"/>
            <w:vAlign w:val="center"/>
            <w:hideMark/>
          </w:tcPr>
          <w:p w:rsidR="00073714" w:rsidRDefault="00073714" w:rsidP="00073714">
            <w:pPr>
              <w:jc w:val="center"/>
              <w:rPr>
                <w:sz w:val="20"/>
                <w:szCs w:val="20"/>
              </w:rPr>
            </w:pPr>
            <w:r>
              <w:rPr>
                <w:sz w:val="20"/>
                <w:szCs w:val="20"/>
              </w:rPr>
              <w:t>20,440</w:t>
            </w:r>
          </w:p>
        </w:tc>
        <w:tc>
          <w:tcPr>
            <w:tcW w:w="1240" w:type="dxa"/>
            <w:shd w:val="clear" w:color="auto" w:fill="auto"/>
            <w:vAlign w:val="center"/>
            <w:hideMark/>
          </w:tcPr>
          <w:p w:rsidR="00073714" w:rsidRDefault="00073714" w:rsidP="00073714">
            <w:pPr>
              <w:jc w:val="center"/>
              <w:rPr>
                <w:sz w:val="20"/>
                <w:szCs w:val="20"/>
              </w:rPr>
            </w:pPr>
            <w:r>
              <w:rPr>
                <w:sz w:val="20"/>
                <w:szCs w:val="20"/>
              </w:rPr>
              <w:t>20,440</w:t>
            </w:r>
          </w:p>
        </w:tc>
        <w:tc>
          <w:tcPr>
            <w:tcW w:w="1555" w:type="dxa"/>
            <w:shd w:val="clear" w:color="auto" w:fill="auto"/>
            <w:vAlign w:val="center"/>
            <w:hideMark/>
          </w:tcPr>
          <w:p w:rsidR="00073714" w:rsidRDefault="00073714" w:rsidP="00073714">
            <w:pPr>
              <w:jc w:val="center"/>
              <w:rPr>
                <w:sz w:val="20"/>
                <w:szCs w:val="20"/>
              </w:rPr>
            </w:pPr>
            <w:r>
              <w:rPr>
                <w:sz w:val="20"/>
                <w:szCs w:val="20"/>
              </w:rPr>
              <w:t>20,440</w:t>
            </w:r>
          </w:p>
        </w:tc>
      </w:tr>
      <w:tr w:rsidR="00073714" w:rsidRPr="006D22F7" w:rsidTr="00073714">
        <w:trPr>
          <w:trHeight w:val="425"/>
          <w:jc w:val="center"/>
        </w:trPr>
        <w:tc>
          <w:tcPr>
            <w:tcW w:w="2415" w:type="dxa"/>
            <w:vMerge/>
            <w:shd w:val="clear" w:color="auto" w:fill="auto"/>
            <w:vAlign w:val="center"/>
            <w:hideMark/>
          </w:tcPr>
          <w:p w:rsidR="00073714" w:rsidRPr="006D22F7" w:rsidRDefault="00073714" w:rsidP="00C80E06">
            <w:pPr>
              <w:rPr>
                <w:color w:val="FF0000"/>
                <w:sz w:val="20"/>
                <w:szCs w:val="20"/>
                <w:highlight w:val="yellow"/>
              </w:rPr>
            </w:pPr>
          </w:p>
        </w:tc>
        <w:tc>
          <w:tcPr>
            <w:tcW w:w="4106" w:type="dxa"/>
            <w:shd w:val="clear" w:color="auto" w:fill="auto"/>
            <w:vAlign w:val="center"/>
            <w:hideMark/>
          </w:tcPr>
          <w:p w:rsidR="00073714" w:rsidRPr="00073714" w:rsidRDefault="00073714" w:rsidP="00C80E06">
            <w:pPr>
              <w:rPr>
                <w:sz w:val="20"/>
                <w:szCs w:val="20"/>
              </w:rPr>
            </w:pPr>
            <w:r w:rsidRPr="00073714">
              <w:rPr>
                <w:sz w:val="20"/>
                <w:szCs w:val="20"/>
              </w:rPr>
              <w:t>Потери воды в водопроводных сетях</w:t>
            </w:r>
          </w:p>
        </w:tc>
        <w:tc>
          <w:tcPr>
            <w:tcW w:w="1417" w:type="dxa"/>
            <w:shd w:val="clear" w:color="auto" w:fill="auto"/>
            <w:noWrap/>
            <w:vAlign w:val="center"/>
            <w:hideMark/>
          </w:tcPr>
          <w:p w:rsidR="00073714" w:rsidRPr="00073714" w:rsidRDefault="00073714" w:rsidP="00C80E06">
            <w:pPr>
              <w:rPr>
                <w:sz w:val="20"/>
                <w:szCs w:val="20"/>
              </w:rPr>
            </w:pPr>
            <w:r w:rsidRPr="00073714">
              <w:rPr>
                <w:sz w:val="20"/>
                <w:szCs w:val="20"/>
              </w:rPr>
              <w:t>тыс.м3</w:t>
            </w:r>
          </w:p>
        </w:tc>
        <w:tc>
          <w:tcPr>
            <w:tcW w:w="992" w:type="dxa"/>
            <w:shd w:val="clear" w:color="auto" w:fill="auto"/>
            <w:vAlign w:val="center"/>
            <w:hideMark/>
          </w:tcPr>
          <w:p w:rsidR="00073714" w:rsidRDefault="00073714" w:rsidP="00073714">
            <w:pPr>
              <w:jc w:val="center"/>
              <w:rPr>
                <w:sz w:val="20"/>
                <w:szCs w:val="20"/>
              </w:rPr>
            </w:pPr>
            <w:r>
              <w:rPr>
                <w:sz w:val="20"/>
                <w:szCs w:val="20"/>
              </w:rPr>
              <w:t>2,800</w:t>
            </w:r>
          </w:p>
        </w:tc>
        <w:tc>
          <w:tcPr>
            <w:tcW w:w="972" w:type="dxa"/>
            <w:shd w:val="clear" w:color="auto" w:fill="auto"/>
            <w:vAlign w:val="center"/>
            <w:hideMark/>
          </w:tcPr>
          <w:p w:rsidR="00073714" w:rsidRDefault="00073714" w:rsidP="00073714">
            <w:pPr>
              <w:jc w:val="center"/>
              <w:rPr>
                <w:sz w:val="20"/>
                <w:szCs w:val="20"/>
              </w:rPr>
            </w:pPr>
            <w:r>
              <w:rPr>
                <w:sz w:val="20"/>
                <w:szCs w:val="20"/>
              </w:rPr>
              <w:t>2,660</w:t>
            </w:r>
          </w:p>
        </w:tc>
        <w:tc>
          <w:tcPr>
            <w:tcW w:w="992" w:type="dxa"/>
            <w:shd w:val="clear" w:color="auto" w:fill="auto"/>
            <w:vAlign w:val="center"/>
            <w:hideMark/>
          </w:tcPr>
          <w:p w:rsidR="00073714" w:rsidRDefault="00073714" w:rsidP="00073714">
            <w:pPr>
              <w:jc w:val="center"/>
              <w:rPr>
                <w:sz w:val="20"/>
                <w:szCs w:val="20"/>
              </w:rPr>
            </w:pPr>
            <w:r>
              <w:rPr>
                <w:sz w:val="20"/>
                <w:szCs w:val="20"/>
              </w:rPr>
              <w:t>2,607</w:t>
            </w:r>
          </w:p>
        </w:tc>
        <w:tc>
          <w:tcPr>
            <w:tcW w:w="1054" w:type="dxa"/>
            <w:shd w:val="clear" w:color="auto" w:fill="auto"/>
            <w:vAlign w:val="center"/>
            <w:hideMark/>
          </w:tcPr>
          <w:p w:rsidR="00073714" w:rsidRDefault="00073714" w:rsidP="00073714">
            <w:pPr>
              <w:jc w:val="center"/>
              <w:rPr>
                <w:sz w:val="20"/>
                <w:szCs w:val="20"/>
              </w:rPr>
            </w:pPr>
            <w:r>
              <w:rPr>
                <w:sz w:val="20"/>
                <w:szCs w:val="20"/>
              </w:rPr>
              <w:t>2,555</w:t>
            </w:r>
          </w:p>
        </w:tc>
        <w:tc>
          <w:tcPr>
            <w:tcW w:w="1240" w:type="dxa"/>
            <w:shd w:val="clear" w:color="auto" w:fill="auto"/>
            <w:vAlign w:val="center"/>
            <w:hideMark/>
          </w:tcPr>
          <w:p w:rsidR="00073714" w:rsidRDefault="00073714" w:rsidP="00073714">
            <w:pPr>
              <w:jc w:val="center"/>
              <w:rPr>
                <w:sz w:val="20"/>
                <w:szCs w:val="20"/>
              </w:rPr>
            </w:pPr>
            <w:r>
              <w:rPr>
                <w:sz w:val="20"/>
                <w:szCs w:val="20"/>
              </w:rPr>
              <w:t>2,427</w:t>
            </w:r>
          </w:p>
        </w:tc>
        <w:tc>
          <w:tcPr>
            <w:tcW w:w="1555" w:type="dxa"/>
            <w:shd w:val="clear" w:color="auto" w:fill="auto"/>
            <w:vAlign w:val="center"/>
            <w:hideMark/>
          </w:tcPr>
          <w:p w:rsidR="00073714" w:rsidRDefault="00073714" w:rsidP="00073714">
            <w:pPr>
              <w:jc w:val="center"/>
              <w:rPr>
                <w:sz w:val="20"/>
                <w:szCs w:val="20"/>
              </w:rPr>
            </w:pPr>
            <w:r>
              <w:rPr>
                <w:sz w:val="20"/>
                <w:szCs w:val="20"/>
              </w:rPr>
              <w:t>1,784</w:t>
            </w:r>
          </w:p>
        </w:tc>
      </w:tr>
      <w:tr w:rsidR="006D22F7" w:rsidRPr="006D22F7" w:rsidTr="00C80E06">
        <w:trPr>
          <w:trHeight w:val="425"/>
          <w:jc w:val="center"/>
        </w:trPr>
        <w:tc>
          <w:tcPr>
            <w:tcW w:w="2415" w:type="dxa"/>
            <w:vMerge/>
            <w:shd w:val="clear" w:color="auto" w:fill="auto"/>
            <w:vAlign w:val="center"/>
            <w:hideMark/>
          </w:tcPr>
          <w:p w:rsidR="006D22F7" w:rsidRPr="006D22F7" w:rsidRDefault="006D22F7" w:rsidP="00C80E06">
            <w:pPr>
              <w:rPr>
                <w:color w:val="FF0000"/>
                <w:sz w:val="20"/>
                <w:szCs w:val="20"/>
                <w:highlight w:val="yellow"/>
              </w:rPr>
            </w:pPr>
          </w:p>
        </w:tc>
        <w:tc>
          <w:tcPr>
            <w:tcW w:w="4106" w:type="dxa"/>
            <w:shd w:val="clear" w:color="auto" w:fill="auto"/>
            <w:vAlign w:val="center"/>
            <w:hideMark/>
          </w:tcPr>
          <w:p w:rsidR="006D22F7" w:rsidRPr="00073714" w:rsidRDefault="006D22F7" w:rsidP="00C80E06">
            <w:pPr>
              <w:rPr>
                <w:sz w:val="20"/>
                <w:szCs w:val="20"/>
              </w:rPr>
            </w:pPr>
            <w:r w:rsidRPr="00073714">
              <w:rPr>
                <w:sz w:val="20"/>
                <w:szCs w:val="20"/>
              </w:rPr>
              <w:t>Обеспеченность потребления  системы водоснабжения  приборами учета</w:t>
            </w:r>
          </w:p>
        </w:tc>
        <w:tc>
          <w:tcPr>
            <w:tcW w:w="1417" w:type="dxa"/>
            <w:shd w:val="clear" w:color="auto" w:fill="auto"/>
            <w:noWrap/>
            <w:vAlign w:val="center"/>
            <w:hideMark/>
          </w:tcPr>
          <w:p w:rsidR="006D22F7" w:rsidRPr="00073714" w:rsidRDefault="006D22F7" w:rsidP="00C80E06">
            <w:pPr>
              <w:rPr>
                <w:sz w:val="22"/>
                <w:szCs w:val="22"/>
              </w:rPr>
            </w:pPr>
            <w:r w:rsidRPr="00073714">
              <w:rPr>
                <w:sz w:val="22"/>
                <w:szCs w:val="22"/>
              </w:rPr>
              <w:t>%</w:t>
            </w:r>
          </w:p>
        </w:tc>
        <w:tc>
          <w:tcPr>
            <w:tcW w:w="992" w:type="dxa"/>
            <w:shd w:val="clear" w:color="auto" w:fill="auto"/>
            <w:vAlign w:val="center"/>
            <w:hideMark/>
          </w:tcPr>
          <w:p w:rsidR="006D22F7" w:rsidRPr="00073714" w:rsidRDefault="006D22F7" w:rsidP="00C80E06">
            <w:pPr>
              <w:jc w:val="center"/>
            </w:pPr>
            <w:r w:rsidRPr="00073714">
              <w:rPr>
                <w:sz w:val="20"/>
                <w:szCs w:val="20"/>
              </w:rPr>
              <w:t>100,0</w:t>
            </w:r>
          </w:p>
        </w:tc>
        <w:tc>
          <w:tcPr>
            <w:tcW w:w="972" w:type="dxa"/>
            <w:shd w:val="clear" w:color="auto" w:fill="auto"/>
            <w:vAlign w:val="center"/>
            <w:hideMark/>
          </w:tcPr>
          <w:p w:rsidR="006D22F7" w:rsidRPr="00073714" w:rsidRDefault="006D22F7" w:rsidP="00C80E06">
            <w:pPr>
              <w:jc w:val="center"/>
            </w:pPr>
            <w:r w:rsidRPr="00073714">
              <w:rPr>
                <w:sz w:val="20"/>
                <w:szCs w:val="20"/>
              </w:rPr>
              <w:t>100,0</w:t>
            </w:r>
          </w:p>
        </w:tc>
        <w:tc>
          <w:tcPr>
            <w:tcW w:w="992" w:type="dxa"/>
            <w:shd w:val="clear" w:color="auto" w:fill="auto"/>
            <w:vAlign w:val="center"/>
            <w:hideMark/>
          </w:tcPr>
          <w:p w:rsidR="006D22F7" w:rsidRPr="00073714" w:rsidRDefault="006D22F7" w:rsidP="00C80E06">
            <w:pPr>
              <w:jc w:val="center"/>
            </w:pPr>
            <w:r w:rsidRPr="00073714">
              <w:rPr>
                <w:sz w:val="20"/>
                <w:szCs w:val="20"/>
              </w:rPr>
              <w:t>100,0</w:t>
            </w:r>
          </w:p>
        </w:tc>
        <w:tc>
          <w:tcPr>
            <w:tcW w:w="1054" w:type="dxa"/>
            <w:shd w:val="clear" w:color="auto" w:fill="auto"/>
            <w:vAlign w:val="center"/>
            <w:hideMark/>
          </w:tcPr>
          <w:p w:rsidR="006D22F7" w:rsidRPr="00073714" w:rsidRDefault="006D22F7" w:rsidP="00C80E06">
            <w:pPr>
              <w:jc w:val="center"/>
            </w:pPr>
            <w:r w:rsidRPr="00073714">
              <w:rPr>
                <w:sz w:val="20"/>
                <w:szCs w:val="20"/>
              </w:rPr>
              <w:t>100,0</w:t>
            </w:r>
          </w:p>
        </w:tc>
        <w:tc>
          <w:tcPr>
            <w:tcW w:w="1240" w:type="dxa"/>
            <w:shd w:val="clear" w:color="auto" w:fill="auto"/>
            <w:vAlign w:val="center"/>
            <w:hideMark/>
          </w:tcPr>
          <w:p w:rsidR="006D22F7" w:rsidRPr="00073714" w:rsidRDefault="006D22F7" w:rsidP="00C80E06">
            <w:pPr>
              <w:jc w:val="center"/>
            </w:pPr>
            <w:r w:rsidRPr="00073714">
              <w:rPr>
                <w:sz w:val="20"/>
                <w:szCs w:val="20"/>
              </w:rPr>
              <w:t>100,0</w:t>
            </w:r>
          </w:p>
        </w:tc>
        <w:tc>
          <w:tcPr>
            <w:tcW w:w="1555" w:type="dxa"/>
            <w:shd w:val="clear" w:color="auto" w:fill="auto"/>
            <w:vAlign w:val="center"/>
            <w:hideMark/>
          </w:tcPr>
          <w:p w:rsidR="006D22F7" w:rsidRPr="00073714" w:rsidRDefault="006D22F7" w:rsidP="00C80E06">
            <w:pPr>
              <w:jc w:val="center"/>
              <w:rPr>
                <w:sz w:val="20"/>
                <w:szCs w:val="20"/>
              </w:rPr>
            </w:pPr>
            <w:r w:rsidRPr="00073714">
              <w:rPr>
                <w:sz w:val="20"/>
                <w:szCs w:val="20"/>
              </w:rPr>
              <w:t>100,0</w:t>
            </w:r>
          </w:p>
        </w:tc>
      </w:tr>
      <w:tr w:rsidR="006D22F7" w:rsidRPr="006D22F7" w:rsidTr="00C80E06">
        <w:trPr>
          <w:trHeight w:val="407"/>
          <w:jc w:val="center"/>
        </w:trPr>
        <w:tc>
          <w:tcPr>
            <w:tcW w:w="2415" w:type="dxa"/>
            <w:vMerge w:val="restart"/>
            <w:shd w:val="clear" w:color="auto" w:fill="auto"/>
            <w:vAlign w:val="center"/>
            <w:hideMark/>
          </w:tcPr>
          <w:p w:rsidR="006D22F7" w:rsidRPr="00073714" w:rsidRDefault="006D22F7" w:rsidP="00C80E06">
            <w:pPr>
              <w:rPr>
                <w:sz w:val="20"/>
                <w:szCs w:val="20"/>
              </w:rPr>
            </w:pPr>
            <w:r w:rsidRPr="00073714">
              <w:rPr>
                <w:sz w:val="20"/>
                <w:szCs w:val="20"/>
              </w:rPr>
              <w:t>Эффективность производства, передачи и потребления</w:t>
            </w:r>
          </w:p>
        </w:tc>
        <w:tc>
          <w:tcPr>
            <w:tcW w:w="4106" w:type="dxa"/>
            <w:shd w:val="clear" w:color="auto" w:fill="auto"/>
            <w:vAlign w:val="center"/>
            <w:hideMark/>
          </w:tcPr>
          <w:p w:rsidR="006D22F7" w:rsidRPr="00073714" w:rsidRDefault="006D22F7" w:rsidP="00C80E06">
            <w:pPr>
              <w:rPr>
                <w:sz w:val="20"/>
                <w:szCs w:val="20"/>
              </w:rPr>
            </w:pPr>
            <w:r w:rsidRPr="00073714">
              <w:rPr>
                <w:sz w:val="20"/>
                <w:szCs w:val="20"/>
              </w:rPr>
              <w:t xml:space="preserve">Соответствие качества воды нормативным требованиям </w:t>
            </w:r>
          </w:p>
        </w:tc>
        <w:tc>
          <w:tcPr>
            <w:tcW w:w="1417" w:type="dxa"/>
            <w:shd w:val="clear" w:color="auto" w:fill="auto"/>
            <w:noWrap/>
            <w:vAlign w:val="center"/>
            <w:hideMark/>
          </w:tcPr>
          <w:p w:rsidR="006D22F7" w:rsidRPr="00073714" w:rsidRDefault="006D22F7" w:rsidP="00C80E06">
            <w:pPr>
              <w:rPr>
                <w:color w:val="000000"/>
                <w:sz w:val="20"/>
                <w:szCs w:val="20"/>
              </w:rPr>
            </w:pPr>
            <w:r w:rsidRPr="00073714">
              <w:rPr>
                <w:color w:val="000000"/>
                <w:sz w:val="20"/>
                <w:szCs w:val="20"/>
              </w:rPr>
              <w:t>%</w:t>
            </w:r>
          </w:p>
        </w:tc>
        <w:tc>
          <w:tcPr>
            <w:tcW w:w="992" w:type="dxa"/>
            <w:shd w:val="clear" w:color="auto" w:fill="auto"/>
            <w:vAlign w:val="center"/>
            <w:hideMark/>
          </w:tcPr>
          <w:p w:rsidR="006D22F7" w:rsidRPr="00073714" w:rsidRDefault="006D22F7" w:rsidP="00C80E06">
            <w:pPr>
              <w:jc w:val="center"/>
              <w:rPr>
                <w:sz w:val="20"/>
                <w:szCs w:val="20"/>
              </w:rPr>
            </w:pPr>
            <w:r w:rsidRPr="00073714">
              <w:rPr>
                <w:sz w:val="20"/>
                <w:szCs w:val="20"/>
              </w:rPr>
              <w:t>69,45</w:t>
            </w:r>
          </w:p>
        </w:tc>
        <w:tc>
          <w:tcPr>
            <w:tcW w:w="972" w:type="dxa"/>
            <w:shd w:val="clear" w:color="auto" w:fill="auto"/>
            <w:vAlign w:val="center"/>
            <w:hideMark/>
          </w:tcPr>
          <w:p w:rsidR="006D22F7" w:rsidRPr="00073714" w:rsidRDefault="006D22F7" w:rsidP="00C80E06">
            <w:pPr>
              <w:jc w:val="center"/>
              <w:rPr>
                <w:sz w:val="20"/>
                <w:szCs w:val="20"/>
              </w:rPr>
            </w:pPr>
            <w:r w:rsidRPr="00073714">
              <w:rPr>
                <w:sz w:val="20"/>
                <w:szCs w:val="20"/>
              </w:rPr>
              <w:t>75,57</w:t>
            </w:r>
          </w:p>
        </w:tc>
        <w:tc>
          <w:tcPr>
            <w:tcW w:w="992" w:type="dxa"/>
            <w:shd w:val="clear" w:color="auto" w:fill="auto"/>
            <w:vAlign w:val="center"/>
            <w:hideMark/>
          </w:tcPr>
          <w:p w:rsidR="006D22F7" w:rsidRPr="00073714" w:rsidRDefault="006D22F7" w:rsidP="00C80E06">
            <w:pPr>
              <w:jc w:val="center"/>
              <w:rPr>
                <w:sz w:val="20"/>
                <w:szCs w:val="20"/>
              </w:rPr>
            </w:pPr>
            <w:r w:rsidRPr="00073714">
              <w:rPr>
                <w:sz w:val="20"/>
                <w:szCs w:val="20"/>
              </w:rPr>
              <w:t>81,69</w:t>
            </w:r>
          </w:p>
        </w:tc>
        <w:tc>
          <w:tcPr>
            <w:tcW w:w="1054" w:type="dxa"/>
            <w:shd w:val="clear" w:color="auto" w:fill="auto"/>
            <w:vAlign w:val="center"/>
            <w:hideMark/>
          </w:tcPr>
          <w:p w:rsidR="006D22F7" w:rsidRPr="00073714" w:rsidRDefault="006D22F7" w:rsidP="00C80E06">
            <w:pPr>
              <w:jc w:val="center"/>
              <w:rPr>
                <w:sz w:val="20"/>
                <w:szCs w:val="20"/>
              </w:rPr>
            </w:pPr>
            <w:r w:rsidRPr="00073714">
              <w:rPr>
                <w:sz w:val="20"/>
                <w:szCs w:val="20"/>
              </w:rPr>
              <w:t>87,81</w:t>
            </w:r>
          </w:p>
        </w:tc>
        <w:tc>
          <w:tcPr>
            <w:tcW w:w="1240" w:type="dxa"/>
            <w:shd w:val="clear" w:color="auto" w:fill="auto"/>
            <w:vAlign w:val="center"/>
            <w:hideMark/>
          </w:tcPr>
          <w:p w:rsidR="006D22F7" w:rsidRPr="00073714" w:rsidRDefault="006D22F7" w:rsidP="00C80E06">
            <w:pPr>
              <w:jc w:val="center"/>
              <w:rPr>
                <w:sz w:val="20"/>
                <w:szCs w:val="20"/>
              </w:rPr>
            </w:pPr>
            <w:r w:rsidRPr="00073714">
              <w:rPr>
                <w:sz w:val="20"/>
                <w:szCs w:val="20"/>
              </w:rPr>
              <w:t>93,93</w:t>
            </w:r>
          </w:p>
        </w:tc>
        <w:tc>
          <w:tcPr>
            <w:tcW w:w="1555" w:type="dxa"/>
            <w:shd w:val="clear" w:color="auto" w:fill="auto"/>
            <w:vAlign w:val="center"/>
            <w:hideMark/>
          </w:tcPr>
          <w:p w:rsidR="006D22F7" w:rsidRPr="00073714" w:rsidRDefault="006D22F7" w:rsidP="00C80E06">
            <w:pPr>
              <w:jc w:val="center"/>
              <w:rPr>
                <w:sz w:val="20"/>
                <w:szCs w:val="20"/>
              </w:rPr>
            </w:pPr>
            <w:r w:rsidRPr="00073714">
              <w:rPr>
                <w:sz w:val="20"/>
                <w:szCs w:val="20"/>
              </w:rPr>
              <w:t>100</w:t>
            </w:r>
          </w:p>
        </w:tc>
      </w:tr>
      <w:tr w:rsidR="00073714" w:rsidRPr="006D22F7" w:rsidTr="00073714">
        <w:trPr>
          <w:trHeight w:val="423"/>
          <w:jc w:val="center"/>
        </w:trPr>
        <w:tc>
          <w:tcPr>
            <w:tcW w:w="2415" w:type="dxa"/>
            <w:vMerge/>
            <w:shd w:val="clear" w:color="auto" w:fill="auto"/>
            <w:vAlign w:val="center"/>
            <w:hideMark/>
          </w:tcPr>
          <w:p w:rsidR="00073714" w:rsidRPr="00073714" w:rsidRDefault="00073714" w:rsidP="00C80E06">
            <w:pPr>
              <w:rPr>
                <w:sz w:val="20"/>
                <w:szCs w:val="20"/>
              </w:rPr>
            </w:pPr>
          </w:p>
        </w:tc>
        <w:tc>
          <w:tcPr>
            <w:tcW w:w="4106" w:type="dxa"/>
            <w:shd w:val="clear" w:color="auto" w:fill="auto"/>
            <w:vAlign w:val="center"/>
            <w:hideMark/>
          </w:tcPr>
          <w:p w:rsidR="00073714" w:rsidRPr="00073714" w:rsidRDefault="00073714" w:rsidP="00C80E06">
            <w:pPr>
              <w:rPr>
                <w:sz w:val="20"/>
                <w:szCs w:val="20"/>
              </w:rPr>
            </w:pPr>
            <w:r w:rsidRPr="00073714">
              <w:rPr>
                <w:sz w:val="20"/>
                <w:szCs w:val="20"/>
              </w:rPr>
              <w:t>Эффективность использования электрической энергии</w:t>
            </w:r>
          </w:p>
        </w:tc>
        <w:tc>
          <w:tcPr>
            <w:tcW w:w="1417" w:type="dxa"/>
            <w:shd w:val="clear" w:color="auto" w:fill="auto"/>
            <w:noWrap/>
            <w:vAlign w:val="center"/>
            <w:hideMark/>
          </w:tcPr>
          <w:p w:rsidR="00073714" w:rsidRPr="00073714" w:rsidRDefault="00073714" w:rsidP="00C80E06">
            <w:pPr>
              <w:rPr>
                <w:color w:val="000000"/>
                <w:sz w:val="20"/>
                <w:szCs w:val="20"/>
              </w:rPr>
            </w:pPr>
            <w:r w:rsidRPr="00073714">
              <w:rPr>
                <w:color w:val="000000"/>
                <w:sz w:val="20"/>
                <w:szCs w:val="20"/>
              </w:rPr>
              <w:t>кВт.ч./</w:t>
            </w:r>
            <w:r w:rsidRPr="00073714">
              <w:rPr>
                <w:sz w:val="20"/>
                <w:szCs w:val="20"/>
              </w:rPr>
              <w:t xml:space="preserve"> м3</w:t>
            </w:r>
          </w:p>
        </w:tc>
        <w:tc>
          <w:tcPr>
            <w:tcW w:w="992" w:type="dxa"/>
            <w:shd w:val="clear" w:color="auto" w:fill="auto"/>
            <w:vAlign w:val="center"/>
            <w:hideMark/>
          </w:tcPr>
          <w:p w:rsidR="00073714" w:rsidRPr="00073714" w:rsidRDefault="00073714" w:rsidP="00C80E06">
            <w:pPr>
              <w:jc w:val="center"/>
              <w:rPr>
                <w:color w:val="000000"/>
                <w:sz w:val="20"/>
                <w:szCs w:val="20"/>
              </w:rPr>
            </w:pPr>
            <w:r w:rsidRPr="00073714">
              <w:rPr>
                <w:color w:val="000000"/>
                <w:sz w:val="20"/>
                <w:szCs w:val="20"/>
              </w:rPr>
              <w:t>0,90</w:t>
            </w:r>
          </w:p>
        </w:tc>
        <w:tc>
          <w:tcPr>
            <w:tcW w:w="972" w:type="dxa"/>
            <w:shd w:val="clear" w:color="auto" w:fill="auto"/>
            <w:vAlign w:val="center"/>
            <w:hideMark/>
          </w:tcPr>
          <w:p w:rsidR="00073714" w:rsidRPr="00073714" w:rsidRDefault="00073714" w:rsidP="00073714">
            <w:pPr>
              <w:jc w:val="center"/>
            </w:pPr>
            <w:r w:rsidRPr="00073714">
              <w:rPr>
                <w:color w:val="000000"/>
                <w:sz w:val="20"/>
                <w:szCs w:val="20"/>
              </w:rPr>
              <w:t>0,90</w:t>
            </w:r>
          </w:p>
        </w:tc>
        <w:tc>
          <w:tcPr>
            <w:tcW w:w="992" w:type="dxa"/>
            <w:shd w:val="clear" w:color="auto" w:fill="auto"/>
            <w:vAlign w:val="center"/>
            <w:hideMark/>
          </w:tcPr>
          <w:p w:rsidR="00073714" w:rsidRPr="00073714" w:rsidRDefault="00073714" w:rsidP="00073714">
            <w:pPr>
              <w:jc w:val="center"/>
            </w:pPr>
            <w:r w:rsidRPr="00073714">
              <w:rPr>
                <w:color w:val="000000"/>
                <w:sz w:val="20"/>
                <w:szCs w:val="20"/>
              </w:rPr>
              <w:t>0,90</w:t>
            </w:r>
          </w:p>
        </w:tc>
        <w:tc>
          <w:tcPr>
            <w:tcW w:w="1054" w:type="dxa"/>
            <w:shd w:val="clear" w:color="auto" w:fill="auto"/>
            <w:vAlign w:val="center"/>
            <w:hideMark/>
          </w:tcPr>
          <w:p w:rsidR="00073714" w:rsidRPr="00073714" w:rsidRDefault="00073714" w:rsidP="00073714">
            <w:pPr>
              <w:jc w:val="center"/>
            </w:pPr>
            <w:r w:rsidRPr="00073714">
              <w:rPr>
                <w:color w:val="000000"/>
                <w:sz w:val="20"/>
                <w:szCs w:val="20"/>
              </w:rPr>
              <w:t>0,90</w:t>
            </w:r>
          </w:p>
        </w:tc>
        <w:tc>
          <w:tcPr>
            <w:tcW w:w="1240" w:type="dxa"/>
            <w:shd w:val="clear" w:color="auto" w:fill="auto"/>
            <w:vAlign w:val="center"/>
            <w:hideMark/>
          </w:tcPr>
          <w:p w:rsidR="00073714" w:rsidRPr="00073714" w:rsidRDefault="00073714" w:rsidP="00073714">
            <w:pPr>
              <w:jc w:val="center"/>
            </w:pPr>
            <w:r w:rsidRPr="00073714">
              <w:rPr>
                <w:color w:val="000000"/>
                <w:sz w:val="20"/>
                <w:szCs w:val="20"/>
              </w:rPr>
              <w:t>0,90</w:t>
            </w:r>
          </w:p>
        </w:tc>
        <w:tc>
          <w:tcPr>
            <w:tcW w:w="1555" w:type="dxa"/>
            <w:shd w:val="clear" w:color="auto" w:fill="auto"/>
            <w:vAlign w:val="center"/>
            <w:hideMark/>
          </w:tcPr>
          <w:p w:rsidR="00073714" w:rsidRPr="00073714" w:rsidRDefault="00073714" w:rsidP="00073714">
            <w:pPr>
              <w:jc w:val="center"/>
            </w:pPr>
            <w:r w:rsidRPr="00073714">
              <w:rPr>
                <w:color w:val="000000"/>
                <w:sz w:val="20"/>
                <w:szCs w:val="20"/>
              </w:rPr>
              <w:t>0,90</w:t>
            </w:r>
          </w:p>
        </w:tc>
      </w:tr>
      <w:tr w:rsidR="006D22F7" w:rsidRPr="006D22F7" w:rsidTr="00C80E06">
        <w:trPr>
          <w:trHeight w:val="388"/>
          <w:jc w:val="center"/>
        </w:trPr>
        <w:tc>
          <w:tcPr>
            <w:tcW w:w="2415" w:type="dxa"/>
            <w:vMerge w:val="restart"/>
            <w:shd w:val="clear" w:color="auto" w:fill="auto"/>
            <w:vAlign w:val="center"/>
            <w:hideMark/>
          </w:tcPr>
          <w:p w:rsidR="006D22F7" w:rsidRPr="00073714" w:rsidRDefault="006D22F7" w:rsidP="00C80E06">
            <w:pPr>
              <w:rPr>
                <w:sz w:val="20"/>
                <w:szCs w:val="20"/>
              </w:rPr>
            </w:pPr>
            <w:r w:rsidRPr="00073714">
              <w:rPr>
                <w:sz w:val="20"/>
                <w:szCs w:val="20"/>
              </w:rPr>
              <w:t>Надежность (бесперебойность) водоснабжения  потребителей</w:t>
            </w:r>
          </w:p>
        </w:tc>
        <w:tc>
          <w:tcPr>
            <w:tcW w:w="4106" w:type="dxa"/>
            <w:shd w:val="clear" w:color="auto" w:fill="auto"/>
            <w:vAlign w:val="center"/>
            <w:hideMark/>
          </w:tcPr>
          <w:p w:rsidR="006D22F7" w:rsidRPr="00073714" w:rsidRDefault="006D22F7" w:rsidP="00C80E06">
            <w:pPr>
              <w:rPr>
                <w:sz w:val="20"/>
                <w:szCs w:val="20"/>
              </w:rPr>
            </w:pPr>
            <w:r w:rsidRPr="00073714">
              <w:rPr>
                <w:sz w:val="20"/>
                <w:szCs w:val="20"/>
              </w:rPr>
              <w:t>Аварийность системы водоснабжения</w:t>
            </w:r>
          </w:p>
        </w:tc>
        <w:tc>
          <w:tcPr>
            <w:tcW w:w="1417" w:type="dxa"/>
            <w:shd w:val="clear" w:color="auto" w:fill="auto"/>
            <w:noWrap/>
            <w:vAlign w:val="center"/>
            <w:hideMark/>
          </w:tcPr>
          <w:p w:rsidR="006D22F7" w:rsidRPr="00073714" w:rsidRDefault="006D22F7" w:rsidP="00C80E06">
            <w:pPr>
              <w:rPr>
                <w:color w:val="000000"/>
                <w:sz w:val="20"/>
                <w:szCs w:val="20"/>
              </w:rPr>
            </w:pPr>
            <w:r w:rsidRPr="00073714">
              <w:rPr>
                <w:color w:val="000000"/>
                <w:sz w:val="20"/>
                <w:szCs w:val="20"/>
              </w:rPr>
              <w:t>ед./км</w:t>
            </w:r>
          </w:p>
        </w:tc>
        <w:tc>
          <w:tcPr>
            <w:tcW w:w="992" w:type="dxa"/>
            <w:shd w:val="clear" w:color="auto" w:fill="auto"/>
            <w:noWrap/>
            <w:vAlign w:val="center"/>
            <w:hideMark/>
          </w:tcPr>
          <w:p w:rsidR="006D22F7" w:rsidRPr="00073714" w:rsidRDefault="006D22F7" w:rsidP="00C80E06">
            <w:pPr>
              <w:jc w:val="center"/>
              <w:rPr>
                <w:color w:val="000000"/>
                <w:sz w:val="20"/>
                <w:szCs w:val="20"/>
              </w:rPr>
            </w:pPr>
            <w:r w:rsidRPr="00073714">
              <w:rPr>
                <w:color w:val="000000"/>
                <w:sz w:val="20"/>
                <w:szCs w:val="20"/>
              </w:rPr>
              <w:t>0,0</w:t>
            </w:r>
          </w:p>
        </w:tc>
        <w:tc>
          <w:tcPr>
            <w:tcW w:w="972" w:type="dxa"/>
            <w:shd w:val="clear" w:color="auto" w:fill="auto"/>
            <w:noWrap/>
            <w:vAlign w:val="center"/>
            <w:hideMark/>
          </w:tcPr>
          <w:p w:rsidR="006D22F7" w:rsidRPr="00073714" w:rsidRDefault="006D22F7" w:rsidP="00C80E06">
            <w:pPr>
              <w:jc w:val="center"/>
            </w:pPr>
            <w:r w:rsidRPr="00073714">
              <w:rPr>
                <w:color w:val="000000"/>
                <w:sz w:val="20"/>
                <w:szCs w:val="20"/>
              </w:rPr>
              <w:t>0,0</w:t>
            </w:r>
          </w:p>
        </w:tc>
        <w:tc>
          <w:tcPr>
            <w:tcW w:w="992" w:type="dxa"/>
            <w:shd w:val="clear" w:color="auto" w:fill="auto"/>
            <w:noWrap/>
            <w:vAlign w:val="center"/>
            <w:hideMark/>
          </w:tcPr>
          <w:p w:rsidR="006D22F7" w:rsidRPr="00073714" w:rsidRDefault="006D22F7" w:rsidP="00C80E06">
            <w:pPr>
              <w:jc w:val="center"/>
            </w:pPr>
            <w:r w:rsidRPr="00073714">
              <w:rPr>
                <w:color w:val="000000"/>
                <w:sz w:val="20"/>
                <w:szCs w:val="20"/>
              </w:rPr>
              <w:t>0,0</w:t>
            </w:r>
          </w:p>
        </w:tc>
        <w:tc>
          <w:tcPr>
            <w:tcW w:w="1054" w:type="dxa"/>
            <w:shd w:val="clear" w:color="auto" w:fill="auto"/>
            <w:noWrap/>
            <w:vAlign w:val="center"/>
            <w:hideMark/>
          </w:tcPr>
          <w:p w:rsidR="006D22F7" w:rsidRPr="00073714" w:rsidRDefault="006D22F7" w:rsidP="00C80E06">
            <w:pPr>
              <w:jc w:val="center"/>
            </w:pPr>
            <w:r w:rsidRPr="00073714">
              <w:rPr>
                <w:color w:val="000000"/>
                <w:sz w:val="20"/>
                <w:szCs w:val="20"/>
              </w:rPr>
              <w:t>0,0</w:t>
            </w:r>
          </w:p>
        </w:tc>
        <w:tc>
          <w:tcPr>
            <w:tcW w:w="1240" w:type="dxa"/>
            <w:shd w:val="clear" w:color="auto" w:fill="auto"/>
            <w:noWrap/>
            <w:vAlign w:val="center"/>
            <w:hideMark/>
          </w:tcPr>
          <w:p w:rsidR="006D22F7" w:rsidRPr="00073714" w:rsidRDefault="006D22F7" w:rsidP="00C80E06">
            <w:pPr>
              <w:jc w:val="center"/>
            </w:pPr>
            <w:r w:rsidRPr="00073714">
              <w:rPr>
                <w:color w:val="000000"/>
                <w:sz w:val="20"/>
                <w:szCs w:val="20"/>
              </w:rPr>
              <w:t>0,0</w:t>
            </w:r>
          </w:p>
        </w:tc>
        <w:tc>
          <w:tcPr>
            <w:tcW w:w="1555" w:type="dxa"/>
            <w:shd w:val="clear" w:color="auto" w:fill="auto"/>
            <w:noWrap/>
            <w:vAlign w:val="center"/>
            <w:hideMark/>
          </w:tcPr>
          <w:p w:rsidR="006D22F7" w:rsidRPr="00073714" w:rsidRDefault="006D22F7" w:rsidP="00C80E06">
            <w:pPr>
              <w:jc w:val="center"/>
            </w:pPr>
            <w:r w:rsidRPr="00073714">
              <w:rPr>
                <w:color w:val="000000"/>
                <w:sz w:val="20"/>
                <w:szCs w:val="20"/>
              </w:rPr>
              <w:t>0,0</w:t>
            </w:r>
          </w:p>
        </w:tc>
      </w:tr>
      <w:tr w:rsidR="00073714" w:rsidRPr="006D22F7" w:rsidTr="00C80E06">
        <w:trPr>
          <w:trHeight w:val="287"/>
          <w:jc w:val="center"/>
        </w:trPr>
        <w:tc>
          <w:tcPr>
            <w:tcW w:w="2415" w:type="dxa"/>
            <w:vMerge/>
            <w:shd w:val="clear" w:color="auto" w:fill="auto"/>
            <w:vAlign w:val="center"/>
            <w:hideMark/>
          </w:tcPr>
          <w:p w:rsidR="00073714" w:rsidRPr="00073714" w:rsidRDefault="00073714" w:rsidP="00C80E06">
            <w:pPr>
              <w:rPr>
                <w:color w:val="FF0000"/>
                <w:sz w:val="20"/>
                <w:szCs w:val="20"/>
              </w:rPr>
            </w:pPr>
          </w:p>
        </w:tc>
        <w:tc>
          <w:tcPr>
            <w:tcW w:w="4106" w:type="dxa"/>
            <w:shd w:val="clear" w:color="auto" w:fill="auto"/>
            <w:vAlign w:val="center"/>
            <w:hideMark/>
          </w:tcPr>
          <w:p w:rsidR="00073714" w:rsidRPr="00073714" w:rsidRDefault="00073714" w:rsidP="00C80E06">
            <w:pPr>
              <w:rPr>
                <w:sz w:val="20"/>
                <w:szCs w:val="20"/>
              </w:rPr>
            </w:pPr>
            <w:r w:rsidRPr="00073714">
              <w:rPr>
                <w:sz w:val="20"/>
                <w:szCs w:val="20"/>
              </w:rPr>
              <w:t>Уровень потерь в системе водоснабжения</w:t>
            </w:r>
          </w:p>
        </w:tc>
        <w:tc>
          <w:tcPr>
            <w:tcW w:w="1417" w:type="dxa"/>
            <w:shd w:val="clear" w:color="auto" w:fill="auto"/>
            <w:noWrap/>
            <w:vAlign w:val="center"/>
            <w:hideMark/>
          </w:tcPr>
          <w:p w:rsidR="00073714" w:rsidRPr="00073714" w:rsidRDefault="00073714" w:rsidP="00C80E06">
            <w:pPr>
              <w:rPr>
                <w:color w:val="000000"/>
                <w:sz w:val="20"/>
                <w:szCs w:val="20"/>
              </w:rPr>
            </w:pPr>
            <w:r w:rsidRPr="00073714">
              <w:rPr>
                <w:color w:val="000000"/>
                <w:sz w:val="20"/>
                <w:szCs w:val="20"/>
              </w:rPr>
              <w:t>%</w:t>
            </w:r>
          </w:p>
        </w:tc>
        <w:tc>
          <w:tcPr>
            <w:tcW w:w="992" w:type="dxa"/>
            <w:shd w:val="clear" w:color="auto" w:fill="auto"/>
            <w:noWrap/>
            <w:vAlign w:val="center"/>
            <w:hideMark/>
          </w:tcPr>
          <w:p w:rsidR="00073714" w:rsidRDefault="00073714" w:rsidP="00073714">
            <w:pPr>
              <w:jc w:val="center"/>
              <w:rPr>
                <w:sz w:val="20"/>
                <w:szCs w:val="20"/>
              </w:rPr>
            </w:pPr>
            <w:r>
              <w:rPr>
                <w:sz w:val="20"/>
                <w:szCs w:val="20"/>
              </w:rPr>
              <w:t>1,2%</w:t>
            </w:r>
          </w:p>
        </w:tc>
        <w:tc>
          <w:tcPr>
            <w:tcW w:w="972" w:type="dxa"/>
            <w:shd w:val="clear" w:color="auto" w:fill="auto"/>
            <w:noWrap/>
            <w:vAlign w:val="center"/>
            <w:hideMark/>
          </w:tcPr>
          <w:p w:rsidR="00073714" w:rsidRDefault="00073714" w:rsidP="00073714">
            <w:pPr>
              <w:jc w:val="center"/>
              <w:rPr>
                <w:sz w:val="20"/>
                <w:szCs w:val="20"/>
              </w:rPr>
            </w:pPr>
            <w:r>
              <w:rPr>
                <w:sz w:val="20"/>
                <w:szCs w:val="20"/>
              </w:rPr>
              <w:t>1,1%</w:t>
            </w:r>
          </w:p>
        </w:tc>
        <w:tc>
          <w:tcPr>
            <w:tcW w:w="992" w:type="dxa"/>
            <w:shd w:val="clear" w:color="auto" w:fill="auto"/>
            <w:noWrap/>
            <w:vAlign w:val="center"/>
            <w:hideMark/>
          </w:tcPr>
          <w:p w:rsidR="00073714" w:rsidRDefault="00073714" w:rsidP="00073714">
            <w:pPr>
              <w:jc w:val="center"/>
              <w:rPr>
                <w:sz w:val="20"/>
                <w:szCs w:val="20"/>
              </w:rPr>
            </w:pPr>
            <w:r>
              <w:rPr>
                <w:sz w:val="20"/>
                <w:szCs w:val="20"/>
              </w:rPr>
              <w:t>1,1%</w:t>
            </w:r>
          </w:p>
        </w:tc>
        <w:tc>
          <w:tcPr>
            <w:tcW w:w="1054" w:type="dxa"/>
            <w:shd w:val="clear" w:color="auto" w:fill="auto"/>
            <w:noWrap/>
            <w:vAlign w:val="center"/>
            <w:hideMark/>
          </w:tcPr>
          <w:p w:rsidR="00073714" w:rsidRDefault="00073714" w:rsidP="00073714">
            <w:pPr>
              <w:jc w:val="center"/>
              <w:rPr>
                <w:sz w:val="20"/>
                <w:szCs w:val="20"/>
              </w:rPr>
            </w:pPr>
            <w:r>
              <w:rPr>
                <w:sz w:val="20"/>
                <w:szCs w:val="20"/>
              </w:rPr>
              <w:t>1,1%</w:t>
            </w:r>
          </w:p>
        </w:tc>
        <w:tc>
          <w:tcPr>
            <w:tcW w:w="1240" w:type="dxa"/>
            <w:shd w:val="clear" w:color="auto" w:fill="auto"/>
            <w:noWrap/>
            <w:vAlign w:val="center"/>
            <w:hideMark/>
          </w:tcPr>
          <w:p w:rsidR="00073714" w:rsidRDefault="00073714" w:rsidP="00073714">
            <w:pPr>
              <w:jc w:val="center"/>
              <w:rPr>
                <w:sz w:val="20"/>
                <w:szCs w:val="20"/>
              </w:rPr>
            </w:pPr>
            <w:r>
              <w:rPr>
                <w:sz w:val="20"/>
                <w:szCs w:val="20"/>
              </w:rPr>
              <w:t>1,0%</w:t>
            </w:r>
          </w:p>
        </w:tc>
        <w:tc>
          <w:tcPr>
            <w:tcW w:w="1555" w:type="dxa"/>
            <w:shd w:val="clear" w:color="auto" w:fill="auto"/>
            <w:noWrap/>
            <w:vAlign w:val="center"/>
            <w:hideMark/>
          </w:tcPr>
          <w:p w:rsidR="00073714" w:rsidRDefault="00073714" w:rsidP="00073714">
            <w:pPr>
              <w:jc w:val="center"/>
              <w:rPr>
                <w:sz w:val="20"/>
                <w:szCs w:val="20"/>
              </w:rPr>
            </w:pPr>
            <w:r>
              <w:rPr>
                <w:sz w:val="20"/>
                <w:szCs w:val="20"/>
              </w:rPr>
              <w:t>0,7%</w:t>
            </w:r>
          </w:p>
        </w:tc>
      </w:tr>
      <w:tr w:rsidR="00623C71" w:rsidRPr="007265D8" w:rsidTr="00623C71">
        <w:trPr>
          <w:trHeight w:val="547"/>
          <w:jc w:val="center"/>
        </w:trPr>
        <w:tc>
          <w:tcPr>
            <w:tcW w:w="2415" w:type="dxa"/>
            <w:vMerge/>
            <w:shd w:val="clear" w:color="auto" w:fill="auto"/>
            <w:vAlign w:val="center"/>
            <w:hideMark/>
          </w:tcPr>
          <w:p w:rsidR="00623C71" w:rsidRPr="00073714" w:rsidRDefault="00623C71" w:rsidP="00C80E06">
            <w:pPr>
              <w:rPr>
                <w:color w:val="000000"/>
                <w:sz w:val="20"/>
                <w:szCs w:val="20"/>
              </w:rPr>
            </w:pPr>
          </w:p>
        </w:tc>
        <w:tc>
          <w:tcPr>
            <w:tcW w:w="4106" w:type="dxa"/>
            <w:shd w:val="clear" w:color="auto" w:fill="auto"/>
            <w:vAlign w:val="center"/>
            <w:hideMark/>
          </w:tcPr>
          <w:p w:rsidR="00623C71" w:rsidRPr="00073714" w:rsidRDefault="00623C71" w:rsidP="00C80E06">
            <w:pPr>
              <w:rPr>
                <w:color w:val="000000"/>
                <w:sz w:val="20"/>
                <w:szCs w:val="20"/>
              </w:rPr>
            </w:pPr>
            <w:r w:rsidRPr="00073714">
              <w:rPr>
                <w:color w:val="000000"/>
                <w:sz w:val="20"/>
                <w:szCs w:val="20"/>
              </w:rPr>
              <w:t>Удельный вес водопроводных сетей, нуждающихся в замене</w:t>
            </w:r>
          </w:p>
        </w:tc>
        <w:tc>
          <w:tcPr>
            <w:tcW w:w="1417" w:type="dxa"/>
            <w:shd w:val="clear" w:color="auto" w:fill="auto"/>
            <w:noWrap/>
            <w:vAlign w:val="center"/>
            <w:hideMark/>
          </w:tcPr>
          <w:p w:rsidR="00623C71" w:rsidRPr="00073714" w:rsidRDefault="00623C71" w:rsidP="00C80E06">
            <w:pPr>
              <w:rPr>
                <w:color w:val="000000"/>
                <w:sz w:val="20"/>
                <w:szCs w:val="20"/>
              </w:rPr>
            </w:pPr>
            <w:r w:rsidRPr="00073714">
              <w:rPr>
                <w:color w:val="000000"/>
                <w:sz w:val="20"/>
                <w:szCs w:val="20"/>
              </w:rPr>
              <w:t>%</w:t>
            </w:r>
          </w:p>
        </w:tc>
        <w:tc>
          <w:tcPr>
            <w:tcW w:w="992" w:type="dxa"/>
            <w:shd w:val="clear" w:color="auto" w:fill="auto"/>
            <w:noWrap/>
            <w:vAlign w:val="center"/>
            <w:hideMark/>
          </w:tcPr>
          <w:p w:rsidR="00623C71" w:rsidRPr="006D22F7" w:rsidRDefault="00623C71" w:rsidP="00C80E06">
            <w:pPr>
              <w:jc w:val="center"/>
              <w:rPr>
                <w:color w:val="000000"/>
                <w:sz w:val="20"/>
                <w:szCs w:val="20"/>
                <w:highlight w:val="yellow"/>
              </w:rPr>
            </w:pPr>
            <w:r>
              <w:rPr>
                <w:color w:val="000000"/>
                <w:sz w:val="20"/>
                <w:szCs w:val="20"/>
              </w:rPr>
              <w:t>21,97</w:t>
            </w:r>
          </w:p>
        </w:tc>
        <w:tc>
          <w:tcPr>
            <w:tcW w:w="972" w:type="dxa"/>
            <w:shd w:val="clear" w:color="auto" w:fill="auto"/>
            <w:noWrap/>
            <w:vAlign w:val="center"/>
            <w:hideMark/>
          </w:tcPr>
          <w:p w:rsidR="00623C71" w:rsidRPr="00623C71" w:rsidRDefault="00623C71" w:rsidP="00623C71">
            <w:pPr>
              <w:jc w:val="center"/>
              <w:rPr>
                <w:color w:val="000000"/>
                <w:sz w:val="20"/>
                <w:szCs w:val="20"/>
              </w:rPr>
            </w:pPr>
            <w:r w:rsidRPr="00623C71">
              <w:rPr>
                <w:color w:val="000000"/>
                <w:sz w:val="20"/>
                <w:szCs w:val="20"/>
              </w:rPr>
              <w:t>21,97</w:t>
            </w:r>
          </w:p>
        </w:tc>
        <w:tc>
          <w:tcPr>
            <w:tcW w:w="992" w:type="dxa"/>
            <w:shd w:val="clear" w:color="auto" w:fill="auto"/>
            <w:noWrap/>
            <w:vAlign w:val="center"/>
            <w:hideMark/>
          </w:tcPr>
          <w:p w:rsidR="00623C71" w:rsidRPr="00623C71" w:rsidRDefault="00623C71" w:rsidP="00623C71">
            <w:pPr>
              <w:jc w:val="center"/>
              <w:rPr>
                <w:color w:val="000000"/>
                <w:sz w:val="20"/>
                <w:szCs w:val="20"/>
              </w:rPr>
            </w:pPr>
            <w:r w:rsidRPr="00623C71">
              <w:rPr>
                <w:color w:val="000000"/>
                <w:sz w:val="20"/>
                <w:szCs w:val="20"/>
              </w:rPr>
              <w:t>18,42</w:t>
            </w:r>
          </w:p>
        </w:tc>
        <w:tc>
          <w:tcPr>
            <w:tcW w:w="1054" w:type="dxa"/>
            <w:shd w:val="clear" w:color="auto" w:fill="auto"/>
            <w:noWrap/>
            <w:vAlign w:val="center"/>
            <w:hideMark/>
          </w:tcPr>
          <w:p w:rsidR="00623C71" w:rsidRPr="00623C71" w:rsidRDefault="00623C71" w:rsidP="00623C71">
            <w:pPr>
              <w:jc w:val="center"/>
              <w:rPr>
                <w:color w:val="000000"/>
                <w:sz w:val="20"/>
                <w:szCs w:val="20"/>
              </w:rPr>
            </w:pPr>
            <w:r w:rsidRPr="00623C71">
              <w:rPr>
                <w:color w:val="000000"/>
                <w:sz w:val="20"/>
                <w:szCs w:val="20"/>
              </w:rPr>
              <w:t>15,02</w:t>
            </w:r>
          </w:p>
        </w:tc>
        <w:tc>
          <w:tcPr>
            <w:tcW w:w="1240" w:type="dxa"/>
            <w:shd w:val="clear" w:color="auto" w:fill="auto"/>
            <w:noWrap/>
            <w:vAlign w:val="center"/>
            <w:hideMark/>
          </w:tcPr>
          <w:p w:rsidR="00623C71" w:rsidRPr="00623C71" w:rsidRDefault="00623C71" w:rsidP="00623C71">
            <w:pPr>
              <w:jc w:val="center"/>
              <w:rPr>
                <w:color w:val="000000"/>
                <w:sz w:val="20"/>
                <w:szCs w:val="20"/>
              </w:rPr>
            </w:pPr>
            <w:r w:rsidRPr="00623C71">
              <w:rPr>
                <w:color w:val="000000"/>
                <w:sz w:val="20"/>
                <w:szCs w:val="20"/>
              </w:rPr>
              <w:t>11,76</w:t>
            </w:r>
          </w:p>
        </w:tc>
        <w:tc>
          <w:tcPr>
            <w:tcW w:w="1555" w:type="dxa"/>
            <w:shd w:val="clear" w:color="auto" w:fill="auto"/>
            <w:noWrap/>
            <w:vAlign w:val="center"/>
            <w:hideMark/>
          </w:tcPr>
          <w:p w:rsidR="00623C71" w:rsidRPr="00623C71" w:rsidRDefault="00623C71" w:rsidP="00623C71">
            <w:pPr>
              <w:jc w:val="center"/>
              <w:rPr>
                <w:color w:val="000000"/>
                <w:sz w:val="20"/>
                <w:szCs w:val="20"/>
              </w:rPr>
            </w:pPr>
            <w:r w:rsidRPr="00623C71">
              <w:rPr>
                <w:color w:val="000000"/>
                <w:sz w:val="20"/>
                <w:szCs w:val="20"/>
              </w:rPr>
              <w:t>2,17</w:t>
            </w:r>
          </w:p>
        </w:tc>
      </w:tr>
    </w:tbl>
    <w:p w:rsidR="006D22F7" w:rsidRPr="007265D8" w:rsidRDefault="006D22F7" w:rsidP="006D22F7">
      <w:pPr>
        <w:pStyle w:val="af8"/>
        <w:spacing w:before="120"/>
        <w:ind w:left="360"/>
        <w:jc w:val="center"/>
        <w:rPr>
          <w:b/>
          <w:bCs/>
          <w:color w:val="000000"/>
          <w:sz w:val="22"/>
          <w:highlight w:val="yellow"/>
        </w:rPr>
      </w:pPr>
    </w:p>
    <w:p w:rsidR="006D22F7" w:rsidRPr="007265D8" w:rsidRDefault="006D22F7" w:rsidP="006D22F7">
      <w:pPr>
        <w:rPr>
          <w:highlight w:val="yellow"/>
        </w:rPr>
      </w:pPr>
      <w:r w:rsidRPr="007265D8">
        <w:rPr>
          <w:highlight w:val="yellow"/>
        </w:rPr>
        <w:br w:type="page"/>
      </w:r>
    </w:p>
    <w:p w:rsidR="006D22F7" w:rsidRPr="00073714" w:rsidRDefault="006D22F7" w:rsidP="006D22F7">
      <w:pPr>
        <w:pStyle w:val="af8"/>
        <w:spacing w:before="120"/>
        <w:ind w:left="360"/>
        <w:jc w:val="right"/>
      </w:pPr>
      <w:r w:rsidRPr="00073714">
        <w:t>Таблица 5.1.4</w:t>
      </w:r>
    </w:p>
    <w:p w:rsidR="006D22F7" w:rsidRPr="00073714" w:rsidRDefault="006D22F7" w:rsidP="006D22F7">
      <w:pPr>
        <w:pStyle w:val="af8"/>
        <w:spacing w:before="120"/>
        <w:ind w:left="360"/>
        <w:jc w:val="center"/>
        <w:rPr>
          <w:b/>
          <w:bCs/>
          <w:sz w:val="22"/>
        </w:rPr>
      </w:pPr>
      <w:r w:rsidRPr="00073714">
        <w:rPr>
          <w:b/>
          <w:bCs/>
          <w:sz w:val="22"/>
        </w:rPr>
        <w:t>Целевые показатели развития системы водоотведения с.п. Сорум</w:t>
      </w:r>
    </w:p>
    <w:p w:rsidR="006D22F7" w:rsidRPr="00073714" w:rsidRDefault="006D22F7" w:rsidP="006D22F7">
      <w:pPr>
        <w:pStyle w:val="af8"/>
        <w:spacing w:before="120"/>
        <w:ind w:left="360"/>
        <w:jc w:val="center"/>
        <w:rPr>
          <w:b/>
          <w:bCs/>
          <w:sz w:val="22"/>
        </w:rPr>
      </w:pPr>
    </w:p>
    <w:tbl>
      <w:tblPr>
        <w:tblW w:w="14642" w:type="dxa"/>
        <w:jc w:val="center"/>
        <w:tblInd w:w="93" w:type="dxa"/>
        <w:tblLook w:val="04A0"/>
      </w:tblPr>
      <w:tblGrid>
        <w:gridCol w:w="1797"/>
        <w:gridCol w:w="3180"/>
        <w:gridCol w:w="1742"/>
        <w:gridCol w:w="1266"/>
        <w:gridCol w:w="1266"/>
        <w:gridCol w:w="1266"/>
        <w:gridCol w:w="1266"/>
        <w:gridCol w:w="1266"/>
        <w:gridCol w:w="1593"/>
      </w:tblGrid>
      <w:tr w:rsidR="006D22F7" w:rsidRPr="00073714" w:rsidTr="00C80E06">
        <w:trPr>
          <w:trHeight w:val="302"/>
          <w:tblHeader/>
          <w:jc w:val="center"/>
        </w:trPr>
        <w:tc>
          <w:tcPr>
            <w:tcW w:w="17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Показатель</w:t>
            </w:r>
          </w:p>
        </w:tc>
        <w:tc>
          <w:tcPr>
            <w:tcW w:w="3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Индикатор</w:t>
            </w:r>
          </w:p>
        </w:tc>
        <w:tc>
          <w:tcPr>
            <w:tcW w:w="174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22F7" w:rsidRPr="00073714" w:rsidRDefault="006D22F7" w:rsidP="00C80E06">
            <w:pPr>
              <w:jc w:val="center"/>
              <w:rPr>
                <w:b/>
                <w:bCs/>
                <w:color w:val="000000"/>
                <w:sz w:val="20"/>
                <w:szCs w:val="20"/>
              </w:rPr>
            </w:pPr>
            <w:r w:rsidRPr="00073714">
              <w:rPr>
                <w:b/>
                <w:bCs/>
                <w:color w:val="000000"/>
                <w:sz w:val="20"/>
                <w:szCs w:val="20"/>
              </w:rPr>
              <w:t>Ед.изм.</w:t>
            </w:r>
          </w:p>
        </w:tc>
        <w:tc>
          <w:tcPr>
            <w:tcW w:w="7923" w:type="dxa"/>
            <w:gridSpan w:val="6"/>
            <w:tcBorders>
              <w:top w:val="single" w:sz="4" w:space="0" w:color="auto"/>
              <w:left w:val="nil"/>
              <w:bottom w:val="single" w:sz="4" w:space="0" w:color="auto"/>
              <w:right w:val="single" w:sz="4" w:space="0" w:color="auto"/>
            </w:tcBorders>
            <w:shd w:val="clear" w:color="auto" w:fill="auto"/>
            <w:vAlign w:val="center"/>
          </w:tcPr>
          <w:p w:rsidR="006D22F7" w:rsidRPr="00073714" w:rsidRDefault="006D22F7" w:rsidP="00C80E06">
            <w:pPr>
              <w:jc w:val="center"/>
              <w:rPr>
                <w:b/>
                <w:bCs/>
                <w:color w:val="000000"/>
                <w:sz w:val="20"/>
                <w:szCs w:val="20"/>
              </w:rPr>
            </w:pPr>
            <w:r w:rsidRPr="00073714">
              <w:rPr>
                <w:b/>
                <w:bCs/>
                <w:color w:val="000000"/>
                <w:sz w:val="20"/>
                <w:szCs w:val="20"/>
              </w:rPr>
              <w:t>Значения по периодам</w:t>
            </w:r>
          </w:p>
        </w:tc>
      </w:tr>
      <w:tr w:rsidR="006D22F7" w:rsidRPr="00073714" w:rsidTr="00C80E06">
        <w:trPr>
          <w:trHeight w:val="302"/>
          <w:tblHeader/>
          <w:jc w:val="center"/>
        </w:trPr>
        <w:tc>
          <w:tcPr>
            <w:tcW w:w="1797" w:type="dxa"/>
            <w:vMerge/>
            <w:tcBorders>
              <w:top w:val="single" w:sz="4" w:space="0" w:color="auto"/>
              <w:left w:val="single" w:sz="4" w:space="0" w:color="auto"/>
              <w:bottom w:val="single" w:sz="4" w:space="0" w:color="auto"/>
              <w:right w:val="single" w:sz="4" w:space="0" w:color="auto"/>
            </w:tcBorders>
            <w:vAlign w:val="center"/>
            <w:hideMark/>
          </w:tcPr>
          <w:p w:rsidR="006D22F7" w:rsidRPr="00073714" w:rsidRDefault="006D22F7" w:rsidP="00C80E06">
            <w:pPr>
              <w:rPr>
                <w:b/>
                <w:bCs/>
                <w:color w:val="000000"/>
                <w:sz w:val="20"/>
                <w:szCs w:val="20"/>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rsidR="006D22F7" w:rsidRPr="00073714" w:rsidRDefault="006D22F7" w:rsidP="00C80E06">
            <w:pPr>
              <w:rPr>
                <w:b/>
                <w:bCs/>
                <w:color w:val="000000"/>
                <w:sz w:val="20"/>
                <w:szCs w:val="20"/>
              </w:rPr>
            </w:pPr>
          </w:p>
        </w:tc>
        <w:tc>
          <w:tcPr>
            <w:tcW w:w="1742" w:type="dxa"/>
            <w:vMerge/>
            <w:tcBorders>
              <w:top w:val="single" w:sz="4" w:space="0" w:color="auto"/>
              <w:left w:val="single" w:sz="4" w:space="0" w:color="auto"/>
              <w:bottom w:val="single" w:sz="4" w:space="0" w:color="auto"/>
              <w:right w:val="single" w:sz="4" w:space="0" w:color="auto"/>
            </w:tcBorders>
            <w:vAlign w:val="center"/>
            <w:hideMark/>
          </w:tcPr>
          <w:p w:rsidR="006D22F7" w:rsidRPr="00073714" w:rsidRDefault="006D22F7" w:rsidP="00C80E06">
            <w:pPr>
              <w:rPr>
                <w:b/>
                <w:bCs/>
                <w:color w:val="000000"/>
                <w:sz w:val="20"/>
                <w:szCs w:val="20"/>
              </w:rPr>
            </w:pP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2017 г.</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2018 г.</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2019 г.</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2020 г.</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2021 г.</w:t>
            </w:r>
          </w:p>
        </w:tc>
        <w:tc>
          <w:tcPr>
            <w:tcW w:w="1593"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color w:val="000000"/>
                <w:sz w:val="20"/>
                <w:szCs w:val="20"/>
              </w:rPr>
            </w:pPr>
            <w:r w:rsidRPr="00073714">
              <w:rPr>
                <w:b/>
                <w:bCs/>
                <w:color w:val="000000"/>
                <w:sz w:val="20"/>
                <w:szCs w:val="20"/>
              </w:rPr>
              <w:t>2022-2027 г.г.</w:t>
            </w:r>
          </w:p>
        </w:tc>
      </w:tr>
      <w:tr w:rsidR="006D22F7" w:rsidRPr="006D22F7" w:rsidTr="00C80E06">
        <w:trPr>
          <w:trHeight w:val="302"/>
          <w:tblHeader/>
          <w:jc w:val="center"/>
        </w:trPr>
        <w:tc>
          <w:tcPr>
            <w:tcW w:w="1797" w:type="dxa"/>
            <w:tcBorders>
              <w:top w:val="nil"/>
              <w:left w:val="single" w:sz="4" w:space="0" w:color="auto"/>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1</w:t>
            </w:r>
          </w:p>
        </w:tc>
        <w:tc>
          <w:tcPr>
            <w:tcW w:w="3180"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2</w:t>
            </w:r>
          </w:p>
        </w:tc>
        <w:tc>
          <w:tcPr>
            <w:tcW w:w="1742" w:type="dxa"/>
            <w:tcBorders>
              <w:top w:val="nil"/>
              <w:left w:val="nil"/>
              <w:bottom w:val="single" w:sz="4" w:space="0" w:color="auto"/>
              <w:right w:val="single" w:sz="4" w:space="0" w:color="auto"/>
            </w:tcBorders>
            <w:shd w:val="clear" w:color="auto" w:fill="auto"/>
            <w:noWrap/>
            <w:vAlign w:val="center"/>
            <w:hideMark/>
          </w:tcPr>
          <w:p w:rsidR="006D22F7" w:rsidRPr="00073714" w:rsidRDefault="006D22F7" w:rsidP="00C80E06">
            <w:pPr>
              <w:jc w:val="center"/>
              <w:rPr>
                <w:b/>
                <w:bCs/>
                <w:sz w:val="20"/>
                <w:szCs w:val="20"/>
              </w:rPr>
            </w:pPr>
            <w:r w:rsidRPr="00073714">
              <w:rPr>
                <w:b/>
                <w:bCs/>
                <w:sz w:val="20"/>
                <w:szCs w:val="20"/>
              </w:rPr>
              <w:t>3</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4</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5</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6</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7</w:t>
            </w:r>
          </w:p>
        </w:tc>
        <w:tc>
          <w:tcPr>
            <w:tcW w:w="1266"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8</w:t>
            </w:r>
          </w:p>
        </w:tc>
        <w:tc>
          <w:tcPr>
            <w:tcW w:w="1593"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jc w:val="center"/>
              <w:rPr>
                <w:b/>
                <w:bCs/>
                <w:sz w:val="20"/>
                <w:szCs w:val="20"/>
              </w:rPr>
            </w:pPr>
            <w:r w:rsidRPr="00073714">
              <w:rPr>
                <w:b/>
                <w:bCs/>
                <w:sz w:val="20"/>
                <w:szCs w:val="20"/>
              </w:rPr>
              <w:t>9</w:t>
            </w:r>
          </w:p>
        </w:tc>
      </w:tr>
      <w:tr w:rsidR="007E1A52" w:rsidRPr="006D22F7" w:rsidTr="00C80E06">
        <w:trPr>
          <w:trHeight w:val="685"/>
          <w:jc w:val="center"/>
        </w:trPr>
        <w:tc>
          <w:tcPr>
            <w:tcW w:w="1797" w:type="dxa"/>
            <w:vMerge w:val="restart"/>
            <w:tcBorders>
              <w:top w:val="nil"/>
              <w:left w:val="single" w:sz="4" w:space="0" w:color="auto"/>
              <w:right w:val="single" w:sz="4" w:space="0" w:color="auto"/>
            </w:tcBorders>
            <w:shd w:val="clear" w:color="auto" w:fill="auto"/>
            <w:vAlign w:val="center"/>
            <w:hideMark/>
          </w:tcPr>
          <w:p w:rsidR="007E1A52" w:rsidRPr="00073714" w:rsidRDefault="007E1A52" w:rsidP="00C80E06">
            <w:pPr>
              <w:rPr>
                <w:color w:val="000000"/>
                <w:sz w:val="20"/>
                <w:szCs w:val="20"/>
              </w:rPr>
            </w:pPr>
            <w:r w:rsidRPr="00073714">
              <w:rPr>
                <w:color w:val="000000"/>
                <w:sz w:val="20"/>
                <w:szCs w:val="20"/>
              </w:rPr>
              <w:t xml:space="preserve">Доступность </w:t>
            </w:r>
          </w:p>
          <w:p w:rsidR="007E1A52" w:rsidRPr="00073714" w:rsidRDefault="007E1A52" w:rsidP="00C80E06">
            <w:pPr>
              <w:rPr>
                <w:color w:val="000000"/>
                <w:sz w:val="20"/>
                <w:szCs w:val="20"/>
              </w:rPr>
            </w:pPr>
            <w:r w:rsidRPr="00073714">
              <w:rPr>
                <w:color w:val="000000"/>
                <w:sz w:val="20"/>
                <w:szCs w:val="20"/>
              </w:rPr>
              <w:t>услуг</w:t>
            </w:r>
          </w:p>
          <w:p w:rsidR="007E1A52" w:rsidRPr="00073714" w:rsidRDefault="007E1A52" w:rsidP="00C80E06">
            <w:pPr>
              <w:rPr>
                <w:color w:val="000000"/>
                <w:sz w:val="20"/>
                <w:szCs w:val="20"/>
              </w:rPr>
            </w:pPr>
            <w:r w:rsidRPr="00073714">
              <w:rPr>
                <w:color w:val="000000"/>
                <w:sz w:val="20"/>
                <w:szCs w:val="20"/>
              </w:rPr>
              <w:t>водоотведения</w:t>
            </w:r>
          </w:p>
        </w:tc>
        <w:tc>
          <w:tcPr>
            <w:tcW w:w="3180" w:type="dxa"/>
            <w:tcBorders>
              <w:top w:val="nil"/>
              <w:left w:val="nil"/>
              <w:bottom w:val="single" w:sz="4" w:space="0" w:color="auto"/>
              <w:right w:val="single" w:sz="4" w:space="0" w:color="auto"/>
            </w:tcBorders>
            <w:shd w:val="clear" w:color="auto" w:fill="auto"/>
            <w:vAlign w:val="center"/>
            <w:hideMark/>
          </w:tcPr>
          <w:p w:rsidR="007E1A52" w:rsidRPr="00073714" w:rsidRDefault="007E1A52" w:rsidP="00C80E06">
            <w:pPr>
              <w:rPr>
                <w:color w:val="000000"/>
                <w:sz w:val="20"/>
                <w:szCs w:val="20"/>
              </w:rPr>
            </w:pPr>
            <w:r w:rsidRPr="00073714">
              <w:rPr>
                <w:color w:val="000000"/>
                <w:sz w:val="20"/>
                <w:szCs w:val="20"/>
              </w:rPr>
              <w:t>Доля расходов на оплату услуг водоотведения в совокупном доходе населения</w:t>
            </w:r>
          </w:p>
        </w:tc>
        <w:tc>
          <w:tcPr>
            <w:tcW w:w="1742" w:type="dxa"/>
            <w:tcBorders>
              <w:top w:val="nil"/>
              <w:left w:val="nil"/>
              <w:bottom w:val="single" w:sz="4" w:space="0" w:color="auto"/>
              <w:right w:val="single" w:sz="4" w:space="0" w:color="auto"/>
            </w:tcBorders>
            <w:shd w:val="clear" w:color="auto" w:fill="auto"/>
            <w:noWrap/>
            <w:vAlign w:val="center"/>
            <w:hideMark/>
          </w:tcPr>
          <w:p w:rsidR="007E1A52" w:rsidRPr="00073714" w:rsidRDefault="007E1A52" w:rsidP="00C80E06">
            <w:pPr>
              <w:jc w:val="center"/>
              <w:rPr>
                <w:color w:val="000000"/>
                <w:sz w:val="20"/>
                <w:szCs w:val="20"/>
              </w:rPr>
            </w:pPr>
            <w:r w:rsidRPr="00073714">
              <w:rPr>
                <w:color w:val="000000"/>
                <w:sz w:val="20"/>
                <w:szCs w:val="20"/>
              </w:rPr>
              <w:t>%</w:t>
            </w:r>
          </w:p>
        </w:tc>
        <w:tc>
          <w:tcPr>
            <w:tcW w:w="1266" w:type="dxa"/>
            <w:tcBorders>
              <w:top w:val="nil"/>
              <w:left w:val="nil"/>
              <w:bottom w:val="single" w:sz="4" w:space="0" w:color="auto"/>
              <w:right w:val="single" w:sz="4" w:space="0" w:color="auto"/>
            </w:tcBorders>
            <w:shd w:val="clear" w:color="auto" w:fill="auto"/>
            <w:vAlign w:val="center"/>
            <w:hideMark/>
          </w:tcPr>
          <w:p w:rsidR="007E1A52" w:rsidRPr="00073714" w:rsidRDefault="007E1A52">
            <w:pPr>
              <w:jc w:val="center"/>
              <w:outlineLvl w:val="0"/>
              <w:rPr>
                <w:color w:val="000000"/>
                <w:sz w:val="20"/>
                <w:szCs w:val="20"/>
              </w:rPr>
            </w:pPr>
            <w:r w:rsidRPr="00073714">
              <w:rPr>
                <w:color w:val="000000"/>
                <w:sz w:val="20"/>
                <w:szCs w:val="20"/>
              </w:rPr>
              <w:t>0,25</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color w:val="000000"/>
                <w:sz w:val="20"/>
                <w:szCs w:val="20"/>
              </w:rPr>
            </w:pPr>
            <w:r>
              <w:rPr>
                <w:color w:val="000000"/>
                <w:sz w:val="20"/>
                <w:szCs w:val="20"/>
              </w:rPr>
              <w:t>0,25</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color w:val="000000"/>
                <w:sz w:val="20"/>
                <w:szCs w:val="20"/>
              </w:rPr>
            </w:pPr>
            <w:r>
              <w:rPr>
                <w:color w:val="000000"/>
                <w:sz w:val="20"/>
                <w:szCs w:val="20"/>
              </w:rPr>
              <w:t>0,25</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color w:val="000000"/>
                <w:sz w:val="20"/>
                <w:szCs w:val="20"/>
              </w:rPr>
            </w:pPr>
            <w:r>
              <w:rPr>
                <w:color w:val="000000"/>
                <w:sz w:val="20"/>
                <w:szCs w:val="20"/>
              </w:rPr>
              <w:t>0,26</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color w:val="000000"/>
                <w:sz w:val="20"/>
                <w:szCs w:val="20"/>
              </w:rPr>
            </w:pPr>
            <w:r>
              <w:rPr>
                <w:color w:val="000000"/>
                <w:sz w:val="20"/>
                <w:szCs w:val="20"/>
              </w:rPr>
              <w:t>0,26</w:t>
            </w:r>
          </w:p>
        </w:tc>
        <w:tc>
          <w:tcPr>
            <w:tcW w:w="1593"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color w:val="000000"/>
                <w:sz w:val="20"/>
                <w:szCs w:val="20"/>
              </w:rPr>
            </w:pPr>
            <w:r>
              <w:rPr>
                <w:color w:val="000000"/>
                <w:sz w:val="20"/>
                <w:szCs w:val="20"/>
              </w:rPr>
              <w:t>0,25</w:t>
            </w:r>
          </w:p>
        </w:tc>
      </w:tr>
      <w:tr w:rsidR="004F22EC" w:rsidRPr="006D22F7" w:rsidTr="00C80E06">
        <w:trPr>
          <w:trHeight w:val="570"/>
          <w:jc w:val="center"/>
        </w:trPr>
        <w:tc>
          <w:tcPr>
            <w:tcW w:w="1797" w:type="dxa"/>
            <w:vMerge/>
            <w:tcBorders>
              <w:left w:val="single" w:sz="4" w:space="0" w:color="auto"/>
              <w:right w:val="single" w:sz="4" w:space="0" w:color="auto"/>
            </w:tcBorders>
            <w:shd w:val="clear" w:color="auto" w:fill="auto"/>
            <w:vAlign w:val="center"/>
            <w:hideMark/>
          </w:tcPr>
          <w:p w:rsidR="004F22EC" w:rsidRPr="00073714" w:rsidRDefault="004F22EC" w:rsidP="00C80E06">
            <w:pPr>
              <w:rPr>
                <w:color w:val="000000"/>
                <w:sz w:val="20"/>
                <w:szCs w:val="20"/>
              </w:rPr>
            </w:pPr>
          </w:p>
        </w:tc>
        <w:tc>
          <w:tcPr>
            <w:tcW w:w="3180" w:type="dxa"/>
            <w:tcBorders>
              <w:top w:val="nil"/>
              <w:left w:val="nil"/>
              <w:bottom w:val="single" w:sz="4" w:space="0" w:color="auto"/>
              <w:right w:val="single" w:sz="4" w:space="0" w:color="auto"/>
            </w:tcBorders>
            <w:shd w:val="clear" w:color="auto" w:fill="auto"/>
            <w:vAlign w:val="center"/>
            <w:hideMark/>
          </w:tcPr>
          <w:p w:rsidR="004F22EC" w:rsidRPr="00073714" w:rsidRDefault="004F22EC" w:rsidP="00C80E06">
            <w:pPr>
              <w:rPr>
                <w:color w:val="000000"/>
                <w:sz w:val="20"/>
                <w:szCs w:val="20"/>
              </w:rPr>
            </w:pPr>
            <w:r w:rsidRPr="00073714">
              <w:rPr>
                <w:color w:val="000000"/>
                <w:sz w:val="20"/>
                <w:szCs w:val="20"/>
              </w:rPr>
              <w:t>Индекс нового строительства канализационных сетей</w:t>
            </w:r>
          </w:p>
        </w:tc>
        <w:tc>
          <w:tcPr>
            <w:tcW w:w="1742" w:type="dxa"/>
            <w:tcBorders>
              <w:top w:val="nil"/>
              <w:left w:val="nil"/>
              <w:bottom w:val="single" w:sz="4" w:space="0" w:color="auto"/>
              <w:right w:val="single" w:sz="4" w:space="0" w:color="auto"/>
            </w:tcBorders>
            <w:shd w:val="clear" w:color="auto" w:fill="auto"/>
            <w:noWrap/>
            <w:vAlign w:val="center"/>
            <w:hideMark/>
          </w:tcPr>
          <w:p w:rsidR="004F22EC" w:rsidRPr="006D22F7" w:rsidRDefault="004F22EC" w:rsidP="00C80E06">
            <w:pPr>
              <w:jc w:val="center"/>
              <w:rPr>
                <w:color w:val="000000"/>
                <w:sz w:val="20"/>
                <w:szCs w:val="20"/>
                <w:highlight w:val="yellow"/>
              </w:rPr>
            </w:pPr>
            <w:r w:rsidRPr="004F22EC">
              <w:rPr>
                <w:color w:val="000000"/>
                <w:sz w:val="20"/>
                <w:szCs w:val="20"/>
              </w:rPr>
              <w:t>ед.</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0,000</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0,000</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0,052</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0,049</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0,035</w:t>
            </w:r>
          </w:p>
        </w:tc>
        <w:tc>
          <w:tcPr>
            <w:tcW w:w="1593"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0,252</w:t>
            </w:r>
          </w:p>
        </w:tc>
      </w:tr>
      <w:tr w:rsidR="007E1A52" w:rsidRPr="006D22F7" w:rsidTr="00C80E06">
        <w:trPr>
          <w:trHeight w:val="264"/>
          <w:jc w:val="center"/>
        </w:trPr>
        <w:tc>
          <w:tcPr>
            <w:tcW w:w="1797" w:type="dxa"/>
            <w:vMerge/>
            <w:tcBorders>
              <w:left w:val="single" w:sz="4" w:space="0" w:color="auto"/>
              <w:bottom w:val="single" w:sz="4" w:space="0" w:color="auto"/>
              <w:right w:val="single" w:sz="4" w:space="0" w:color="auto"/>
            </w:tcBorders>
            <w:shd w:val="clear" w:color="auto" w:fill="auto"/>
            <w:vAlign w:val="center"/>
            <w:hideMark/>
          </w:tcPr>
          <w:p w:rsidR="007E1A52" w:rsidRPr="006D22F7" w:rsidRDefault="007E1A52" w:rsidP="00C80E06">
            <w:pPr>
              <w:rPr>
                <w:color w:val="000000"/>
                <w:sz w:val="20"/>
                <w:szCs w:val="20"/>
                <w:highlight w:val="yellow"/>
              </w:rPr>
            </w:pPr>
          </w:p>
        </w:tc>
        <w:tc>
          <w:tcPr>
            <w:tcW w:w="3180" w:type="dxa"/>
            <w:tcBorders>
              <w:top w:val="nil"/>
              <w:left w:val="nil"/>
              <w:bottom w:val="single" w:sz="4" w:space="0" w:color="auto"/>
              <w:right w:val="single" w:sz="4" w:space="0" w:color="auto"/>
            </w:tcBorders>
            <w:shd w:val="clear" w:color="auto" w:fill="auto"/>
            <w:vAlign w:val="center"/>
            <w:hideMark/>
          </w:tcPr>
          <w:p w:rsidR="007E1A52" w:rsidRPr="007E1A52" w:rsidRDefault="007E1A52" w:rsidP="00C80E06">
            <w:pPr>
              <w:rPr>
                <w:color w:val="000000"/>
                <w:sz w:val="20"/>
                <w:szCs w:val="20"/>
              </w:rPr>
            </w:pPr>
            <w:r w:rsidRPr="007E1A52">
              <w:rPr>
                <w:color w:val="000000"/>
                <w:sz w:val="20"/>
                <w:szCs w:val="20"/>
              </w:rPr>
              <w:t>Удельное водоотведение</w:t>
            </w:r>
          </w:p>
        </w:tc>
        <w:tc>
          <w:tcPr>
            <w:tcW w:w="1742" w:type="dxa"/>
            <w:tcBorders>
              <w:top w:val="nil"/>
              <w:left w:val="nil"/>
              <w:bottom w:val="single" w:sz="4" w:space="0" w:color="auto"/>
              <w:right w:val="single" w:sz="4" w:space="0" w:color="auto"/>
            </w:tcBorders>
            <w:shd w:val="clear" w:color="auto" w:fill="auto"/>
            <w:noWrap/>
            <w:vAlign w:val="center"/>
            <w:hideMark/>
          </w:tcPr>
          <w:p w:rsidR="007E1A52" w:rsidRPr="007E1A52" w:rsidRDefault="007E1A52" w:rsidP="00C80E06">
            <w:pPr>
              <w:jc w:val="center"/>
              <w:rPr>
                <w:color w:val="000000"/>
                <w:sz w:val="20"/>
                <w:szCs w:val="20"/>
              </w:rPr>
            </w:pPr>
            <w:r w:rsidRPr="007E1A52">
              <w:rPr>
                <w:color w:val="000000"/>
                <w:sz w:val="20"/>
                <w:szCs w:val="20"/>
              </w:rPr>
              <w:t>м3/чел.</w:t>
            </w:r>
          </w:p>
        </w:tc>
        <w:tc>
          <w:tcPr>
            <w:tcW w:w="1266" w:type="dxa"/>
            <w:tcBorders>
              <w:top w:val="nil"/>
              <w:left w:val="nil"/>
              <w:bottom w:val="single" w:sz="4" w:space="0" w:color="auto"/>
              <w:right w:val="single" w:sz="4" w:space="0" w:color="auto"/>
            </w:tcBorders>
            <w:shd w:val="clear" w:color="auto" w:fill="auto"/>
            <w:vAlign w:val="center"/>
            <w:hideMark/>
          </w:tcPr>
          <w:p w:rsidR="007E1A52" w:rsidRPr="007E1A52" w:rsidRDefault="007E1A52">
            <w:pPr>
              <w:jc w:val="center"/>
              <w:outlineLvl w:val="0"/>
              <w:rPr>
                <w:sz w:val="20"/>
                <w:szCs w:val="20"/>
              </w:rPr>
            </w:pPr>
            <w:r w:rsidRPr="007E1A52">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sz w:val="20"/>
                <w:szCs w:val="20"/>
              </w:rPr>
            </w:pPr>
            <w:r>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sz w:val="20"/>
                <w:szCs w:val="20"/>
              </w:rPr>
            </w:pPr>
            <w:r>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sz w:val="20"/>
                <w:szCs w:val="20"/>
              </w:rPr>
            </w:pPr>
            <w:r>
              <w:rPr>
                <w:sz w:val="20"/>
                <w:szCs w:val="20"/>
              </w:rPr>
              <w:t>44,57</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sz w:val="20"/>
                <w:szCs w:val="20"/>
              </w:rPr>
            </w:pPr>
            <w:r>
              <w:rPr>
                <w:sz w:val="20"/>
                <w:szCs w:val="20"/>
              </w:rPr>
              <w:t>44,58</w:t>
            </w:r>
          </w:p>
        </w:tc>
        <w:tc>
          <w:tcPr>
            <w:tcW w:w="1593" w:type="dxa"/>
            <w:tcBorders>
              <w:top w:val="nil"/>
              <w:left w:val="nil"/>
              <w:bottom w:val="single" w:sz="4" w:space="0" w:color="auto"/>
              <w:right w:val="single" w:sz="4" w:space="0" w:color="auto"/>
            </w:tcBorders>
            <w:shd w:val="clear" w:color="auto" w:fill="auto"/>
            <w:vAlign w:val="center"/>
            <w:hideMark/>
          </w:tcPr>
          <w:p w:rsidR="007E1A52" w:rsidRDefault="007E1A52">
            <w:pPr>
              <w:jc w:val="center"/>
              <w:outlineLvl w:val="0"/>
              <w:rPr>
                <w:sz w:val="20"/>
                <w:szCs w:val="20"/>
              </w:rPr>
            </w:pPr>
            <w:r>
              <w:rPr>
                <w:sz w:val="20"/>
                <w:szCs w:val="20"/>
              </w:rPr>
              <w:t>44,57</w:t>
            </w:r>
          </w:p>
        </w:tc>
      </w:tr>
      <w:tr w:rsidR="007E1A52" w:rsidRPr="006D22F7" w:rsidTr="00C80E06">
        <w:trPr>
          <w:trHeight w:val="282"/>
          <w:jc w:val="center"/>
        </w:trPr>
        <w:tc>
          <w:tcPr>
            <w:tcW w:w="1797" w:type="dxa"/>
            <w:tcBorders>
              <w:top w:val="nil"/>
              <w:left w:val="single" w:sz="4" w:space="0" w:color="auto"/>
              <w:bottom w:val="single" w:sz="4" w:space="0" w:color="auto"/>
              <w:right w:val="single" w:sz="4" w:space="0" w:color="auto"/>
            </w:tcBorders>
            <w:shd w:val="clear" w:color="auto" w:fill="auto"/>
            <w:vAlign w:val="center"/>
            <w:hideMark/>
          </w:tcPr>
          <w:p w:rsidR="007E1A52" w:rsidRPr="007E1A52" w:rsidRDefault="007E1A52" w:rsidP="00C80E06">
            <w:pPr>
              <w:rPr>
                <w:sz w:val="20"/>
                <w:szCs w:val="20"/>
              </w:rPr>
            </w:pPr>
            <w:r w:rsidRPr="007E1A52">
              <w:rPr>
                <w:sz w:val="20"/>
                <w:szCs w:val="20"/>
              </w:rPr>
              <w:t>Спрос на услуги водоотведения</w:t>
            </w:r>
          </w:p>
        </w:tc>
        <w:tc>
          <w:tcPr>
            <w:tcW w:w="3180" w:type="dxa"/>
            <w:tcBorders>
              <w:top w:val="nil"/>
              <w:left w:val="nil"/>
              <w:bottom w:val="single" w:sz="4" w:space="0" w:color="auto"/>
              <w:right w:val="single" w:sz="4" w:space="0" w:color="auto"/>
            </w:tcBorders>
            <w:shd w:val="clear" w:color="auto" w:fill="auto"/>
            <w:vAlign w:val="center"/>
            <w:hideMark/>
          </w:tcPr>
          <w:p w:rsidR="007E1A52" w:rsidRPr="007E1A52" w:rsidRDefault="007E1A52" w:rsidP="00C80E06">
            <w:pPr>
              <w:rPr>
                <w:sz w:val="20"/>
                <w:szCs w:val="20"/>
              </w:rPr>
            </w:pPr>
            <w:r w:rsidRPr="007E1A52">
              <w:rPr>
                <w:sz w:val="20"/>
                <w:szCs w:val="20"/>
              </w:rPr>
              <w:t>Годовое отведение сточных вод</w:t>
            </w:r>
          </w:p>
        </w:tc>
        <w:tc>
          <w:tcPr>
            <w:tcW w:w="1742" w:type="dxa"/>
            <w:tcBorders>
              <w:top w:val="nil"/>
              <w:left w:val="nil"/>
              <w:bottom w:val="single" w:sz="4" w:space="0" w:color="auto"/>
              <w:right w:val="single" w:sz="4" w:space="0" w:color="auto"/>
            </w:tcBorders>
            <w:shd w:val="clear" w:color="auto" w:fill="auto"/>
            <w:noWrap/>
            <w:vAlign w:val="center"/>
            <w:hideMark/>
          </w:tcPr>
          <w:p w:rsidR="007E1A52" w:rsidRPr="007E1A52" w:rsidRDefault="007E1A52" w:rsidP="00C80E06">
            <w:pPr>
              <w:jc w:val="center"/>
              <w:rPr>
                <w:sz w:val="20"/>
                <w:szCs w:val="20"/>
              </w:rPr>
            </w:pPr>
            <w:r w:rsidRPr="007E1A52">
              <w:rPr>
                <w:sz w:val="20"/>
                <w:szCs w:val="20"/>
              </w:rPr>
              <w:t>тыс. м3</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rsidP="007E1A52">
            <w:pPr>
              <w:jc w:val="center"/>
              <w:rPr>
                <w:sz w:val="20"/>
                <w:szCs w:val="20"/>
              </w:rPr>
            </w:pPr>
            <w:r>
              <w:rPr>
                <w:sz w:val="20"/>
                <w:szCs w:val="20"/>
              </w:rPr>
              <w:t>227,67</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rsidP="007E1A52">
            <w:pPr>
              <w:jc w:val="center"/>
              <w:rPr>
                <w:sz w:val="20"/>
                <w:szCs w:val="20"/>
              </w:rPr>
            </w:pPr>
            <w:r>
              <w:rPr>
                <w:sz w:val="20"/>
                <w:szCs w:val="20"/>
              </w:rPr>
              <w:t>228,05</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rsidP="007E1A52">
            <w:pPr>
              <w:jc w:val="center"/>
              <w:rPr>
                <w:sz w:val="20"/>
                <w:szCs w:val="20"/>
              </w:rPr>
            </w:pPr>
            <w:r>
              <w:rPr>
                <w:sz w:val="20"/>
                <w:szCs w:val="20"/>
              </w:rPr>
              <w:t>229,93</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rsidP="007E1A52">
            <w:pPr>
              <w:jc w:val="center"/>
              <w:rPr>
                <w:sz w:val="20"/>
                <w:szCs w:val="20"/>
              </w:rPr>
            </w:pPr>
            <w:r>
              <w:rPr>
                <w:sz w:val="20"/>
                <w:szCs w:val="20"/>
              </w:rPr>
              <w:t>229,93</w:t>
            </w:r>
          </w:p>
        </w:tc>
        <w:tc>
          <w:tcPr>
            <w:tcW w:w="1266" w:type="dxa"/>
            <w:tcBorders>
              <w:top w:val="nil"/>
              <w:left w:val="nil"/>
              <w:bottom w:val="single" w:sz="4" w:space="0" w:color="auto"/>
              <w:right w:val="single" w:sz="4" w:space="0" w:color="auto"/>
            </w:tcBorders>
            <w:shd w:val="clear" w:color="auto" w:fill="auto"/>
            <w:vAlign w:val="center"/>
            <w:hideMark/>
          </w:tcPr>
          <w:p w:rsidR="007E1A52" w:rsidRDefault="007E1A52" w:rsidP="007E1A52">
            <w:pPr>
              <w:jc w:val="center"/>
              <w:rPr>
                <w:sz w:val="20"/>
                <w:szCs w:val="20"/>
              </w:rPr>
            </w:pPr>
            <w:r>
              <w:rPr>
                <w:sz w:val="20"/>
                <w:szCs w:val="20"/>
              </w:rPr>
              <w:t>230,38</w:t>
            </w:r>
          </w:p>
        </w:tc>
        <w:tc>
          <w:tcPr>
            <w:tcW w:w="1593" w:type="dxa"/>
            <w:tcBorders>
              <w:top w:val="nil"/>
              <w:left w:val="nil"/>
              <w:bottom w:val="single" w:sz="4" w:space="0" w:color="auto"/>
              <w:right w:val="single" w:sz="4" w:space="0" w:color="auto"/>
            </w:tcBorders>
            <w:shd w:val="clear" w:color="auto" w:fill="auto"/>
            <w:vAlign w:val="center"/>
            <w:hideMark/>
          </w:tcPr>
          <w:p w:rsidR="007E1A52" w:rsidRDefault="007E1A52" w:rsidP="007E1A52">
            <w:pPr>
              <w:jc w:val="center"/>
              <w:rPr>
                <w:sz w:val="20"/>
                <w:szCs w:val="20"/>
              </w:rPr>
            </w:pPr>
            <w:r>
              <w:rPr>
                <w:sz w:val="20"/>
                <w:szCs w:val="20"/>
              </w:rPr>
              <w:t>247,64</w:t>
            </w:r>
          </w:p>
        </w:tc>
      </w:tr>
      <w:tr w:rsidR="00073714" w:rsidRPr="006D22F7" w:rsidTr="00073714">
        <w:trPr>
          <w:trHeight w:val="1364"/>
          <w:jc w:val="center"/>
        </w:trPr>
        <w:tc>
          <w:tcPr>
            <w:tcW w:w="1797" w:type="dxa"/>
            <w:tcBorders>
              <w:top w:val="nil"/>
              <w:left w:val="single" w:sz="4" w:space="0" w:color="auto"/>
              <w:bottom w:val="single" w:sz="4" w:space="0" w:color="auto"/>
              <w:right w:val="single" w:sz="4" w:space="0" w:color="auto"/>
            </w:tcBorders>
            <w:shd w:val="clear" w:color="auto" w:fill="auto"/>
            <w:vAlign w:val="center"/>
            <w:hideMark/>
          </w:tcPr>
          <w:p w:rsidR="00073714" w:rsidRPr="007E1A52" w:rsidRDefault="00073714" w:rsidP="00C80E06">
            <w:pPr>
              <w:rPr>
                <w:color w:val="000000"/>
                <w:sz w:val="20"/>
                <w:szCs w:val="20"/>
              </w:rPr>
            </w:pPr>
            <w:r w:rsidRPr="007E1A52">
              <w:rPr>
                <w:color w:val="000000"/>
                <w:sz w:val="20"/>
                <w:szCs w:val="20"/>
              </w:rPr>
              <w:t>Эффективность производства,</w:t>
            </w:r>
          </w:p>
          <w:p w:rsidR="00073714" w:rsidRPr="007E1A52" w:rsidRDefault="00073714" w:rsidP="00C80E06">
            <w:pPr>
              <w:rPr>
                <w:color w:val="000000"/>
                <w:sz w:val="20"/>
                <w:szCs w:val="20"/>
              </w:rPr>
            </w:pPr>
            <w:r w:rsidRPr="007E1A52">
              <w:rPr>
                <w:color w:val="000000"/>
                <w:sz w:val="20"/>
                <w:szCs w:val="20"/>
              </w:rPr>
              <w:t xml:space="preserve"> передачи и</w:t>
            </w:r>
          </w:p>
          <w:p w:rsidR="00073714" w:rsidRPr="007E1A52" w:rsidRDefault="00073714" w:rsidP="00C80E06">
            <w:pPr>
              <w:rPr>
                <w:color w:val="000000"/>
                <w:sz w:val="20"/>
                <w:szCs w:val="20"/>
              </w:rPr>
            </w:pPr>
            <w:r w:rsidRPr="007E1A52">
              <w:rPr>
                <w:color w:val="000000"/>
                <w:sz w:val="20"/>
                <w:szCs w:val="20"/>
              </w:rPr>
              <w:t xml:space="preserve"> потребления </w:t>
            </w:r>
          </w:p>
        </w:tc>
        <w:tc>
          <w:tcPr>
            <w:tcW w:w="3180" w:type="dxa"/>
            <w:tcBorders>
              <w:top w:val="nil"/>
              <w:left w:val="nil"/>
              <w:bottom w:val="single" w:sz="4" w:space="0" w:color="auto"/>
              <w:right w:val="single" w:sz="4" w:space="0" w:color="auto"/>
            </w:tcBorders>
            <w:shd w:val="clear" w:color="auto" w:fill="auto"/>
            <w:vAlign w:val="center"/>
            <w:hideMark/>
          </w:tcPr>
          <w:p w:rsidR="00073714" w:rsidRPr="007E1A52" w:rsidRDefault="00073714" w:rsidP="00C80E06">
            <w:pPr>
              <w:rPr>
                <w:color w:val="000000"/>
                <w:sz w:val="20"/>
                <w:szCs w:val="20"/>
              </w:rPr>
            </w:pPr>
            <w:r w:rsidRPr="007E1A52">
              <w:rPr>
                <w:color w:val="000000"/>
                <w:sz w:val="20"/>
                <w:szCs w:val="20"/>
              </w:rPr>
              <w:t>Удельный расход электроэнергии (от годового отведения сточных вод по сети)</w:t>
            </w:r>
          </w:p>
        </w:tc>
        <w:tc>
          <w:tcPr>
            <w:tcW w:w="1742" w:type="dxa"/>
            <w:tcBorders>
              <w:top w:val="nil"/>
              <w:left w:val="nil"/>
              <w:bottom w:val="single" w:sz="4" w:space="0" w:color="auto"/>
              <w:right w:val="single" w:sz="4" w:space="0" w:color="auto"/>
            </w:tcBorders>
            <w:shd w:val="clear" w:color="auto" w:fill="auto"/>
            <w:noWrap/>
            <w:vAlign w:val="center"/>
            <w:hideMark/>
          </w:tcPr>
          <w:p w:rsidR="00073714" w:rsidRPr="007E1A52" w:rsidRDefault="00073714" w:rsidP="00C80E06">
            <w:pPr>
              <w:jc w:val="center"/>
              <w:rPr>
                <w:color w:val="000000"/>
                <w:sz w:val="20"/>
                <w:szCs w:val="20"/>
              </w:rPr>
            </w:pPr>
            <w:r w:rsidRPr="007E1A52">
              <w:rPr>
                <w:color w:val="000000"/>
                <w:sz w:val="20"/>
                <w:szCs w:val="20"/>
              </w:rPr>
              <w:t>кВт*ч/м3</w:t>
            </w:r>
          </w:p>
        </w:tc>
        <w:tc>
          <w:tcPr>
            <w:tcW w:w="1266" w:type="dxa"/>
            <w:tcBorders>
              <w:top w:val="nil"/>
              <w:left w:val="nil"/>
              <w:bottom w:val="single" w:sz="4" w:space="0" w:color="auto"/>
              <w:right w:val="single" w:sz="4" w:space="0" w:color="auto"/>
            </w:tcBorders>
            <w:shd w:val="clear" w:color="auto" w:fill="auto"/>
            <w:vAlign w:val="center"/>
            <w:hideMark/>
          </w:tcPr>
          <w:p w:rsidR="00073714" w:rsidRPr="007E1A52" w:rsidRDefault="00073714" w:rsidP="00C80E06">
            <w:pPr>
              <w:jc w:val="center"/>
              <w:rPr>
                <w:color w:val="000000"/>
                <w:sz w:val="20"/>
                <w:szCs w:val="20"/>
              </w:rPr>
            </w:pPr>
            <w:r w:rsidRPr="007E1A52">
              <w:rPr>
                <w:color w:val="000000"/>
                <w:sz w:val="20"/>
                <w:szCs w:val="20"/>
              </w:rPr>
              <w:t>1,</w:t>
            </w:r>
            <w:r>
              <w:rPr>
                <w:color w:val="000000"/>
                <w:sz w:val="20"/>
                <w:szCs w:val="20"/>
              </w:rPr>
              <w:t>12</w:t>
            </w:r>
          </w:p>
        </w:tc>
        <w:tc>
          <w:tcPr>
            <w:tcW w:w="1266" w:type="dxa"/>
            <w:tcBorders>
              <w:top w:val="nil"/>
              <w:left w:val="nil"/>
              <w:bottom w:val="single" w:sz="4" w:space="0" w:color="auto"/>
              <w:right w:val="single" w:sz="4" w:space="0" w:color="auto"/>
            </w:tcBorders>
            <w:shd w:val="clear" w:color="auto" w:fill="auto"/>
            <w:vAlign w:val="center"/>
            <w:hideMark/>
          </w:tcPr>
          <w:p w:rsidR="00073714" w:rsidRDefault="00073714" w:rsidP="00073714">
            <w:pPr>
              <w:jc w:val="center"/>
            </w:pPr>
            <w:r w:rsidRPr="002E0959">
              <w:rPr>
                <w:color w:val="000000"/>
                <w:sz w:val="20"/>
                <w:szCs w:val="20"/>
              </w:rPr>
              <w:t>1,12</w:t>
            </w:r>
          </w:p>
        </w:tc>
        <w:tc>
          <w:tcPr>
            <w:tcW w:w="1266" w:type="dxa"/>
            <w:tcBorders>
              <w:top w:val="nil"/>
              <w:left w:val="nil"/>
              <w:bottom w:val="single" w:sz="4" w:space="0" w:color="auto"/>
              <w:right w:val="single" w:sz="4" w:space="0" w:color="auto"/>
            </w:tcBorders>
            <w:shd w:val="clear" w:color="auto" w:fill="auto"/>
            <w:vAlign w:val="center"/>
            <w:hideMark/>
          </w:tcPr>
          <w:p w:rsidR="00073714" w:rsidRDefault="00073714" w:rsidP="00073714">
            <w:pPr>
              <w:jc w:val="center"/>
            </w:pPr>
            <w:r w:rsidRPr="002E0959">
              <w:rPr>
                <w:color w:val="000000"/>
                <w:sz w:val="20"/>
                <w:szCs w:val="20"/>
              </w:rPr>
              <w:t>1,12</w:t>
            </w:r>
          </w:p>
        </w:tc>
        <w:tc>
          <w:tcPr>
            <w:tcW w:w="1266" w:type="dxa"/>
            <w:tcBorders>
              <w:top w:val="nil"/>
              <w:left w:val="nil"/>
              <w:bottom w:val="single" w:sz="4" w:space="0" w:color="auto"/>
              <w:right w:val="single" w:sz="4" w:space="0" w:color="auto"/>
            </w:tcBorders>
            <w:shd w:val="clear" w:color="auto" w:fill="auto"/>
            <w:vAlign w:val="center"/>
            <w:hideMark/>
          </w:tcPr>
          <w:p w:rsidR="00073714" w:rsidRDefault="00073714" w:rsidP="00073714">
            <w:pPr>
              <w:jc w:val="center"/>
            </w:pPr>
            <w:r w:rsidRPr="002E0959">
              <w:rPr>
                <w:color w:val="000000"/>
                <w:sz w:val="20"/>
                <w:szCs w:val="20"/>
              </w:rPr>
              <w:t>1,12</w:t>
            </w:r>
          </w:p>
        </w:tc>
        <w:tc>
          <w:tcPr>
            <w:tcW w:w="1266" w:type="dxa"/>
            <w:tcBorders>
              <w:top w:val="nil"/>
              <w:left w:val="nil"/>
              <w:bottom w:val="single" w:sz="4" w:space="0" w:color="auto"/>
              <w:right w:val="single" w:sz="4" w:space="0" w:color="auto"/>
            </w:tcBorders>
            <w:shd w:val="clear" w:color="auto" w:fill="auto"/>
            <w:vAlign w:val="center"/>
            <w:hideMark/>
          </w:tcPr>
          <w:p w:rsidR="00073714" w:rsidRDefault="00073714" w:rsidP="00073714">
            <w:pPr>
              <w:jc w:val="center"/>
            </w:pPr>
            <w:r w:rsidRPr="002E0959">
              <w:rPr>
                <w:color w:val="000000"/>
                <w:sz w:val="20"/>
                <w:szCs w:val="20"/>
              </w:rPr>
              <w:t>1,12</w:t>
            </w:r>
          </w:p>
        </w:tc>
        <w:tc>
          <w:tcPr>
            <w:tcW w:w="1593" w:type="dxa"/>
            <w:tcBorders>
              <w:top w:val="nil"/>
              <w:left w:val="nil"/>
              <w:bottom w:val="single" w:sz="4" w:space="0" w:color="auto"/>
              <w:right w:val="single" w:sz="4" w:space="0" w:color="auto"/>
            </w:tcBorders>
            <w:shd w:val="clear" w:color="auto" w:fill="auto"/>
            <w:vAlign w:val="center"/>
            <w:hideMark/>
          </w:tcPr>
          <w:p w:rsidR="00073714" w:rsidRDefault="00073714" w:rsidP="00073714">
            <w:pPr>
              <w:jc w:val="center"/>
            </w:pPr>
            <w:r w:rsidRPr="002E0959">
              <w:rPr>
                <w:color w:val="000000"/>
                <w:sz w:val="20"/>
                <w:szCs w:val="20"/>
              </w:rPr>
              <w:t>1,12</w:t>
            </w:r>
          </w:p>
        </w:tc>
      </w:tr>
      <w:tr w:rsidR="006D22F7" w:rsidRPr="006D22F7" w:rsidTr="00C80E06">
        <w:trPr>
          <w:trHeight w:val="520"/>
          <w:jc w:val="center"/>
        </w:trPr>
        <w:tc>
          <w:tcPr>
            <w:tcW w:w="17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22F7" w:rsidRPr="00073714" w:rsidRDefault="006D22F7" w:rsidP="00C80E06">
            <w:pPr>
              <w:rPr>
                <w:color w:val="000000"/>
                <w:sz w:val="20"/>
                <w:szCs w:val="20"/>
              </w:rPr>
            </w:pPr>
            <w:r w:rsidRPr="00073714">
              <w:rPr>
                <w:color w:val="000000"/>
                <w:sz w:val="20"/>
                <w:szCs w:val="20"/>
              </w:rPr>
              <w:t>Надежность (бесперебойность) водоотведения потребителей</w:t>
            </w:r>
          </w:p>
        </w:tc>
        <w:tc>
          <w:tcPr>
            <w:tcW w:w="3180" w:type="dxa"/>
            <w:tcBorders>
              <w:top w:val="nil"/>
              <w:left w:val="nil"/>
              <w:bottom w:val="single" w:sz="4" w:space="0" w:color="auto"/>
              <w:right w:val="single" w:sz="4" w:space="0" w:color="auto"/>
            </w:tcBorders>
            <w:shd w:val="clear" w:color="auto" w:fill="auto"/>
            <w:vAlign w:val="center"/>
            <w:hideMark/>
          </w:tcPr>
          <w:p w:rsidR="006D22F7" w:rsidRPr="00073714" w:rsidRDefault="006D22F7" w:rsidP="00C80E06">
            <w:pPr>
              <w:rPr>
                <w:color w:val="000000"/>
                <w:sz w:val="20"/>
                <w:szCs w:val="20"/>
              </w:rPr>
            </w:pPr>
            <w:r w:rsidRPr="00073714">
              <w:rPr>
                <w:color w:val="000000"/>
                <w:sz w:val="20"/>
                <w:szCs w:val="20"/>
              </w:rPr>
              <w:t>Аварийность системы водоотведения</w:t>
            </w:r>
          </w:p>
        </w:tc>
        <w:tc>
          <w:tcPr>
            <w:tcW w:w="1742"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rPr>
                <w:color w:val="000000"/>
                <w:sz w:val="20"/>
                <w:szCs w:val="20"/>
              </w:rPr>
            </w:pPr>
            <w:r w:rsidRPr="007E1A52">
              <w:rPr>
                <w:color w:val="000000"/>
                <w:sz w:val="20"/>
                <w:szCs w:val="20"/>
              </w:rPr>
              <w:t>ед./км</w:t>
            </w:r>
          </w:p>
        </w:tc>
        <w:tc>
          <w:tcPr>
            <w:tcW w:w="1266"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rPr>
                <w:color w:val="000000"/>
                <w:sz w:val="20"/>
                <w:szCs w:val="20"/>
              </w:rP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pPr>
            <w:r w:rsidRPr="007E1A52">
              <w:rPr>
                <w:color w:val="000000"/>
                <w:sz w:val="20"/>
                <w:szCs w:val="20"/>
              </w:rPr>
              <w:t>0,0</w:t>
            </w:r>
          </w:p>
        </w:tc>
        <w:tc>
          <w:tcPr>
            <w:tcW w:w="1266"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pPr>
            <w:r w:rsidRPr="007E1A52">
              <w:rPr>
                <w:color w:val="000000"/>
                <w:sz w:val="20"/>
                <w:szCs w:val="20"/>
              </w:rPr>
              <w:t>0,0</w:t>
            </w:r>
          </w:p>
        </w:tc>
        <w:tc>
          <w:tcPr>
            <w:tcW w:w="1593" w:type="dxa"/>
            <w:tcBorders>
              <w:top w:val="nil"/>
              <w:left w:val="nil"/>
              <w:bottom w:val="single" w:sz="4" w:space="0" w:color="auto"/>
              <w:right w:val="single" w:sz="4" w:space="0" w:color="auto"/>
            </w:tcBorders>
            <w:shd w:val="clear" w:color="auto" w:fill="auto"/>
            <w:noWrap/>
            <w:vAlign w:val="center"/>
            <w:hideMark/>
          </w:tcPr>
          <w:p w:rsidR="006D22F7" w:rsidRPr="007E1A52" w:rsidRDefault="006D22F7" w:rsidP="00C80E06">
            <w:pPr>
              <w:jc w:val="center"/>
            </w:pPr>
            <w:r w:rsidRPr="007E1A52">
              <w:rPr>
                <w:color w:val="000000"/>
                <w:sz w:val="20"/>
                <w:szCs w:val="20"/>
              </w:rPr>
              <w:t>0,0</w:t>
            </w:r>
          </w:p>
        </w:tc>
      </w:tr>
      <w:tr w:rsidR="004F22EC" w:rsidRPr="007265D8" w:rsidTr="00C80E06">
        <w:trPr>
          <w:trHeight w:val="597"/>
          <w:jc w:val="center"/>
        </w:trPr>
        <w:tc>
          <w:tcPr>
            <w:tcW w:w="1797" w:type="dxa"/>
            <w:vMerge/>
            <w:tcBorders>
              <w:top w:val="single" w:sz="4" w:space="0" w:color="auto"/>
              <w:left w:val="single" w:sz="4" w:space="0" w:color="auto"/>
              <w:bottom w:val="single" w:sz="4" w:space="0" w:color="auto"/>
              <w:right w:val="single" w:sz="4" w:space="0" w:color="auto"/>
            </w:tcBorders>
            <w:vAlign w:val="center"/>
            <w:hideMark/>
          </w:tcPr>
          <w:p w:rsidR="004F22EC" w:rsidRPr="00073714" w:rsidRDefault="004F22EC" w:rsidP="00C80E06">
            <w:pPr>
              <w:rPr>
                <w:color w:val="000000"/>
                <w:sz w:val="20"/>
                <w:szCs w:val="20"/>
              </w:rPr>
            </w:pPr>
          </w:p>
        </w:tc>
        <w:tc>
          <w:tcPr>
            <w:tcW w:w="3180" w:type="dxa"/>
            <w:tcBorders>
              <w:top w:val="nil"/>
              <w:left w:val="nil"/>
              <w:bottom w:val="single" w:sz="4" w:space="0" w:color="auto"/>
              <w:right w:val="single" w:sz="4" w:space="0" w:color="auto"/>
            </w:tcBorders>
            <w:shd w:val="clear" w:color="auto" w:fill="auto"/>
            <w:vAlign w:val="center"/>
            <w:hideMark/>
          </w:tcPr>
          <w:p w:rsidR="004F22EC" w:rsidRPr="00073714" w:rsidRDefault="004F22EC" w:rsidP="00C80E06">
            <w:pPr>
              <w:rPr>
                <w:color w:val="000000"/>
                <w:sz w:val="20"/>
                <w:szCs w:val="20"/>
              </w:rPr>
            </w:pPr>
            <w:r w:rsidRPr="00073714">
              <w:rPr>
                <w:color w:val="000000"/>
                <w:sz w:val="20"/>
                <w:szCs w:val="20"/>
              </w:rPr>
              <w:t>Удельный вес канализационных сетей, нуждающихся в замене</w:t>
            </w:r>
          </w:p>
        </w:tc>
        <w:tc>
          <w:tcPr>
            <w:tcW w:w="1742" w:type="dxa"/>
            <w:tcBorders>
              <w:top w:val="nil"/>
              <w:left w:val="nil"/>
              <w:bottom w:val="single" w:sz="4" w:space="0" w:color="auto"/>
              <w:right w:val="single" w:sz="4" w:space="0" w:color="auto"/>
            </w:tcBorders>
            <w:shd w:val="clear" w:color="auto" w:fill="auto"/>
            <w:noWrap/>
            <w:vAlign w:val="center"/>
            <w:hideMark/>
          </w:tcPr>
          <w:p w:rsidR="004F22EC" w:rsidRPr="006D22F7" w:rsidRDefault="004F22EC" w:rsidP="00C80E06">
            <w:pPr>
              <w:jc w:val="center"/>
              <w:rPr>
                <w:color w:val="000000"/>
                <w:sz w:val="20"/>
                <w:szCs w:val="20"/>
                <w:highlight w:val="yellow"/>
              </w:rPr>
            </w:pPr>
            <w:r w:rsidRPr="004F22EC">
              <w:rPr>
                <w:color w:val="000000"/>
                <w:sz w:val="20"/>
                <w:szCs w:val="20"/>
              </w:rPr>
              <w:t>%</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13,56</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13,56</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11,43</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9,51</w:t>
            </w:r>
          </w:p>
        </w:tc>
        <w:tc>
          <w:tcPr>
            <w:tcW w:w="1266"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7,87</w:t>
            </w:r>
          </w:p>
        </w:tc>
        <w:tc>
          <w:tcPr>
            <w:tcW w:w="1593" w:type="dxa"/>
            <w:tcBorders>
              <w:top w:val="nil"/>
              <w:left w:val="nil"/>
              <w:bottom w:val="single" w:sz="4" w:space="0" w:color="auto"/>
              <w:right w:val="single" w:sz="4" w:space="0" w:color="auto"/>
            </w:tcBorders>
            <w:shd w:val="clear" w:color="auto" w:fill="auto"/>
            <w:vAlign w:val="center"/>
            <w:hideMark/>
          </w:tcPr>
          <w:p w:rsidR="004F22EC" w:rsidRDefault="004F22EC">
            <w:pPr>
              <w:jc w:val="center"/>
              <w:rPr>
                <w:color w:val="000000"/>
                <w:sz w:val="20"/>
                <w:szCs w:val="20"/>
              </w:rPr>
            </w:pPr>
            <w:r>
              <w:rPr>
                <w:color w:val="000000"/>
                <w:sz w:val="20"/>
                <w:szCs w:val="20"/>
              </w:rPr>
              <w:t>35,98</w:t>
            </w:r>
          </w:p>
        </w:tc>
      </w:tr>
    </w:tbl>
    <w:p w:rsidR="006D22F7" w:rsidRPr="007265D8" w:rsidRDefault="006D22F7" w:rsidP="006D22F7">
      <w:pPr>
        <w:rPr>
          <w:highlight w:val="yellow"/>
        </w:rPr>
      </w:pPr>
      <w:r w:rsidRPr="007265D8">
        <w:rPr>
          <w:highlight w:val="yellow"/>
        </w:rPr>
        <w:br w:type="page"/>
      </w:r>
    </w:p>
    <w:p w:rsidR="006D22F7" w:rsidRPr="000722ED" w:rsidRDefault="006D22F7" w:rsidP="006D22F7">
      <w:pPr>
        <w:pStyle w:val="af8"/>
        <w:spacing w:before="120"/>
        <w:ind w:left="360"/>
        <w:jc w:val="right"/>
      </w:pPr>
      <w:r w:rsidRPr="000722ED">
        <w:t>Таблица 5.1.5</w:t>
      </w:r>
    </w:p>
    <w:p w:rsidR="006D22F7" w:rsidRPr="000722ED" w:rsidRDefault="006D22F7" w:rsidP="006D22F7">
      <w:pPr>
        <w:pStyle w:val="af8"/>
        <w:spacing w:before="120"/>
        <w:ind w:left="360"/>
        <w:jc w:val="center"/>
        <w:rPr>
          <w:b/>
          <w:bCs/>
          <w:color w:val="000000"/>
          <w:sz w:val="22"/>
        </w:rPr>
      </w:pPr>
      <w:r w:rsidRPr="000722ED">
        <w:rPr>
          <w:b/>
          <w:bCs/>
          <w:color w:val="000000"/>
          <w:sz w:val="22"/>
        </w:rPr>
        <w:t xml:space="preserve">Целевые показатели развития системы захоронения (утилизации) ТКО с.п. </w:t>
      </w:r>
      <w:r w:rsidRPr="000722ED">
        <w:rPr>
          <w:b/>
          <w:bCs/>
          <w:sz w:val="22"/>
        </w:rPr>
        <w:t>Сорум</w:t>
      </w:r>
    </w:p>
    <w:p w:rsidR="006D22F7" w:rsidRPr="000722ED" w:rsidRDefault="006D22F7" w:rsidP="006D22F7">
      <w:pPr>
        <w:pStyle w:val="af8"/>
        <w:spacing w:before="120"/>
        <w:ind w:left="360"/>
        <w:jc w:val="center"/>
        <w:rPr>
          <w:b/>
          <w:bCs/>
          <w:color w:val="000000"/>
          <w:sz w:val="22"/>
        </w:rPr>
      </w:pPr>
    </w:p>
    <w:tbl>
      <w:tblPr>
        <w:tblStyle w:val="af5"/>
        <w:tblW w:w="0" w:type="auto"/>
        <w:tblLook w:val="04A0"/>
      </w:tblPr>
      <w:tblGrid>
        <w:gridCol w:w="2506"/>
        <w:gridCol w:w="1214"/>
        <w:gridCol w:w="1229"/>
        <w:gridCol w:w="1229"/>
        <w:gridCol w:w="1216"/>
        <w:gridCol w:w="1216"/>
        <w:gridCol w:w="1216"/>
        <w:gridCol w:w="1216"/>
        <w:gridCol w:w="1217"/>
        <w:gridCol w:w="1221"/>
        <w:gridCol w:w="1221"/>
        <w:gridCol w:w="1221"/>
      </w:tblGrid>
      <w:tr w:rsidR="006D22F7" w:rsidRPr="000722ED" w:rsidTr="00C80E06">
        <w:tc>
          <w:tcPr>
            <w:tcW w:w="2506" w:type="dxa"/>
            <w:vMerge w:val="restart"/>
            <w:vAlign w:val="center"/>
          </w:tcPr>
          <w:p w:rsidR="006D22F7" w:rsidRPr="000722ED" w:rsidRDefault="006D22F7" w:rsidP="00C80E06">
            <w:pPr>
              <w:spacing w:before="120"/>
              <w:jc w:val="center"/>
              <w:rPr>
                <w:b/>
                <w:sz w:val="20"/>
                <w:szCs w:val="20"/>
              </w:rPr>
            </w:pPr>
            <w:r w:rsidRPr="000722ED">
              <w:rPr>
                <w:b/>
                <w:sz w:val="20"/>
                <w:szCs w:val="20"/>
              </w:rPr>
              <w:t>Целевые показатели</w:t>
            </w:r>
          </w:p>
        </w:tc>
        <w:tc>
          <w:tcPr>
            <w:tcW w:w="13416" w:type="dxa"/>
            <w:gridSpan w:val="11"/>
            <w:vAlign w:val="center"/>
          </w:tcPr>
          <w:p w:rsidR="006D22F7" w:rsidRPr="000722ED" w:rsidRDefault="006D22F7" w:rsidP="00C80E06">
            <w:pPr>
              <w:spacing w:before="120"/>
              <w:jc w:val="center"/>
              <w:rPr>
                <w:b/>
                <w:sz w:val="20"/>
                <w:szCs w:val="20"/>
              </w:rPr>
            </w:pPr>
            <w:r w:rsidRPr="000722ED">
              <w:rPr>
                <w:b/>
                <w:sz w:val="20"/>
                <w:szCs w:val="20"/>
              </w:rPr>
              <w:t>Процент от общего количества отходов, %</w:t>
            </w:r>
          </w:p>
        </w:tc>
      </w:tr>
      <w:tr w:rsidR="006D22F7" w:rsidRPr="000722ED" w:rsidTr="00C80E06">
        <w:tc>
          <w:tcPr>
            <w:tcW w:w="2506" w:type="dxa"/>
            <w:vMerge/>
            <w:vAlign w:val="center"/>
          </w:tcPr>
          <w:p w:rsidR="006D22F7" w:rsidRPr="000722ED" w:rsidRDefault="006D22F7" w:rsidP="00C80E06">
            <w:pPr>
              <w:spacing w:before="120"/>
              <w:jc w:val="center"/>
              <w:rPr>
                <w:sz w:val="20"/>
                <w:szCs w:val="20"/>
              </w:rPr>
            </w:pPr>
          </w:p>
        </w:tc>
        <w:tc>
          <w:tcPr>
            <w:tcW w:w="1214" w:type="dxa"/>
            <w:vAlign w:val="center"/>
          </w:tcPr>
          <w:p w:rsidR="006D22F7" w:rsidRPr="000722ED" w:rsidRDefault="006D22F7" w:rsidP="00C80E06">
            <w:pPr>
              <w:spacing w:before="120"/>
              <w:jc w:val="center"/>
              <w:rPr>
                <w:b/>
                <w:sz w:val="20"/>
                <w:szCs w:val="20"/>
              </w:rPr>
            </w:pPr>
            <w:r w:rsidRPr="000722ED">
              <w:rPr>
                <w:b/>
                <w:sz w:val="20"/>
                <w:szCs w:val="20"/>
              </w:rPr>
              <w:t>2017 г.</w:t>
            </w:r>
          </w:p>
        </w:tc>
        <w:tc>
          <w:tcPr>
            <w:tcW w:w="1229" w:type="dxa"/>
            <w:vAlign w:val="center"/>
          </w:tcPr>
          <w:p w:rsidR="006D22F7" w:rsidRPr="000722ED" w:rsidRDefault="006D22F7" w:rsidP="00C80E06">
            <w:pPr>
              <w:spacing w:before="120"/>
              <w:jc w:val="center"/>
              <w:rPr>
                <w:b/>
                <w:sz w:val="20"/>
                <w:szCs w:val="20"/>
              </w:rPr>
            </w:pPr>
            <w:r w:rsidRPr="000722ED">
              <w:rPr>
                <w:b/>
                <w:sz w:val="20"/>
                <w:szCs w:val="20"/>
              </w:rPr>
              <w:t>2018 г.</w:t>
            </w:r>
          </w:p>
        </w:tc>
        <w:tc>
          <w:tcPr>
            <w:tcW w:w="1229" w:type="dxa"/>
            <w:vAlign w:val="center"/>
          </w:tcPr>
          <w:p w:rsidR="006D22F7" w:rsidRPr="000722ED" w:rsidRDefault="006D22F7" w:rsidP="00C80E06">
            <w:pPr>
              <w:spacing w:before="120"/>
              <w:jc w:val="center"/>
              <w:rPr>
                <w:b/>
                <w:sz w:val="20"/>
                <w:szCs w:val="20"/>
              </w:rPr>
            </w:pPr>
            <w:r w:rsidRPr="000722ED">
              <w:rPr>
                <w:b/>
                <w:sz w:val="20"/>
                <w:szCs w:val="20"/>
              </w:rPr>
              <w:t>2019 г.</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2020 г.</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2021 г.</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 xml:space="preserve">2022 г. </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2023 г.</w:t>
            </w:r>
          </w:p>
        </w:tc>
        <w:tc>
          <w:tcPr>
            <w:tcW w:w="1217" w:type="dxa"/>
            <w:vAlign w:val="center"/>
          </w:tcPr>
          <w:p w:rsidR="006D22F7" w:rsidRPr="000722ED" w:rsidRDefault="006D22F7" w:rsidP="00C80E06">
            <w:pPr>
              <w:spacing w:before="120"/>
              <w:jc w:val="center"/>
              <w:rPr>
                <w:b/>
                <w:sz w:val="20"/>
                <w:szCs w:val="20"/>
              </w:rPr>
            </w:pPr>
            <w:r w:rsidRPr="000722ED">
              <w:rPr>
                <w:b/>
                <w:sz w:val="20"/>
                <w:szCs w:val="20"/>
              </w:rPr>
              <w:t>2024 г.</w:t>
            </w:r>
          </w:p>
        </w:tc>
        <w:tc>
          <w:tcPr>
            <w:tcW w:w="1221" w:type="dxa"/>
            <w:vAlign w:val="center"/>
          </w:tcPr>
          <w:p w:rsidR="006D22F7" w:rsidRPr="000722ED" w:rsidRDefault="006D22F7" w:rsidP="00C80E06">
            <w:pPr>
              <w:spacing w:before="120"/>
              <w:jc w:val="center"/>
              <w:rPr>
                <w:b/>
                <w:sz w:val="20"/>
                <w:szCs w:val="20"/>
              </w:rPr>
            </w:pPr>
            <w:r w:rsidRPr="000722ED">
              <w:rPr>
                <w:b/>
                <w:sz w:val="20"/>
                <w:szCs w:val="20"/>
              </w:rPr>
              <w:t>2025 г.</w:t>
            </w:r>
          </w:p>
        </w:tc>
        <w:tc>
          <w:tcPr>
            <w:tcW w:w="1221" w:type="dxa"/>
            <w:vAlign w:val="center"/>
          </w:tcPr>
          <w:p w:rsidR="006D22F7" w:rsidRPr="000722ED" w:rsidRDefault="006D22F7" w:rsidP="00C80E06">
            <w:pPr>
              <w:spacing w:before="120"/>
              <w:jc w:val="center"/>
              <w:rPr>
                <w:b/>
                <w:sz w:val="20"/>
                <w:szCs w:val="20"/>
              </w:rPr>
            </w:pPr>
            <w:r w:rsidRPr="000722ED">
              <w:rPr>
                <w:b/>
                <w:sz w:val="20"/>
                <w:szCs w:val="20"/>
              </w:rPr>
              <w:t>2026 г.</w:t>
            </w:r>
          </w:p>
        </w:tc>
        <w:tc>
          <w:tcPr>
            <w:tcW w:w="1221" w:type="dxa"/>
            <w:vAlign w:val="center"/>
          </w:tcPr>
          <w:p w:rsidR="006D22F7" w:rsidRPr="000722ED" w:rsidRDefault="006D22F7" w:rsidP="00C80E06">
            <w:pPr>
              <w:spacing w:before="120"/>
              <w:jc w:val="center"/>
              <w:rPr>
                <w:b/>
                <w:sz w:val="20"/>
                <w:szCs w:val="20"/>
              </w:rPr>
            </w:pPr>
            <w:r w:rsidRPr="000722ED">
              <w:rPr>
                <w:b/>
                <w:sz w:val="20"/>
                <w:szCs w:val="20"/>
              </w:rPr>
              <w:t>2027 г.</w:t>
            </w:r>
          </w:p>
        </w:tc>
      </w:tr>
      <w:tr w:rsidR="006D22F7" w:rsidRPr="000722ED" w:rsidTr="00C80E06">
        <w:tc>
          <w:tcPr>
            <w:tcW w:w="2506" w:type="dxa"/>
            <w:vAlign w:val="center"/>
          </w:tcPr>
          <w:p w:rsidR="006D22F7" w:rsidRPr="000722ED" w:rsidRDefault="006D22F7" w:rsidP="00C80E06">
            <w:pPr>
              <w:spacing w:before="120"/>
              <w:jc w:val="center"/>
              <w:rPr>
                <w:b/>
                <w:sz w:val="20"/>
                <w:szCs w:val="20"/>
              </w:rPr>
            </w:pPr>
            <w:r w:rsidRPr="000722ED">
              <w:rPr>
                <w:b/>
                <w:sz w:val="20"/>
                <w:szCs w:val="20"/>
              </w:rPr>
              <w:t>1</w:t>
            </w:r>
          </w:p>
        </w:tc>
        <w:tc>
          <w:tcPr>
            <w:tcW w:w="1214" w:type="dxa"/>
            <w:vAlign w:val="center"/>
          </w:tcPr>
          <w:p w:rsidR="006D22F7" w:rsidRPr="000722ED" w:rsidRDefault="006D22F7" w:rsidP="00C80E06">
            <w:pPr>
              <w:spacing w:before="120"/>
              <w:jc w:val="center"/>
              <w:rPr>
                <w:b/>
                <w:sz w:val="20"/>
                <w:szCs w:val="20"/>
              </w:rPr>
            </w:pPr>
            <w:r w:rsidRPr="000722ED">
              <w:rPr>
                <w:b/>
                <w:sz w:val="20"/>
                <w:szCs w:val="20"/>
              </w:rPr>
              <w:t>2</w:t>
            </w:r>
          </w:p>
        </w:tc>
        <w:tc>
          <w:tcPr>
            <w:tcW w:w="1229" w:type="dxa"/>
            <w:vAlign w:val="center"/>
          </w:tcPr>
          <w:p w:rsidR="006D22F7" w:rsidRPr="000722ED" w:rsidRDefault="006D22F7" w:rsidP="00C80E06">
            <w:pPr>
              <w:spacing w:before="120"/>
              <w:jc w:val="center"/>
              <w:rPr>
                <w:b/>
                <w:sz w:val="20"/>
                <w:szCs w:val="20"/>
              </w:rPr>
            </w:pPr>
            <w:r w:rsidRPr="000722ED">
              <w:rPr>
                <w:b/>
                <w:sz w:val="20"/>
                <w:szCs w:val="20"/>
              </w:rPr>
              <w:t>3</w:t>
            </w:r>
          </w:p>
        </w:tc>
        <w:tc>
          <w:tcPr>
            <w:tcW w:w="1229" w:type="dxa"/>
            <w:vAlign w:val="center"/>
          </w:tcPr>
          <w:p w:rsidR="006D22F7" w:rsidRPr="000722ED" w:rsidRDefault="006D22F7" w:rsidP="00C80E06">
            <w:pPr>
              <w:spacing w:before="120"/>
              <w:jc w:val="center"/>
              <w:rPr>
                <w:b/>
                <w:sz w:val="20"/>
                <w:szCs w:val="20"/>
              </w:rPr>
            </w:pPr>
            <w:r w:rsidRPr="000722ED">
              <w:rPr>
                <w:b/>
                <w:sz w:val="20"/>
                <w:szCs w:val="20"/>
              </w:rPr>
              <w:t>4</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5</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6</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7</w:t>
            </w:r>
          </w:p>
        </w:tc>
        <w:tc>
          <w:tcPr>
            <w:tcW w:w="1216" w:type="dxa"/>
            <w:vAlign w:val="center"/>
          </w:tcPr>
          <w:p w:rsidR="006D22F7" w:rsidRPr="000722ED" w:rsidRDefault="006D22F7" w:rsidP="00C80E06">
            <w:pPr>
              <w:spacing w:before="120"/>
              <w:jc w:val="center"/>
              <w:rPr>
                <w:b/>
                <w:sz w:val="20"/>
                <w:szCs w:val="20"/>
              </w:rPr>
            </w:pPr>
            <w:r w:rsidRPr="000722ED">
              <w:rPr>
                <w:b/>
                <w:sz w:val="20"/>
                <w:szCs w:val="20"/>
              </w:rPr>
              <w:t>8</w:t>
            </w:r>
          </w:p>
        </w:tc>
        <w:tc>
          <w:tcPr>
            <w:tcW w:w="1217" w:type="dxa"/>
            <w:vAlign w:val="center"/>
          </w:tcPr>
          <w:p w:rsidR="006D22F7" w:rsidRPr="000722ED" w:rsidRDefault="006D22F7" w:rsidP="00C80E06">
            <w:pPr>
              <w:spacing w:before="120"/>
              <w:jc w:val="center"/>
              <w:rPr>
                <w:b/>
                <w:sz w:val="20"/>
                <w:szCs w:val="20"/>
              </w:rPr>
            </w:pPr>
            <w:r w:rsidRPr="000722ED">
              <w:rPr>
                <w:b/>
                <w:sz w:val="20"/>
                <w:szCs w:val="20"/>
              </w:rPr>
              <w:t>9</w:t>
            </w:r>
          </w:p>
        </w:tc>
        <w:tc>
          <w:tcPr>
            <w:tcW w:w="1221" w:type="dxa"/>
            <w:vAlign w:val="center"/>
          </w:tcPr>
          <w:p w:rsidR="006D22F7" w:rsidRPr="000722ED" w:rsidRDefault="006D22F7" w:rsidP="00C80E06">
            <w:pPr>
              <w:spacing w:before="120"/>
              <w:jc w:val="center"/>
              <w:rPr>
                <w:b/>
                <w:sz w:val="20"/>
                <w:szCs w:val="20"/>
              </w:rPr>
            </w:pPr>
            <w:r w:rsidRPr="000722ED">
              <w:rPr>
                <w:b/>
                <w:sz w:val="20"/>
                <w:szCs w:val="20"/>
              </w:rPr>
              <w:t>10</w:t>
            </w:r>
          </w:p>
        </w:tc>
        <w:tc>
          <w:tcPr>
            <w:tcW w:w="1221" w:type="dxa"/>
            <w:vAlign w:val="center"/>
          </w:tcPr>
          <w:p w:rsidR="006D22F7" w:rsidRPr="000722ED" w:rsidRDefault="006D22F7" w:rsidP="00C80E06">
            <w:pPr>
              <w:spacing w:before="120"/>
              <w:jc w:val="center"/>
              <w:rPr>
                <w:b/>
                <w:sz w:val="20"/>
                <w:szCs w:val="20"/>
              </w:rPr>
            </w:pPr>
            <w:r w:rsidRPr="000722ED">
              <w:rPr>
                <w:b/>
                <w:sz w:val="20"/>
                <w:szCs w:val="20"/>
              </w:rPr>
              <w:t>11</w:t>
            </w:r>
          </w:p>
        </w:tc>
        <w:tc>
          <w:tcPr>
            <w:tcW w:w="1221" w:type="dxa"/>
            <w:vAlign w:val="center"/>
          </w:tcPr>
          <w:p w:rsidR="006D22F7" w:rsidRPr="000722ED" w:rsidRDefault="006D22F7" w:rsidP="00C80E06">
            <w:pPr>
              <w:spacing w:before="120"/>
              <w:jc w:val="center"/>
              <w:rPr>
                <w:b/>
                <w:sz w:val="20"/>
                <w:szCs w:val="20"/>
              </w:rPr>
            </w:pPr>
            <w:r w:rsidRPr="000722ED">
              <w:rPr>
                <w:b/>
                <w:sz w:val="20"/>
                <w:szCs w:val="20"/>
              </w:rPr>
              <w:t>12</w:t>
            </w:r>
          </w:p>
        </w:tc>
      </w:tr>
      <w:tr w:rsidR="006D22F7" w:rsidRPr="000722ED" w:rsidTr="00C80E06">
        <w:tc>
          <w:tcPr>
            <w:tcW w:w="2506" w:type="dxa"/>
            <w:vAlign w:val="center"/>
          </w:tcPr>
          <w:p w:rsidR="006D22F7" w:rsidRPr="000722ED" w:rsidRDefault="006D22F7" w:rsidP="00C80E06">
            <w:pPr>
              <w:spacing w:before="120"/>
              <w:rPr>
                <w:sz w:val="20"/>
                <w:szCs w:val="20"/>
              </w:rPr>
            </w:pPr>
            <w:r w:rsidRPr="000722ED">
              <w:rPr>
                <w:sz w:val="20"/>
                <w:szCs w:val="20"/>
              </w:rPr>
              <w:t>Доля ТКО, направленных на обработку в общем объеме</w:t>
            </w:r>
          </w:p>
        </w:tc>
        <w:tc>
          <w:tcPr>
            <w:tcW w:w="1214" w:type="dxa"/>
            <w:vAlign w:val="center"/>
          </w:tcPr>
          <w:p w:rsidR="006D22F7" w:rsidRPr="000722ED" w:rsidRDefault="006D22F7" w:rsidP="00C80E06">
            <w:pPr>
              <w:spacing w:before="120"/>
              <w:jc w:val="center"/>
              <w:rPr>
                <w:sz w:val="20"/>
                <w:szCs w:val="20"/>
              </w:rPr>
            </w:pPr>
            <w:r w:rsidRPr="000722ED">
              <w:rPr>
                <w:sz w:val="20"/>
                <w:szCs w:val="20"/>
              </w:rPr>
              <w:t>40</w:t>
            </w:r>
          </w:p>
        </w:tc>
        <w:tc>
          <w:tcPr>
            <w:tcW w:w="1229" w:type="dxa"/>
            <w:vAlign w:val="center"/>
          </w:tcPr>
          <w:p w:rsidR="006D22F7" w:rsidRPr="000722ED" w:rsidRDefault="006D22F7" w:rsidP="00C80E06">
            <w:pPr>
              <w:spacing w:before="120"/>
              <w:jc w:val="center"/>
              <w:rPr>
                <w:sz w:val="20"/>
                <w:szCs w:val="20"/>
              </w:rPr>
            </w:pPr>
            <w:r w:rsidRPr="000722ED">
              <w:rPr>
                <w:sz w:val="20"/>
                <w:szCs w:val="20"/>
              </w:rPr>
              <w:t>60</w:t>
            </w:r>
          </w:p>
        </w:tc>
        <w:tc>
          <w:tcPr>
            <w:tcW w:w="1229" w:type="dxa"/>
            <w:vAlign w:val="center"/>
          </w:tcPr>
          <w:p w:rsidR="006D22F7" w:rsidRPr="000722ED" w:rsidRDefault="006D22F7" w:rsidP="00C80E06">
            <w:pPr>
              <w:spacing w:before="120"/>
              <w:jc w:val="center"/>
              <w:rPr>
                <w:sz w:val="20"/>
                <w:szCs w:val="20"/>
              </w:rPr>
            </w:pPr>
            <w:r w:rsidRPr="000722ED">
              <w:rPr>
                <w:sz w:val="20"/>
                <w:szCs w:val="20"/>
              </w:rPr>
              <w:t>80</w:t>
            </w:r>
          </w:p>
        </w:tc>
        <w:tc>
          <w:tcPr>
            <w:tcW w:w="1216" w:type="dxa"/>
            <w:vAlign w:val="center"/>
          </w:tcPr>
          <w:p w:rsidR="006D22F7" w:rsidRPr="000722ED" w:rsidRDefault="006D22F7" w:rsidP="00C80E06">
            <w:pPr>
              <w:spacing w:before="120"/>
              <w:jc w:val="center"/>
              <w:rPr>
                <w:sz w:val="20"/>
                <w:szCs w:val="20"/>
              </w:rPr>
            </w:pPr>
            <w:r w:rsidRPr="000722ED">
              <w:rPr>
                <w:sz w:val="20"/>
                <w:szCs w:val="20"/>
              </w:rPr>
              <w:t>100</w:t>
            </w:r>
          </w:p>
        </w:tc>
        <w:tc>
          <w:tcPr>
            <w:tcW w:w="1216" w:type="dxa"/>
            <w:vAlign w:val="center"/>
          </w:tcPr>
          <w:p w:rsidR="006D22F7" w:rsidRPr="000722ED" w:rsidRDefault="006D22F7" w:rsidP="00C80E06">
            <w:pPr>
              <w:spacing w:before="120"/>
              <w:jc w:val="center"/>
              <w:rPr>
                <w:sz w:val="20"/>
                <w:szCs w:val="20"/>
              </w:rPr>
            </w:pPr>
            <w:r w:rsidRPr="000722ED">
              <w:rPr>
                <w:sz w:val="20"/>
                <w:szCs w:val="20"/>
              </w:rPr>
              <w:t>100</w:t>
            </w:r>
          </w:p>
        </w:tc>
        <w:tc>
          <w:tcPr>
            <w:tcW w:w="1216" w:type="dxa"/>
            <w:vAlign w:val="center"/>
          </w:tcPr>
          <w:p w:rsidR="006D22F7" w:rsidRPr="000722ED" w:rsidRDefault="006D22F7" w:rsidP="00C80E06">
            <w:pPr>
              <w:spacing w:before="120"/>
              <w:jc w:val="center"/>
              <w:rPr>
                <w:sz w:val="20"/>
                <w:szCs w:val="20"/>
              </w:rPr>
            </w:pPr>
            <w:r w:rsidRPr="000722ED">
              <w:rPr>
                <w:sz w:val="20"/>
                <w:szCs w:val="20"/>
              </w:rPr>
              <w:t>100</w:t>
            </w:r>
          </w:p>
        </w:tc>
        <w:tc>
          <w:tcPr>
            <w:tcW w:w="1216" w:type="dxa"/>
            <w:vAlign w:val="center"/>
          </w:tcPr>
          <w:p w:rsidR="006D22F7" w:rsidRPr="000722ED" w:rsidRDefault="006D22F7" w:rsidP="00C80E06">
            <w:pPr>
              <w:spacing w:before="120"/>
              <w:jc w:val="center"/>
              <w:rPr>
                <w:sz w:val="20"/>
                <w:szCs w:val="20"/>
              </w:rPr>
            </w:pPr>
            <w:r w:rsidRPr="000722ED">
              <w:rPr>
                <w:sz w:val="20"/>
                <w:szCs w:val="20"/>
              </w:rPr>
              <w:t>100</w:t>
            </w:r>
          </w:p>
        </w:tc>
        <w:tc>
          <w:tcPr>
            <w:tcW w:w="1217" w:type="dxa"/>
            <w:vAlign w:val="center"/>
          </w:tcPr>
          <w:p w:rsidR="006D22F7" w:rsidRPr="000722ED" w:rsidRDefault="006D22F7" w:rsidP="00C80E06">
            <w:pPr>
              <w:spacing w:before="120"/>
              <w:jc w:val="center"/>
              <w:rPr>
                <w:sz w:val="20"/>
                <w:szCs w:val="20"/>
              </w:rPr>
            </w:pPr>
            <w:r w:rsidRPr="000722ED">
              <w:rPr>
                <w:sz w:val="20"/>
                <w:szCs w:val="20"/>
              </w:rPr>
              <w:t>100</w:t>
            </w:r>
          </w:p>
        </w:tc>
        <w:tc>
          <w:tcPr>
            <w:tcW w:w="1221" w:type="dxa"/>
            <w:vAlign w:val="center"/>
          </w:tcPr>
          <w:p w:rsidR="006D22F7" w:rsidRPr="000722ED" w:rsidRDefault="006D22F7" w:rsidP="00C80E06">
            <w:pPr>
              <w:spacing w:before="120"/>
              <w:jc w:val="center"/>
              <w:rPr>
                <w:sz w:val="20"/>
                <w:szCs w:val="20"/>
              </w:rPr>
            </w:pPr>
            <w:r w:rsidRPr="000722ED">
              <w:rPr>
                <w:sz w:val="20"/>
                <w:szCs w:val="20"/>
              </w:rPr>
              <w:t>100</w:t>
            </w:r>
          </w:p>
        </w:tc>
        <w:tc>
          <w:tcPr>
            <w:tcW w:w="1221" w:type="dxa"/>
            <w:vAlign w:val="center"/>
          </w:tcPr>
          <w:p w:rsidR="006D22F7" w:rsidRPr="000722ED" w:rsidRDefault="006D22F7" w:rsidP="00C80E06">
            <w:pPr>
              <w:spacing w:before="120"/>
              <w:jc w:val="center"/>
              <w:rPr>
                <w:sz w:val="20"/>
                <w:szCs w:val="20"/>
              </w:rPr>
            </w:pPr>
            <w:r w:rsidRPr="000722ED">
              <w:rPr>
                <w:sz w:val="20"/>
                <w:szCs w:val="20"/>
              </w:rPr>
              <w:t>100</w:t>
            </w:r>
          </w:p>
        </w:tc>
        <w:tc>
          <w:tcPr>
            <w:tcW w:w="1221" w:type="dxa"/>
            <w:vAlign w:val="center"/>
          </w:tcPr>
          <w:p w:rsidR="006D22F7" w:rsidRPr="000722ED" w:rsidRDefault="006D22F7" w:rsidP="00C80E06">
            <w:pPr>
              <w:spacing w:before="120"/>
              <w:jc w:val="center"/>
              <w:rPr>
                <w:sz w:val="20"/>
                <w:szCs w:val="20"/>
              </w:rPr>
            </w:pPr>
            <w:r w:rsidRPr="000722ED">
              <w:rPr>
                <w:sz w:val="20"/>
                <w:szCs w:val="20"/>
              </w:rPr>
              <w:t>100</w:t>
            </w:r>
          </w:p>
        </w:tc>
      </w:tr>
      <w:tr w:rsidR="006D22F7" w:rsidRPr="000722ED" w:rsidTr="00C80E06">
        <w:tc>
          <w:tcPr>
            <w:tcW w:w="2506" w:type="dxa"/>
            <w:vAlign w:val="center"/>
          </w:tcPr>
          <w:p w:rsidR="006D22F7" w:rsidRPr="000722ED" w:rsidRDefault="006D22F7" w:rsidP="00C80E06">
            <w:pPr>
              <w:spacing w:before="120"/>
              <w:rPr>
                <w:sz w:val="20"/>
                <w:szCs w:val="20"/>
              </w:rPr>
            </w:pPr>
            <w:r w:rsidRPr="000722ED">
              <w:rPr>
                <w:sz w:val="20"/>
                <w:szCs w:val="20"/>
              </w:rPr>
              <w:t>Доля утилизированных, обезвреженных ТКО в общем объеме ТКО</w:t>
            </w:r>
          </w:p>
        </w:tc>
        <w:tc>
          <w:tcPr>
            <w:tcW w:w="1214" w:type="dxa"/>
            <w:vAlign w:val="center"/>
          </w:tcPr>
          <w:p w:rsidR="006D22F7" w:rsidRPr="000722ED" w:rsidRDefault="006D22F7" w:rsidP="00C80E06">
            <w:pPr>
              <w:spacing w:before="120"/>
              <w:jc w:val="center"/>
              <w:rPr>
                <w:sz w:val="20"/>
                <w:szCs w:val="20"/>
              </w:rPr>
            </w:pPr>
            <w:r w:rsidRPr="000722ED">
              <w:rPr>
                <w:sz w:val="20"/>
                <w:szCs w:val="20"/>
              </w:rPr>
              <w:t>5</w:t>
            </w:r>
          </w:p>
        </w:tc>
        <w:tc>
          <w:tcPr>
            <w:tcW w:w="1229" w:type="dxa"/>
            <w:vAlign w:val="center"/>
          </w:tcPr>
          <w:p w:rsidR="006D22F7" w:rsidRPr="000722ED" w:rsidRDefault="006D22F7" w:rsidP="00C80E06">
            <w:pPr>
              <w:spacing w:before="120"/>
              <w:jc w:val="center"/>
              <w:rPr>
                <w:sz w:val="20"/>
                <w:szCs w:val="20"/>
              </w:rPr>
            </w:pPr>
            <w:r w:rsidRPr="000722ED">
              <w:rPr>
                <w:sz w:val="20"/>
                <w:szCs w:val="20"/>
              </w:rPr>
              <w:t>7</w:t>
            </w:r>
          </w:p>
        </w:tc>
        <w:tc>
          <w:tcPr>
            <w:tcW w:w="1229" w:type="dxa"/>
            <w:vAlign w:val="center"/>
          </w:tcPr>
          <w:p w:rsidR="006D22F7" w:rsidRPr="000722ED" w:rsidRDefault="006D22F7" w:rsidP="00C80E06">
            <w:pPr>
              <w:spacing w:before="120"/>
              <w:jc w:val="center"/>
              <w:rPr>
                <w:sz w:val="20"/>
                <w:szCs w:val="20"/>
              </w:rPr>
            </w:pPr>
            <w:r w:rsidRPr="000722ED">
              <w:rPr>
                <w:sz w:val="20"/>
                <w:szCs w:val="20"/>
              </w:rPr>
              <w:t>9</w:t>
            </w:r>
          </w:p>
        </w:tc>
        <w:tc>
          <w:tcPr>
            <w:tcW w:w="1216" w:type="dxa"/>
            <w:vAlign w:val="center"/>
          </w:tcPr>
          <w:p w:rsidR="006D22F7" w:rsidRPr="000722ED" w:rsidRDefault="006D22F7" w:rsidP="00C80E06">
            <w:pPr>
              <w:spacing w:before="120"/>
              <w:jc w:val="center"/>
              <w:rPr>
                <w:sz w:val="20"/>
                <w:szCs w:val="20"/>
              </w:rPr>
            </w:pPr>
            <w:r w:rsidRPr="000722ED">
              <w:rPr>
                <w:sz w:val="20"/>
                <w:szCs w:val="20"/>
              </w:rPr>
              <w:t>12</w:t>
            </w:r>
          </w:p>
        </w:tc>
        <w:tc>
          <w:tcPr>
            <w:tcW w:w="1216" w:type="dxa"/>
            <w:vAlign w:val="center"/>
          </w:tcPr>
          <w:p w:rsidR="006D22F7" w:rsidRPr="000722ED" w:rsidRDefault="006D22F7" w:rsidP="00C80E06">
            <w:pPr>
              <w:spacing w:before="120"/>
              <w:jc w:val="center"/>
              <w:rPr>
                <w:sz w:val="20"/>
                <w:szCs w:val="20"/>
              </w:rPr>
            </w:pPr>
            <w:r w:rsidRPr="000722ED">
              <w:rPr>
                <w:sz w:val="20"/>
                <w:szCs w:val="20"/>
              </w:rPr>
              <w:t>14</w:t>
            </w:r>
          </w:p>
        </w:tc>
        <w:tc>
          <w:tcPr>
            <w:tcW w:w="1216" w:type="dxa"/>
            <w:vAlign w:val="center"/>
          </w:tcPr>
          <w:p w:rsidR="006D22F7" w:rsidRPr="000722ED" w:rsidRDefault="006D22F7" w:rsidP="00C80E06">
            <w:pPr>
              <w:spacing w:before="120"/>
              <w:jc w:val="center"/>
              <w:rPr>
                <w:sz w:val="20"/>
                <w:szCs w:val="20"/>
              </w:rPr>
            </w:pPr>
            <w:r w:rsidRPr="000722ED">
              <w:rPr>
                <w:sz w:val="20"/>
                <w:szCs w:val="20"/>
              </w:rPr>
              <w:t>15</w:t>
            </w:r>
          </w:p>
        </w:tc>
        <w:tc>
          <w:tcPr>
            <w:tcW w:w="1216" w:type="dxa"/>
            <w:vAlign w:val="center"/>
          </w:tcPr>
          <w:p w:rsidR="006D22F7" w:rsidRPr="000722ED" w:rsidRDefault="006D22F7" w:rsidP="00C80E06">
            <w:pPr>
              <w:spacing w:before="120"/>
              <w:jc w:val="center"/>
              <w:rPr>
                <w:sz w:val="20"/>
                <w:szCs w:val="20"/>
              </w:rPr>
            </w:pPr>
            <w:r w:rsidRPr="000722ED">
              <w:rPr>
                <w:sz w:val="20"/>
                <w:szCs w:val="20"/>
              </w:rPr>
              <w:t>17</w:t>
            </w:r>
          </w:p>
        </w:tc>
        <w:tc>
          <w:tcPr>
            <w:tcW w:w="1217" w:type="dxa"/>
            <w:vAlign w:val="center"/>
          </w:tcPr>
          <w:p w:rsidR="006D22F7" w:rsidRPr="000722ED" w:rsidRDefault="006D22F7" w:rsidP="00C80E06">
            <w:pPr>
              <w:spacing w:before="120"/>
              <w:jc w:val="center"/>
              <w:rPr>
                <w:sz w:val="20"/>
                <w:szCs w:val="20"/>
              </w:rPr>
            </w:pPr>
            <w:r w:rsidRPr="000722ED">
              <w:rPr>
                <w:sz w:val="20"/>
                <w:szCs w:val="20"/>
              </w:rPr>
              <w:t>20</w:t>
            </w:r>
          </w:p>
        </w:tc>
        <w:tc>
          <w:tcPr>
            <w:tcW w:w="1221" w:type="dxa"/>
            <w:vAlign w:val="center"/>
          </w:tcPr>
          <w:p w:rsidR="006D22F7" w:rsidRPr="000722ED" w:rsidRDefault="006D22F7" w:rsidP="00C80E06">
            <w:pPr>
              <w:spacing w:before="120"/>
              <w:jc w:val="center"/>
              <w:rPr>
                <w:sz w:val="20"/>
                <w:szCs w:val="20"/>
              </w:rPr>
            </w:pPr>
            <w:r w:rsidRPr="000722ED">
              <w:rPr>
                <w:sz w:val="20"/>
                <w:szCs w:val="20"/>
              </w:rPr>
              <w:t>21</w:t>
            </w:r>
          </w:p>
        </w:tc>
        <w:tc>
          <w:tcPr>
            <w:tcW w:w="1221" w:type="dxa"/>
            <w:vAlign w:val="center"/>
          </w:tcPr>
          <w:p w:rsidR="006D22F7" w:rsidRPr="000722ED" w:rsidRDefault="006D22F7" w:rsidP="00C80E06">
            <w:pPr>
              <w:spacing w:before="120"/>
              <w:jc w:val="center"/>
              <w:rPr>
                <w:sz w:val="20"/>
                <w:szCs w:val="20"/>
              </w:rPr>
            </w:pPr>
            <w:r w:rsidRPr="000722ED">
              <w:rPr>
                <w:sz w:val="20"/>
                <w:szCs w:val="20"/>
              </w:rPr>
              <w:t>22</w:t>
            </w:r>
          </w:p>
        </w:tc>
        <w:tc>
          <w:tcPr>
            <w:tcW w:w="1221" w:type="dxa"/>
            <w:vAlign w:val="center"/>
          </w:tcPr>
          <w:p w:rsidR="006D22F7" w:rsidRPr="000722ED" w:rsidRDefault="006D22F7" w:rsidP="00C80E06">
            <w:pPr>
              <w:spacing w:before="120"/>
              <w:jc w:val="center"/>
              <w:rPr>
                <w:sz w:val="20"/>
                <w:szCs w:val="20"/>
              </w:rPr>
            </w:pPr>
            <w:r w:rsidRPr="000722ED">
              <w:rPr>
                <w:sz w:val="20"/>
                <w:szCs w:val="20"/>
              </w:rPr>
              <w:t>23</w:t>
            </w:r>
          </w:p>
        </w:tc>
      </w:tr>
      <w:tr w:rsidR="006D22F7" w:rsidRPr="00CC50D8" w:rsidTr="00C80E06">
        <w:tc>
          <w:tcPr>
            <w:tcW w:w="2506" w:type="dxa"/>
            <w:vAlign w:val="center"/>
          </w:tcPr>
          <w:p w:rsidR="006D22F7" w:rsidRPr="000722ED" w:rsidRDefault="006D22F7" w:rsidP="00C80E06">
            <w:pPr>
              <w:spacing w:before="120"/>
              <w:rPr>
                <w:sz w:val="20"/>
                <w:szCs w:val="20"/>
              </w:rPr>
            </w:pPr>
            <w:r w:rsidRPr="000722ED">
              <w:rPr>
                <w:sz w:val="20"/>
                <w:szCs w:val="20"/>
              </w:rPr>
              <w:t>Доля ТКО, направляемых на захоронение,  в общем объеме ТКО</w:t>
            </w:r>
          </w:p>
        </w:tc>
        <w:tc>
          <w:tcPr>
            <w:tcW w:w="1214" w:type="dxa"/>
            <w:vAlign w:val="center"/>
          </w:tcPr>
          <w:p w:rsidR="006D22F7" w:rsidRPr="000722ED" w:rsidRDefault="006D22F7" w:rsidP="00C80E06">
            <w:pPr>
              <w:spacing w:before="120"/>
              <w:jc w:val="center"/>
              <w:rPr>
                <w:sz w:val="20"/>
                <w:szCs w:val="20"/>
              </w:rPr>
            </w:pPr>
            <w:r w:rsidRPr="000722ED">
              <w:rPr>
                <w:sz w:val="20"/>
                <w:szCs w:val="20"/>
              </w:rPr>
              <w:t>95</w:t>
            </w:r>
          </w:p>
        </w:tc>
        <w:tc>
          <w:tcPr>
            <w:tcW w:w="1229" w:type="dxa"/>
            <w:vAlign w:val="center"/>
          </w:tcPr>
          <w:p w:rsidR="006D22F7" w:rsidRPr="000722ED" w:rsidRDefault="006D22F7" w:rsidP="00C80E06">
            <w:pPr>
              <w:spacing w:before="120"/>
              <w:jc w:val="center"/>
              <w:rPr>
                <w:sz w:val="20"/>
                <w:szCs w:val="20"/>
              </w:rPr>
            </w:pPr>
            <w:r w:rsidRPr="000722ED">
              <w:rPr>
                <w:sz w:val="20"/>
                <w:szCs w:val="20"/>
              </w:rPr>
              <w:t>93</w:t>
            </w:r>
          </w:p>
        </w:tc>
        <w:tc>
          <w:tcPr>
            <w:tcW w:w="1229" w:type="dxa"/>
            <w:vAlign w:val="center"/>
          </w:tcPr>
          <w:p w:rsidR="006D22F7" w:rsidRPr="000722ED" w:rsidRDefault="006D22F7" w:rsidP="00C80E06">
            <w:pPr>
              <w:spacing w:before="120"/>
              <w:jc w:val="center"/>
              <w:rPr>
                <w:sz w:val="20"/>
                <w:szCs w:val="20"/>
              </w:rPr>
            </w:pPr>
            <w:r w:rsidRPr="000722ED">
              <w:rPr>
                <w:sz w:val="20"/>
                <w:szCs w:val="20"/>
              </w:rPr>
              <w:t>91</w:t>
            </w:r>
          </w:p>
        </w:tc>
        <w:tc>
          <w:tcPr>
            <w:tcW w:w="1216" w:type="dxa"/>
            <w:vAlign w:val="center"/>
          </w:tcPr>
          <w:p w:rsidR="006D22F7" w:rsidRPr="000722ED" w:rsidRDefault="006D22F7" w:rsidP="00C80E06">
            <w:pPr>
              <w:spacing w:before="120"/>
              <w:jc w:val="center"/>
              <w:rPr>
                <w:sz w:val="20"/>
                <w:szCs w:val="20"/>
              </w:rPr>
            </w:pPr>
            <w:r w:rsidRPr="000722ED">
              <w:rPr>
                <w:sz w:val="20"/>
                <w:szCs w:val="20"/>
              </w:rPr>
              <w:t>88</w:t>
            </w:r>
          </w:p>
        </w:tc>
        <w:tc>
          <w:tcPr>
            <w:tcW w:w="1216" w:type="dxa"/>
            <w:vAlign w:val="center"/>
          </w:tcPr>
          <w:p w:rsidR="006D22F7" w:rsidRPr="000722ED" w:rsidRDefault="006D22F7" w:rsidP="00C80E06">
            <w:pPr>
              <w:spacing w:before="120"/>
              <w:jc w:val="center"/>
              <w:rPr>
                <w:sz w:val="20"/>
                <w:szCs w:val="20"/>
              </w:rPr>
            </w:pPr>
            <w:r w:rsidRPr="000722ED">
              <w:rPr>
                <w:sz w:val="20"/>
                <w:szCs w:val="20"/>
              </w:rPr>
              <w:t>86</w:t>
            </w:r>
          </w:p>
        </w:tc>
        <w:tc>
          <w:tcPr>
            <w:tcW w:w="1216" w:type="dxa"/>
            <w:vAlign w:val="center"/>
          </w:tcPr>
          <w:p w:rsidR="006D22F7" w:rsidRPr="000722ED" w:rsidRDefault="006D22F7" w:rsidP="00C80E06">
            <w:pPr>
              <w:spacing w:before="120"/>
              <w:jc w:val="center"/>
              <w:rPr>
                <w:sz w:val="20"/>
                <w:szCs w:val="20"/>
              </w:rPr>
            </w:pPr>
            <w:r w:rsidRPr="000722ED">
              <w:rPr>
                <w:sz w:val="20"/>
                <w:szCs w:val="20"/>
              </w:rPr>
              <w:t>85</w:t>
            </w:r>
          </w:p>
        </w:tc>
        <w:tc>
          <w:tcPr>
            <w:tcW w:w="1216" w:type="dxa"/>
            <w:vAlign w:val="center"/>
          </w:tcPr>
          <w:p w:rsidR="006D22F7" w:rsidRPr="000722ED" w:rsidRDefault="006D22F7" w:rsidP="00C80E06">
            <w:pPr>
              <w:spacing w:before="120"/>
              <w:jc w:val="center"/>
              <w:rPr>
                <w:sz w:val="20"/>
                <w:szCs w:val="20"/>
              </w:rPr>
            </w:pPr>
            <w:r w:rsidRPr="000722ED">
              <w:rPr>
                <w:sz w:val="20"/>
                <w:szCs w:val="20"/>
              </w:rPr>
              <w:t>83</w:t>
            </w:r>
          </w:p>
        </w:tc>
        <w:tc>
          <w:tcPr>
            <w:tcW w:w="1217" w:type="dxa"/>
            <w:vAlign w:val="center"/>
          </w:tcPr>
          <w:p w:rsidR="006D22F7" w:rsidRPr="000722ED" w:rsidRDefault="006D22F7" w:rsidP="00C80E06">
            <w:pPr>
              <w:spacing w:before="120"/>
              <w:jc w:val="center"/>
              <w:rPr>
                <w:sz w:val="20"/>
                <w:szCs w:val="20"/>
              </w:rPr>
            </w:pPr>
            <w:r w:rsidRPr="000722ED">
              <w:rPr>
                <w:sz w:val="20"/>
                <w:szCs w:val="20"/>
              </w:rPr>
              <w:t>80</w:t>
            </w:r>
          </w:p>
        </w:tc>
        <w:tc>
          <w:tcPr>
            <w:tcW w:w="1221" w:type="dxa"/>
            <w:vAlign w:val="center"/>
          </w:tcPr>
          <w:p w:rsidR="006D22F7" w:rsidRPr="000722ED" w:rsidRDefault="006D22F7" w:rsidP="00C80E06">
            <w:pPr>
              <w:spacing w:before="120"/>
              <w:jc w:val="center"/>
              <w:rPr>
                <w:sz w:val="20"/>
                <w:szCs w:val="20"/>
              </w:rPr>
            </w:pPr>
            <w:r w:rsidRPr="000722ED">
              <w:rPr>
                <w:sz w:val="20"/>
                <w:szCs w:val="20"/>
              </w:rPr>
              <w:t>79</w:t>
            </w:r>
          </w:p>
        </w:tc>
        <w:tc>
          <w:tcPr>
            <w:tcW w:w="1221" w:type="dxa"/>
            <w:vAlign w:val="center"/>
          </w:tcPr>
          <w:p w:rsidR="006D22F7" w:rsidRPr="000722ED" w:rsidRDefault="006D22F7" w:rsidP="00C80E06">
            <w:pPr>
              <w:spacing w:before="120"/>
              <w:jc w:val="center"/>
              <w:rPr>
                <w:sz w:val="20"/>
                <w:szCs w:val="20"/>
              </w:rPr>
            </w:pPr>
            <w:r w:rsidRPr="000722ED">
              <w:rPr>
                <w:sz w:val="20"/>
                <w:szCs w:val="20"/>
              </w:rPr>
              <w:t>78</w:t>
            </w:r>
          </w:p>
        </w:tc>
        <w:tc>
          <w:tcPr>
            <w:tcW w:w="1221" w:type="dxa"/>
            <w:vAlign w:val="center"/>
          </w:tcPr>
          <w:p w:rsidR="006D22F7" w:rsidRPr="00CC50D8" w:rsidRDefault="006D22F7" w:rsidP="00C80E06">
            <w:pPr>
              <w:spacing w:before="120"/>
              <w:jc w:val="center"/>
              <w:rPr>
                <w:sz w:val="20"/>
                <w:szCs w:val="20"/>
              </w:rPr>
            </w:pPr>
            <w:r w:rsidRPr="000722ED">
              <w:rPr>
                <w:sz w:val="20"/>
                <w:szCs w:val="20"/>
              </w:rPr>
              <w:t>77</w:t>
            </w:r>
          </w:p>
        </w:tc>
      </w:tr>
    </w:tbl>
    <w:p w:rsidR="006D22F7" w:rsidRDefault="006D22F7" w:rsidP="00E52384">
      <w:pPr>
        <w:pStyle w:val="af8"/>
        <w:spacing w:before="120"/>
        <w:ind w:left="360"/>
        <w:jc w:val="right"/>
        <w:rPr>
          <w:highlight w:val="yellow"/>
        </w:rPr>
      </w:pPr>
    </w:p>
    <w:p w:rsidR="00560D96" w:rsidRPr="004F273E" w:rsidRDefault="00560D96" w:rsidP="00895F4B">
      <w:pPr>
        <w:spacing w:before="120"/>
        <w:ind w:firstLine="567"/>
        <w:jc w:val="both"/>
        <w:rPr>
          <w:highlight w:val="yellow"/>
        </w:rPr>
      </w:pPr>
    </w:p>
    <w:p w:rsidR="00BA0ECD" w:rsidRPr="004F273E" w:rsidRDefault="00BA0ECD" w:rsidP="00895F4B">
      <w:pPr>
        <w:spacing w:before="120"/>
        <w:ind w:firstLine="567"/>
        <w:jc w:val="both"/>
        <w:rPr>
          <w:highlight w:val="yellow"/>
        </w:rPr>
        <w:sectPr w:rsidR="00BA0ECD" w:rsidRPr="004F273E" w:rsidSect="004A6234">
          <w:headerReference w:type="default" r:id="rId136"/>
          <w:footerReference w:type="default" r:id="rId137"/>
          <w:pgSz w:w="16840" w:h="11907" w:orient="landscape" w:code="9"/>
          <w:pgMar w:top="1531" w:right="567" w:bottom="567" w:left="567" w:header="1077" w:footer="454" w:gutter="0"/>
          <w:cols w:space="720"/>
          <w:docGrid w:linePitch="326"/>
        </w:sectPr>
      </w:pPr>
    </w:p>
    <w:p w:rsidR="00895F4B" w:rsidRPr="007F70E0" w:rsidRDefault="00895F4B" w:rsidP="00DA1EBA">
      <w:pPr>
        <w:pStyle w:val="37"/>
        <w:pageBreakBefore/>
        <w:numPr>
          <w:ilvl w:val="0"/>
          <w:numId w:val="2"/>
        </w:numPr>
        <w:rPr>
          <w:caps/>
          <w:sz w:val="28"/>
          <w:szCs w:val="28"/>
        </w:rPr>
      </w:pPr>
      <w:bookmarkStart w:id="111" w:name="_Toc497827827"/>
      <w:r w:rsidRPr="007F70E0">
        <w:rPr>
          <w:caps/>
          <w:sz w:val="28"/>
          <w:szCs w:val="28"/>
        </w:rPr>
        <w:t>Перспективная схема электроснабжения</w:t>
      </w:r>
      <w:bookmarkEnd w:id="111"/>
    </w:p>
    <w:p w:rsidR="000E53AE" w:rsidRPr="007F70E0" w:rsidRDefault="000E53AE" w:rsidP="00DA1EBA">
      <w:pPr>
        <w:pStyle w:val="44"/>
        <w:numPr>
          <w:ilvl w:val="1"/>
          <w:numId w:val="2"/>
        </w:numPr>
        <w:tabs>
          <w:tab w:val="left" w:pos="993"/>
        </w:tabs>
        <w:rPr>
          <w:sz w:val="28"/>
        </w:rPr>
      </w:pPr>
      <w:bookmarkStart w:id="112" w:name="_Toc497827828"/>
      <w:r w:rsidRPr="007F70E0">
        <w:rPr>
          <w:sz w:val="28"/>
        </w:rPr>
        <w:t>Обоснование перечня необходимых проектов</w:t>
      </w:r>
      <w:bookmarkEnd w:id="112"/>
    </w:p>
    <w:p w:rsidR="001504C5" w:rsidRPr="007F70E0" w:rsidRDefault="000E53AE" w:rsidP="00B13EFC">
      <w:pPr>
        <w:spacing w:before="120" w:line="276" w:lineRule="auto"/>
        <w:ind w:firstLine="567"/>
        <w:jc w:val="both"/>
      </w:pPr>
      <w:r w:rsidRPr="007F70E0">
        <w:t xml:space="preserve">Перечень и программа необходимых инвестиционных проектов, обеспечивающих спрос на электрическую энергию </w:t>
      </w:r>
      <w:r w:rsidRPr="007F70E0">
        <w:rPr>
          <w:rFonts w:eastAsia="Calibri"/>
        </w:rPr>
        <w:t>в расчетные периоды (этапы) разработки программы комплексного развития до 202</w:t>
      </w:r>
      <w:r w:rsidR="001504C5" w:rsidRPr="007F70E0">
        <w:rPr>
          <w:rFonts w:eastAsia="Calibri"/>
        </w:rPr>
        <w:t>7</w:t>
      </w:r>
      <w:r w:rsidRPr="007F70E0">
        <w:rPr>
          <w:rFonts w:eastAsia="Calibri"/>
        </w:rPr>
        <w:t xml:space="preserve"> года, </w:t>
      </w:r>
      <w:r w:rsidR="001504C5" w:rsidRPr="007F70E0">
        <w:rPr>
          <w:rFonts w:eastAsia="Calibri"/>
        </w:rPr>
        <w:t>принят на основании разработанной</w:t>
      </w:r>
      <w:r w:rsidRPr="007F70E0">
        <w:rPr>
          <w:rFonts w:eastAsia="Calibri"/>
        </w:rPr>
        <w:t xml:space="preserve"> схем</w:t>
      </w:r>
      <w:r w:rsidR="001504C5" w:rsidRPr="007F70E0">
        <w:rPr>
          <w:rFonts w:eastAsia="Calibri"/>
        </w:rPr>
        <w:t>ы</w:t>
      </w:r>
      <w:r w:rsidRPr="007F70E0">
        <w:rPr>
          <w:rFonts w:eastAsia="Calibri"/>
        </w:rPr>
        <w:t xml:space="preserve"> электроснабжения </w:t>
      </w:r>
      <w:r w:rsidR="00EB5054">
        <w:rPr>
          <w:rFonts w:eastAsia="Calibri"/>
        </w:rPr>
        <w:t>сельского</w:t>
      </w:r>
      <w:r w:rsidR="001504C5" w:rsidRPr="007F70E0">
        <w:rPr>
          <w:rFonts w:eastAsia="Calibri"/>
        </w:rPr>
        <w:t xml:space="preserve"> поселения </w:t>
      </w:r>
      <w:r w:rsidR="00EB5054">
        <w:rPr>
          <w:rFonts w:eastAsia="Calibri"/>
        </w:rPr>
        <w:t>Сорум</w:t>
      </w:r>
      <w:r w:rsidRPr="007F70E0">
        <w:rPr>
          <w:rFonts w:eastAsia="Calibri"/>
        </w:rPr>
        <w:t xml:space="preserve"> </w:t>
      </w:r>
      <w:r w:rsidR="00605DE4" w:rsidRPr="007F70E0">
        <w:rPr>
          <w:rFonts w:eastAsia="Calibri"/>
        </w:rPr>
        <w:t xml:space="preserve">(шифр </w:t>
      </w:r>
      <w:r w:rsidR="00EB5054">
        <w:t>4</w:t>
      </w:r>
      <w:r w:rsidRPr="007F70E0">
        <w:t>-3.1-ПКР.ЭС</w:t>
      </w:r>
      <w:r w:rsidR="00605DE4" w:rsidRPr="007F70E0">
        <w:t>)</w:t>
      </w:r>
      <w:r w:rsidR="001504C5" w:rsidRPr="007F70E0">
        <w:t>.</w:t>
      </w:r>
    </w:p>
    <w:p w:rsidR="000E53AE" w:rsidRPr="007F70E0" w:rsidRDefault="000E53AE" w:rsidP="00B13EFC">
      <w:pPr>
        <w:spacing w:before="120" w:line="276" w:lineRule="auto"/>
        <w:ind w:firstLine="567"/>
        <w:jc w:val="both"/>
      </w:pPr>
      <w:r w:rsidRPr="007F70E0">
        <w:t>Программа инвестиционных проектов, обеспечивает достижение целевых показателей, которые приведены в таблице 5.1.</w:t>
      </w:r>
      <w:r w:rsidR="00605DE4" w:rsidRPr="007F70E0">
        <w:t>1</w:t>
      </w:r>
      <w:r w:rsidRPr="007F70E0">
        <w:t xml:space="preserve"> настоящих обосновывающих материалов.</w:t>
      </w:r>
    </w:p>
    <w:p w:rsidR="000E53AE" w:rsidRPr="007F70E0" w:rsidRDefault="000E53AE" w:rsidP="00B13EFC">
      <w:pPr>
        <w:spacing w:before="120" w:line="276" w:lineRule="auto"/>
        <w:ind w:firstLine="567"/>
        <w:jc w:val="both"/>
      </w:pPr>
      <w:r w:rsidRPr="007F70E0">
        <w:t xml:space="preserve">Перечень инвестиционных проектов перспективной схемы </w:t>
      </w:r>
      <w:r w:rsidR="00605DE4" w:rsidRPr="007F70E0">
        <w:t>электроснабжения</w:t>
      </w:r>
      <w:r w:rsidRPr="007F70E0">
        <w:t xml:space="preserve"> </w:t>
      </w:r>
      <w:r w:rsidR="0062238D">
        <w:t>сельского</w:t>
      </w:r>
      <w:r w:rsidR="001504C5" w:rsidRPr="007F70E0">
        <w:t xml:space="preserve"> поселения </w:t>
      </w:r>
      <w:r w:rsidR="0062238D">
        <w:t>Сорум</w:t>
      </w:r>
      <w:r w:rsidRPr="007F70E0">
        <w:t xml:space="preserve"> представ</w:t>
      </w:r>
      <w:r w:rsidR="00605DE4" w:rsidRPr="007F70E0">
        <w:t>лен в разделах 6</w:t>
      </w:r>
      <w:r w:rsidRPr="007F70E0">
        <w:t>.2</w:t>
      </w:r>
      <w:r w:rsidR="00605DE4" w:rsidRPr="007F70E0">
        <w:t xml:space="preserve"> и 6</w:t>
      </w:r>
      <w:r w:rsidRPr="007F70E0">
        <w:t>.3 в виде групп проектов с разбивкой по каждому муниципальному поселению и описанием по каждому проекту следующих показателей:</w:t>
      </w:r>
    </w:p>
    <w:p w:rsidR="000E53AE" w:rsidRPr="007F70E0" w:rsidRDefault="000E53AE" w:rsidP="002D1296">
      <w:pPr>
        <w:pStyle w:val="af8"/>
        <w:numPr>
          <w:ilvl w:val="0"/>
          <w:numId w:val="13"/>
        </w:numPr>
        <w:spacing w:line="276" w:lineRule="auto"/>
        <w:ind w:left="1281" w:hanging="357"/>
        <w:jc w:val="both"/>
      </w:pPr>
      <w:r w:rsidRPr="007F70E0">
        <w:t>кратких технических параметров;</w:t>
      </w:r>
    </w:p>
    <w:p w:rsidR="000E53AE" w:rsidRPr="007F70E0" w:rsidRDefault="000E53AE" w:rsidP="002D1296">
      <w:pPr>
        <w:pStyle w:val="af8"/>
        <w:numPr>
          <w:ilvl w:val="0"/>
          <w:numId w:val="13"/>
        </w:numPr>
        <w:spacing w:before="120" w:line="276" w:lineRule="auto"/>
        <w:jc w:val="both"/>
      </w:pPr>
      <w:r w:rsidRPr="007F70E0">
        <w:t>целей проекта;</w:t>
      </w:r>
    </w:p>
    <w:p w:rsidR="000E53AE" w:rsidRPr="007F70E0" w:rsidRDefault="000E53AE" w:rsidP="002D1296">
      <w:pPr>
        <w:pStyle w:val="af8"/>
        <w:numPr>
          <w:ilvl w:val="0"/>
          <w:numId w:val="13"/>
        </w:numPr>
        <w:spacing w:before="120" w:line="276" w:lineRule="auto"/>
        <w:jc w:val="both"/>
      </w:pPr>
      <w:r w:rsidRPr="007F70E0">
        <w:t>объемов инвестиций;</w:t>
      </w:r>
    </w:p>
    <w:p w:rsidR="000E53AE" w:rsidRPr="007F70E0" w:rsidRDefault="000E53AE" w:rsidP="002D1296">
      <w:pPr>
        <w:pStyle w:val="af8"/>
        <w:numPr>
          <w:ilvl w:val="0"/>
          <w:numId w:val="13"/>
        </w:numPr>
        <w:spacing w:before="120" w:line="276" w:lineRule="auto"/>
        <w:jc w:val="both"/>
      </w:pPr>
      <w:r w:rsidRPr="007F70E0">
        <w:t>сроков вложения инвестиций и реализации;</w:t>
      </w:r>
    </w:p>
    <w:p w:rsidR="000E53AE" w:rsidRPr="007F70E0" w:rsidRDefault="000E53AE" w:rsidP="002D1296">
      <w:pPr>
        <w:pStyle w:val="af8"/>
        <w:numPr>
          <w:ilvl w:val="0"/>
          <w:numId w:val="13"/>
        </w:numPr>
        <w:spacing w:before="120" w:line="276" w:lineRule="auto"/>
        <w:jc w:val="both"/>
      </w:pPr>
      <w:r w:rsidRPr="007F70E0">
        <w:t>ожидаемых эффектов от реализации.</w:t>
      </w:r>
    </w:p>
    <w:p w:rsidR="00895F4B" w:rsidRPr="007F70E0" w:rsidRDefault="00895F4B" w:rsidP="00DA1EBA">
      <w:pPr>
        <w:pStyle w:val="44"/>
        <w:numPr>
          <w:ilvl w:val="1"/>
          <w:numId w:val="2"/>
        </w:numPr>
        <w:tabs>
          <w:tab w:val="left" w:pos="993"/>
        </w:tabs>
        <w:rPr>
          <w:sz w:val="28"/>
        </w:rPr>
      </w:pPr>
      <w:bookmarkStart w:id="113" w:name="_Toc497827829"/>
      <w:r w:rsidRPr="007F70E0">
        <w:rPr>
          <w:sz w:val="28"/>
        </w:rPr>
        <w:t xml:space="preserve">Проекты по </w:t>
      </w:r>
      <w:r w:rsidR="00AA1B49" w:rsidRPr="007F70E0">
        <w:rPr>
          <w:sz w:val="28"/>
        </w:rPr>
        <w:t>новому строительству, реконструкции сооружений и центров питания</w:t>
      </w:r>
      <w:r w:rsidR="00903A8B" w:rsidRPr="007F70E0">
        <w:rPr>
          <w:sz w:val="28"/>
        </w:rPr>
        <w:t xml:space="preserve"> электрической энергии</w:t>
      </w:r>
      <w:bookmarkEnd w:id="113"/>
    </w:p>
    <w:p w:rsidR="00AA1B49" w:rsidRPr="007F70E0" w:rsidRDefault="00AA1B49" w:rsidP="00B13EFC">
      <w:pPr>
        <w:spacing w:before="120" w:line="276" w:lineRule="auto"/>
        <w:ind w:firstLine="567"/>
        <w:jc w:val="both"/>
      </w:pPr>
      <w:r w:rsidRPr="007F70E0">
        <w:t xml:space="preserve">Перечень проектов по </w:t>
      </w:r>
      <w:r w:rsidR="00F447B6" w:rsidRPr="007F70E0">
        <w:t>новому строительству, реконструкции сооружений и центров питания</w:t>
      </w:r>
      <w:r w:rsidR="00903A8B" w:rsidRPr="007F70E0">
        <w:t xml:space="preserve"> электрической энергии</w:t>
      </w:r>
      <w:r w:rsidR="00F447B6" w:rsidRPr="007F70E0">
        <w:t xml:space="preserve"> </w:t>
      </w:r>
      <w:r w:rsidRPr="007F70E0">
        <w:t>представлен</w:t>
      </w:r>
      <w:r w:rsidR="00F447B6" w:rsidRPr="007F70E0">
        <w:t xml:space="preserve"> в таблице 6</w:t>
      </w:r>
      <w:r w:rsidR="00903A8B" w:rsidRPr="007F70E0">
        <w:t>.2</w:t>
      </w:r>
      <w:r w:rsidRPr="007F70E0">
        <w:t>.1 с выделением следующих групп:</w:t>
      </w:r>
    </w:p>
    <w:p w:rsidR="00AA1B49" w:rsidRPr="007F70E0" w:rsidRDefault="00AA1B49" w:rsidP="002D1296">
      <w:pPr>
        <w:pStyle w:val="af8"/>
        <w:numPr>
          <w:ilvl w:val="0"/>
          <w:numId w:val="13"/>
        </w:numPr>
        <w:spacing w:line="276" w:lineRule="auto"/>
        <w:ind w:left="1281" w:hanging="357"/>
        <w:jc w:val="both"/>
      </w:pPr>
      <w:r w:rsidRPr="007F70E0">
        <w:t>проекты</w:t>
      </w:r>
      <w:r w:rsidR="00F447B6" w:rsidRPr="007F70E0">
        <w:t xml:space="preserve"> по</w:t>
      </w:r>
      <w:r w:rsidRPr="007F70E0">
        <w:t xml:space="preserve"> </w:t>
      </w:r>
      <w:r w:rsidR="00F447B6" w:rsidRPr="007F70E0">
        <w:t>новому строительству сооружений и центров питания</w:t>
      </w:r>
      <w:r w:rsidR="00903A8B" w:rsidRPr="007F70E0">
        <w:t xml:space="preserve"> электрической энергии</w:t>
      </w:r>
      <w:r w:rsidRPr="007F70E0">
        <w:t>;</w:t>
      </w:r>
    </w:p>
    <w:p w:rsidR="00F447B6" w:rsidRPr="007F70E0" w:rsidRDefault="00F447B6" w:rsidP="002D1296">
      <w:pPr>
        <w:pStyle w:val="af8"/>
        <w:numPr>
          <w:ilvl w:val="0"/>
          <w:numId w:val="13"/>
        </w:numPr>
        <w:spacing w:line="276" w:lineRule="auto"/>
        <w:ind w:left="1281" w:hanging="357"/>
        <w:jc w:val="both"/>
      </w:pPr>
      <w:r w:rsidRPr="007F70E0">
        <w:t xml:space="preserve">проекты </w:t>
      </w:r>
      <w:r w:rsidR="008A08F6" w:rsidRPr="007F70E0">
        <w:t xml:space="preserve">по </w:t>
      </w:r>
      <w:r w:rsidRPr="007F70E0">
        <w:t>реконструкции сооружений и центров питания</w:t>
      </w:r>
      <w:r w:rsidR="00903A8B" w:rsidRPr="007F70E0">
        <w:t xml:space="preserve"> электрической энергии</w:t>
      </w:r>
      <w:r w:rsidRPr="007F70E0">
        <w:t>.</w:t>
      </w:r>
    </w:p>
    <w:p w:rsidR="00903A8B" w:rsidRPr="007F70E0" w:rsidRDefault="00903A8B" w:rsidP="00B13EFC">
      <w:pPr>
        <w:spacing w:before="120" w:line="276" w:lineRule="auto"/>
        <w:ind w:firstLine="567"/>
        <w:jc w:val="both"/>
        <w:sectPr w:rsidR="00903A8B" w:rsidRPr="007F70E0" w:rsidSect="004A6234">
          <w:headerReference w:type="default" r:id="rId138"/>
          <w:footerReference w:type="default" r:id="rId139"/>
          <w:pgSz w:w="11907" w:h="16840" w:code="9"/>
          <w:pgMar w:top="851" w:right="567" w:bottom="851" w:left="1134" w:header="340" w:footer="454" w:gutter="0"/>
          <w:cols w:space="720"/>
        </w:sectPr>
      </w:pPr>
    </w:p>
    <w:p w:rsidR="00903A8B" w:rsidRPr="006910C0" w:rsidRDefault="00903A8B" w:rsidP="00903A8B">
      <w:pPr>
        <w:pStyle w:val="af8"/>
        <w:spacing w:before="120"/>
        <w:ind w:left="2007"/>
        <w:jc w:val="right"/>
      </w:pPr>
      <w:r w:rsidRPr="006910C0">
        <w:t>Таблица 6.2.1</w:t>
      </w:r>
    </w:p>
    <w:p w:rsidR="00903A8B" w:rsidRPr="006910C0" w:rsidRDefault="00903A8B" w:rsidP="00903A8B">
      <w:pPr>
        <w:pStyle w:val="af8"/>
        <w:spacing w:before="120"/>
        <w:ind w:left="2007"/>
        <w:jc w:val="center"/>
        <w:rPr>
          <w:b/>
        </w:rPr>
      </w:pPr>
      <w:r w:rsidRPr="006910C0">
        <w:rPr>
          <w:b/>
        </w:rPr>
        <w:t>Проекты по новому строительству, реконструкции сооружений и центров питания электрической энергии</w:t>
      </w:r>
    </w:p>
    <w:p w:rsidR="006910C0" w:rsidRPr="006910C0" w:rsidRDefault="006910C0" w:rsidP="00903A8B">
      <w:pPr>
        <w:pStyle w:val="af8"/>
        <w:spacing w:before="120"/>
        <w:ind w:left="2007"/>
        <w:jc w:val="center"/>
        <w:rPr>
          <w:b/>
        </w:rPr>
      </w:pPr>
    </w:p>
    <w:tbl>
      <w:tblPr>
        <w:tblW w:w="21829" w:type="dxa"/>
        <w:tblInd w:w="392" w:type="dxa"/>
        <w:tblLayout w:type="fixed"/>
        <w:tblLook w:val="04A0"/>
      </w:tblPr>
      <w:tblGrid>
        <w:gridCol w:w="547"/>
        <w:gridCol w:w="1012"/>
        <w:gridCol w:w="4253"/>
        <w:gridCol w:w="2693"/>
        <w:gridCol w:w="2268"/>
        <w:gridCol w:w="1417"/>
        <w:gridCol w:w="960"/>
        <w:gridCol w:w="960"/>
        <w:gridCol w:w="960"/>
        <w:gridCol w:w="960"/>
        <w:gridCol w:w="960"/>
        <w:gridCol w:w="960"/>
        <w:gridCol w:w="1753"/>
        <w:gridCol w:w="2126"/>
      </w:tblGrid>
      <w:tr w:rsidR="006910C0" w:rsidTr="006910C0">
        <w:trPr>
          <w:trHeight w:val="300"/>
        </w:trPr>
        <w:tc>
          <w:tcPr>
            <w:tcW w:w="5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6910C0">
            <w:pPr>
              <w:jc w:val="center"/>
              <w:rPr>
                <w:b/>
                <w:bCs/>
                <w:sz w:val="20"/>
                <w:szCs w:val="20"/>
              </w:rPr>
            </w:pPr>
            <w:r>
              <w:rPr>
                <w:b/>
                <w:bCs/>
                <w:sz w:val="20"/>
                <w:szCs w:val="20"/>
              </w:rPr>
              <w:t>№</w:t>
            </w:r>
            <w:r>
              <w:rPr>
                <w:b/>
                <w:bCs/>
                <w:sz w:val="20"/>
                <w:szCs w:val="20"/>
              </w:rPr>
              <w:br/>
              <w:t>п.п.</w:t>
            </w:r>
          </w:p>
        </w:tc>
        <w:tc>
          <w:tcPr>
            <w:tcW w:w="101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EB5054">
            <w:pPr>
              <w:jc w:val="center"/>
              <w:rPr>
                <w:b/>
                <w:bCs/>
                <w:sz w:val="20"/>
                <w:szCs w:val="20"/>
              </w:rPr>
            </w:pPr>
            <w:r>
              <w:rPr>
                <w:b/>
                <w:bCs/>
                <w:sz w:val="20"/>
                <w:szCs w:val="20"/>
              </w:rPr>
              <w:t>№</w:t>
            </w:r>
            <w:r>
              <w:rPr>
                <w:b/>
                <w:bCs/>
                <w:sz w:val="20"/>
                <w:szCs w:val="20"/>
              </w:rPr>
              <w:br/>
              <w:t>про</w:t>
            </w:r>
            <w:r w:rsidR="006910C0">
              <w:rPr>
                <w:b/>
                <w:bCs/>
                <w:sz w:val="20"/>
                <w:szCs w:val="20"/>
              </w:rPr>
              <w:t>екта</w:t>
            </w:r>
          </w:p>
        </w:tc>
        <w:tc>
          <w:tcPr>
            <w:tcW w:w="42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6910C0">
            <w:pPr>
              <w:jc w:val="center"/>
              <w:rPr>
                <w:b/>
                <w:bCs/>
                <w:sz w:val="20"/>
                <w:szCs w:val="20"/>
              </w:rPr>
            </w:pPr>
            <w:r>
              <w:rPr>
                <w:b/>
                <w:bCs/>
                <w:sz w:val="20"/>
                <w:szCs w:val="20"/>
              </w:rPr>
              <w:t>Наименование проекта</w:t>
            </w:r>
          </w:p>
        </w:tc>
        <w:tc>
          <w:tcPr>
            <w:tcW w:w="269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6910C0">
            <w:pPr>
              <w:jc w:val="center"/>
              <w:rPr>
                <w:b/>
                <w:bCs/>
                <w:sz w:val="20"/>
                <w:szCs w:val="20"/>
              </w:rPr>
            </w:pPr>
            <w:r>
              <w:rPr>
                <w:b/>
                <w:bCs/>
                <w:sz w:val="20"/>
                <w:szCs w:val="20"/>
              </w:rPr>
              <w:t>Краткое описание, технические параметры проекта</w:t>
            </w:r>
          </w:p>
        </w:tc>
        <w:tc>
          <w:tcPr>
            <w:tcW w:w="226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6910C0">
            <w:pPr>
              <w:jc w:val="center"/>
              <w:rPr>
                <w:b/>
                <w:bCs/>
                <w:sz w:val="20"/>
                <w:szCs w:val="20"/>
              </w:rPr>
            </w:pPr>
            <w:r>
              <w:rPr>
                <w:b/>
                <w:bCs/>
                <w:sz w:val="20"/>
                <w:szCs w:val="20"/>
              </w:rPr>
              <w:t>Цель проекта</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6910C0">
            <w:pPr>
              <w:jc w:val="center"/>
              <w:rPr>
                <w:b/>
                <w:bCs/>
                <w:sz w:val="20"/>
                <w:szCs w:val="20"/>
              </w:rPr>
            </w:pPr>
            <w:r>
              <w:rPr>
                <w:b/>
                <w:bCs/>
                <w:sz w:val="20"/>
                <w:szCs w:val="20"/>
              </w:rPr>
              <w:t>Необходимые капитальные затраты,</w:t>
            </w:r>
            <w:r>
              <w:rPr>
                <w:b/>
                <w:bCs/>
                <w:sz w:val="20"/>
                <w:szCs w:val="20"/>
              </w:rPr>
              <w:br/>
              <w:t>тыс. руб.</w:t>
            </w:r>
          </w:p>
        </w:tc>
        <w:tc>
          <w:tcPr>
            <w:tcW w:w="7513" w:type="dxa"/>
            <w:gridSpan w:val="7"/>
            <w:tcBorders>
              <w:top w:val="single" w:sz="4" w:space="0" w:color="auto"/>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Объемы инвестиций и сроки реализации</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910C0" w:rsidRDefault="006910C0">
            <w:pPr>
              <w:jc w:val="center"/>
              <w:rPr>
                <w:b/>
                <w:bCs/>
                <w:sz w:val="20"/>
                <w:szCs w:val="20"/>
              </w:rPr>
            </w:pPr>
            <w:r>
              <w:rPr>
                <w:b/>
                <w:bCs/>
                <w:sz w:val="20"/>
                <w:szCs w:val="20"/>
              </w:rPr>
              <w:t>Ожидаемые эффекты</w:t>
            </w:r>
          </w:p>
        </w:tc>
      </w:tr>
      <w:tr w:rsidR="006910C0" w:rsidTr="006910C0">
        <w:trPr>
          <w:trHeight w:val="675"/>
        </w:trPr>
        <w:tc>
          <w:tcPr>
            <w:tcW w:w="547"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c>
          <w:tcPr>
            <w:tcW w:w="1012"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2016 г.</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2017 г.</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2018 г.</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2019 г.</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2020 г.</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2021 г.</w:t>
            </w:r>
          </w:p>
        </w:tc>
        <w:tc>
          <w:tcPr>
            <w:tcW w:w="1753"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b/>
                <w:bCs/>
                <w:sz w:val="20"/>
                <w:szCs w:val="20"/>
              </w:rPr>
            </w:pPr>
            <w:r>
              <w:rPr>
                <w:b/>
                <w:bCs/>
                <w:sz w:val="20"/>
                <w:szCs w:val="20"/>
              </w:rPr>
              <w:t>2022 - 2027 г.г.</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6910C0" w:rsidRDefault="006910C0">
            <w:pPr>
              <w:rPr>
                <w:b/>
                <w:bCs/>
                <w:sz w:val="20"/>
                <w:szCs w:val="20"/>
              </w:rPr>
            </w:pPr>
          </w:p>
        </w:tc>
      </w:tr>
      <w:tr w:rsidR="006910C0" w:rsidTr="006910C0">
        <w:trPr>
          <w:trHeight w:val="300"/>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1</w:t>
            </w:r>
          </w:p>
        </w:tc>
        <w:tc>
          <w:tcPr>
            <w:tcW w:w="1012"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2</w:t>
            </w:r>
          </w:p>
        </w:tc>
        <w:tc>
          <w:tcPr>
            <w:tcW w:w="4253"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3</w:t>
            </w:r>
          </w:p>
        </w:tc>
        <w:tc>
          <w:tcPr>
            <w:tcW w:w="2693"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4</w:t>
            </w:r>
          </w:p>
        </w:tc>
        <w:tc>
          <w:tcPr>
            <w:tcW w:w="2268"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5</w:t>
            </w:r>
          </w:p>
        </w:tc>
        <w:tc>
          <w:tcPr>
            <w:tcW w:w="1417"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8</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center"/>
              <w:rPr>
                <w:sz w:val="20"/>
                <w:szCs w:val="20"/>
              </w:rPr>
            </w:pPr>
            <w:r>
              <w:rPr>
                <w:sz w:val="20"/>
                <w:szCs w:val="20"/>
              </w:rPr>
              <w:t>9</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center"/>
              <w:rPr>
                <w:sz w:val="20"/>
                <w:szCs w:val="20"/>
              </w:rPr>
            </w:pPr>
            <w:r>
              <w:rPr>
                <w:sz w:val="20"/>
                <w:szCs w:val="20"/>
              </w:rPr>
              <w:t>10</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center"/>
              <w:rPr>
                <w:sz w:val="20"/>
                <w:szCs w:val="20"/>
              </w:rPr>
            </w:pPr>
            <w:r>
              <w:rPr>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12</w:t>
            </w:r>
          </w:p>
        </w:tc>
        <w:tc>
          <w:tcPr>
            <w:tcW w:w="1753"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13</w:t>
            </w:r>
          </w:p>
        </w:tc>
        <w:tc>
          <w:tcPr>
            <w:tcW w:w="2126"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sz w:val="20"/>
                <w:szCs w:val="20"/>
              </w:rPr>
            </w:pPr>
            <w:r>
              <w:rPr>
                <w:sz w:val="20"/>
                <w:szCs w:val="20"/>
              </w:rPr>
              <w:t>14</w:t>
            </w:r>
          </w:p>
        </w:tc>
      </w:tr>
      <w:tr w:rsidR="006910C0" w:rsidTr="006910C0">
        <w:trPr>
          <w:trHeight w:val="315"/>
        </w:trPr>
        <w:tc>
          <w:tcPr>
            <w:tcW w:w="21829"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6910C0" w:rsidRDefault="006910C0">
            <w:pPr>
              <w:jc w:val="center"/>
              <w:rPr>
                <w:b/>
                <w:bCs/>
              </w:rPr>
            </w:pPr>
            <w:r>
              <w:rPr>
                <w:b/>
                <w:bCs/>
              </w:rPr>
              <w:t>1. Проекты по новому строительству, реконструкции сооружений и центров питания</w:t>
            </w:r>
          </w:p>
        </w:tc>
      </w:tr>
      <w:tr w:rsidR="006910C0" w:rsidTr="006910C0">
        <w:trPr>
          <w:trHeight w:val="2295"/>
        </w:trPr>
        <w:tc>
          <w:tcPr>
            <w:tcW w:w="547" w:type="dxa"/>
            <w:vMerge w:val="restart"/>
            <w:tcBorders>
              <w:top w:val="nil"/>
              <w:left w:val="single" w:sz="4" w:space="0" w:color="auto"/>
              <w:bottom w:val="single" w:sz="4" w:space="0" w:color="auto"/>
              <w:right w:val="single" w:sz="4" w:space="0" w:color="auto"/>
            </w:tcBorders>
            <w:shd w:val="clear" w:color="auto" w:fill="auto"/>
            <w:noWrap/>
            <w:hideMark/>
          </w:tcPr>
          <w:p w:rsidR="006910C0" w:rsidRDefault="006910C0">
            <w:pPr>
              <w:jc w:val="center"/>
              <w:rPr>
                <w:b/>
                <w:bCs/>
                <w:color w:val="000000"/>
                <w:sz w:val="20"/>
                <w:szCs w:val="20"/>
              </w:rPr>
            </w:pPr>
            <w:r>
              <w:rPr>
                <w:b/>
                <w:bCs/>
                <w:color w:val="000000"/>
                <w:sz w:val="20"/>
                <w:szCs w:val="20"/>
              </w:rPr>
              <w:t>1</w:t>
            </w:r>
          </w:p>
        </w:tc>
        <w:tc>
          <w:tcPr>
            <w:tcW w:w="1012" w:type="dxa"/>
            <w:tcBorders>
              <w:top w:val="nil"/>
              <w:left w:val="nil"/>
              <w:bottom w:val="single" w:sz="4" w:space="0" w:color="auto"/>
              <w:right w:val="single" w:sz="4" w:space="0" w:color="auto"/>
            </w:tcBorders>
            <w:shd w:val="clear" w:color="auto" w:fill="auto"/>
            <w:hideMark/>
          </w:tcPr>
          <w:p w:rsidR="006910C0" w:rsidRDefault="006910C0">
            <w:pPr>
              <w:rPr>
                <w:b/>
                <w:bCs/>
                <w:sz w:val="20"/>
                <w:szCs w:val="20"/>
              </w:rPr>
            </w:pPr>
            <w:r>
              <w:rPr>
                <w:b/>
                <w:bCs/>
                <w:sz w:val="20"/>
                <w:szCs w:val="20"/>
              </w:rPr>
              <w:t>1.1.</w:t>
            </w:r>
          </w:p>
        </w:tc>
        <w:tc>
          <w:tcPr>
            <w:tcW w:w="4253" w:type="dxa"/>
            <w:tcBorders>
              <w:top w:val="nil"/>
              <w:left w:val="nil"/>
              <w:bottom w:val="single" w:sz="4" w:space="0" w:color="auto"/>
              <w:right w:val="single" w:sz="4" w:space="0" w:color="auto"/>
            </w:tcBorders>
            <w:shd w:val="clear" w:color="auto" w:fill="auto"/>
            <w:hideMark/>
          </w:tcPr>
          <w:p w:rsidR="006910C0" w:rsidRDefault="006910C0">
            <w:pPr>
              <w:rPr>
                <w:b/>
                <w:bCs/>
                <w:color w:val="000000"/>
                <w:sz w:val="20"/>
                <w:szCs w:val="20"/>
              </w:rPr>
            </w:pPr>
            <w:r>
              <w:rPr>
                <w:b/>
                <w:bCs/>
                <w:color w:val="000000"/>
                <w:sz w:val="20"/>
                <w:szCs w:val="20"/>
              </w:rPr>
              <w:t>Проекты по новому строительству сооружений и центров питания</w:t>
            </w:r>
          </w:p>
        </w:tc>
        <w:tc>
          <w:tcPr>
            <w:tcW w:w="2693" w:type="dxa"/>
            <w:tcBorders>
              <w:top w:val="nil"/>
              <w:left w:val="nil"/>
              <w:bottom w:val="single" w:sz="4" w:space="0" w:color="auto"/>
              <w:right w:val="single" w:sz="4" w:space="0" w:color="auto"/>
            </w:tcBorders>
            <w:shd w:val="clear" w:color="auto" w:fill="auto"/>
            <w:hideMark/>
          </w:tcPr>
          <w:p w:rsidR="006910C0" w:rsidRDefault="006910C0">
            <w:pPr>
              <w:rPr>
                <w:sz w:val="20"/>
                <w:szCs w:val="20"/>
              </w:rPr>
            </w:pPr>
            <w:r>
              <w:rPr>
                <w:sz w:val="20"/>
                <w:szCs w:val="20"/>
              </w:rPr>
              <w:t>Строите</w:t>
            </w:r>
            <w:r w:rsidR="00EB5054">
              <w:rPr>
                <w:sz w:val="20"/>
                <w:szCs w:val="20"/>
              </w:rPr>
              <w:t>ль</w:t>
            </w:r>
            <w:r>
              <w:rPr>
                <w:sz w:val="20"/>
                <w:szCs w:val="20"/>
              </w:rPr>
              <w:t>ство нового центра питания в замен существующего</w:t>
            </w:r>
          </w:p>
        </w:tc>
        <w:tc>
          <w:tcPr>
            <w:tcW w:w="2268" w:type="dxa"/>
            <w:tcBorders>
              <w:top w:val="nil"/>
              <w:left w:val="nil"/>
              <w:bottom w:val="single" w:sz="4" w:space="0" w:color="auto"/>
              <w:right w:val="single" w:sz="4" w:space="0" w:color="auto"/>
            </w:tcBorders>
            <w:shd w:val="clear" w:color="auto" w:fill="auto"/>
            <w:hideMark/>
          </w:tcPr>
          <w:p w:rsidR="006910C0" w:rsidRDefault="006910C0">
            <w:pPr>
              <w:rPr>
                <w:color w:val="000000"/>
                <w:sz w:val="20"/>
                <w:szCs w:val="20"/>
              </w:rPr>
            </w:pPr>
            <w:r>
              <w:rPr>
                <w:color w:val="000000"/>
                <w:sz w:val="20"/>
                <w:szCs w:val="20"/>
              </w:rPr>
              <w:t xml:space="preserve">   Обеспечение надежности и энергетической эффективности работы источника электрической энергии.</w:t>
            </w:r>
            <w:r>
              <w:rPr>
                <w:color w:val="000000"/>
                <w:sz w:val="20"/>
                <w:szCs w:val="20"/>
              </w:rPr>
              <w:br/>
              <w:t xml:space="preserve">   Снижение уровня износа систем электроснабжения.</w:t>
            </w:r>
            <w:r>
              <w:rPr>
                <w:color w:val="000000"/>
                <w:sz w:val="20"/>
                <w:szCs w:val="20"/>
              </w:rPr>
              <w:br/>
              <w:t xml:space="preserve">  Обеспечение существующих и перспективных электрических нагрузок.</w:t>
            </w:r>
          </w:p>
        </w:tc>
        <w:tc>
          <w:tcPr>
            <w:tcW w:w="1417"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35023,776</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35023,776</w:t>
            </w:r>
          </w:p>
        </w:tc>
        <w:tc>
          <w:tcPr>
            <w:tcW w:w="2126" w:type="dxa"/>
            <w:tcBorders>
              <w:top w:val="nil"/>
              <w:left w:val="nil"/>
              <w:bottom w:val="single" w:sz="4" w:space="0" w:color="auto"/>
              <w:right w:val="single" w:sz="4" w:space="0" w:color="auto"/>
            </w:tcBorders>
            <w:shd w:val="clear" w:color="auto" w:fill="auto"/>
            <w:hideMark/>
          </w:tcPr>
          <w:p w:rsidR="006910C0" w:rsidRDefault="006910C0" w:rsidP="00EB5054">
            <w:pPr>
              <w:rPr>
                <w:sz w:val="20"/>
                <w:szCs w:val="20"/>
              </w:rPr>
            </w:pPr>
            <w:r>
              <w:rPr>
                <w:sz w:val="20"/>
                <w:szCs w:val="20"/>
              </w:rPr>
              <w:t>Качественное и надежное электроснабжение существующих и перспективных потребителей</w:t>
            </w:r>
          </w:p>
        </w:tc>
      </w:tr>
      <w:tr w:rsidR="006910C0" w:rsidTr="006910C0">
        <w:trPr>
          <w:trHeight w:val="510"/>
        </w:trPr>
        <w:tc>
          <w:tcPr>
            <w:tcW w:w="547" w:type="dxa"/>
            <w:vMerge/>
            <w:tcBorders>
              <w:top w:val="nil"/>
              <w:left w:val="single" w:sz="4" w:space="0" w:color="auto"/>
              <w:bottom w:val="single" w:sz="4" w:space="0" w:color="auto"/>
              <w:right w:val="single" w:sz="4" w:space="0" w:color="auto"/>
            </w:tcBorders>
            <w:vAlign w:val="center"/>
            <w:hideMark/>
          </w:tcPr>
          <w:p w:rsidR="006910C0" w:rsidRDefault="006910C0">
            <w:pPr>
              <w:rPr>
                <w:b/>
                <w:bCs/>
                <w:color w:val="000000"/>
                <w:sz w:val="20"/>
                <w:szCs w:val="20"/>
              </w:rPr>
            </w:pPr>
          </w:p>
        </w:tc>
        <w:tc>
          <w:tcPr>
            <w:tcW w:w="1012" w:type="dxa"/>
            <w:tcBorders>
              <w:top w:val="nil"/>
              <w:left w:val="nil"/>
              <w:bottom w:val="single" w:sz="4" w:space="0" w:color="auto"/>
              <w:right w:val="single" w:sz="4" w:space="0" w:color="auto"/>
            </w:tcBorders>
            <w:shd w:val="clear" w:color="auto" w:fill="auto"/>
            <w:hideMark/>
          </w:tcPr>
          <w:p w:rsidR="006910C0" w:rsidRDefault="006910C0">
            <w:pPr>
              <w:rPr>
                <w:b/>
                <w:bCs/>
                <w:sz w:val="20"/>
                <w:szCs w:val="20"/>
              </w:rPr>
            </w:pPr>
            <w:r>
              <w:rPr>
                <w:b/>
                <w:bCs/>
                <w:sz w:val="20"/>
                <w:szCs w:val="20"/>
              </w:rPr>
              <w:t>1.2.</w:t>
            </w:r>
          </w:p>
        </w:tc>
        <w:tc>
          <w:tcPr>
            <w:tcW w:w="4253" w:type="dxa"/>
            <w:tcBorders>
              <w:top w:val="nil"/>
              <w:left w:val="nil"/>
              <w:bottom w:val="single" w:sz="4" w:space="0" w:color="auto"/>
              <w:right w:val="single" w:sz="4" w:space="0" w:color="auto"/>
            </w:tcBorders>
            <w:shd w:val="clear" w:color="auto" w:fill="auto"/>
            <w:hideMark/>
          </w:tcPr>
          <w:p w:rsidR="006910C0" w:rsidRDefault="006910C0">
            <w:pPr>
              <w:rPr>
                <w:b/>
                <w:bCs/>
                <w:color w:val="000000"/>
                <w:sz w:val="20"/>
                <w:szCs w:val="20"/>
              </w:rPr>
            </w:pPr>
            <w:r>
              <w:rPr>
                <w:b/>
                <w:bCs/>
                <w:color w:val="000000"/>
                <w:sz w:val="20"/>
                <w:szCs w:val="20"/>
              </w:rPr>
              <w:t>Проекты по  реконструкции сооружений и центров питания</w:t>
            </w:r>
          </w:p>
        </w:tc>
        <w:tc>
          <w:tcPr>
            <w:tcW w:w="2693" w:type="dxa"/>
            <w:tcBorders>
              <w:top w:val="nil"/>
              <w:left w:val="nil"/>
              <w:bottom w:val="single" w:sz="4" w:space="0" w:color="auto"/>
              <w:right w:val="single" w:sz="4" w:space="0" w:color="auto"/>
            </w:tcBorders>
            <w:shd w:val="clear" w:color="auto" w:fill="auto"/>
            <w:hideMark/>
          </w:tcPr>
          <w:p w:rsidR="006910C0" w:rsidRDefault="006910C0">
            <w:pPr>
              <w:jc w:val="center"/>
              <w:rPr>
                <w:color w:val="000000"/>
                <w:sz w:val="20"/>
                <w:szCs w:val="20"/>
              </w:rPr>
            </w:pPr>
            <w:r>
              <w:rPr>
                <w:color w:val="000000"/>
                <w:sz w:val="20"/>
                <w:szCs w:val="20"/>
              </w:rPr>
              <w:t>-</w:t>
            </w:r>
          </w:p>
        </w:tc>
        <w:tc>
          <w:tcPr>
            <w:tcW w:w="2268" w:type="dxa"/>
            <w:tcBorders>
              <w:top w:val="nil"/>
              <w:left w:val="nil"/>
              <w:bottom w:val="single" w:sz="4" w:space="0" w:color="auto"/>
              <w:right w:val="single" w:sz="4" w:space="0" w:color="auto"/>
            </w:tcBorders>
            <w:shd w:val="clear" w:color="auto" w:fill="auto"/>
            <w:hideMark/>
          </w:tcPr>
          <w:p w:rsidR="006910C0" w:rsidRDefault="006910C0">
            <w:pPr>
              <w:jc w:val="center"/>
              <w:rPr>
                <w:color w:val="000000"/>
                <w:sz w:val="20"/>
                <w:szCs w:val="20"/>
              </w:rPr>
            </w:pPr>
            <w:r>
              <w:rPr>
                <w:color w:val="000000"/>
                <w:sz w:val="20"/>
                <w:szCs w:val="20"/>
              </w:rPr>
              <w:t>-</w:t>
            </w:r>
          </w:p>
        </w:tc>
        <w:tc>
          <w:tcPr>
            <w:tcW w:w="1417"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2126" w:type="dxa"/>
            <w:tcBorders>
              <w:top w:val="nil"/>
              <w:left w:val="nil"/>
              <w:bottom w:val="single" w:sz="4" w:space="0" w:color="auto"/>
              <w:right w:val="single" w:sz="4" w:space="0" w:color="auto"/>
            </w:tcBorders>
            <w:shd w:val="clear" w:color="auto" w:fill="auto"/>
            <w:vAlign w:val="center"/>
            <w:hideMark/>
          </w:tcPr>
          <w:p w:rsidR="006910C0" w:rsidRDefault="006910C0">
            <w:pPr>
              <w:jc w:val="center"/>
              <w:rPr>
                <w:color w:val="000000"/>
                <w:sz w:val="20"/>
                <w:szCs w:val="20"/>
              </w:rPr>
            </w:pPr>
            <w:r>
              <w:rPr>
                <w:color w:val="000000"/>
                <w:sz w:val="20"/>
                <w:szCs w:val="20"/>
              </w:rPr>
              <w:t>-</w:t>
            </w:r>
          </w:p>
        </w:tc>
      </w:tr>
      <w:tr w:rsidR="006910C0" w:rsidTr="006910C0">
        <w:trPr>
          <w:trHeight w:val="315"/>
        </w:trPr>
        <w:tc>
          <w:tcPr>
            <w:tcW w:w="547" w:type="dxa"/>
            <w:vMerge/>
            <w:tcBorders>
              <w:top w:val="nil"/>
              <w:left w:val="single" w:sz="4" w:space="0" w:color="auto"/>
              <w:bottom w:val="single" w:sz="4" w:space="0" w:color="auto"/>
              <w:right w:val="single" w:sz="4" w:space="0" w:color="auto"/>
            </w:tcBorders>
            <w:vAlign w:val="center"/>
            <w:hideMark/>
          </w:tcPr>
          <w:p w:rsidR="006910C0" w:rsidRDefault="006910C0">
            <w:pPr>
              <w:rPr>
                <w:b/>
                <w:bCs/>
                <w:color w:val="000000"/>
                <w:sz w:val="20"/>
                <w:szCs w:val="20"/>
              </w:rPr>
            </w:pPr>
          </w:p>
        </w:tc>
        <w:tc>
          <w:tcPr>
            <w:tcW w:w="10226" w:type="dxa"/>
            <w:gridSpan w:val="4"/>
            <w:tcBorders>
              <w:top w:val="single" w:sz="4" w:space="0" w:color="auto"/>
              <w:left w:val="nil"/>
              <w:bottom w:val="single" w:sz="4" w:space="0" w:color="auto"/>
              <w:right w:val="single" w:sz="4" w:space="0" w:color="000000"/>
            </w:tcBorders>
            <w:shd w:val="clear" w:color="auto" w:fill="auto"/>
            <w:hideMark/>
          </w:tcPr>
          <w:p w:rsidR="006910C0" w:rsidRDefault="006910C0">
            <w:pPr>
              <w:rPr>
                <w:b/>
                <w:bCs/>
                <w:sz w:val="20"/>
                <w:szCs w:val="20"/>
              </w:rPr>
            </w:pPr>
            <w:r>
              <w:rPr>
                <w:b/>
                <w:bCs/>
                <w:sz w:val="20"/>
                <w:szCs w:val="20"/>
              </w:rPr>
              <w:t>Всего по сельскому поселению Сорум:</w:t>
            </w:r>
          </w:p>
        </w:tc>
        <w:tc>
          <w:tcPr>
            <w:tcW w:w="1417"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35023,776</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 </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6910C0" w:rsidRDefault="006910C0">
            <w:pPr>
              <w:jc w:val="right"/>
              <w:rPr>
                <w:b/>
                <w:bCs/>
                <w:color w:val="000000"/>
                <w:sz w:val="20"/>
                <w:szCs w:val="20"/>
              </w:rPr>
            </w:pPr>
            <w:r>
              <w:rPr>
                <w:b/>
                <w:bCs/>
                <w:color w:val="000000"/>
                <w:sz w:val="20"/>
                <w:szCs w:val="20"/>
              </w:rPr>
              <w:t>35023,776</w:t>
            </w:r>
          </w:p>
        </w:tc>
        <w:tc>
          <w:tcPr>
            <w:tcW w:w="2126" w:type="dxa"/>
            <w:tcBorders>
              <w:top w:val="nil"/>
              <w:left w:val="nil"/>
              <w:bottom w:val="single" w:sz="4" w:space="0" w:color="auto"/>
              <w:right w:val="single" w:sz="4" w:space="0" w:color="auto"/>
            </w:tcBorders>
            <w:shd w:val="clear" w:color="auto" w:fill="auto"/>
            <w:noWrap/>
            <w:vAlign w:val="center"/>
            <w:hideMark/>
          </w:tcPr>
          <w:p w:rsidR="006910C0" w:rsidRDefault="006910C0">
            <w:pPr>
              <w:rPr>
                <w:color w:val="000000"/>
                <w:sz w:val="20"/>
                <w:szCs w:val="20"/>
              </w:rPr>
            </w:pPr>
            <w:r>
              <w:rPr>
                <w:color w:val="000000"/>
                <w:sz w:val="20"/>
                <w:szCs w:val="20"/>
              </w:rPr>
              <w:t> </w:t>
            </w:r>
          </w:p>
        </w:tc>
      </w:tr>
      <w:tr w:rsidR="00A51703" w:rsidTr="009D0FCC">
        <w:trPr>
          <w:trHeight w:val="1680"/>
        </w:trPr>
        <w:tc>
          <w:tcPr>
            <w:tcW w:w="547" w:type="dxa"/>
            <w:vMerge w:val="restart"/>
            <w:tcBorders>
              <w:top w:val="nil"/>
              <w:left w:val="single" w:sz="4" w:space="0" w:color="auto"/>
              <w:right w:val="single" w:sz="4" w:space="0" w:color="auto"/>
            </w:tcBorders>
            <w:shd w:val="clear" w:color="auto" w:fill="auto"/>
            <w:hideMark/>
          </w:tcPr>
          <w:p w:rsidR="00A51703" w:rsidRPr="00A51703" w:rsidRDefault="00A51703">
            <w:pPr>
              <w:jc w:val="center"/>
              <w:rPr>
                <w:b/>
                <w:bCs/>
                <w:sz w:val="20"/>
                <w:szCs w:val="20"/>
              </w:rPr>
            </w:pPr>
            <w:r>
              <w:rPr>
                <w:b/>
                <w:bCs/>
                <w:sz w:val="20"/>
                <w:szCs w:val="20"/>
              </w:rPr>
              <w:t>2</w:t>
            </w:r>
          </w:p>
          <w:p w:rsidR="00A51703" w:rsidRDefault="00A51703" w:rsidP="009D0FCC">
            <w:pPr>
              <w:rPr>
                <w:b/>
                <w:bCs/>
              </w:rPr>
            </w:pPr>
            <w:r>
              <w:rPr>
                <w:rFonts w:ascii="Calibri" w:hAnsi="Calibri" w:cs="Calibri"/>
                <w:color w:val="000000"/>
                <w:sz w:val="22"/>
                <w:szCs w:val="22"/>
              </w:rPr>
              <w:t> </w:t>
            </w:r>
          </w:p>
        </w:tc>
        <w:tc>
          <w:tcPr>
            <w:tcW w:w="1012" w:type="dxa"/>
            <w:tcBorders>
              <w:top w:val="nil"/>
              <w:left w:val="nil"/>
              <w:bottom w:val="single" w:sz="4" w:space="0" w:color="auto"/>
              <w:right w:val="single" w:sz="4" w:space="0" w:color="auto"/>
            </w:tcBorders>
            <w:shd w:val="clear" w:color="auto" w:fill="auto"/>
            <w:hideMark/>
          </w:tcPr>
          <w:p w:rsidR="00A51703" w:rsidRDefault="00A51703">
            <w:pPr>
              <w:rPr>
                <w:b/>
                <w:bCs/>
                <w:sz w:val="20"/>
                <w:szCs w:val="20"/>
              </w:rPr>
            </w:pPr>
            <w:r>
              <w:rPr>
                <w:b/>
                <w:bCs/>
                <w:sz w:val="20"/>
                <w:szCs w:val="20"/>
              </w:rPr>
              <w:t>1.1.1</w:t>
            </w:r>
          </w:p>
        </w:tc>
        <w:tc>
          <w:tcPr>
            <w:tcW w:w="4253" w:type="dxa"/>
            <w:tcBorders>
              <w:top w:val="nil"/>
              <w:left w:val="nil"/>
              <w:bottom w:val="single" w:sz="4" w:space="0" w:color="auto"/>
              <w:right w:val="single" w:sz="4" w:space="0" w:color="auto"/>
            </w:tcBorders>
            <w:shd w:val="clear" w:color="auto" w:fill="auto"/>
            <w:hideMark/>
          </w:tcPr>
          <w:p w:rsidR="00A51703" w:rsidRDefault="00A51703">
            <w:pPr>
              <w:rPr>
                <w:sz w:val="20"/>
                <w:szCs w:val="20"/>
              </w:rPr>
            </w:pPr>
            <w:r>
              <w:rPr>
                <w:sz w:val="20"/>
                <w:szCs w:val="20"/>
              </w:rPr>
              <w:t>Строительство и монтаж блочной трансформаторной подстанций  типа  2БКТП напряжением 10(6)/0,4 кВ с трансформаторами 2х400 кВА (2-7Н)</w:t>
            </w:r>
          </w:p>
        </w:tc>
        <w:tc>
          <w:tcPr>
            <w:tcW w:w="2693" w:type="dxa"/>
            <w:tcBorders>
              <w:top w:val="nil"/>
              <w:left w:val="nil"/>
              <w:bottom w:val="single" w:sz="4" w:space="0" w:color="auto"/>
              <w:right w:val="single" w:sz="4" w:space="0" w:color="auto"/>
            </w:tcBorders>
            <w:shd w:val="clear" w:color="auto" w:fill="auto"/>
            <w:hideMark/>
          </w:tcPr>
          <w:p w:rsidR="00A51703" w:rsidRDefault="00A51703">
            <w:pPr>
              <w:rPr>
                <w:sz w:val="20"/>
                <w:szCs w:val="20"/>
              </w:rPr>
            </w:pPr>
            <w:r>
              <w:rPr>
                <w:sz w:val="20"/>
                <w:szCs w:val="20"/>
              </w:rPr>
              <w:t>Строительство нового центра питания в замен существующего</w:t>
            </w:r>
          </w:p>
        </w:tc>
        <w:tc>
          <w:tcPr>
            <w:tcW w:w="2268" w:type="dxa"/>
            <w:tcBorders>
              <w:top w:val="nil"/>
              <w:left w:val="nil"/>
              <w:bottom w:val="single" w:sz="4" w:space="0" w:color="auto"/>
              <w:right w:val="single" w:sz="4" w:space="0" w:color="auto"/>
            </w:tcBorders>
            <w:shd w:val="clear" w:color="auto" w:fill="auto"/>
            <w:hideMark/>
          </w:tcPr>
          <w:p w:rsidR="00A51703" w:rsidRDefault="00A51703">
            <w:pPr>
              <w:rPr>
                <w:color w:val="000000"/>
                <w:sz w:val="20"/>
                <w:szCs w:val="20"/>
              </w:rPr>
            </w:pPr>
            <w:r>
              <w:rPr>
                <w:color w:val="000000"/>
                <w:sz w:val="20"/>
                <w:szCs w:val="20"/>
              </w:rPr>
              <w:t xml:space="preserve">   Обеспечение надежности и энергетической эффективности работы источника электрической энергии.</w:t>
            </w:r>
            <w:r>
              <w:rPr>
                <w:color w:val="000000"/>
                <w:sz w:val="20"/>
                <w:szCs w:val="20"/>
              </w:rPr>
              <w:br/>
              <w:t xml:space="preserve">    Обеспечение перспективных электрических нагрузок.</w:t>
            </w:r>
          </w:p>
        </w:tc>
        <w:tc>
          <w:tcPr>
            <w:tcW w:w="1417" w:type="dxa"/>
            <w:tcBorders>
              <w:top w:val="nil"/>
              <w:left w:val="nil"/>
              <w:bottom w:val="single" w:sz="4" w:space="0" w:color="auto"/>
              <w:right w:val="single" w:sz="4" w:space="0" w:color="auto"/>
            </w:tcBorders>
            <w:shd w:val="clear" w:color="auto" w:fill="auto"/>
            <w:vAlign w:val="center"/>
            <w:hideMark/>
          </w:tcPr>
          <w:p w:rsidR="00A51703" w:rsidRDefault="00A51703">
            <w:pPr>
              <w:jc w:val="right"/>
              <w:rPr>
                <w:sz w:val="20"/>
                <w:szCs w:val="20"/>
              </w:rPr>
            </w:pPr>
            <w:r>
              <w:rPr>
                <w:sz w:val="20"/>
                <w:szCs w:val="20"/>
              </w:rPr>
              <w:t>11275,55</w:t>
            </w:r>
          </w:p>
        </w:tc>
        <w:tc>
          <w:tcPr>
            <w:tcW w:w="960" w:type="dxa"/>
            <w:tcBorders>
              <w:top w:val="nil"/>
              <w:left w:val="nil"/>
              <w:bottom w:val="single" w:sz="4" w:space="0" w:color="auto"/>
              <w:right w:val="single" w:sz="4" w:space="0" w:color="auto"/>
            </w:tcBorders>
            <w:shd w:val="clear" w:color="auto" w:fill="auto"/>
            <w:vAlign w:val="center"/>
            <w:hideMark/>
          </w:tcPr>
          <w:p w:rsidR="00A51703" w:rsidRDefault="00A51703">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vAlign w:val="center"/>
            <w:hideMark/>
          </w:tcPr>
          <w:p w:rsidR="00A51703" w:rsidRDefault="00A51703">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11275,55</w:t>
            </w:r>
          </w:p>
        </w:tc>
        <w:tc>
          <w:tcPr>
            <w:tcW w:w="2126" w:type="dxa"/>
            <w:tcBorders>
              <w:top w:val="nil"/>
              <w:left w:val="nil"/>
              <w:bottom w:val="single" w:sz="4" w:space="0" w:color="auto"/>
              <w:right w:val="single" w:sz="4" w:space="0" w:color="auto"/>
            </w:tcBorders>
            <w:shd w:val="clear" w:color="auto" w:fill="auto"/>
            <w:hideMark/>
          </w:tcPr>
          <w:p w:rsidR="00A51703" w:rsidRDefault="00A51703" w:rsidP="00EB5054">
            <w:pPr>
              <w:rPr>
                <w:sz w:val="20"/>
                <w:szCs w:val="20"/>
              </w:rPr>
            </w:pPr>
            <w:r>
              <w:rPr>
                <w:sz w:val="20"/>
                <w:szCs w:val="20"/>
              </w:rPr>
              <w:t>Качественное и надежное электроснабжение перспективных потребителей</w:t>
            </w:r>
          </w:p>
        </w:tc>
      </w:tr>
      <w:tr w:rsidR="00A51703" w:rsidTr="009D0FCC">
        <w:trPr>
          <w:trHeight w:val="2235"/>
        </w:trPr>
        <w:tc>
          <w:tcPr>
            <w:tcW w:w="547" w:type="dxa"/>
            <w:vMerge/>
            <w:tcBorders>
              <w:left w:val="single" w:sz="4" w:space="0" w:color="auto"/>
              <w:right w:val="single" w:sz="4" w:space="0" w:color="auto"/>
            </w:tcBorders>
            <w:shd w:val="clear" w:color="auto" w:fill="auto"/>
            <w:hideMark/>
          </w:tcPr>
          <w:p w:rsidR="00A51703" w:rsidRDefault="00A51703" w:rsidP="009D0FCC">
            <w:pPr>
              <w:rPr>
                <w:b/>
                <w:bCs/>
              </w:rPr>
            </w:pPr>
          </w:p>
        </w:tc>
        <w:tc>
          <w:tcPr>
            <w:tcW w:w="1012" w:type="dxa"/>
            <w:tcBorders>
              <w:top w:val="nil"/>
              <w:left w:val="nil"/>
              <w:bottom w:val="single" w:sz="4" w:space="0" w:color="auto"/>
              <w:right w:val="single" w:sz="4" w:space="0" w:color="auto"/>
            </w:tcBorders>
            <w:shd w:val="clear" w:color="auto" w:fill="auto"/>
            <w:hideMark/>
          </w:tcPr>
          <w:p w:rsidR="00A51703" w:rsidRDefault="00A51703">
            <w:pPr>
              <w:rPr>
                <w:b/>
                <w:bCs/>
                <w:sz w:val="20"/>
                <w:szCs w:val="20"/>
              </w:rPr>
            </w:pPr>
            <w:r>
              <w:rPr>
                <w:b/>
                <w:bCs/>
                <w:sz w:val="20"/>
                <w:szCs w:val="20"/>
              </w:rPr>
              <w:t>1.1.2</w:t>
            </w:r>
          </w:p>
        </w:tc>
        <w:tc>
          <w:tcPr>
            <w:tcW w:w="4253" w:type="dxa"/>
            <w:tcBorders>
              <w:top w:val="nil"/>
              <w:left w:val="nil"/>
              <w:bottom w:val="single" w:sz="4" w:space="0" w:color="auto"/>
              <w:right w:val="single" w:sz="4" w:space="0" w:color="auto"/>
            </w:tcBorders>
            <w:shd w:val="clear" w:color="auto" w:fill="auto"/>
            <w:hideMark/>
          </w:tcPr>
          <w:p w:rsidR="00A51703" w:rsidRDefault="00A51703">
            <w:pPr>
              <w:rPr>
                <w:sz w:val="20"/>
                <w:szCs w:val="20"/>
              </w:rPr>
            </w:pPr>
            <w:r>
              <w:rPr>
                <w:sz w:val="20"/>
                <w:szCs w:val="20"/>
              </w:rPr>
              <w:t>Строительство и монтаж блочной трансформаторной подстанций  типа  2БКТП напряжением 10(6)/0,4 кВ с трансформаторами 2х630 кВА (ТП 1-4Н, ТП 1-8Н)</w:t>
            </w:r>
          </w:p>
        </w:tc>
        <w:tc>
          <w:tcPr>
            <w:tcW w:w="2693" w:type="dxa"/>
            <w:tcBorders>
              <w:top w:val="nil"/>
              <w:left w:val="nil"/>
              <w:bottom w:val="single" w:sz="4" w:space="0" w:color="auto"/>
              <w:right w:val="single" w:sz="4" w:space="0" w:color="auto"/>
            </w:tcBorders>
            <w:shd w:val="clear" w:color="auto" w:fill="auto"/>
            <w:hideMark/>
          </w:tcPr>
          <w:p w:rsidR="00A51703" w:rsidRDefault="00A51703">
            <w:pPr>
              <w:rPr>
                <w:sz w:val="20"/>
                <w:szCs w:val="20"/>
              </w:rPr>
            </w:pPr>
            <w:r>
              <w:rPr>
                <w:sz w:val="20"/>
                <w:szCs w:val="20"/>
              </w:rPr>
              <w:t>Строительство нового центра питания в замен существующего</w:t>
            </w:r>
          </w:p>
        </w:tc>
        <w:tc>
          <w:tcPr>
            <w:tcW w:w="2268" w:type="dxa"/>
            <w:tcBorders>
              <w:top w:val="nil"/>
              <w:left w:val="nil"/>
              <w:bottom w:val="single" w:sz="4" w:space="0" w:color="auto"/>
              <w:right w:val="single" w:sz="4" w:space="0" w:color="auto"/>
            </w:tcBorders>
            <w:shd w:val="clear" w:color="auto" w:fill="auto"/>
            <w:hideMark/>
          </w:tcPr>
          <w:p w:rsidR="00A51703" w:rsidRDefault="00A51703">
            <w:pPr>
              <w:rPr>
                <w:color w:val="000000"/>
                <w:sz w:val="20"/>
                <w:szCs w:val="20"/>
              </w:rPr>
            </w:pPr>
            <w:r>
              <w:rPr>
                <w:color w:val="000000"/>
                <w:sz w:val="20"/>
                <w:szCs w:val="20"/>
              </w:rPr>
              <w:t xml:space="preserve">   Обеспечение надежности и энергетической эффективности работы источника электрической энергии.</w:t>
            </w:r>
            <w:r>
              <w:rPr>
                <w:color w:val="000000"/>
                <w:sz w:val="20"/>
                <w:szCs w:val="20"/>
              </w:rPr>
              <w:br/>
              <w:t xml:space="preserve">   Снижение уровня износа систем электроснабжения.</w:t>
            </w:r>
            <w:r>
              <w:rPr>
                <w:color w:val="000000"/>
                <w:sz w:val="20"/>
                <w:szCs w:val="20"/>
              </w:rPr>
              <w:br/>
              <w:t xml:space="preserve">  Обеспечение существующих и перспективных электрических нагрузок.</w:t>
            </w:r>
          </w:p>
        </w:tc>
        <w:tc>
          <w:tcPr>
            <w:tcW w:w="1417" w:type="dxa"/>
            <w:tcBorders>
              <w:top w:val="nil"/>
              <w:left w:val="nil"/>
              <w:bottom w:val="single" w:sz="4" w:space="0" w:color="auto"/>
              <w:right w:val="single" w:sz="4" w:space="0" w:color="auto"/>
            </w:tcBorders>
            <w:shd w:val="clear" w:color="auto" w:fill="auto"/>
            <w:vAlign w:val="center"/>
            <w:hideMark/>
          </w:tcPr>
          <w:p w:rsidR="00A51703" w:rsidRDefault="00A51703">
            <w:pPr>
              <w:jc w:val="right"/>
              <w:rPr>
                <w:sz w:val="20"/>
                <w:szCs w:val="20"/>
              </w:rPr>
            </w:pPr>
            <w:r>
              <w:rPr>
                <w:sz w:val="20"/>
                <w:szCs w:val="20"/>
              </w:rPr>
              <w:t>22551,09</w:t>
            </w:r>
          </w:p>
        </w:tc>
        <w:tc>
          <w:tcPr>
            <w:tcW w:w="960" w:type="dxa"/>
            <w:tcBorders>
              <w:top w:val="nil"/>
              <w:left w:val="nil"/>
              <w:bottom w:val="single" w:sz="4" w:space="0" w:color="auto"/>
              <w:right w:val="single" w:sz="4" w:space="0" w:color="auto"/>
            </w:tcBorders>
            <w:shd w:val="clear" w:color="auto" w:fill="auto"/>
            <w:vAlign w:val="center"/>
            <w:hideMark/>
          </w:tcPr>
          <w:p w:rsidR="00A51703" w:rsidRDefault="00A51703">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vAlign w:val="center"/>
            <w:hideMark/>
          </w:tcPr>
          <w:p w:rsidR="00A51703" w:rsidRDefault="00A51703">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22551,09</w:t>
            </w:r>
          </w:p>
        </w:tc>
        <w:tc>
          <w:tcPr>
            <w:tcW w:w="2126" w:type="dxa"/>
            <w:tcBorders>
              <w:top w:val="nil"/>
              <w:left w:val="nil"/>
              <w:bottom w:val="single" w:sz="4" w:space="0" w:color="auto"/>
              <w:right w:val="single" w:sz="4" w:space="0" w:color="auto"/>
            </w:tcBorders>
            <w:shd w:val="clear" w:color="auto" w:fill="auto"/>
            <w:hideMark/>
          </w:tcPr>
          <w:p w:rsidR="00A51703" w:rsidRDefault="00A51703" w:rsidP="00EB5054">
            <w:pPr>
              <w:rPr>
                <w:sz w:val="20"/>
                <w:szCs w:val="20"/>
              </w:rPr>
            </w:pPr>
            <w:r>
              <w:rPr>
                <w:sz w:val="20"/>
                <w:szCs w:val="20"/>
              </w:rPr>
              <w:t>Качественное и надежное электроснабжение существующих и перспективных потребителей</w:t>
            </w:r>
          </w:p>
        </w:tc>
      </w:tr>
      <w:tr w:rsidR="00A51703" w:rsidTr="009D0FCC">
        <w:trPr>
          <w:trHeight w:val="2295"/>
        </w:trPr>
        <w:tc>
          <w:tcPr>
            <w:tcW w:w="547" w:type="dxa"/>
            <w:vMerge/>
            <w:tcBorders>
              <w:left w:val="single" w:sz="4" w:space="0" w:color="auto"/>
              <w:bottom w:val="single" w:sz="4" w:space="0" w:color="auto"/>
              <w:right w:val="single" w:sz="4" w:space="0" w:color="auto"/>
            </w:tcBorders>
            <w:shd w:val="clear" w:color="auto" w:fill="auto"/>
            <w:noWrap/>
            <w:vAlign w:val="bottom"/>
            <w:hideMark/>
          </w:tcPr>
          <w:p w:rsidR="00A51703" w:rsidRDefault="00A51703">
            <w:pPr>
              <w:rPr>
                <w:rFonts w:ascii="Calibri" w:hAnsi="Calibri" w:cs="Calibri"/>
                <w:color w:val="000000"/>
                <w:sz w:val="22"/>
                <w:szCs w:val="22"/>
              </w:rPr>
            </w:pPr>
          </w:p>
        </w:tc>
        <w:tc>
          <w:tcPr>
            <w:tcW w:w="1012" w:type="dxa"/>
            <w:tcBorders>
              <w:top w:val="nil"/>
              <w:left w:val="nil"/>
              <w:bottom w:val="single" w:sz="4" w:space="0" w:color="auto"/>
              <w:right w:val="single" w:sz="4" w:space="0" w:color="auto"/>
            </w:tcBorders>
            <w:shd w:val="clear" w:color="auto" w:fill="auto"/>
            <w:hideMark/>
          </w:tcPr>
          <w:p w:rsidR="00A51703" w:rsidRDefault="00A51703">
            <w:pPr>
              <w:rPr>
                <w:b/>
                <w:bCs/>
                <w:sz w:val="20"/>
                <w:szCs w:val="20"/>
              </w:rPr>
            </w:pPr>
            <w:r>
              <w:rPr>
                <w:b/>
                <w:bCs/>
                <w:sz w:val="20"/>
                <w:szCs w:val="20"/>
              </w:rPr>
              <w:t>1.1.3</w:t>
            </w:r>
          </w:p>
        </w:tc>
        <w:tc>
          <w:tcPr>
            <w:tcW w:w="4253" w:type="dxa"/>
            <w:tcBorders>
              <w:top w:val="nil"/>
              <w:left w:val="nil"/>
              <w:bottom w:val="single" w:sz="4" w:space="0" w:color="auto"/>
              <w:right w:val="single" w:sz="4" w:space="0" w:color="auto"/>
            </w:tcBorders>
            <w:shd w:val="clear" w:color="auto" w:fill="auto"/>
            <w:hideMark/>
          </w:tcPr>
          <w:p w:rsidR="00A51703" w:rsidRDefault="00A51703">
            <w:pPr>
              <w:rPr>
                <w:sz w:val="20"/>
                <w:szCs w:val="20"/>
              </w:rPr>
            </w:pPr>
            <w:r>
              <w:rPr>
                <w:sz w:val="20"/>
                <w:szCs w:val="20"/>
              </w:rPr>
              <w:t>Строительство и монтаж комплектной трансформаторной подстанций  типа  КТПН напряжением 10(6)/0,4 кВ с трансформатором 1х160 кВА (ТП 2-4Н)</w:t>
            </w:r>
          </w:p>
        </w:tc>
        <w:tc>
          <w:tcPr>
            <w:tcW w:w="2693" w:type="dxa"/>
            <w:tcBorders>
              <w:top w:val="nil"/>
              <w:left w:val="nil"/>
              <w:bottom w:val="single" w:sz="4" w:space="0" w:color="auto"/>
              <w:right w:val="single" w:sz="4" w:space="0" w:color="auto"/>
            </w:tcBorders>
            <w:shd w:val="clear" w:color="auto" w:fill="auto"/>
            <w:hideMark/>
          </w:tcPr>
          <w:p w:rsidR="00A51703" w:rsidRDefault="00A51703">
            <w:pPr>
              <w:rPr>
                <w:sz w:val="20"/>
                <w:szCs w:val="20"/>
              </w:rPr>
            </w:pPr>
            <w:r>
              <w:rPr>
                <w:sz w:val="20"/>
                <w:szCs w:val="20"/>
              </w:rPr>
              <w:t>Строительство нового центра питания в замен существующего.</w:t>
            </w:r>
            <w:r>
              <w:rPr>
                <w:sz w:val="20"/>
                <w:szCs w:val="20"/>
              </w:rPr>
              <w:br/>
              <w:t>Строительство нового центра питания для покрытия перспективных нагрузок.</w:t>
            </w:r>
          </w:p>
        </w:tc>
        <w:tc>
          <w:tcPr>
            <w:tcW w:w="2268" w:type="dxa"/>
            <w:tcBorders>
              <w:top w:val="nil"/>
              <w:left w:val="nil"/>
              <w:bottom w:val="single" w:sz="4" w:space="0" w:color="auto"/>
              <w:right w:val="single" w:sz="4" w:space="0" w:color="auto"/>
            </w:tcBorders>
            <w:shd w:val="clear" w:color="auto" w:fill="auto"/>
            <w:hideMark/>
          </w:tcPr>
          <w:p w:rsidR="00A51703" w:rsidRDefault="00A51703">
            <w:pPr>
              <w:rPr>
                <w:color w:val="000000"/>
                <w:sz w:val="20"/>
                <w:szCs w:val="20"/>
              </w:rPr>
            </w:pPr>
            <w:r>
              <w:rPr>
                <w:color w:val="000000"/>
                <w:sz w:val="20"/>
                <w:szCs w:val="20"/>
              </w:rPr>
              <w:t xml:space="preserve">   Обеспечение надежности и энергетической эффективности работы источника электрической энергии.</w:t>
            </w:r>
            <w:r>
              <w:rPr>
                <w:color w:val="000000"/>
                <w:sz w:val="20"/>
                <w:szCs w:val="20"/>
              </w:rPr>
              <w:br/>
              <w:t xml:space="preserve">   Снижение уровня износа систем электроснабжения.</w:t>
            </w:r>
            <w:r>
              <w:rPr>
                <w:color w:val="000000"/>
                <w:sz w:val="20"/>
                <w:szCs w:val="20"/>
              </w:rPr>
              <w:br/>
              <w:t xml:space="preserve">  Обеспечение существующих и перспективных электрических нагрузок.</w:t>
            </w:r>
          </w:p>
        </w:tc>
        <w:tc>
          <w:tcPr>
            <w:tcW w:w="1417" w:type="dxa"/>
            <w:tcBorders>
              <w:top w:val="nil"/>
              <w:left w:val="nil"/>
              <w:bottom w:val="single" w:sz="4" w:space="0" w:color="auto"/>
              <w:right w:val="single" w:sz="4" w:space="0" w:color="auto"/>
            </w:tcBorders>
            <w:shd w:val="clear" w:color="auto" w:fill="auto"/>
            <w:vAlign w:val="center"/>
            <w:hideMark/>
          </w:tcPr>
          <w:p w:rsidR="00A51703" w:rsidRDefault="00A51703">
            <w:pPr>
              <w:jc w:val="right"/>
              <w:rPr>
                <w:sz w:val="20"/>
                <w:szCs w:val="20"/>
              </w:rPr>
            </w:pPr>
            <w:r>
              <w:rPr>
                <w:sz w:val="20"/>
                <w:szCs w:val="20"/>
              </w:rPr>
              <w:t>1197,13</w:t>
            </w:r>
          </w:p>
        </w:tc>
        <w:tc>
          <w:tcPr>
            <w:tcW w:w="960" w:type="dxa"/>
            <w:tcBorders>
              <w:top w:val="nil"/>
              <w:left w:val="nil"/>
              <w:bottom w:val="single" w:sz="4" w:space="0" w:color="auto"/>
              <w:right w:val="single" w:sz="4" w:space="0" w:color="auto"/>
            </w:tcBorders>
            <w:shd w:val="clear" w:color="auto" w:fill="auto"/>
            <w:vAlign w:val="center"/>
            <w:hideMark/>
          </w:tcPr>
          <w:p w:rsidR="00A51703" w:rsidRDefault="00A51703">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vAlign w:val="center"/>
            <w:hideMark/>
          </w:tcPr>
          <w:p w:rsidR="00A51703" w:rsidRDefault="00A51703">
            <w:pPr>
              <w:jc w:val="center"/>
              <w:rPr>
                <w:b/>
                <w:bCs/>
              </w:rPr>
            </w:pPr>
            <w:r>
              <w:rPr>
                <w:b/>
                <w:bCs/>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w:t>
            </w:r>
          </w:p>
        </w:tc>
        <w:tc>
          <w:tcPr>
            <w:tcW w:w="1753" w:type="dxa"/>
            <w:tcBorders>
              <w:top w:val="nil"/>
              <w:left w:val="nil"/>
              <w:bottom w:val="single" w:sz="4" w:space="0" w:color="auto"/>
              <w:right w:val="single" w:sz="4" w:space="0" w:color="auto"/>
            </w:tcBorders>
            <w:shd w:val="clear" w:color="auto" w:fill="auto"/>
            <w:noWrap/>
            <w:vAlign w:val="center"/>
            <w:hideMark/>
          </w:tcPr>
          <w:p w:rsidR="00A51703" w:rsidRDefault="00A51703">
            <w:pPr>
              <w:jc w:val="right"/>
              <w:rPr>
                <w:sz w:val="20"/>
                <w:szCs w:val="20"/>
              </w:rPr>
            </w:pPr>
            <w:r>
              <w:rPr>
                <w:sz w:val="20"/>
                <w:szCs w:val="20"/>
              </w:rPr>
              <w:t>1197,13</w:t>
            </w:r>
          </w:p>
        </w:tc>
        <w:tc>
          <w:tcPr>
            <w:tcW w:w="2126" w:type="dxa"/>
            <w:tcBorders>
              <w:top w:val="nil"/>
              <w:left w:val="nil"/>
              <w:bottom w:val="single" w:sz="4" w:space="0" w:color="auto"/>
              <w:right w:val="single" w:sz="4" w:space="0" w:color="auto"/>
            </w:tcBorders>
            <w:shd w:val="clear" w:color="auto" w:fill="auto"/>
            <w:hideMark/>
          </w:tcPr>
          <w:p w:rsidR="00A51703" w:rsidRDefault="00A51703" w:rsidP="00EB5054">
            <w:pPr>
              <w:rPr>
                <w:sz w:val="20"/>
                <w:szCs w:val="20"/>
              </w:rPr>
            </w:pPr>
            <w:r>
              <w:rPr>
                <w:sz w:val="20"/>
                <w:szCs w:val="20"/>
              </w:rPr>
              <w:t>Качественное и надежное электроснабжение существующих и перспективных потребителей</w:t>
            </w:r>
          </w:p>
        </w:tc>
      </w:tr>
    </w:tbl>
    <w:p w:rsidR="00DB34CD" w:rsidRPr="004F273E" w:rsidRDefault="00DB34CD" w:rsidP="006910C0">
      <w:pPr>
        <w:spacing w:before="120"/>
        <w:jc w:val="both"/>
        <w:rPr>
          <w:highlight w:val="yellow"/>
        </w:rPr>
      </w:pPr>
    </w:p>
    <w:p w:rsidR="00903A8B" w:rsidRPr="004F273E" w:rsidRDefault="00903A8B" w:rsidP="00895F4B">
      <w:pPr>
        <w:spacing w:before="120"/>
        <w:ind w:firstLine="567"/>
        <w:jc w:val="both"/>
        <w:rPr>
          <w:highlight w:val="yellow"/>
        </w:rPr>
        <w:sectPr w:rsidR="00903A8B" w:rsidRPr="004F273E" w:rsidSect="004A6234">
          <w:headerReference w:type="default" r:id="rId140"/>
          <w:footerReference w:type="default" r:id="rId141"/>
          <w:pgSz w:w="23814" w:h="16839" w:orient="landscape" w:code="8"/>
          <w:pgMar w:top="851" w:right="340" w:bottom="851" w:left="1134" w:header="454" w:footer="454" w:gutter="0"/>
          <w:cols w:space="720"/>
          <w:docGrid w:linePitch="326"/>
        </w:sectPr>
      </w:pPr>
    </w:p>
    <w:p w:rsidR="00895F4B" w:rsidRPr="006910C0" w:rsidRDefault="00895F4B" w:rsidP="00DA1EBA">
      <w:pPr>
        <w:pStyle w:val="44"/>
        <w:numPr>
          <w:ilvl w:val="1"/>
          <w:numId w:val="2"/>
        </w:numPr>
        <w:tabs>
          <w:tab w:val="left" w:pos="993"/>
        </w:tabs>
        <w:rPr>
          <w:sz w:val="28"/>
        </w:rPr>
      </w:pPr>
      <w:bookmarkStart w:id="114" w:name="_Toc497827830"/>
      <w:r w:rsidRPr="006910C0">
        <w:rPr>
          <w:sz w:val="28"/>
        </w:rPr>
        <w:t xml:space="preserve">Проекты по </w:t>
      </w:r>
      <w:r w:rsidR="008A08F6" w:rsidRPr="006910C0">
        <w:rPr>
          <w:sz w:val="28"/>
        </w:rPr>
        <w:t>новому строительству, реконструкции и модернизации линейных объектов систем электроснабжения</w:t>
      </w:r>
      <w:bookmarkEnd w:id="114"/>
    </w:p>
    <w:p w:rsidR="008A08F6" w:rsidRPr="006910C0" w:rsidRDefault="008A08F6" w:rsidP="00B13EFC">
      <w:pPr>
        <w:spacing w:before="120" w:line="276" w:lineRule="auto"/>
        <w:ind w:firstLine="567"/>
        <w:jc w:val="both"/>
      </w:pPr>
      <w:r w:rsidRPr="006910C0">
        <w:t>Перечень проектов по новому строительству, реконструкции и модернизации линейных объектов систем электроснабжения представлен в таблице 6.3.1 с выделением следующих групп:</w:t>
      </w:r>
    </w:p>
    <w:p w:rsidR="008A08F6" w:rsidRPr="006910C0" w:rsidRDefault="008A08F6" w:rsidP="002D1296">
      <w:pPr>
        <w:pStyle w:val="af8"/>
        <w:numPr>
          <w:ilvl w:val="0"/>
          <w:numId w:val="13"/>
        </w:numPr>
        <w:spacing w:line="276" w:lineRule="auto"/>
        <w:ind w:left="1281" w:hanging="357"/>
        <w:jc w:val="both"/>
      </w:pPr>
      <w:r w:rsidRPr="006910C0">
        <w:t>проекты по новому строительству линейных объектов систем электроснабжения;</w:t>
      </w:r>
    </w:p>
    <w:p w:rsidR="008A08F6" w:rsidRPr="006910C0" w:rsidRDefault="008A08F6" w:rsidP="002D1296">
      <w:pPr>
        <w:pStyle w:val="af8"/>
        <w:numPr>
          <w:ilvl w:val="0"/>
          <w:numId w:val="13"/>
        </w:numPr>
        <w:spacing w:line="276" w:lineRule="auto"/>
        <w:ind w:left="1281" w:hanging="357"/>
        <w:jc w:val="both"/>
      </w:pPr>
      <w:r w:rsidRPr="006910C0">
        <w:t>проекты по реконструкции и модернизации линейных объектов систем электроснабжения.</w:t>
      </w:r>
    </w:p>
    <w:p w:rsidR="008A08F6" w:rsidRPr="004F273E" w:rsidRDefault="008A08F6" w:rsidP="008A08F6">
      <w:pPr>
        <w:spacing w:before="120"/>
        <w:ind w:firstLine="567"/>
        <w:jc w:val="both"/>
        <w:rPr>
          <w:highlight w:val="yellow"/>
        </w:rPr>
        <w:sectPr w:rsidR="008A08F6" w:rsidRPr="004F273E" w:rsidSect="004A6234">
          <w:headerReference w:type="default" r:id="rId142"/>
          <w:footerReference w:type="default" r:id="rId143"/>
          <w:pgSz w:w="11907" w:h="16840" w:code="9"/>
          <w:pgMar w:top="851" w:right="567" w:bottom="851" w:left="1134" w:header="340" w:footer="454" w:gutter="0"/>
          <w:cols w:space="720"/>
        </w:sectPr>
      </w:pPr>
    </w:p>
    <w:p w:rsidR="008A08F6" w:rsidRPr="006910C0" w:rsidRDefault="008A08F6" w:rsidP="008A08F6">
      <w:pPr>
        <w:pStyle w:val="af8"/>
        <w:spacing w:before="120"/>
        <w:ind w:left="2007"/>
        <w:jc w:val="right"/>
      </w:pPr>
      <w:r w:rsidRPr="006910C0">
        <w:t>Таблица 6.3.1</w:t>
      </w:r>
    </w:p>
    <w:p w:rsidR="008A08F6" w:rsidRDefault="008A08F6" w:rsidP="008A08F6">
      <w:pPr>
        <w:pStyle w:val="af8"/>
        <w:spacing w:before="120"/>
        <w:ind w:left="2007"/>
        <w:jc w:val="center"/>
        <w:rPr>
          <w:b/>
        </w:rPr>
      </w:pPr>
      <w:r w:rsidRPr="006910C0">
        <w:rPr>
          <w:b/>
        </w:rPr>
        <w:t>Проекты по новому строительству, реконструкции и модернизации линейных объектов систем электроснабжения</w:t>
      </w:r>
    </w:p>
    <w:p w:rsidR="00B06E63" w:rsidRDefault="00B06E63" w:rsidP="008A08F6">
      <w:pPr>
        <w:pStyle w:val="af8"/>
        <w:spacing w:before="120"/>
        <w:ind w:left="2007"/>
        <w:jc w:val="center"/>
        <w:rPr>
          <w:b/>
        </w:rPr>
      </w:pPr>
    </w:p>
    <w:tbl>
      <w:tblPr>
        <w:tblW w:w="21500" w:type="dxa"/>
        <w:jc w:val="center"/>
        <w:tblInd w:w="87" w:type="dxa"/>
        <w:tblLook w:val="04A0"/>
      </w:tblPr>
      <w:tblGrid>
        <w:gridCol w:w="547"/>
        <w:gridCol w:w="948"/>
        <w:gridCol w:w="2981"/>
        <w:gridCol w:w="2980"/>
        <w:gridCol w:w="2978"/>
        <w:gridCol w:w="1740"/>
        <w:gridCol w:w="960"/>
        <w:gridCol w:w="960"/>
        <w:gridCol w:w="960"/>
        <w:gridCol w:w="960"/>
        <w:gridCol w:w="960"/>
        <w:gridCol w:w="960"/>
        <w:gridCol w:w="1066"/>
        <w:gridCol w:w="2500"/>
      </w:tblGrid>
      <w:tr w:rsidR="00B06E63" w:rsidRPr="00B06E63" w:rsidTr="00B06E63">
        <w:trPr>
          <w:trHeight w:val="300"/>
          <w:jc w:val="center"/>
        </w:trPr>
        <w:tc>
          <w:tcPr>
            <w:tcW w:w="54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w:t>
            </w:r>
            <w:r w:rsidRPr="00B06E63">
              <w:rPr>
                <w:b/>
                <w:bCs/>
                <w:sz w:val="20"/>
                <w:szCs w:val="20"/>
              </w:rPr>
              <w:br/>
              <w:t>п.п.</w:t>
            </w:r>
          </w:p>
        </w:tc>
        <w:tc>
          <w:tcPr>
            <w:tcW w:w="94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w:t>
            </w:r>
            <w:r w:rsidRPr="00B06E63">
              <w:rPr>
                <w:b/>
                <w:bCs/>
                <w:sz w:val="20"/>
                <w:szCs w:val="20"/>
              </w:rPr>
              <w:br/>
              <w:t>про-екта</w:t>
            </w:r>
          </w:p>
        </w:tc>
        <w:tc>
          <w:tcPr>
            <w:tcW w:w="298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Наименование проекта</w:t>
            </w:r>
          </w:p>
        </w:tc>
        <w:tc>
          <w:tcPr>
            <w:tcW w:w="29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Краткое описание, технические параметры проекта</w:t>
            </w:r>
          </w:p>
        </w:tc>
        <w:tc>
          <w:tcPr>
            <w:tcW w:w="297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Цель проекта</w:t>
            </w:r>
          </w:p>
        </w:tc>
        <w:tc>
          <w:tcPr>
            <w:tcW w:w="17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Необходимые капитальные затраты,</w:t>
            </w:r>
            <w:r w:rsidRPr="00B06E63">
              <w:rPr>
                <w:b/>
                <w:bCs/>
                <w:sz w:val="20"/>
                <w:szCs w:val="20"/>
              </w:rPr>
              <w:br/>
              <w:t>тыс. руб.</w:t>
            </w:r>
          </w:p>
        </w:tc>
        <w:tc>
          <w:tcPr>
            <w:tcW w:w="6826" w:type="dxa"/>
            <w:gridSpan w:val="7"/>
            <w:tcBorders>
              <w:top w:val="single" w:sz="4" w:space="0" w:color="auto"/>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Объемы инвестиций и сроки реализации</w:t>
            </w:r>
          </w:p>
        </w:tc>
        <w:tc>
          <w:tcPr>
            <w:tcW w:w="25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B06E63" w:rsidRPr="00B06E63" w:rsidRDefault="00B06E63" w:rsidP="00B06E63">
            <w:pPr>
              <w:jc w:val="center"/>
              <w:rPr>
                <w:b/>
                <w:bCs/>
                <w:sz w:val="20"/>
                <w:szCs w:val="20"/>
              </w:rPr>
            </w:pPr>
            <w:r w:rsidRPr="00B06E63">
              <w:rPr>
                <w:b/>
                <w:bCs/>
                <w:sz w:val="20"/>
                <w:szCs w:val="20"/>
              </w:rPr>
              <w:t>Ожидаемые эффекты</w:t>
            </w:r>
          </w:p>
        </w:tc>
      </w:tr>
      <w:tr w:rsidR="00B06E63" w:rsidRPr="00B06E63" w:rsidTr="00B06E63">
        <w:trPr>
          <w:trHeight w:val="780"/>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c>
          <w:tcPr>
            <w:tcW w:w="948"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c>
          <w:tcPr>
            <w:tcW w:w="2981"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c>
          <w:tcPr>
            <w:tcW w:w="2980"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c>
          <w:tcPr>
            <w:tcW w:w="2978"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c>
          <w:tcPr>
            <w:tcW w:w="1740"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2016 г.</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2017 г.</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2018 г.</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2019 г.</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2020 г.</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2021 г.</w:t>
            </w:r>
          </w:p>
        </w:tc>
        <w:tc>
          <w:tcPr>
            <w:tcW w:w="1066"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b/>
                <w:bCs/>
                <w:sz w:val="20"/>
                <w:szCs w:val="20"/>
              </w:rPr>
            </w:pPr>
            <w:r w:rsidRPr="00B06E63">
              <w:rPr>
                <w:b/>
                <w:bCs/>
                <w:sz w:val="20"/>
                <w:szCs w:val="20"/>
              </w:rPr>
              <w:t>2022 - 2027 г.г.</w:t>
            </w:r>
          </w:p>
        </w:tc>
        <w:tc>
          <w:tcPr>
            <w:tcW w:w="2500"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sz w:val="20"/>
                <w:szCs w:val="20"/>
              </w:rPr>
            </w:pPr>
          </w:p>
        </w:tc>
      </w:tr>
      <w:tr w:rsidR="00B06E63" w:rsidRPr="00B06E63" w:rsidTr="00B06E63">
        <w:trPr>
          <w:trHeight w:val="300"/>
          <w:jc w:val="center"/>
        </w:trPr>
        <w:tc>
          <w:tcPr>
            <w:tcW w:w="547" w:type="dxa"/>
            <w:tcBorders>
              <w:top w:val="nil"/>
              <w:left w:val="single" w:sz="4" w:space="0" w:color="auto"/>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1</w:t>
            </w:r>
          </w:p>
        </w:tc>
        <w:tc>
          <w:tcPr>
            <w:tcW w:w="948"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2</w:t>
            </w:r>
          </w:p>
        </w:tc>
        <w:tc>
          <w:tcPr>
            <w:tcW w:w="2981"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3</w:t>
            </w:r>
          </w:p>
        </w:tc>
        <w:tc>
          <w:tcPr>
            <w:tcW w:w="298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4</w:t>
            </w:r>
          </w:p>
        </w:tc>
        <w:tc>
          <w:tcPr>
            <w:tcW w:w="2978"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5</w:t>
            </w:r>
          </w:p>
        </w:tc>
        <w:tc>
          <w:tcPr>
            <w:tcW w:w="174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6</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7</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8</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center"/>
              <w:rPr>
                <w:sz w:val="20"/>
                <w:szCs w:val="20"/>
              </w:rPr>
            </w:pPr>
            <w:r w:rsidRPr="00B06E63">
              <w:rPr>
                <w:sz w:val="20"/>
                <w:szCs w:val="20"/>
              </w:rPr>
              <w:t>9</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center"/>
              <w:rPr>
                <w:sz w:val="20"/>
                <w:szCs w:val="20"/>
              </w:rPr>
            </w:pPr>
            <w:r w:rsidRPr="00B06E63">
              <w:rPr>
                <w:sz w:val="20"/>
                <w:szCs w:val="20"/>
              </w:rPr>
              <w:t>10</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center"/>
              <w:rPr>
                <w:sz w:val="20"/>
                <w:szCs w:val="20"/>
              </w:rPr>
            </w:pPr>
            <w:r w:rsidRPr="00B06E63">
              <w:rPr>
                <w:sz w:val="20"/>
                <w:szCs w:val="20"/>
              </w:rPr>
              <w:t>11</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12</w:t>
            </w:r>
          </w:p>
        </w:tc>
        <w:tc>
          <w:tcPr>
            <w:tcW w:w="1066"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13</w:t>
            </w:r>
          </w:p>
        </w:tc>
        <w:tc>
          <w:tcPr>
            <w:tcW w:w="250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center"/>
              <w:rPr>
                <w:sz w:val="20"/>
                <w:szCs w:val="20"/>
              </w:rPr>
            </w:pPr>
            <w:r w:rsidRPr="00B06E63">
              <w:rPr>
                <w:sz w:val="20"/>
                <w:szCs w:val="20"/>
              </w:rPr>
              <w:t>14</w:t>
            </w:r>
          </w:p>
        </w:tc>
      </w:tr>
      <w:tr w:rsidR="00B06E63" w:rsidRPr="00B06E63" w:rsidTr="00B06E63">
        <w:trPr>
          <w:trHeight w:val="315"/>
          <w:jc w:val="center"/>
        </w:trPr>
        <w:tc>
          <w:tcPr>
            <w:tcW w:w="21500"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B06E63" w:rsidRPr="00B06E63" w:rsidRDefault="00B06E63" w:rsidP="00B06E63">
            <w:pPr>
              <w:jc w:val="center"/>
              <w:rPr>
                <w:b/>
                <w:bCs/>
              </w:rPr>
            </w:pPr>
            <w:r w:rsidRPr="00B06E63">
              <w:rPr>
                <w:b/>
                <w:bCs/>
              </w:rPr>
              <w:t>2.</w:t>
            </w:r>
            <w:r>
              <w:rPr>
                <w:b/>
                <w:bCs/>
              </w:rPr>
              <w:t xml:space="preserve"> </w:t>
            </w:r>
            <w:r w:rsidRPr="00B06E63">
              <w:rPr>
                <w:b/>
                <w:bCs/>
              </w:rPr>
              <w:t>Проекты по новому строительству, реконструкции и модернизация линейных объектов систем электроснабжения</w:t>
            </w:r>
          </w:p>
        </w:tc>
      </w:tr>
      <w:tr w:rsidR="00B06E63" w:rsidRPr="00B06E63" w:rsidTr="00B06E63">
        <w:trPr>
          <w:trHeight w:val="2295"/>
          <w:jc w:val="center"/>
        </w:trPr>
        <w:tc>
          <w:tcPr>
            <w:tcW w:w="547" w:type="dxa"/>
            <w:vMerge w:val="restart"/>
            <w:tcBorders>
              <w:top w:val="nil"/>
              <w:left w:val="single" w:sz="4" w:space="0" w:color="auto"/>
              <w:bottom w:val="single" w:sz="4" w:space="0" w:color="auto"/>
              <w:right w:val="single" w:sz="4" w:space="0" w:color="auto"/>
            </w:tcBorders>
            <w:shd w:val="clear" w:color="auto" w:fill="auto"/>
            <w:noWrap/>
            <w:hideMark/>
          </w:tcPr>
          <w:p w:rsidR="00B06E63" w:rsidRPr="00B06E63" w:rsidRDefault="00B06E63" w:rsidP="00B06E63">
            <w:pPr>
              <w:jc w:val="center"/>
              <w:rPr>
                <w:b/>
                <w:bCs/>
                <w:color w:val="000000"/>
                <w:sz w:val="20"/>
                <w:szCs w:val="20"/>
              </w:rPr>
            </w:pPr>
            <w:r w:rsidRPr="00B06E63">
              <w:rPr>
                <w:b/>
                <w:bCs/>
                <w:color w:val="000000"/>
                <w:sz w:val="20"/>
                <w:szCs w:val="20"/>
              </w:rPr>
              <w:t>1</w:t>
            </w:r>
          </w:p>
        </w:tc>
        <w:tc>
          <w:tcPr>
            <w:tcW w:w="948" w:type="dxa"/>
            <w:tcBorders>
              <w:top w:val="nil"/>
              <w:left w:val="nil"/>
              <w:bottom w:val="single" w:sz="4" w:space="0" w:color="auto"/>
              <w:right w:val="single" w:sz="4" w:space="0" w:color="auto"/>
            </w:tcBorders>
            <w:shd w:val="clear" w:color="auto" w:fill="auto"/>
            <w:hideMark/>
          </w:tcPr>
          <w:p w:rsidR="00B06E63" w:rsidRPr="00B06E63" w:rsidRDefault="00B06E63" w:rsidP="00B06E63">
            <w:pPr>
              <w:rPr>
                <w:b/>
                <w:bCs/>
                <w:sz w:val="20"/>
                <w:szCs w:val="20"/>
              </w:rPr>
            </w:pPr>
            <w:r w:rsidRPr="00B06E63">
              <w:rPr>
                <w:b/>
                <w:bCs/>
                <w:sz w:val="20"/>
                <w:szCs w:val="20"/>
              </w:rPr>
              <w:t>2.1.</w:t>
            </w:r>
          </w:p>
        </w:tc>
        <w:tc>
          <w:tcPr>
            <w:tcW w:w="2981" w:type="dxa"/>
            <w:tcBorders>
              <w:top w:val="nil"/>
              <w:left w:val="nil"/>
              <w:bottom w:val="single" w:sz="4" w:space="0" w:color="auto"/>
              <w:right w:val="single" w:sz="4" w:space="0" w:color="auto"/>
            </w:tcBorders>
            <w:shd w:val="clear" w:color="auto" w:fill="auto"/>
            <w:hideMark/>
          </w:tcPr>
          <w:p w:rsidR="00B06E63" w:rsidRPr="00B06E63" w:rsidRDefault="00B06E63" w:rsidP="00B06E63">
            <w:pPr>
              <w:rPr>
                <w:b/>
                <w:bCs/>
                <w:color w:val="000000"/>
                <w:sz w:val="20"/>
                <w:szCs w:val="20"/>
              </w:rPr>
            </w:pPr>
            <w:r w:rsidRPr="00B06E63">
              <w:rPr>
                <w:b/>
                <w:bCs/>
                <w:color w:val="000000"/>
                <w:sz w:val="20"/>
                <w:szCs w:val="20"/>
              </w:rPr>
              <w:t>Проекты по новому строительству линейных объектов систем электроснабжения</w:t>
            </w:r>
          </w:p>
        </w:tc>
        <w:tc>
          <w:tcPr>
            <w:tcW w:w="298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Строительство новых распределительных электрических сетей в замен ветхих существующих</w:t>
            </w:r>
          </w:p>
        </w:tc>
        <w:tc>
          <w:tcPr>
            <w:tcW w:w="2978" w:type="dxa"/>
            <w:tcBorders>
              <w:top w:val="nil"/>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 xml:space="preserve">   Обеспечение надежности и энергетической эффективности работы источника электрической энергии.</w:t>
            </w:r>
            <w:r w:rsidRPr="00B06E63">
              <w:rPr>
                <w:sz w:val="20"/>
                <w:szCs w:val="20"/>
              </w:rPr>
              <w:br/>
              <w:t xml:space="preserve">   Снижение уровня износа систем электроснабжения.</w:t>
            </w:r>
            <w:r w:rsidRPr="00B06E63">
              <w:rPr>
                <w:sz w:val="20"/>
                <w:szCs w:val="20"/>
              </w:rPr>
              <w:br/>
              <w:t xml:space="preserve">  Обеспечение существующих и перспективных электрических нагрузок.</w:t>
            </w:r>
          </w:p>
        </w:tc>
        <w:tc>
          <w:tcPr>
            <w:tcW w:w="174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12835,706</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12835,706</w:t>
            </w:r>
          </w:p>
        </w:tc>
        <w:tc>
          <w:tcPr>
            <w:tcW w:w="250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Качественное и надежное электроснабжение перспективных потребителей</w:t>
            </w:r>
          </w:p>
        </w:tc>
      </w:tr>
      <w:tr w:rsidR="00B06E63" w:rsidRPr="00B06E63" w:rsidTr="00B06E63">
        <w:trPr>
          <w:trHeight w:val="1020"/>
          <w:jc w:val="center"/>
        </w:trPr>
        <w:tc>
          <w:tcPr>
            <w:tcW w:w="547" w:type="dxa"/>
            <w:vMerge/>
            <w:tcBorders>
              <w:top w:val="nil"/>
              <w:left w:val="single" w:sz="4" w:space="0" w:color="auto"/>
              <w:bottom w:val="single" w:sz="4" w:space="0" w:color="auto"/>
              <w:right w:val="single" w:sz="4" w:space="0" w:color="auto"/>
            </w:tcBorders>
            <w:vAlign w:val="center"/>
            <w:hideMark/>
          </w:tcPr>
          <w:p w:rsidR="00B06E63" w:rsidRPr="00B06E63" w:rsidRDefault="00B06E63" w:rsidP="00B06E63">
            <w:pPr>
              <w:rPr>
                <w:b/>
                <w:bCs/>
                <w:color w:val="000000"/>
                <w:sz w:val="20"/>
                <w:szCs w:val="20"/>
              </w:rPr>
            </w:pPr>
          </w:p>
        </w:tc>
        <w:tc>
          <w:tcPr>
            <w:tcW w:w="948" w:type="dxa"/>
            <w:tcBorders>
              <w:top w:val="nil"/>
              <w:left w:val="nil"/>
              <w:bottom w:val="single" w:sz="4" w:space="0" w:color="auto"/>
              <w:right w:val="single" w:sz="4" w:space="0" w:color="auto"/>
            </w:tcBorders>
            <w:shd w:val="clear" w:color="auto" w:fill="auto"/>
            <w:hideMark/>
          </w:tcPr>
          <w:p w:rsidR="00B06E63" w:rsidRPr="00B06E63" w:rsidRDefault="00B06E63" w:rsidP="00B06E63">
            <w:pPr>
              <w:rPr>
                <w:b/>
                <w:bCs/>
                <w:sz w:val="20"/>
                <w:szCs w:val="20"/>
              </w:rPr>
            </w:pPr>
            <w:r w:rsidRPr="00B06E63">
              <w:rPr>
                <w:b/>
                <w:bCs/>
                <w:sz w:val="20"/>
                <w:szCs w:val="20"/>
              </w:rPr>
              <w:t>2.2.</w:t>
            </w:r>
          </w:p>
        </w:tc>
        <w:tc>
          <w:tcPr>
            <w:tcW w:w="2981" w:type="dxa"/>
            <w:tcBorders>
              <w:top w:val="nil"/>
              <w:left w:val="nil"/>
              <w:bottom w:val="single" w:sz="4" w:space="0" w:color="auto"/>
              <w:right w:val="single" w:sz="4" w:space="0" w:color="auto"/>
            </w:tcBorders>
            <w:shd w:val="clear" w:color="auto" w:fill="auto"/>
            <w:hideMark/>
          </w:tcPr>
          <w:p w:rsidR="00B06E63" w:rsidRPr="00B06E63" w:rsidRDefault="00B06E63" w:rsidP="00B06E63">
            <w:pPr>
              <w:rPr>
                <w:b/>
                <w:bCs/>
                <w:color w:val="000000"/>
                <w:sz w:val="20"/>
                <w:szCs w:val="20"/>
              </w:rPr>
            </w:pPr>
            <w:r w:rsidRPr="00B06E63">
              <w:rPr>
                <w:b/>
                <w:bCs/>
                <w:color w:val="000000"/>
                <w:sz w:val="20"/>
                <w:szCs w:val="20"/>
              </w:rPr>
              <w:t>Проекты по  реконструкции и модернизация линейных объектов систем электроснабжения</w:t>
            </w:r>
          </w:p>
        </w:tc>
        <w:tc>
          <w:tcPr>
            <w:tcW w:w="298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color w:val="000000"/>
                <w:sz w:val="20"/>
                <w:szCs w:val="20"/>
              </w:rPr>
            </w:pPr>
            <w:r w:rsidRPr="00B06E63">
              <w:rPr>
                <w:color w:val="000000"/>
                <w:sz w:val="20"/>
                <w:szCs w:val="20"/>
              </w:rPr>
              <w:t xml:space="preserve">Замена устаревшего оборудования и модернизация существующих элементов и узлов </w:t>
            </w:r>
          </w:p>
        </w:tc>
        <w:tc>
          <w:tcPr>
            <w:tcW w:w="2978" w:type="dxa"/>
            <w:tcBorders>
              <w:top w:val="nil"/>
              <w:left w:val="nil"/>
              <w:bottom w:val="single" w:sz="4" w:space="0" w:color="auto"/>
              <w:right w:val="single" w:sz="4" w:space="0" w:color="auto"/>
            </w:tcBorders>
            <w:shd w:val="clear" w:color="auto" w:fill="auto"/>
            <w:hideMark/>
          </w:tcPr>
          <w:p w:rsidR="00B06E63" w:rsidRPr="00B06E63" w:rsidRDefault="00B06E63" w:rsidP="00B06E63">
            <w:pPr>
              <w:rPr>
                <w:color w:val="000000"/>
                <w:sz w:val="20"/>
                <w:szCs w:val="20"/>
              </w:rPr>
            </w:pPr>
            <w:r w:rsidRPr="00B06E63">
              <w:rPr>
                <w:color w:val="000000"/>
                <w:sz w:val="20"/>
                <w:szCs w:val="20"/>
              </w:rPr>
              <w:t>Обеспечение качественного и надежного электроснабжения существующих и  перспективных электрических нагрузок.</w:t>
            </w:r>
          </w:p>
        </w:tc>
        <w:tc>
          <w:tcPr>
            <w:tcW w:w="174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432,951</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432,951</w:t>
            </w:r>
          </w:p>
        </w:tc>
        <w:tc>
          <w:tcPr>
            <w:tcW w:w="250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color w:val="000000"/>
                <w:sz w:val="20"/>
                <w:szCs w:val="20"/>
              </w:rPr>
            </w:pPr>
            <w:r w:rsidRPr="00B06E63">
              <w:rPr>
                <w:color w:val="000000"/>
                <w:sz w:val="20"/>
                <w:szCs w:val="20"/>
              </w:rPr>
              <w:t>Повышение энергетической эффективности работы систем электроснабжения.</w:t>
            </w:r>
          </w:p>
        </w:tc>
      </w:tr>
      <w:tr w:rsidR="00B06E63" w:rsidRPr="00B06E63" w:rsidTr="00B06E63">
        <w:trPr>
          <w:trHeight w:val="300"/>
          <w:jc w:val="center"/>
        </w:trPr>
        <w:tc>
          <w:tcPr>
            <w:tcW w:w="547" w:type="dxa"/>
            <w:vMerge/>
            <w:tcBorders>
              <w:top w:val="nil"/>
              <w:left w:val="single" w:sz="4" w:space="0" w:color="auto"/>
              <w:bottom w:val="single" w:sz="4" w:space="0" w:color="auto"/>
              <w:right w:val="single" w:sz="4" w:space="0" w:color="auto"/>
            </w:tcBorders>
            <w:vAlign w:val="center"/>
            <w:hideMark/>
          </w:tcPr>
          <w:p w:rsidR="00B06E63" w:rsidRPr="00B06E63" w:rsidRDefault="00B06E63" w:rsidP="00B06E63">
            <w:pPr>
              <w:rPr>
                <w:b/>
                <w:bCs/>
                <w:color w:val="000000"/>
                <w:sz w:val="20"/>
                <w:szCs w:val="20"/>
              </w:rPr>
            </w:pPr>
          </w:p>
        </w:tc>
        <w:tc>
          <w:tcPr>
            <w:tcW w:w="9887" w:type="dxa"/>
            <w:gridSpan w:val="4"/>
            <w:tcBorders>
              <w:top w:val="single" w:sz="4" w:space="0" w:color="auto"/>
              <w:left w:val="nil"/>
              <w:bottom w:val="single" w:sz="4" w:space="0" w:color="auto"/>
              <w:right w:val="single" w:sz="4" w:space="0" w:color="auto"/>
            </w:tcBorders>
            <w:shd w:val="clear" w:color="auto" w:fill="auto"/>
            <w:hideMark/>
          </w:tcPr>
          <w:p w:rsidR="00B06E63" w:rsidRPr="00B06E63" w:rsidRDefault="00B06E63" w:rsidP="00B06E63">
            <w:pPr>
              <w:rPr>
                <w:b/>
                <w:bCs/>
                <w:sz w:val="20"/>
                <w:szCs w:val="20"/>
              </w:rPr>
            </w:pPr>
            <w:r w:rsidRPr="00B06E63">
              <w:rPr>
                <w:b/>
                <w:bCs/>
                <w:sz w:val="20"/>
                <w:szCs w:val="20"/>
              </w:rPr>
              <w:t>Всего по сельскому поселению Сорум:</w:t>
            </w:r>
          </w:p>
        </w:tc>
        <w:tc>
          <w:tcPr>
            <w:tcW w:w="174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13268,657</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b/>
                <w:bCs/>
                <w:color w:val="000000"/>
                <w:sz w:val="20"/>
                <w:szCs w:val="20"/>
              </w:rPr>
            </w:pPr>
            <w:r w:rsidRPr="00B06E63">
              <w:rPr>
                <w:b/>
                <w:bCs/>
                <w:color w:val="000000"/>
                <w:sz w:val="20"/>
                <w:szCs w:val="20"/>
              </w:rPr>
              <w:t>13268,657</w:t>
            </w:r>
          </w:p>
        </w:tc>
        <w:tc>
          <w:tcPr>
            <w:tcW w:w="250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rPr>
                <w:color w:val="000000"/>
                <w:sz w:val="20"/>
                <w:szCs w:val="20"/>
              </w:rPr>
            </w:pPr>
            <w:r w:rsidRPr="00B06E63">
              <w:rPr>
                <w:color w:val="000000"/>
                <w:sz w:val="20"/>
                <w:szCs w:val="20"/>
              </w:rPr>
              <w:t> </w:t>
            </w:r>
          </w:p>
        </w:tc>
      </w:tr>
      <w:tr w:rsidR="00B06E63" w:rsidRPr="00B06E63" w:rsidTr="00B06E63">
        <w:trPr>
          <w:trHeight w:val="1785"/>
          <w:jc w:val="center"/>
        </w:trPr>
        <w:tc>
          <w:tcPr>
            <w:tcW w:w="547"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B06E63" w:rsidRPr="00B06E63" w:rsidRDefault="00B06E63" w:rsidP="00B06E63">
            <w:pPr>
              <w:jc w:val="center"/>
              <w:rPr>
                <w:b/>
                <w:bCs/>
                <w:color w:val="000000"/>
              </w:rPr>
            </w:pPr>
            <w:r w:rsidRPr="00B06E63">
              <w:rPr>
                <w:b/>
                <w:bCs/>
                <w:color w:val="000000"/>
                <w:sz w:val="20"/>
                <w:szCs w:val="20"/>
              </w:rPr>
              <w:t>2</w:t>
            </w:r>
            <w:r w:rsidRPr="00B06E63">
              <w:rPr>
                <w:b/>
                <w:bCs/>
                <w:color w:val="000000"/>
              </w:rPr>
              <w:t> </w:t>
            </w:r>
          </w:p>
        </w:tc>
        <w:tc>
          <w:tcPr>
            <w:tcW w:w="948" w:type="dxa"/>
            <w:tcBorders>
              <w:top w:val="single" w:sz="4" w:space="0" w:color="auto"/>
              <w:left w:val="nil"/>
              <w:bottom w:val="single" w:sz="4" w:space="0" w:color="auto"/>
              <w:right w:val="single" w:sz="4" w:space="0" w:color="auto"/>
            </w:tcBorders>
            <w:shd w:val="clear" w:color="auto" w:fill="auto"/>
            <w:hideMark/>
          </w:tcPr>
          <w:p w:rsidR="00B06E63" w:rsidRPr="00B06E63" w:rsidRDefault="00B06E63" w:rsidP="00B06E63">
            <w:pPr>
              <w:rPr>
                <w:b/>
                <w:bCs/>
                <w:sz w:val="20"/>
                <w:szCs w:val="20"/>
              </w:rPr>
            </w:pPr>
            <w:r w:rsidRPr="00B06E63">
              <w:rPr>
                <w:b/>
                <w:bCs/>
                <w:sz w:val="20"/>
                <w:szCs w:val="20"/>
              </w:rPr>
              <w:t>2.1.1</w:t>
            </w:r>
          </w:p>
        </w:tc>
        <w:tc>
          <w:tcPr>
            <w:tcW w:w="2981" w:type="dxa"/>
            <w:tcBorders>
              <w:top w:val="single" w:sz="4" w:space="0" w:color="auto"/>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Строительство и монтаж линии 6кВ  кабелем марки АПвПг, сечением 70 мм2 (2,88 км)</w:t>
            </w:r>
          </w:p>
        </w:tc>
        <w:tc>
          <w:tcPr>
            <w:tcW w:w="2980" w:type="dxa"/>
            <w:tcBorders>
              <w:top w:val="single" w:sz="4" w:space="0" w:color="auto"/>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Строительство новых распределительных электрических сетей для подключения перспективных потребителей</w:t>
            </w:r>
          </w:p>
        </w:tc>
        <w:tc>
          <w:tcPr>
            <w:tcW w:w="2978" w:type="dxa"/>
            <w:tcBorders>
              <w:top w:val="single" w:sz="4" w:space="0" w:color="auto"/>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 xml:space="preserve">   Обеспечение надежности и энергетической эффективности работы источника электрической энергии.</w:t>
            </w:r>
            <w:r w:rsidRPr="00B06E63">
              <w:rPr>
                <w:sz w:val="20"/>
                <w:szCs w:val="20"/>
              </w:rPr>
              <w:br/>
              <w:t xml:space="preserve">   Обеспечение существующих и перспективных электрических нагрузок.</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rsidR="00B06E63" w:rsidRPr="00B06E63" w:rsidRDefault="00B06E63" w:rsidP="00B06E63">
            <w:pPr>
              <w:jc w:val="right"/>
              <w:rPr>
                <w:sz w:val="20"/>
                <w:szCs w:val="20"/>
              </w:rPr>
            </w:pPr>
            <w:r w:rsidRPr="00B06E63">
              <w:rPr>
                <w:sz w:val="20"/>
                <w:szCs w:val="20"/>
              </w:rPr>
              <w:t>12835,71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12835,71</w:t>
            </w:r>
          </w:p>
        </w:tc>
        <w:tc>
          <w:tcPr>
            <w:tcW w:w="250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sz w:val="20"/>
                <w:szCs w:val="20"/>
              </w:rPr>
            </w:pPr>
            <w:r w:rsidRPr="00B06E63">
              <w:rPr>
                <w:sz w:val="20"/>
                <w:szCs w:val="20"/>
              </w:rPr>
              <w:t>Качественное и надежное электроснабжение существующих и перспектив</w:t>
            </w:r>
            <w:r>
              <w:rPr>
                <w:sz w:val="20"/>
                <w:szCs w:val="20"/>
              </w:rPr>
              <w:t>ных потреби</w:t>
            </w:r>
            <w:r w:rsidRPr="00B06E63">
              <w:rPr>
                <w:sz w:val="20"/>
                <w:szCs w:val="20"/>
              </w:rPr>
              <w:t>телей</w:t>
            </w:r>
          </w:p>
        </w:tc>
      </w:tr>
      <w:tr w:rsidR="00B06E63" w:rsidRPr="00B06E63" w:rsidTr="00B06E63">
        <w:trPr>
          <w:trHeight w:val="1035"/>
          <w:jc w:val="center"/>
        </w:trPr>
        <w:tc>
          <w:tcPr>
            <w:tcW w:w="547" w:type="dxa"/>
            <w:vMerge/>
            <w:tcBorders>
              <w:top w:val="single" w:sz="4" w:space="0" w:color="auto"/>
              <w:left w:val="single" w:sz="4" w:space="0" w:color="auto"/>
              <w:bottom w:val="single" w:sz="4" w:space="0" w:color="auto"/>
              <w:right w:val="single" w:sz="4" w:space="0" w:color="auto"/>
            </w:tcBorders>
            <w:vAlign w:val="center"/>
            <w:hideMark/>
          </w:tcPr>
          <w:p w:rsidR="00B06E63" w:rsidRPr="00B06E63" w:rsidRDefault="00B06E63" w:rsidP="00B06E63">
            <w:pPr>
              <w:rPr>
                <w:b/>
                <w:bCs/>
                <w:color w:val="000000"/>
              </w:rPr>
            </w:pPr>
          </w:p>
        </w:tc>
        <w:tc>
          <w:tcPr>
            <w:tcW w:w="948" w:type="dxa"/>
            <w:tcBorders>
              <w:top w:val="nil"/>
              <w:left w:val="nil"/>
              <w:bottom w:val="single" w:sz="4" w:space="0" w:color="auto"/>
              <w:right w:val="single" w:sz="4" w:space="0" w:color="auto"/>
            </w:tcBorders>
            <w:shd w:val="clear" w:color="auto" w:fill="auto"/>
            <w:hideMark/>
          </w:tcPr>
          <w:p w:rsidR="00B06E63" w:rsidRPr="00B06E63" w:rsidRDefault="00B06E63" w:rsidP="00B06E63">
            <w:pPr>
              <w:rPr>
                <w:b/>
                <w:bCs/>
                <w:sz w:val="20"/>
                <w:szCs w:val="20"/>
              </w:rPr>
            </w:pPr>
            <w:r w:rsidRPr="00B06E63">
              <w:rPr>
                <w:b/>
                <w:bCs/>
                <w:sz w:val="20"/>
                <w:szCs w:val="20"/>
              </w:rPr>
              <w:t>2.2.1</w:t>
            </w:r>
          </w:p>
        </w:tc>
        <w:tc>
          <w:tcPr>
            <w:tcW w:w="2981"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rPr>
                <w:sz w:val="20"/>
                <w:szCs w:val="20"/>
              </w:rPr>
            </w:pPr>
            <w:r w:rsidRPr="00B06E63">
              <w:rPr>
                <w:sz w:val="20"/>
                <w:szCs w:val="20"/>
              </w:rPr>
              <w:t>Реконструкция ВЛ-10 кВ с подвеской  на существующих опорах  провода СИП-3 1х70 взамен голого провода (4,65 км)</w:t>
            </w:r>
          </w:p>
        </w:tc>
        <w:tc>
          <w:tcPr>
            <w:tcW w:w="298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color w:val="000000"/>
                <w:sz w:val="20"/>
                <w:szCs w:val="20"/>
              </w:rPr>
            </w:pPr>
            <w:r w:rsidRPr="00B06E63">
              <w:rPr>
                <w:color w:val="000000"/>
                <w:sz w:val="20"/>
                <w:szCs w:val="20"/>
              </w:rPr>
              <w:t xml:space="preserve">Замена устаревшего оборудования и модернизация существующих элементов и узлов </w:t>
            </w:r>
          </w:p>
        </w:tc>
        <w:tc>
          <w:tcPr>
            <w:tcW w:w="2978" w:type="dxa"/>
            <w:tcBorders>
              <w:top w:val="nil"/>
              <w:left w:val="nil"/>
              <w:bottom w:val="single" w:sz="4" w:space="0" w:color="auto"/>
              <w:right w:val="single" w:sz="4" w:space="0" w:color="auto"/>
            </w:tcBorders>
            <w:shd w:val="clear" w:color="auto" w:fill="auto"/>
            <w:hideMark/>
          </w:tcPr>
          <w:p w:rsidR="00B06E63" w:rsidRPr="00B06E63" w:rsidRDefault="00B06E63" w:rsidP="00B06E63">
            <w:pPr>
              <w:rPr>
                <w:color w:val="000000"/>
                <w:sz w:val="20"/>
                <w:szCs w:val="20"/>
              </w:rPr>
            </w:pPr>
            <w:r w:rsidRPr="00B06E63">
              <w:rPr>
                <w:color w:val="000000"/>
                <w:sz w:val="20"/>
                <w:szCs w:val="20"/>
              </w:rPr>
              <w:t>Обеспечение качественного и надежного электроснабжения существующих и  перспективных электрических нагрузок.</w:t>
            </w:r>
          </w:p>
        </w:tc>
        <w:tc>
          <w:tcPr>
            <w:tcW w:w="174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color w:val="000000"/>
                <w:sz w:val="20"/>
                <w:szCs w:val="20"/>
              </w:rPr>
            </w:pPr>
            <w:r w:rsidRPr="00B06E63">
              <w:rPr>
                <w:color w:val="000000"/>
                <w:sz w:val="20"/>
                <w:szCs w:val="20"/>
              </w:rPr>
              <w:t>432,95</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right"/>
              <w:rPr>
                <w:b/>
                <w:bCs/>
                <w:sz w:val="20"/>
                <w:szCs w:val="20"/>
              </w:rPr>
            </w:pPr>
            <w:r w:rsidRPr="00B06E63">
              <w:rPr>
                <w:b/>
                <w:bCs/>
                <w:sz w:val="20"/>
                <w:szCs w:val="20"/>
              </w:rPr>
              <w:t>-</w:t>
            </w:r>
          </w:p>
        </w:tc>
        <w:tc>
          <w:tcPr>
            <w:tcW w:w="960" w:type="dxa"/>
            <w:tcBorders>
              <w:top w:val="nil"/>
              <w:left w:val="nil"/>
              <w:bottom w:val="single" w:sz="4" w:space="0" w:color="auto"/>
              <w:right w:val="single" w:sz="4" w:space="0" w:color="auto"/>
            </w:tcBorders>
            <w:shd w:val="clear" w:color="auto" w:fill="auto"/>
            <w:vAlign w:val="center"/>
            <w:hideMark/>
          </w:tcPr>
          <w:p w:rsidR="00B06E63" w:rsidRPr="00B06E63" w:rsidRDefault="00B06E63" w:rsidP="00B06E63">
            <w:pPr>
              <w:jc w:val="right"/>
              <w:rPr>
                <w:b/>
                <w:bCs/>
                <w:sz w:val="20"/>
                <w:szCs w:val="20"/>
              </w:rPr>
            </w:pPr>
            <w:r w:rsidRPr="00B06E63">
              <w:rPr>
                <w:b/>
                <w:bCs/>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960"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w:t>
            </w:r>
          </w:p>
        </w:tc>
        <w:tc>
          <w:tcPr>
            <w:tcW w:w="1066" w:type="dxa"/>
            <w:tcBorders>
              <w:top w:val="nil"/>
              <w:left w:val="nil"/>
              <w:bottom w:val="single" w:sz="4" w:space="0" w:color="auto"/>
              <w:right w:val="single" w:sz="4" w:space="0" w:color="auto"/>
            </w:tcBorders>
            <w:shd w:val="clear" w:color="auto" w:fill="auto"/>
            <w:noWrap/>
            <w:vAlign w:val="center"/>
            <w:hideMark/>
          </w:tcPr>
          <w:p w:rsidR="00B06E63" w:rsidRPr="00B06E63" w:rsidRDefault="00B06E63" w:rsidP="00B06E63">
            <w:pPr>
              <w:jc w:val="right"/>
              <w:rPr>
                <w:sz w:val="20"/>
                <w:szCs w:val="20"/>
              </w:rPr>
            </w:pPr>
            <w:r w:rsidRPr="00B06E63">
              <w:rPr>
                <w:sz w:val="20"/>
                <w:szCs w:val="20"/>
              </w:rPr>
              <w:t>432,95</w:t>
            </w:r>
          </w:p>
        </w:tc>
        <w:tc>
          <w:tcPr>
            <w:tcW w:w="2500" w:type="dxa"/>
            <w:tcBorders>
              <w:top w:val="nil"/>
              <w:left w:val="nil"/>
              <w:bottom w:val="single" w:sz="4" w:space="0" w:color="auto"/>
              <w:right w:val="single" w:sz="4" w:space="0" w:color="auto"/>
            </w:tcBorders>
            <w:shd w:val="clear" w:color="auto" w:fill="auto"/>
            <w:hideMark/>
          </w:tcPr>
          <w:p w:rsidR="00B06E63" w:rsidRPr="00B06E63" w:rsidRDefault="00B06E63" w:rsidP="00B06E63">
            <w:pPr>
              <w:rPr>
                <w:color w:val="000000"/>
                <w:sz w:val="20"/>
                <w:szCs w:val="20"/>
              </w:rPr>
            </w:pPr>
            <w:r w:rsidRPr="00B06E63">
              <w:rPr>
                <w:color w:val="000000"/>
                <w:sz w:val="20"/>
                <w:szCs w:val="20"/>
              </w:rPr>
              <w:t>Повышение энергетической эффективности работы систем электроснабжения.</w:t>
            </w:r>
          </w:p>
        </w:tc>
      </w:tr>
    </w:tbl>
    <w:p w:rsidR="00B06E63" w:rsidRDefault="00B06E63" w:rsidP="008A08F6">
      <w:pPr>
        <w:pStyle w:val="af8"/>
        <w:spacing w:before="120"/>
        <w:ind w:left="2007"/>
        <w:jc w:val="center"/>
        <w:rPr>
          <w:b/>
        </w:rPr>
      </w:pPr>
    </w:p>
    <w:p w:rsidR="00B06E63" w:rsidRDefault="00B06E63" w:rsidP="008A08F6">
      <w:pPr>
        <w:pStyle w:val="af8"/>
        <w:spacing w:before="120"/>
        <w:ind w:left="2007"/>
        <w:jc w:val="center"/>
        <w:rPr>
          <w:b/>
        </w:rPr>
      </w:pPr>
    </w:p>
    <w:p w:rsidR="00B06E63" w:rsidRDefault="00B06E63" w:rsidP="008A08F6">
      <w:pPr>
        <w:pStyle w:val="af8"/>
        <w:spacing w:before="120"/>
        <w:ind w:left="2007"/>
        <w:jc w:val="center"/>
        <w:rPr>
          <w:b/>
        </w:rPr>
      </w:pPr>
    </w:p>
    <w:p w:rsidR="00B06E63" w:rsidRPr="006910C0" w:rsidRDefault="00B06E63" w:rsidP="008A08F6">
      <w:pPr>
        <w:pStyle w:val="af8"/>
        <w:spacing w:before="120"/>
        <w:ind w:left="2007"/>
        <w:jc w:val="center"/>
        <w:rPr>
          <w:b/>
        </w:rPr>
      </w:pPr>
    </w:p>
    <w:p w:rsidR="006910C0" w:rsidRDefault="006910C0" w:rsidP="008A08F6">
      <w:pPr>
        <w:pStyle w:val="af8"/>
        <w:spacing w:before="120"/>
        <w:ind w:left="2007"/>
        <w:jc w:val="center"/>
        <w:rPr>
          <w:b/>
          <w:highlight w:val="yellow"/>
        </w:rPr>
      </w:pPr>
    </w:p>
    <w:p w:rsidR="006910C0" w:rsidRDefault="006910C0" w:rsidP="008A08F6">
      <w:pPr>
        <w:pStyle w:val="af8"/>
        <w:spacing w:before="120"/>
        <w:ind w:left="2007"/>
        <w:jc w:val="center"/>
        <w:rPr>
          <w:b/>
          <w:highlight w:val="yellow"/>
        </w:rPr>
      </w:pPr>
    </w:p>
    <w:p w:rsidR="006910C0" w:rsidRDefault="006910C0" w:rsidP="008A08F6">
      <w:pPr>
        <w:pStyle w:val="af8"/>
        <w:spacing w:before="120"/>
        <w:ind w:left="2007"/>
        <w:jc w:val="center"/>
        <w:rPr>
          <w:b/>
          <w:highlight w:val="yellow"/>
        </w:rPr>
      </w:pPr>
    </w:p>
    <w:p w:rsidR="006910C0" w:rsidRDefault="006910C0" w:rsidP="008A08F6">
      <w:pPr>
        <w:pStyle w:val="af8"/>
        <w:spacing w:before="120"/>
        <w:ind w:left="2007"/>
        <w:jc w:val="center"/>
        <w:rPr>
          <w:b/>
          <w:highlight w:val="yellow"/>
        </w:rPr>
      </w:pPr>
    </w:p>
    <w:p w:rsidR="006910C0" w:rsidRPr="004F273E" w:rsidRDefault="006910C0" w:rsidP="008A08F6">
      <w:pPr>
        <w:pStyle w:val="af8"/>
        <w:spacing w:before="120"/>
        <w:ind w:left="2007"/>
        <w:jc w:val="center"/>
        <w:rPr>
          <w:b/>
          <w:highlight w:val="yellow"/>
        </w:rPr>
      </w:pPr>
    </w:p>
    <w:p w:rsidR="008A08F6" w:rsidRPr="004F273E" w:rsidRDefault="008A08F6" w:rsidP="008A08F6">
      <w:pPr>
        <w:spacing w:before="120"/>
        <w:ind w:firstLine="567"/>
        <w:jc w:val="both"/>
        <w:rPr>
          <w:highlight w:val="yellow"/>
        </w:rPr>
      </w:pPr>
    </w:p>
    <w:p w:rsidR="008A08F6" w:rsidRPr="004F273E" w:rsidRDefault="008A08F6" w:rsidP="008A08F6">
      <w:pPr>
        <w:spacing w:before="120"/>
        <w:ind w:firstLine="567"/>
        <w:jc w:val="both"/>
        <w:rPr>
          <w:highlight w:val="yellow"/>
        </w:rPr>
        <w:sectPr w:rsidR="008A08F6" w:rsidRPr="004F273E" w:rsidSect="004A6234">
          <w:headerReference w:type="default" r:id="rId144"/>
          <w:footerReference w:type="default" r:id="rId145"/>
          <w:pgSz w:w="23814" w:h="16839" w:orient="landscape" w:code="8"/>
          <w:pgMar w:top="851" w:right="340" w:bottom="851" w:left="1134" w:header="454" w:footer="454" w:gutter="0"/>
          <w:cols w:space="720"/>
          <w:docGrid w:linePitch="326"/>
        </w:sectPr>
      </w:pPr>
    </w:p>
    <w:p w:rsidR="00895F4B" w:rsidRPr="00DA1EBA" w:rsidRDefault="00895F4B" w:rsidP="00DA1EBA">
      <w:pPr>
        <w:pStyle w:val="37"/>
        <w:pageBreakBefore/>
        <w:numPr>
          <w:ilvl w:val="0"/>
          <w:numId w:val="2"/>
        </w:numPr>
        <w:rPr>
          <w:caps/>
          <w:sz w:val="28"/>
          <w:szCs w:val="28"/>
        </w:rPr>
      </w:pPr>
      <w:bookmarkStart w:id="115" w:name="_Toc497827831"/>
      <w:r w:rsidRPr="00DA1EBA">
        <w:rPr>
          <w:caps/>
          <w:sz w:val="28"/>
          <w:szCs w:val="28"/>
        </w:rPr>
        <w:t>Перспективная схема теплоснабжения</w:t>
      </w:r>
      <w:bookmarkEnd w:id="115"/>
    </w:p>
    <w:p w:rsidR="00F93C7B" w:rsidRPr="00DA1EBA" w:rsidRDefault="00F93C7B" w:rsidP="00DA1EBA">
      <w:pPr>
        <w:pStyle w:val="44"/>
        <w:numPr>
          <w:ilvl w:val="1"/>
          <w:numId w:val="2"/>
        </w:numPr>
        <w:tabs>
          <w:tab w:val="left" w:pos="993"/>
        </w:tabs>
        <w:rPr>
          <w:sz w:val="28"/>
        </w:rPr>
      </w:pPr>
      <w:bookmarkStart w:id="116" w:name="_Toc459099089"/>
      <w:bookmarkStart w:id="117" w:name="_Toc497827832"/>
      <w:r w:rsidRPr="00DA1EBA">
        <w:rPr>
          <w:sz w:val="28"/>
        </w:rPr>
        <w:t>Обоснование перечня необходимых проектов</w:t>
      </w:r>
      <w:bookmarkEnd w:id="116"/>
      <w:bookmarkEnd w:id="117"/>
    </w:p>
    <w:p w:rsidR="00DA1EBA" w:rsidRPr="00FD4040" w:rsidRDefault="00DA1EBA" w:rsidP="00DA1EBA">
      <w:pPr>
        <w:spacing w:before="120" w:line="276" w:lineRule="auto"/>
        <w:ind w:firstLine="567"/>
        <w:jc w:val="both"/>
        <w:rPr>
          <w:rFonts w:eastAsia="Calibri"/>
        </w:rPr>
      </w:pPr>
      <w:r w:rsidRPr="00FD4040">
        <w:t xml:space="preserve">Перечень и программа необходимых инвестиционных проектов, обеспечивающих спрос на тепловую энергию </w:t>
      </w:r>
      <w:r w:rsidRPr="00FD4040">
        <w:rPr>
          <w:rFonts w:eastAsia="Calibri"/>
        </w:rPr>
        <w:t>в расчетные периоды (этапы) разработки программы комплексного развития до 2027 года, принят на основании:</w:t>
      </w:r>
    </w:p>
    <w:p w:rsidR="00DA1EBA" w:rsidRPr="001D13DC" w:rsidRDefault="00DA1EBA" w:rsidP="00DA1EBA">
      <w:pPr>
        <w:pStyle w:val="af8"/>
        <w:numPr>
          <w:ilvl w:val="0"/>
          <w:numId w:val="32"/>
        </w:numPr>
        <w:spacing w:line="276" w:lineRule="auto"/>
        <w:ind w:left="709"/>
        <w:jc w:val="both"/>
      </w:pPr>
      <w:r w:rsidRPr="001D13DC">
        <w:t xml:space="preserve">«Схемы теплоснабжения </w:t>
      </w:r>
      <w:r>
        <w:t>сельского</w:t>
      </w:r>
      <w:r w:rsidRPr="004756A9">
        <w:t xml:space="preserve"> поселения</w:t>
      </w:r>
      <w:r w:rsidRPr="001D13DC">
        <w:t xml:space="preserve"> </w:t>
      </w:r>
      <w:r>
        <w:t>Сорум</w:t>
      </w:r>
      <w:r w:rsidRPr="001D13DC">
        <w:t xml:space="preserve"> Белоярского района Ханты-Мансийского автономного округа – Югры (утверждена постановлением Администрации </w:t>
      </w:r>
      <w:r>
        <w:t>сельского</w:t>
      </w:r>
      <w:r w:rsidRPr="004756A9">
        <w:t xml:space="preserve"> поселения</w:t>
      </w:r>
      <w:r w:rsidRPr="001D13DC">
        <w:t xml:space="preserve"> </w:t>
      </w:r>
      <w:r>
        <w:t>Сорум</w:t>
      </w:r>
      <w:r w:rsidRPr="001D13DC">
        <w:t xml:space="preserve"> от 2</w:t>
      </w:r>
      <w:r>
        <w:t>6</w:t>
      </w:r>
      <w:r w:rsidRPr="001D13DC">
        <w:t>.</w:t>
      </w:r>
      <w:r>
        <w:t>12</w:t>
      </w:r>
      <w:r w:rsidRPr="001D13DC">
        <w:t>.2013 г. № 1</w:t>
      </w:r>
      <w:r>
        <w:t>13)</w:t>
      </w:r>
      <w:r w:rsidRPr="004756A9">
        <w:t xml:space="preserve">, выполненной ООО </w:t>
      </w:r>
      <w:r>
        <w:t xml:space="preserve">ПИ </w:t>
      </w:r>
      <w:r w:rsidRPr="004756A9">
        <w:t>«</w:t>
      </w:r>
      <w:r>
        <w:t>Сибгипрокоммунэнерго» (г.Новосибирск) в 2013 году</w:t>
      </w:r>
      <w:r w:rsidRPr="001D13DC">
        <w:t>.</w:t>
      </w:r>
    </w:p>
    <w:p w:rsidR="00DA1EBA" w:rsidRPr="00973BDD" w:rsidRDefault="00DA1EBA" w:rsidP="00DA1EBA">
      <w:pPr>
        <w:pStyle w:val="af8"/>
        <w:numPr>
          <w:ilvl w:val="0"/>
          <w:numId w:val="32"/>
        </w:numPr>
        <w:spacing w:line="276" w:lineRule="auto"/>
        <w:ind w:left="709"/>
        <w:jc w:val="both"/>
      </w:pPr>
      <w:r w:rsidRPr="00973BDD">
        <w:t xml:space="preserve">Изменений, внесенных в «Схему теплоснабжения </w:t>
      </w:r>
      <w:r>
        <w:t>сельского поселения Сорум»</w:t>
      </w:r>
      <w:r w:rsidRPr="00973BDD">
        <w:t xml:space="preserve"> Белоярского района Ханты-Мансийского автономного округа – Югры, которые утверждены постановлением Администрации </w:t>
      </w:r>
      <w:r>
        <w:t xml:space="preserve">с.п. Сорум </w:t>
      </w:r>
      <w:r w:rsidRPr="00973BDD">
        <w:t xml:space="preserve">от </w:t>
      </w:r>
      <w:r>
        <w:t>05</w:t>
      </w:r>
      <w:r w:rsidRPr="00973BDD">
        <w:t>.</w:t>
      </w:r>
      <w:r>
        <w:t>05</w:t>
      </w:r>
      <w:r w:rsidRPr="00973BDD">
        <w:t xml:space="preserve">.2015 г. № </w:t>
      </w:r>
      <w:r>
        <w:t>65.</w:t>
      </w:r>
    </w:p>
    <w:p w:rsidR="00DA1EBA" w:rsidRDefault="00DA1EBA" w:rsidP="00DA1EBA">
      <w:pPr>
        <w:pStyle w:val="af8"/>
        <w:numPr>
          <w:ilvl w:val="0"/>
          <w:numId w:val="32"/>
        </w:numPr>
        <w:spacing w:line="276" w:lineRule="auto"/>
        <w:ind w:left="709"/>
        <w:jc w:val="both"/>
      </w:pPr>
      <w:r w:rsidRPr="004756A9">
        <w:t xml:space="preserve">Анализа </w:t>
      </w:r>
      <w:r>
        <w:t>документации «П</w:t>
      </w:r>
      <w:r w:rsidRPr="009A742F">
        <w:t>роекта планировки</w:t>
      </w:r>
      <w:r>
        <w:t xml:space="preserve"> и проекта межевания</w:t>
      </w:r>
      <w:r w:rsidRPr="009A742F">
        <w:t xml:space="preserve"> территории</w:t>
      </w:r>
      <w:r>
        <w:t xml:space="preserve"> п. Сорум», подготовленного обществом с ограниченной ответственностью «Терпланстрой» (г. Омск) в 2014 году;</w:t>
      </w:r>
    </w:p>
    <w:p w:rsidR="00DA1EBA" w:rsidRPr="004756A9" w:rsidRDefault="00DA1EBA" w:rsidP="00DA1EBA">
      <w:pPr>
        <w:pStyle w:val="af8"/>
        <w:numPr>
          <w:ilvl w:val="0"/>
          <w:numId w:val="32"/>
        </w:numPr>
        <w:spacing w:line="276" w:lineRule="auto"/>
        <w:ind w:left="709"/>
        <w:jc w:val="both"/>
      </w:pPr>
      <w:r w:rsidRPr="004756A9">
        <w:t xml:space="preserve">Информации о </w:t>
      </w:r>
      <w:r>
        <w:t>существующей застройке,</w:t>
      </w:r>
      <w:r w:rsidRPr="004756A9">
        <w:t xml:space="preserve"> о планируемых мероприятиях по </w:t>
      </w:r>
      <w:r>
        <w:t xml:space="preserve">сносу, </w:t>
      </w:r>
      <w:r w:rsidRPr="004756A9">
        <w:t xml:space="preserve">строительству и реконструкции объектов </w:t>
      </w:r>
      <w:r>
        <w:t>на территории с.п. Сорум</w:t>
      </w:r>
      <w:r w:rsidRPr="004756A9">
        <w:t xml:space="preserve">, полученной от Администрации </w:t>
      </w:r>
      <w:r>
        <w:t>Белоярского района и Администрации с.п. Сорум.</w:t>
      </w:r>
    </w:p>
    <w:p w:rsidR="00DA1EBA" w:rsidRPr="004756A9" w:rsidRDefault="00DA1EBA" w:rsidP="00DA1EBA">
      <w:pPr>
        <w:pStyle w:val="af8"/>
        <w:numPr>
          <w:ilvl w:val="0"/>
          <w:numId w:val="32"/>
        </w:numPr>
        <w:spacing w:line="276" w:lineRule="auto"/>
        <w:ind w:left="709"/>
        <w:jc w:val="both"/>
      </w:pPr>
      <w:r w:rsidRPr="004756A9">
        <w:t>Информации, полученной от основной теплоснабжающей о</w:t>
      </w:r>
      <w:r>
        <w:t xml:space="preserve">рганизации </w:t>
      </w:r>
      <w:r w:rsidRPr="00DE7614">
        <w:t xml:space="preserve">ООО "Газпром трансгаз Югорск" Сорумское ЛПУ МГ </w:t>
      </w:r>
      <w:r>
        <w:t>о существующем положении системы теплоснабжения с.п. Сорум и перспективах её развития</w:t>
      </w:r>
      <w:r w:rsidRPr="004756A9">
        <w:t>.</w:t>
      </w:r>
    </w:p>
    <w:p w:rsidR="00DA1EBA" w:rsidRPr="00FD4040" w:rsidRDefault="00DA1EBA" w:rsidP="00DA1EBA">
      <w:pPr>
        <w:spacing w:before="120" w:line="276" w:lineRule="auto"/>
        <w:ind w:firstLine="567"/>
        <w:jc w:val="both"/>
      </w:pPr>
      <w:r w:rsidRPr="00FD4040">
        <w:t>Программа инвестиционных проектов, обеспечивает достижение целевых показателей, которые приведены в таблице 5.1.2 настоящих обосновывающих материалов.</w:t>
      </w:r>
    </w:p>
    <w:p w:rsidR="00DA1EBA" w:rsidRPr="00745014" w:rsidRDefault="00DA1EBA" w:rsidP="00DA1EBA">
      <w:pPr>
        <w:spacing w:before="120" w:line="276" w:lineRule="auto"/>
        <w:ind w:firstLine="567"/>
        <w:jc w:val="both"/>
      </w:pPr>
      <w:r w:rsidRPr="00745014">
        <w:t xml:space="preserve">Перечень инвестиционных проектов перспективной схемы теплоснабжения </w:t>
      </w:r>
      <w:r>
        <w:t>сельского</w:t>
      </w:r>
      <w:r w:rsidRPr="00E452FC">
        <w:t xml:space="preserve"> поселения </w:t>
      </w:r>
      <w:r w:rsidR="0062238D">
        <w:t>Сорум</w:t>
      </w:r>
      <w:r w:rsidRPr="00745014">
        <w:t xml:space="preserve"> в разделах 7.2.1 и 7.3.1 в виде групп проектов с разбивкой по источникам теплоснабжения (котельным), зонам их действия и описанием по каждому проекту следующих показателей:</w:t>
      </w:r>
    </w:p>
    <w:p w:rsidR="00DA1EBA" w:rsidRPr="00745014" w:rsidRDefault="00DA1EBA" w:rsidP="00DA1EBA">
      <w:pPr>
        <w:pStyle w:val="af8"/>
        <w:numPr>
          <w:ilvl w:val="0"/>
          <w:numId w:val="13"/>
        </w:numPr>
        <w:spacing w:line="276" w:lineRule="auto"/>
        <w:ind w:left="1276" w:hanging="352"/>
        <w:jc w:val="both"/>
      </w:pPr>
      <w:r w:rsidRPr="00745014">
        <w:t>кратких технических параметров;</w:t>
      </w:r>
    </w:p>
    <w:p w:rsidR="00DA1EBA" w:rsidRPr="00745014" w:rsidRDefault="00DA1EBA" w:rsidP="00DA1EBA">
      <w:pPr>
        <w:pStyle w:val="af8"/>
        <w:numPr>
          <w:ilvl w:val="0"/>
          <w:numId w:val="13"/>
        </w:numPr>
        <w:spacing w:before="120" w:line="276" w:lineRule="auto"/>
        <w:ind w:left="1276" w:hanging="352"/>
        <w:jc w:val="both"/>
      </w:pPr>
      <w:r w:rsidRPr="00745014">
        <w:t>целей проекта;</w:t>
      </w:r>
    </w:p>
    <w:p w:rsidR="00DA1EBA" w:rsidRPr="00745014" w:rsidRDefault="00DA1EBA" w:rsidP="00DA1EBA">
      <w:pPr>
        <w:pStyle w:val="af8"/>
        <w:numPr>
          <w:ilvl w:val="0"/>
          <w:numId w:val="13"/>
        </w:numPr>
        <w:spacing w:before="120" w:line="276" w:lineRule="auto"/>
        <w:ind w:left="1276" w:hanging="352"/>
        <w:jc w:val="both"/>
      </w:pPr>
      <w:r w:rsidRPr="00745014">
        <w:t>объемов инвестиций;</w:t>
      </w:r>
    </w:p>
    <w:p w:rsidR="00DA1EBA" w:rsidRPr="00745014" w:rsidRDefault="00DA1EBA" w:rsidP="00DA1EBA">
      <w:pPr>
        <w:pStyle w:val="af8"/>
        <w:numPr>
          <w:ilvl w:val="0"/>
          <w:numId w:val="13"/>
        </w:numPr>
        <w:spacing w:before="120" w:line="276" w:lineRule="auto"/>
        <w:ind w:left="1276" w:hanging="352"/>
        <w:jc w:val="both"/>
      </w:pPr>
      <w:r w:rsidRPr="00745014">
        <w:t>сроков вложения инвестиций и реализации;</w:t>
      </w:r>
    </w:p>
    <w:p w:rsidR="00DA1EBA" w:rsidRPr="00745014" w:rsidRDefault="00DA1EBA" w:rsidP="00DA1EBA">
      <w:pPr>
        <w:pStyle w:val="af8"/>
        <w:numPr>
          <w:ilvl w:val="0"/>
          <w:numId w:val="13"/>
        </w:numPr>
        <w:spacing w:before="120" w:line="276" w:lineRule="auto"/>
        <w:ind w:left="1276" w:hanging="352"/>
        <w:jc w:val="both"/>
      </w:pPr>
      <w:r w:rsidRPr="00745014">
        <w:t>ожидаемых эффектов от реализации.</w:t>
      </w:r>
    </w:p>
    <w:p w:rsidR="00DA1EBA" w:rsidRPr="00745014" w:rsidRDefault="00DA1EBA" w:rsidP="00DA1EBA">
      <w:pPr>
        <w:spacing w:before="120" w:line="276" w:lineRule="auto"/>
        <w:ind w:firstLine="567"/>
        <w:jc w:val="both"/>
      </w:pPr>
      <w:r w:rsidRPr="00745014">
        <w:t>Расчет объемов инвестиций выполнялся методом индексации с использованием прогнозных показателей условий социально-экономического развития для определения долгосрочных ценовых последствий и приведения капитальных вложений в реализацию проектов теплоснабжения к ценам соответствующих лет. Использовались следующие макроэкономические параметры, установленные Минэкономразвития России:</w:t>
      </w:r>
    </w:p>
    <w:p w:rsidR="00DA1EBA" w:rsidRPr="00745014" w:rsidRDefault="00DA1EBA" w:rsidP="00DA1EBA">
      <w:pPr>
        <w:pStyle w:val="22"/>
        <w:numPr>
          <w:ilvl w:val="0"/>
          <w:numId w:val="17"/>
        </w:numPr>
        <w:suppressAutoHyphens w:val="0"/>
        <w:spacing w:before="60" w:line="276" w:lineRule="auto"/>
        <w:ind w:left="709"/>
        <w:jc w:val="both"/>
      </w:pPr>
      <w:r w:rsidRPr="00745014">
        <w:t>«Сценарные условия, основные параметры прогноза социально-экономического развития Российской Федерации и предельные уровни цен (тарифов) на услуги компаний инфраструктурного сектора на 2017 год и на плановый период 2018 и 2019 годов», ноябрь 2016 г.;</w:t>
      </w:r>
    </w:p>
    <w:p w:rsidR="00DA1EBA" w:rsidRPr="00745014" w:rsidRDefault="00DA1EBA" w:rsidP="00DA1EBA">
      <w:pPr>
        <w:pStyle w:val="22"/>
        <w:numPr>
          <w:ilvl w:val="0"/>
          <w:numId w:val="17"/>
        </w:numPr>
        <w:suppressAutoHyphens w:val="0"/>
        <w:spacing w:before="60" w:line="276" w:lineRule="auto"/>
        <w:ind w:left="709"/>
        <w:jc w:val="both"/>
      </w:pPr>
      <w:r w:rsidRPr="00745014">
        <w:t xml:space="preserve">«Прогноз долгосрочного </w:t>
      </w:r>
      <w:r w:rsidRPr="00745014">
        <w:rPr>
          <w:rFonts w:ascii="ArialMT" w:hAnsi="ArialMT" w:cs="ArialMT"/>
        </w:rPr>
        <w:t xml:space="preserve"> социально-экономического развития Российской Федерации до 2030 года», ноябрь 2013 г.</w:t>
      </w:r>
    </w:p>
    <w:p w:rsidR="00DA1EBA" w:rsidRPr="00745014" w:rsidRDefault="00DA1EBA" w:rsidP="00DA1EBA">
      <w:pPr>
        <w:pStyle w:val="22"/>
        <w:suppressAutoHyphens w:val="0"/>
        <w:spacing w:before="60" w:line="276" w:lineRule="auto"/>
        <w:ind w:firstLine="425"/>
        <w:jc w:val="both"/>
      </w:pPr>
      <w:r w:rsidRPr="00745014">
        <w:t>Прогнозные индексы принимаются в соответствии с базовыми вариантами прогнозов социально-экономического развития Российской Федерации, одобренных Правительством Российской Федерации.</w:t>
      </w:r>
    </w:p>
    <w:p w:rsidR="00DA1EBA" w:rsidRPr="00745014" w:rsidRDefault="00DA1EBA" w:rsidP="00DA1EBA">
      <w:pPr>
        <w:spacing w:before="120" w:line="276" w:lineRule="auto"/>
        <w:ind w:firstLine="567"/>
        <w:jc w:val="both"/>
      </w:pPr>
      <w:r w:rsidRPr="00745014">
        <w:t xml:space="preserve">Сводные показатели по группам проектов схемы теплоснабжения представлены в таблице 7.1.1. </w:t>
      </w:r>
    </w:p>
    <w:p w:rsidR="00DA1EBA" w:rsidRPr="00745014" w:rsidRDefault="00DA1EBA" w:rsidP="00DA1EBA">
      <w:pPr>
        <w:pStyle w:val="22"/>
        <w:suppressAutoHyphens w:val="0"/>
        <w:spacing w:before="60" w:line="276" w:lineRule="auto"/>
        <w:ind w:firstLine="425"/>
        <w:jc w:val="both"/>
      </w:pPr>
      <w:r w:rsidRPr="00745014">
        <w:t>Стоимость инвестиций определена в ценах соответствующих лет (без НДС) и должна быть уточнена при разработке проектно-сметной документации.</w:t>
      </w:r>
    </w:p>
    <w:p w:rsidR="00F93C7B" w:rsidRPr="004F273E" w:rsidRDefault="00F93C7B" w:rsidP="00F93C7B">
      <w:pPr>
        <w:pStyle w:val="af8"/>
        <w:spacing w:before="120"/>
        <w:ind w:left="993"/>
        <w:jc w:val="both"/>
        <w:rPr>
          <w:highlight w:val="yellow"/>
        </w:rPr>
      </w:pPr>
    </w:p>
    <w:p w:rsidR="00F93C7B" w:rsidRPr="004F273E" w:rsidRDefault="00F93C7B" w:rsidP="00F93C7B">
      <w:pPr>
        <w:spacing w:before="120"/>
        <w:ind w:firstLine="567"/>
        <w:jc w:val="both"/>
        <w:rPr>
          <w:highlight w:val="yellow"/>
        </w:rPr>
        <w:sectPr w:rsidR="00F93C7B" w:rsidRPr="004F273E" w:rsidSect="004A6234">
          <w:headerReference w:type="default" r:id="rId146"/>
          <w:footerReference w:type="default" r:id="rId147"/>
          <w:pgSz w:w="11907" w:h="16840" w:code="9"/>
          <w:pgMar w:top="851" w:right="567" w:bottom="851" w:left="1134" w:header="340" w:footer="454" w:gutter="0"/>
          <w:cols w:space="720"/>
        </w:sectPr>
      </w:pPr>
    </w:p>
    <w:p w:rsidR="00DA1EBA" w:rsidRPr="008B22EA" w:rsidRDefault="00DA1EBA" w:rsidP="00DA1EBA">
      <w:pPr>
        <w:pStyle w:val="af8"/>
        <w:spacing w:before="120"/>
        <w:ind w:left="2007"/>
        <w:jc w:val="right"/>
      </w:pPr>
      <w:r w:rsidRPr="008B22EA">
        <w:t>Таблица 7.1.1</w:t>
      </w:r>
    </w:p>
    <w:p w:rsidR="00DA1EBA" w:rsidRPr="008B22EA" w:rsidRDefault="00DA1EBA" w:rsidP="00DA1EBA">
      <w:pPr>
        <w:pStyle w:val="af8"/>
        <w:spacing w:before="120" w:after="120"/>
        <w:ind w:left="0"/>
        <w:jc w:val="center"/>
        <w:rPr>
          <w:b/>
        </w:rPr>
      </w:pPr>
      <w:r w:rsidRPr="008B22EA">
        <w:rPr>
          <w:b/>
        </w:rPr>
        <w:t xml:space="preserve">Сводные показатели по группам проектов перспективной схемы теплоснабжения муниципального образования </w:t>
      </w:r>
      <w:r>
        <w:rPr>
          <w:b/>
        </w:rPr>
        <w:t>с</w:t>
      </w:r>
      <w:r w:rsidRPr="008B22EA">
        <w:rPr>
          <w:b/>
        </w:rPr>
        <w:t xml:space="preserve">.п. </w:t>
      </w:r>
      <w:r>
        <w:rPr>
          <w:b/>
        </w:rPr>
        <w:t>Сорум</w:t>
      </w:r>
      <w:r w:rsidRPr="008B22EA">
        <w:rPr>
          <w:b/>
        </w:rPr>
        <w:t xml:space="preserve"> на период до 2027 года</w:t>
      </w:r>
    </w:p>
    <w:tbl>
      <w:tblPr>
        <w:tblW w:w="22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442"/>
        <w:gridCol w:w="3627"/>
        <w:gridCol w:w="785"/>
        <w:gridCol w:w="4748"/>
        <w:gridCol w:w="2490"/>
        <w:gridCol w:w="1461"/>
        <w:gridCol w:w="908"/>
        <w:gridCol w:w="852"/>
        <w:gridCol w:w="806"/>
        <w:gridCol w:w="806"/>
        <w:gridCol w:w="806"/>
        <w:gridCol w:w="1424"/>
        <w:gridCol w:w="3200"/>
      </w:tblGrid>
      <w:tr w:rsidR="00DA1EBA" w:rsidRPr="008B22EA" w:rsidTr="00DA1EBA">
        <w:trPr>
          <w:trHeight w:val="315"/>
          <w:tblHeader/>
          <w:jc w:val="center"/>
        </w:trPr>
        <w:tc>
          <w:tcPr>
            <w:tcW w:w="442" w:type="dxa"/>
            <w:vMerge w:val="restart"/>
            <w:shd w:val="clear" w:color="000000" w:fill="FFFFFF"/>
            <w:vAlign w:val="center"/>
            <w:hideMark/>
          </w:tcPr>
          <w:p w:rsidR="00DA1EBA" w:rsidRPr="008B22EA" w:rsidRDefault="00DA1EBA" w:rsidP="00DA1EBA">
            <w:pPr>
              <w:jc w:val="center"/>
              <w:rPr>
                <w:b/>
                <w:bCs/>
                <w:sz w:val="20"/>
                <w:szCs w:val="20"/>
              </w:rPr>
            </w:pPr>
            <w:r w:rsidRPr="008B22EA">
              <w:rPr>
                <w:b/>
                <w:bCs/>
                <w:sz w:val="20"/>
                <w:szCs w:val="20"/>
              </w:rPr>
              <w:t>№</w:t>
            </w:r>
            <w:r w:rsidRPr="008B22EA">
              <w:rPr>
                <w:b/>
                <w:bCs/>
                <w:sz w:val="20"/>
                <w:szCs w:val="20"/>
              </w:rPr>
              <w:br/>
              <w:t>п.п.</w:t>
            </w:r>
          </w:p>
        </w:tc>
        <w:tc>
          <w:tcPr>
            <w:tcW w:w="3627" w:type="dxa"/>
            <w:vMerge w:val="restart"/>
            <w:shd w:val="clear" w:color="auto" w:fill="auto"/>
            <w:vAlign w:val="center"/>
            <w:hideMark/>
          </w:tcPr>
          <w:p w:rsidR="00DA1EBA" w:rsidRPr="008B22EA" w:rsidRDefault="00DA1EBA" w:rsidP="00DA1EBA">
            <w:pPr>
              <w:jc w:val="center"/>
              <w:rPr>
                <w:b/>
                <w:bCs/>
                <w:sz w:val="20"/>
                <w:szCs w:val="20"/>
              </w:rPr>
            </w:pPr>
            <w:r w:rsidRPr="008B22EA">
              <w:rPr>
                <w:b/>
                <w:bCs/>
                <w:sz w:val="20"/>
                <w:szCs w:val="20"/>
              </w:rPr>
              <w:t>Наименование группы проектов</w:t>
            </w:r>
          </w:p>
        </w:tc>
        <w:tc>
          <w:tcPr>
            <w:tcW w:w="785" w:type="dxa"/>
            <w:vMerge w:val="restart"/>
            <w:shd w:val="clear" w:color="000000" w:fill="FFFFFF"/>
            <w:vAlign w:val="center"/>
            <w:hideMark/>
          </w:tcPr>
          <w:p w:rsidR="00DA1EBA" w:rsidRPr="008B22EA" w:rsidRDefault="00DA1EBA" w:rsidP="00DA1EBA">
            <w:pPr>
              <w:jc w:val="center"/>
              <w:rPr>
                <w:b/>
                <w:bCs/>
                <w:sz w:val="20"/>
                <w:szCs w:val="20"/>
              </w:rPr>
            </w:pPr>
            <w:r w:rsidRPr="008B22EA">
              <w:rPr>
                <w:b/>
                <w:bCs/>
                <w:sz w:val="20"/>
                <w:szCs w:val="20"/>
              </w:rPr>
              <w:t>№</w:t>
            </w:r>
          </w:p>
          <w:p w:rsidR="00DA1EBA" w:rsidRPr="008B22EA" w:rsidRDefault="00DA1EBA" w:rsidP="00DA1EBA">
            <w:pPr>
              <w:jc w:val="center"/>
              <w:rPr>
                <w:b/>
                <w:bCs/>
                <w:sz w:val="20"/>
                <w:szCs w:val="20"/>
              </w:rPr>
            </w:pPr>
            <w:r w:rsidRPr="008B22EA">
              <w:rPr>
                <w:b/>
                <w:bCs/>
                <w:sz w:val="20"/>
                <w:szCs w:val="20"/>
              </w:rPr>
              <w:t>проекта</w:t>
            </w:r>
          </w:p>
        </w:tc>
        <w:tc>
          <w:tcPr>
            <w:tcW w:w="4748" w:type="dxa"/>
            <w:vMerge w:val="restart"/>
            <w:shd w:val="clear" w:color="000000" w:fill="FFFFFF"/>
            <w:vAlign w:val="center"/>
            <w:hideMark/>
          </w:tcPr>
          <w:p w:rsidR="00DA1EBA" w:rsidRPr="008B22EA" w:rsidRDefault="00DA1EBA" w:rsidP="00DA1EBA">
            <w:pPr>
              <w:jc w:val="center"/>
              <w:rPr>
                <w:b/>
                <w:bCs/>
                <w:sz w:val="20"/>
                <w:szCs w:val="20"/>
              </w:rPr>
            </w:pPr>
            <w:r w:rsidRPr="008B22EA">
              <w:rPr>
                <w:b/>
                <w:bCs/>
                <w:sz w:val="20"/>
                <w:szCs w:val="20"/>
              </w:rPr>
              <w:t>Краткое описание, технические параметры проекта</w:t>
            </w:r>
          </w:p>
        </w:tc>
        <w:tc>
          <w:tcPr>
            <w:tcW w:w="2490" w:type="dxa"/>
            <w:vMerge w:val="restart"/>
            <w:shd w:val="clear" w:color="000000" w:fill="FFFFFF"/>
            <w:vAlign w:val="center"/>
            <w:hideMark/>
          </w:tcPr>
          <w:p w:rsidR="00DA1EBA" w:rsidRPr="008B22EA" w:rsidRDefault="00DA1EBA" w:rsidP="00DA1EBA">
            <w:pPr>
              <w:jc w:val="center"/>
              <w:rPr>
                <w:b/>
                <w:bCs/>
                <w:sz w:val="20"/>
                <w:szCs w:val="20"/>
              </w:rPr>
            </w:pPr>
            <w:r w:rsidRPr="008B22EA">
              <w:rPr>
                <w:b/>
                <w:bCs/>
                <w:sz w:val="20"/>
                <w:szCs w:val="20"/>
              </w:rPr>
              <w:t>Цель проекта</w:t>
            </w:r>
          </w:p>
        </w:tc>
        <w:tc>
          <w:tcPr>
            <w:tcW w:w="1461" w:type="dxa"/>
            <w:vMerge w:val="restart"/>
            <w:shd w:val="clear" w:color="000000" w:fill="FFFFFF"/>
            <w:vAlign w:val="center"/>
            <w:hideMark/>
          </w:tcPr>
          <w:p w:rsidR="00DA1EBA" w:rsidRPr="008B22EA" w:rsidRDefault="00DA1EBA" w:rsidP="00DA1EBA">
            <w:pPr>
              <w:jc w:val="center"/>
              <w:rPr>
                <w:b/>
                <w:bCs/>
                <w:sz w:val="20"/>
                <w:szCs w:val="20"/>
              </w:rPr>
            </w:pPr>
            <w:r w:rsidRPr="008B22EA">
              <w:rPr>
                <w:b/>
                <w:bCs/>
                <w:sz w:val="20"/>
                <w:szCs w:val="20"/>
              </w:rPr>
              <w:t>Необходимые капитальные затраты в ценах сроков реализации,</w:t>
            </w:r>
          </w:p>
          <w:p w:rsidR="00DA1EBA" w:rsidRPr="008B22EA" w:rsidRDefault="00DA1EBA" w:rsidP="00DA1EBA">
            <w:pPr>
              <w:jc w:val="center"/>
              <w:rPr>
                <w:b/>
                <w:bCs/>
                <w:sz w:val="20"/>
                <w:szCs w:val="20"/>
              </w:rPr>
            </w:pPr>
            <w:r w:rsidRPr="008B22EA">
              <w:rPr>
                <w:b/>
                <w:bCs/>
                <w:sz w:val="20"/>
                <w:szCs w:val="20"/>
              </w:rPr>
              <w:t>тыс. руб.</w:t>
            </w:r>
          </w:p>
        </w:tc>
        <w:tc>
          <w:tcPr>
            <w:tcW w:w="5602" w:type="dxa"/>
            <w:gridSpan w:val="6"/>
            <w:shd w:val="clear" w:color="auto" w:fill="auto"/>
            <w:vAlign w:val="center"/>
          </w:tcPr>
          <w:p w:rsidR="00DA1EBA" w:rsidRPr="008B22EA" w:rsidRDefault="00DA1EBA" w:rsidP="00DA1EBA">
            <w:pPr>
              <w:jc w:val="center"/>
              <w:rPr>
                <w:b/>
                <w:bCs/>
                <w:sz w:val="20"/>
                <w:szCs w:val="20"/>
              </w:rPr>
            </w:pPr>
            <w:r w:rsidRPr="008B22EA">
              <w:rPr>
                <w:b/>
                <w:bCs/>
                <w:sz w:val="20"/>
                <w:szCs w:val="20"/>
              </w:rPr>
              <w:t>Объемы инвестиций и сроки реализации</w:t>
            </w:r>
          </w:p>
        </w:tc>
        <w:tc>
          <w:tcPr>
            <w:tcW w:w="3200" w:type="dxa"/>
            <w:vMerge w:val="restart"/>
            <w:shd w:val="clear" w:color="000000" w:fill="FFFFFF"/>
            <w:vAlign w:val="center"/>
            <w:hideMark/>
          </w:tcPr>
          <w:p w:rsidR="00DA1EBA" w:rsidRPr="008B22EA" w:rsidRDefault="00DA1EBA" w:rsidP="00DA1EBA">
            <w:pPr>
              <w:jc w:val="center"/>
              <w:rPr>
                <w:b/>
                <w:bCs/>
                <w:sz w:val="20"/>
                <w:szCs w:val="20"/>
              </w:rPr>
            </w:pPr>
            <w:r w:rsidRPr="008B22EA">
              <w:rPr>
                <w:b/>
                <w:bCs/>
                <w:sz w:val="20"/>
                <w:szCs w:val="20"/>
              </w:rPr>
              <w:t>Ожидаемые эффекты</w:t>
            </w:r>
          </w:p>
        </w:tc>
      </w:tr>
      <w:tr w:rsidR="00DA1EBA" w:rsidRPr="008B22EA" w:rsidTr="00DA1EBA">
        <w:trPr>
          <w:trHeight w:val="750"/>
          <w:tblHeader/>
          <w:jc w:val="center"/>
        </w:trPr>
        <w:tc>
          <w:tcPr>
            <w:tcW w:w="442" w:type="dxa"/>
            <w:vMerge/>
            <w:vAlign w:val="center"/>
            <w:hideMark/>
          </w:tcPr>
          <w:p w:rsidR="00DA1EBA" w:rsidRPr="008B22EA" w:rsidRDefault="00DA1EBA" w:rsidP="00DA1EBA">
            <w:pPr>
              <w:rPr>
                <w:b/>
                <w:bCs/>
                <w:sz w:val="20"/>
                <w:szCs w:val="20"/>
              </w:rPr>
            </w:pPr>
          </w:p>
        </w:tc>
        <w:tc>
          <w:tcPr>
            <w:tcW w:w="3627" w:type="dxa"/>
            <w:vMerge/>
            <w:vAlign w:val="center"/>
            <w:hideMark/>
          </w:tcPr>
          <w:p w:rsidR="00DA1EBA" w:rsidRPr="008B22EA" w:rsidRDefault="00DA1EBA" w:rsidP="00DA1EBA">
            <w:pPr>
              <w:rPr>
                <w:b/>
                <w:bCs/>
                <w:sz w:val="20"/>
                <w:szCs w:val="20"/>
              </w:rPr>
            </w:pPr>
          </w:p>
        </w:tc>
        <w:tc>
          <w:tcPr>
            <w:tcW w:w="785" w:type="dxa"/>
            <w:vMerge/>
            <w:vAlign w:val="center"/>
            <w:hideMark/>
          </w:tcPr>
          <w:p w:rsidR="00DA1EBA" w:rsidRPr="008B22EA" w:rsidRDefault="00DA1EBA" w:rsidP="00DA1EBA">
            <w:pPr>
              <w:rPr>
                <w:b/>
                <w:bCs/>
                <w:sz w:val="20"/>
                <w:szCs w:val="20"/>
              </w:rPr>
            </w:pPr>
          </w:p>
        </w:tc>
        <w:tc>
          <w:tcPr>
            <w:tcW w:w="4748" w:type="dxa"/>
            <w:vMerge/>
            <w:vAlign w:val="center"/>
            <w:hideMark/>
          </w:tcPr>
          <w:p w:rsidR="00DA1EBA" w:rsidRPr="008B22EA" w:rsidRDefault="00DA1EBA" w:rsidP="00DA1EBA">
            <w:pPr>
              <w:rPr>
                <w:b/>
                <w:bCs/>
                <w:sz w:val="20"/>
                <w:szCs w:val="20"/>
              </w:rPr>
            </w:pPr>
          </w:p>
        </w:tc>
        <w:tc>
          <w:tcPr>
            <w:tcW w:w="2490" w:type="dxa"/>
            <w:vMerge/>
            <w:vAlign w:val="center"/>
            <w:hideMark/>
          </w:tcPr>
          <w:p w:rsidR="00DA1EBA" w:rsidRPr="008B22EA" w:rsidRDefault="00DA1EBA" w:rsidP="00DA1EBA">
            <w:pPr>
              <w:rPr>
                <w:b/>
                <w:bCs/>
                <w:sz w:val="20"/>
                <w:szCs w:val="20"/>
              </w:rPr>
            </w:pPr>
          </w:p>
        </w:tc>
        <w:tc>
          <w:tcPr>
            <w:tcW w:w="1461" w:type="dxa"/>
            <w:vMerge/>
            <w:vAlign w:val="center"/>
            <w:hideMark/>
          </w:tcPr>
          <w:p w:rsidR="00DA1EBA" w:rsidRPr="008B22EA" w:rsidRDefault="00DA1EBA" w:rsidP="00DA1EBA">
            <w:pPr>
              <w:rPr>
                <w:b/>
                <w:bCs/>
                <w:sz w:val="20"/>
                <w:szCs w:val="20"/>
              </w:rPr>
            </w:pPr>
          </w:p>
        </w:tc>
        <w:tc>
          <w:tcPr>
            <w:tcW w:w="908" w:type="dxa"/>
            <w:shd w:val="clear" w:color="auto" w:fill="auto"/>
            <w:vAlign w:val="center"/>
            <w:hideMark/>
          </w:tcPr>
          <w:p w:rsidR="00DA1EBA" w:rsidRPr="008B22EA" w:rsidRDefault="00DA1EBA" w:rsidP="00DA1EBA">
            <w:pPr>
              <w:jc w:val="center"/>
              <w:rPr>
                <w:b/>
                <w:bCs/>
                <w:sz w:val="20"/>
                <w:szCs w:val="20"/>
              </w:rPr>
            </w:pPr>
            <w:r w:rsidRPr="008B22EA">
              <w:rPr>
                <w:b/>
                <w:bCs/>
                <w:sz w:val="20"/>
                <w:szCs w:val="20"/>
              </w:rPr>
              <w:t>2017 г.</w:t>
            </w:r>
          </w:p>
        </w:tc>
        <w:tc>
          <w:tcPr>
            <w:tcW w:w="852" w:type="dxa"/>
            <w:shd w:val="clear" w:color="auto" w:fill="auto"/>
            <w:vAlign w:val="center"/>
            <w:hideMark/>
          </w:tcPr>
          <w:p w:rsidR="00DA1EBA" w:rsidRPr="008B22EA" w:rsidRDefault="00DA1EBA" w:rsidP="00DA1EBA">
            <w:pPr>
              <w:jc w:val="center"/>
              <w:rPr>
                <w:b/>
                <w:bCs/>
                <w:sz w:val="20"/>
                <w:szCs w:val="20"/>
              </w:rPr>
            </w:pPr>
            <w:r w:rsidRPr="008B22EA">
              <w:rPr>
                <w:b/>
                <w:bCs/>
                <w:sz w:val="20"/>
                <w:szCs w:val="20"/>
              </w:rPr>
              <w:t>2018 г.</w:t>
            </w:r>
          </w:p>
        </w:tc>
        <w:tc>
          <w:tcPr>
            <w:tcW w:w="806" w:type="dxa"/>
            <w:shd w:val="clear" w:color="auto" w:fill="auto"/>
            <w:vAlign w:val="center"/>
            <w:hideMark/>
          </w:tcPr>
          <w:p w:rsidR="00DA1EBA" w:rsidRPr="008B22EA" w:rsidRDefault="00DA1EBA" w:rsidP="00DA1EBA">
            <w:pPr>
              <w:jc w:val="center"/>
              <w:rPr>
                <w:b/>
                <w:bCs/>
                <w:sz w:val="20"/>
                <w:szCs w:val="20"/>
              </w:rPr>
            </w:pPr>
            <w:r w:rsidRPr="008B22EA">
              <w:rPr>
                <w:b/>
                <w:bCs/>
                <w:sz w:val="20"/>
                <w:szCs w:val="20"/>
              </w:rPr>
              <w:t>2019 г.</w:t>
            </w:r>
          </w:p>
        </w:tc>
        <w:tc>
          <w:tcPr>
            <w:tcW w:w="806" w:type="dxa"/>
            <w:shd w:val="clear" w:color="auto" w:fill="auto"/>
            <w:vAlign w:val="center"/>
            <w:hideMark/>
          </w:tcPr>
          <w:p w:rsidR="00DA1EBA" w:rsidRPr="008B22EA" w:rsidRDefault="00DA1EBA" w:rsidP="00DA1EBA">
            <w:pPr>
              <w:jc w:val="center"/>
              <w:rPr>
                <w:b/>
                <w:bCs/>
                <w:sz w:val="20"/>
                <w:szCs w:val="20"/>
              </w:rPr>
            </w:pPr>
            <w:r w:rsidRPr="008B22EA">
              <w:rPr>
                <w:b/>
                <w:bCs/>
                <w:sz w:val="20"/>
                <w:szCs w:val="20"/>
              </w:rPr>
              <w:t>2020 г.</w:t>
            </w:r>
          </w:p>
        </w:tc>
        <w:tc>
          <w:tcPr>
            <w:tcW w:w="806" w:type="dxa"/>
            <w:shd w:val="clear" w:color="auto" w:fill="auto"/>
            <w:vAlign w:val="center"/>
            <w:hideMark/>
          </w:tcPr>
          <w:p w:rsidR="00DA1EBA" w:rsidRPr="008B22EA" w:rsidRDefault="00DA1EBA" w:rsidP="00DA1EBA">
            <w:pPr>
              <w:jc w:val="center"/>
              <w:rPr>
                <w:b/>
                <w:bCs/>
                <w:sz w:val="20"/>
                <w:szCs w:val="20"/>
              </w:rPr>
            </w:pPr>
            <w:r w:rsidRPr="008B22EA">
              <w:rPr>
                <w:b/>
                <w:bCs/>
                <w:sz w:val="20"/>
                <w:szCs w:val="20"/>
              </w:rPr>
              <w:t>2021 г.</w:t>
            </w:r>
          </w:p>
        </w:tc>
        <w:tc>
          <w:tcPr>
            <w:tcW w:w="1424" w:type="dxa"/>
            <w:shd w:val="clear" w:color="auto" w:fill="auto"/>
            <w:vAlign w:val="center"/>
            <w:hideMark/>
          </w:tcPr>
          <w:p w:rsidR="00DA1EBA" w:rsidRPr="008B22EA" w:rsidRDefault="00DA1EBA" w:rsidP="00DA1EBA">
            <w:pPr>
              <w:jc w:val="center"/>
              <w:rPr>
                <w:b/>
                <w:bCs/>
                <w:sz w:val="20"/>
                <w:szCs w:val="20"/>
              </w:rPr>
            </w:pPr>
            <w:r w:rsidRPr="008B22EA">
              <w:rPr>
                <w:b/>
                <w:bCs/>
                <w:sz w:val="20"/>
                <w:szCs w:val="20"/>
              </w:rPr>
              <w:t>2022 - 2027 г.г.</w:t>
            </w:r>
          </w:p>
        </w:tc>
        <w:tc>
          <w:tcPr>
            <w:tcW w:w="3200" w:type="dxa"/>
            <w:vMerge/>
            <w:vAlign w:val="center"/>
            <w:hideMark/>
          </w:tcPr>
          <w:p w:rsidR="00DA1EBA" w:rsidRPr="008B22EA" w:rsidRDefault="00DA1EBA" w:rsidP="00DA1EBA">
            <w:pPr>
              <w:rPr>
                <w:b/>
                <w:bCs/>
                <w:sz w:val="20"/>
                <w:szCs w:val="20"/>
              </w:rPr>
            </w:pPr>
          </w:p>
        </w:tc>
      </w:tr>
      <w:tr w:rsidR="00DA1EBA" w:rsidRPr="008B22EA" w:rsidTr="00DA1EBA">
        <w:trPr>
          <w:trHeight w:val="203"/>
          <w:tblHeader/>
          <w:jc w:val="center"/>
        </w:trPr>
        <w:tc>
          <w:tcPr>
            <w:tcW w:w="442" w:type="dxa"/>
            <w:shd w:val="clear" w:color="auto" w:fill="auto"/>
            <w:vAlign w:val="center"/>
            <w:hideMark/>
          </w:tcPr>
          <w:p w:rsidR="00DA1EBA" w:rsidRPr="008B22EA" w:rsidRDefault="00DA1EBA" w:rsidP="00DA1EBA">
            <w:pPr>
              <w:jc w:val="center"/>
              <w:rPr>
                <w:sz w:val="20"/>
                <w:szCs w:val="20"/>
              </w:rPr>
            </w:pPr>
            <w:r w:rsidRPr="008B22EA">
              <w:rPr>
                <w:sz w:val="20"/>
                <w:szCs w:val="20"/>
              </w:rPr>
              <w:t>1</w:t>
            </w:r>
          </w:p>
        </w:tc>
        <w:tc>
          <w:tcPr>
            <w:tcW w:w="3627" w:type="dxa"/>
            <w:shd w:val="clear" w:color="auto" w:fill="auto"/>
            <w:vAlign w:val="center"/>
            <w:hideMark/>
          </w:tcPr>
          <w:p w:rsidR="00DA1EBA" w:rsidRPr="008B22EA" w:rsidRDefault="00DA1EBA" w:rsidP="00DA1EBA">
            <w:pPr>
              <w:jc w:val="center"/>
              <w:rPr>
                <w:sz w:val="20"/>
                <w:szCs w:val="20"/>
              </w:rPr>
            </w:pPr>
            <w:r w:rsidRPr="008B22EA">
              <w:rPr>
                <w:sz w:val="20"/>
                <w:szCs w:val="20"/>
              </w:rPr>
              <w:t>2</w:t>
            </w:r>
          </w:p>
        </w:tc>
        <w:tc>
          <w:tcPr>
            <w:tcW w:w="785" w:type="dxa"/>
            <w:shd w:val="clear" w:color="auto" w:fill="auto"/>
            <w:vAlign w:val="center"/>
            <w:hideMark/>
          </w:tcPr>
          <w:p w:rsidR="00DA1EBA" w:rsidRPr="008B22EA" w:rsidRDefault="00DA1EBA" w:rsidP="00DA1EBA">
            <w:pPr>
              <w:jc w:val="center"/>
              <w:rPr>
                <w:sz w:val="20"/>
                <w:szCs w:val="20"/>
              </w:rPr>
            </w:pPr>
            <w:r w:rsidRPr="008B22EA">
              <w:rPr>
                <w:sz w:val="20"/>
                <w:szCs w:val="20"/>
              </w:rPr>
              <w:t>3</w:t>
            </w:r>
          </w:p>
        </w:tc>
        <w:tc>
          <w:tcPr>
            <w:tcW w:w="4748" w:type="dxa"/>
            <w:shd w:val="clear" w:color="auto" w:fill="auto"/>
            <w:vAlign w:val="center"/>
            <w:hideMark/>
          </w:tcPr>
          <w:p w:rsidR="00DA1EBA" w:rsidRPr="008B22EA" w:rsidRDefault="00DA1EBA" w:rsidP="00DA1EBA">
            <w:pPr>
              <w:jc w:val="center"/>
              <w:rPr>
                <w:sz w:val="20"/>
                <w:szCs w:val="20"/>
              </w:rPr>
            </w:pPr>
            <w:r w:rsidRPr="008B22EA">
              <w:rPr>
                <w:sz w:val="20"/>
                <w:szCs w:val="20"/>
              </w:rPr>
              <w:t>4</w:t>
            </w:r>
          </w:p>
        </w:tc>
        <w:tc>
          <w:tcPr>
            <w:tcW w:w="2490" w:type="dxa"/>
            <w:shd w:val="clear" w:color="auto" w:fill="auto"/>
            <w:vAlign w:val="center"/>
            <w:hideMark/>
          </w:tcPr>
          <w:p w:rsidR="00DA1EBA" w:rsidRPr="008B22EA" w:rsidRDefault="00DA1EBA" w:rsidP="00DA1EBA">
            <w:pPr>
              <w:jc w:val="center"/>
              <w:rPr>
                <w:sz w:val="20"/>
                <w:szCs w:val="20"/>
              </w:rPr>
            </w:pPr>
            <w:r w:rsidRPr="008B22EA">
              <w:rPr>
                <w:sz w:val="20"/>
                <w:szCs w:val="20"/>
              </w:rPr>
              <w:t>5</w:t>
            </w:r>
          </w:p>
        </w:tc>
        <w:tc>
          <w:tcPr>
            <w:tcW w:w="1461" w:type="dxa"/>
            <w:shd w:val="clear" w:color="auto" w:fill="auto"/>
            <w:vAlign w:val="center"/>
            <w:hideMark/>
          </w:tcPr>
          <w:p w:rsidR="00DA1EBA" w:rsidRPr="008B22EA" w:rsidRDefault="00DA1EBA" w:rsidP="00DA1EBA">
            <w:pPr>
              <w:jc w:val="center"/>
              <w:rPr>
                <w:sz w:val="20"/>
                <w:szCs w:val="20"/>
              </w:rPr>
            </w:pPr>
            <w:r w:rsidRPr="008B22EA">
              <w:rPr>
                <w:sz w:val="20"/>
                <w:szCs w:val="20"/>
              </w:rPr>
              <w:t>6</w:t>
            </w:r>
          </w:p>
        </w:tc>
        <w:tc>
          <w:tcPr>
            <w:tcW w:w="908" w:type="dxa"/>
            <w:shd w:val="clear" w:color="auto" w:fill="auto"/>
            <w:vAlign w:val="center"/>
            <w:hideMark/>
          </w:tcPr>
          <w:p w:rsidR="00DA1EBA" w:rsidRPr="008B22EA" w:rsidRDefault="00DA1EBA" w:rsidP="00DA1EBA">
            <w:pPr>
              <w:jc w:val="center"/>
              <w:rPr>
                <w:sz w:val="20"/>
                <w:szCs w:val="20"/>
              </w:rPr>
            </w:pPr>
            <w:r w:rsidRPr="008B22EA">
              <w:rPr>
                <w:sz w:val="20"/>
                <w:szCs w:val="20"/>
              </w:rPr>
              <w:t>7</w:t>
            </w:r>
          </w:p>
        </w:tc>
        <w:tc>
          <w:tcPr>
            <w:tcW w:w="852" w:type="dxa"/>
            <w:shd w:val="clear" w:color="auto" w:fill="auto"/>
            <w:vAlign w:val="center"/>
            <w:hideMark/>
          </w:tcPr>
          <w:p w:rsidR="00DA1EBA" w:rsidRPr="008B22EA" w:rsidRDefault="00DA1EBA" w:rsidP="00DA1EBA">
            <w:pPr>
              <w:jc w:val="center"/>
              <w:rPr>
                <w:sz w:val="20"/>
                <w:szCs w:val="20"/>
              </w:rPr>
            </w:pPr>
            <w:r w:rsidRPr="008B22EA">
              <w:rPr>
                <w:sz w:val="20"/>
                <w:szCs w:val="20"/>
              </w:rPr>
              <w:t>8</w:t>
            </w:r>
          </w:p>
        </w:tc>
        <w:tc>
          <w:tcPr>
            <w:tcW w:w="806" w:type="dxa"/>
            <w:shd w:val="clear" w:color="auto" w:fill="auto"/>
            <w:noWrap/>
            <w:vAlign w:val="center"/>
            <w:hideMark/>
          </w:tcPr>
          <w:p w:rsidR="00DA1EBA" w:rsidRPr="008B22EA" w:rsidRDefault="00DA1EBA" w:rsidP="00DA1EBA">
            <w:pPr>
              <w:jc w:val="center"/>
              <w:rPr>
                <w:sz w:val="20"/>
                <w:szCs w:val="20"/>
              </w:rPr>
            </w:pPr>
            <w:r w:rsidRPr="008B22EA">
              <w:rPr>
                <w:sz w:val="20"/>
                <w:szCs w:val="20"/>
              </w:rPr>
              <w:t>9</w:t>
            </w:r>
          </w:p>
        </w:tc>
        <w:tc>
          <w:tcPr>
            <w:tcW w:w="806" w:type="dxa"/>
            <w:shd w:val="clear" w:color="auto" w:fill="auto"/>
            <w:noWrap/>
            <w:vAlign w:val="center"/>
            <w:hideMark/>
          </w:tcPr>
          <w:p w:rsidR="00DA1EBA" w:rsidRPr="008B22EA" w:rsidRDefault="00DA1EBA" w:rsidP="00DA1EBA">
            <w:pPr>
              <w:jc w:val="center"/>
              <w:rPr>
                <w:sz w:val="20"/>
                <w:szCs w:val="20"/>
              </w:rPr>
            </w:pPr>
            <w:r w:rsidRPr="008B22EA">
              <w:rPr>
                <w:sz w:val="20"/>
                <w:szCs w:val="20"/>
              </w:rPr>
              <w:t>10</w:t>
            </w:r>
          </w:p>
        </w:tc>
        <w:tc>
          <w:tcPr>
            <w:tcW w:w="806" w:type="dxa"/>
            <w:shd w:val="clear" w:color="auto" w:fill="auto"/>
            <w:noWrap/>
            <w:vAlign w:val="center"/>
            <w:hideMark/>
          </w:tcPr>
          <w:p w:rsidR="00DA1EBA" w:rsidRPr="008B22EA" w:rsidRDefault="00DA1EBA" w:rsidP="00DA1EBA">
            <w:pPr>
              <w:jc w:val="center"/>
              <w:rPr>
                <w:sz w:val="20"/>
                <w:szCs w:val="20"/>
              </w:rPr>
            </w:pPr>
            <w:r w:rsidRPr="008B22EA">
              <w:rPr>
                <w:sz w:val="20"/>
                <w:szCs w:val="20"/>
              </w:rPr>
              <w:t>11</w:t>
            </w:r>
          </w:p>
        </w:tc>
        <w:tc>
          <w:tcPr>
            <w:tcW w:w="1424" w:type="dxa"/>
            <w:shd w:val="clear" w:color="auto" w:fill="auto"/>
            <w:vAlign w:val="center"/>
            <w:hideMark/>
          </w:tcPr>
          <w:p w:rsidR="00DA1EBA" w:rsidRPr="008B22EA" w:rsidRDefault="00DA1EBA" w:rsidP="00DA1EBA">
            <w:pPr>
              <w:jc w:val="center"/>
              <w:rPr>
                <w:sz w:val="20"/>
                <w:szCs w:val="20"/>
              </w:rPr>
            </w:pPr>
            <w:r w:rsidRPr="008B22EA">
              <w:rPr>
                <w:sz w:val="20"/>
                <w:szCs w:val="20"/>
              </w:rPr>
              <w:t>12</w:t>
            </w:r>
          </w:p>
        </w:tc>
        <w:tc>
          <w:tcPr>
            <w:tcW w:w="3200" w:type="dxa"/>
            <w:shd w:val="clear" w:color="auto" w:fill="auto"/>
            <w:vAlign w:val="center"/>
            <w:hideMark/>
          </w:tcPr>
          <w:p w:rsidR="00DA1EBA" w:rsidRPr="008B22EA" w:rsidRDefault="00DA1EBA" w:rsidP="00DA1EBA">
            <w:pPr>
              <w:jc w:val="center"/>
              <w:rPr>
                <w:sz w:val="20"/>
                <w:szCs w:val="20"/>
              </w:rPr>
            </w:pPr>
            <w:r w:rsidRPr="008B22EA">
              <w:rPr>
                <w:sz w:val="20"/>
                <w:szCs w:val="20"/>
              </w:rPr>
              <w:t>13</w:t>
            </w:r>
          </w:p>
        </w:tc>
      </w:tr>
      <w:tr w:rsidR="00DA1EBA" w:rsidRPr="008B22EA" w:rsidTr="00DA1EBA">
        <w:trPr>
          <w:trHeight w:val="547"/>
          <w:jc w:val="center"/>
        </w:trPr>
        <w:tc>
          <w:tcPr>
            <w:tcW w:w="442" w:type="dxa"/>
            <w:shd w:val="clear" w:color="auto" w:fill="auto"/>
            <w:noWrap/>
            <w:vAlign w:val="center"/>
            <w:hideMark/>
          </w:tcPr>
          <w:p w:rsidR="00DA1EBA" w:rsidRPr="008B22EA" w:rsidRDefault="00DA1EBA" w:rsidP="00DA1EBA">
            <w:pPr>
              <w:jc w:val="center"/>
              <w:rPr>
                <w:b/>
                <w:bCs/>
                <w:color w:val="000000"/>
                <w:sz w:val="20"/>
                <w:szCs w:val="20"/>
              </w:rPr>
            </w:pPr>
            <w:r w:rsidRPr="008B22EA">
              <w:rPr>
                <w:b/>
                <w:bCs/>
                <w:color w:val="000000"/>
                <w:sz w:val="20"/>
                <w:szCs w:val="20"/>
              </w:rPr>
              <w:t>1</w:t>
            </w:r>
          </w:p>
        </w:tc>
        <w:tc>
          <w:tcPr>
            <w:tcW w:w="11650" w:type="dxa"/>
            <w:gridSpan w:val="4"/>
            <w:shd w:val="clear" w:color="auto" w:fill="auto"/>
            <w:vAlign w:val="center"/>
            <w:hideMark/>
          </w:tcPr>
          <w:p w:rsidR="00DA1EBA" w:rsidRDefault="00DA1EBA" w:rsidP="00DA1EBA">
            <w:pPr>
              <w:rPr>
                <w:b/>
                <w:bCs/>
              </w:rPr>
            </w:pPr>
            <w:r>
              <w:rPr>
                <w:b/>
                <w:bCs/>
              </w:rPr>
              <w:t>Всего по проектам схемы теплоснабжения,</w:t>
            </w:r>
          </w:p>
          <w:p w:rsidR="00DA1EBA" w:rsidRDefault="00DA1EBA" w:rsidP="00DA1EBA">
            <w:r>
              <w:t>в том числе:</w:t>
            </w:r>
          </w:p>
        </w:tc>
        <w:tc>
          <w:tcPr>
            <w:tcW w:w="1461"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35461.40</w:t>
            </w:r>
          </w:p>
        </w:tc>
        <w:tc>
          <w:tcPr>
            <w:tcW w:w="908"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0.00</w:t>
            </w:r>
          </w:p>
        </w:tc>
        <w:tc>
          <w:tcPr>
            <w:tcW w:w="852"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3337.03</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0.00</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32124.37</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0.00</w:t>
            </w:r>
          </w:p>
        </w:tc>
        <w:tc>
          <w:tcPr>
            <w:tcW w:w="1424"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0.00</w:t>
            </w:r>
          </w:p>
        </w:tc>
        <w:tc>
          <w:tcPr>
            <w:tcW w:w="3200" w:type="dxa"/>
            <w:shd w:val="clear" w:color="auto" w:fill="auto"/>
            <w:vAlign w:val="center"/>
            <w:hideMark/>
          </w:tcPr>
          <w:p w:rsidR="00DA1EBA" w:rsidRPr="008B22EA" w:rsidRDefault="00DA1EBA" w:rsidP="00DA1EBA">
            <w:pPr>
              <w:rPr>
                <w:color w:val="000000"/>
                <w:sz w:val="20"/>
                <w:szCs w:val="20"/>
              </w:rPr>
            </w:pPr>
          </w:p>
        </w:tc>
      </w:tr>
      <w:tr w:rsidR="00DA1EBA" w:rsidRPr="008B22EA" w:rsidTr="00DA1EBA">
        <w:trPr>
          <w:trHeight w:val="389"/>
          <w:jc w:val="center"/>
        </w:trPr>
        <w:tc>
          <w:tcPr>
            <w:tcW w:w="22355" w:type="dxa"/>
            <w:gridSpan w:val="13"/>
            <w:shd w:val="clear" w:color="auto" w:fill="auto"/>
            <w:noWrap/>
            <w:vAlign w:val="center"/>
            <w:hideMark/>
          </w:tcPr>
          <w:p w:rsidR="00DA1EBA" w:rsidRPr="008B22EA" w:rsidRDefault="00DA1EBA" w:rsidP="00DA1EBA">
            <w:pPr>
              <w:jc w:val="center"/>
              <w:rPr>
                <w:color w:val="000000"/>
                <w:sz w:val="20"/>
                <w:szCs w:val="20"/>
              </w:rPr>
            </w:pPr>
            <w:r w:rsidRPr="008B22EA">
              <w:rPr>
                <w:b/>
              </w:rPr>
              <w:t>2. Проекты по новому строительству и реконструкции тепловых сетей</w:t>
            </w:r>
          </w:p>
        </w:tc>
      </w:tr>
      <w:tr w:rsidR="00DA1EBA" w:rsidRPr="008B22EA" w:rsidTr="00DA1EBA">
        <w:trPr>
          <w:trHeight w:val="389"/>
          <w:jc w:val="center"/>
        </w:trPr>
        <w:tc>
          <w:tcPr>
            <w:tcW w:w="442" w:type="dxa"/>
            <w:shd w:val="clear" w:color="auto" w:fill="auto"/>
            <w:noWrap/>
            <w:hideMark/>
          </w:tcPr>
          <w:p w:rsidR="00DA1EBA" w:rsidRPr="008B22EA" w:rsidRDefault="00DA1EBA" w:rsidP="00DA1EBA">
            <w:pPr>
              <w:jc w:val="center"/>
              <w:rPr>
                <w:b/>
                <w:bCs/>
                <w:color w:val="000000"/>
                <w:sz w:val="20"/>
                <w:szCs w:val="20"/>
              </w:rPr>
            </w:pPr>
            <w:r>
              <w:rPr>
                <w:b/>
                <w:bCs/>
                <w:color w:val="000000"/>
                <w:sz w:val="20"/>
                <w:szCs w:val="20"/>
              </w:rPr>
              <w:t>2</w:t>
            </w:r>
          </w:p>
        </w:tc>
        <w:tc>
          <w:tcPr>
            <w:tcW w:w="11650" w:type="dxa"/>
            <w:gridSpan w:val="4"/>
            <w:shd w:val="clear" w:color="auto" w:fill="auto"/>
            <w:hideMark/>
          </w:tcPr>
          <w:p w:rsidR="00DA1EBA" w:rsidRDefault="00DA1EBA" w:rsidP="00DA1EBA">
            <w:pPr>
              <w:rPr>
                <w:b/>
                <w:bCs/>
                <w:color w:val="000000"/>
                <w:sz w:val="20"/>
                <w:szCs w:val="20"/>
              </w:rPr>
            </w:pPr>
            <w:r w:rsidRPr="008B22EA">
              <w:rPr>
                <w:b/>
                <w:bCs/>
                <w:color w:val="000000"/>
                <w:sz w:val="20"/>
                <w:szCs w:val="20"/>
              </w:rPr>
              <w:t>Всего по проектам нового строительства и реконструкции тепловых сетей,</w:t>
            </w:r>
          </w:p>
          <w:p w:rsidR="00DA1EBA" w:rsidRPr="008B22EA" w:rsidRDefault="00DA1EBA" w:rsidP="00DA1EBA">
            <w:pPr>
              <w:rPr>
                <w:b/>
                <w:bCs/>
                <w:color w:val="000000"/>
                <w:sz w:val="20"/>
                <w:szCs w:val="20"/>
              </w:rPr>
            </w:pPr>
            <w:r w:rsidRPr="008B22EA">
              <w:rPr>
                <w:color w:val="000000"/>
                <w:sz w:val="20"/>
                <w:szCs w:val="20"/>
              </w:rPr>
              <w:t>в том числе:</w:t>
            </w:r>
          </w:p>
        </w:tc>
        <w:tc>
          <w:tcPr>
            <w:tcW w:w="1461"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16673.46</w:t>
            </w:r>
          </w:p>
        </w:tc>
        <w:tc>
          <w:tcPr>
            <w:tcW w:w="908"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0.00</w:t>
            </w:r>
          </w:p>
        </w:tc>
        <w:tc>
          <w:tcPr>
            <w:tcW w:w="852"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4520.22</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918.32</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1945.86</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5581.87</w:t>
            </w:r>
          </w:p>
        </w:tc>
        <w:tc>
          <w:tcPr>
            <w:tcW w:w="1424"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3707.19</w:t>
            </w:r>
          </w:p>
        </w:tc>
        <w:tc>
          <w:tcPr>
            <w:tcW w:w="3200" w:type="dxa"/>
            <w:shd w:val="clear" w:color="auto" w:fill="auto"/>
            <w:vAlign w:val="center"/>
            <w:hideMark/>
          </w:tcPr>
          <w:p w:rsidR="00DA1EBA" w:rsidRPr="008B22EA" w:rsidRDefault="00DA1EBA" w:rsidP="00DA1EBA">
            <w:pPr>
              <w:rPr>
                <w:color w:val="000000"/>
                <w:sz w:val="20"/>
                <w:szCs w:val="20"/>
              </w:rPr>
            </w:pPr>
          </w:p>
        </w:tc>
      </w:tr>
      <w:tr w:rsidR="00DA1EBA" w:rsidRPr="008B22EA" w:rsidTr="00DA1EBA">
        <w:trPr>
          <w:trHeight w:val="85"/>
          <w:jc w:val="center"/>
        </w:trPr>
        <w:tc>
          <w:tcPr>
            <w:tcW w:w="442" w:type="dxa"/>
            <w:shd w:val="clear" w:color="auto" w:fill="auto"/>
            <w:noWrap/>
          </w:tcPr>
          <w:p w:rsidR="00DA1EBA" w:rsidRDefault="00DA1EBA" w:rsidP="00DA1EBA">
            <w:pPr>
              <w:jc w:val="center"/>
              <w:rPr>
                <w:b/>
                <w:bCs/>
                <w:color w:val="000000"/>
                <w:sz w:val="20"/>
                <w:szCs w:val="20"/>
              </w:rPr>
            </w:pPr>
            <w:r>
              <w:rPr>
                <w:b/>
                <w:bCs/>
                <w:color w:val="000000"/>
                <w:sz w:val="20"/>
                <w:szCs w:val="20"/>
              </w:rPr>
              <w:t>3</w:t>
            </w:r>
          </w:p>
        </w:tc>
        <w:tc>
          <w:tcPr>
            <w:tcW w:w="3627" w:type="dxa"/>
            <w:shd w:val="clear" w:color="auto" w:fill="auto"/>
          </w:tcPr>
          <w:p w:rsidR="00DA1EBA" w:rsidRDefault="00DA1EBA" w:rsidP="00DA1EBA">
            <w:pPr>
              <w:rPr>
                <w:b/>
                <w:bCs/>
                <w:color w:val="000000"/>
                <w:sz w:val="20"/>
                <w:szCs w:val="20"/>
              </w:rPr>
            </w:pPr>
            <w:r>
              <w:rPr>
                <w:b/>
                <w:bCs/>
                <w:color w:val="000000"/>
                <w:sz w:val="20"/>
                <w:szCs w:val="20"/>
              </w:rPr>
              <w:t>Проекты нового строительства и реконструкции тепловых сетей для обеспечения перспективных приростов тепловой нагрузки</w:t>
            </w:r>
          </w:p>
        </w:tc>
        <w:tc>
          <w:tcPr>
            <w:tcW w:w="785" w:type="dxa"/>
            <w:shd w:val="clear" w:color="auto" w:fill="auto"/>
          </w:tcPr>
          <w:p w:rsidR="00DA1EBA" w:rsidRDefault="00DA1EBA" w:rsidP="00DA1EBA">
            <w:pPr>
              <w:rPr>
                <w:b/>
                <w:bCs/>
                <w:sz w:val="20"/>
                <w:szCs w:val="20"/>
              </w:rPr>
            </w:pPr>
            <w:r>
              <w:rPr>
                <w:b/>
                <w:bCs/>
                <w:sz w:val="20"/>
                <w:szCs w:val="20"/>
              </w:rPr>
              <w:t>1.1.</w:t>
            </w:r>
          </w:p>
        </w:tc>
        <w:tc>
          <w:tcPr>
            <w:tcW w:w="4748" w:type="dxa"/>
            <w:shd w:val="clear" w:color="auto" w:fill="auto"/>
          </w:tcPr>
          <w:p w:rsidR="00DA1EBA" w:rsidRDefault="00DA1EBA" w:rsidP="00DA1EBA">
            <w:pPr>
              <w:rPr>
                <w:color w:val="000000"/>
                <w:sz w:val="20"/>
                <w:szCs w:val="20"/>
              </w:rPr>
            </w:pPr>
            <w:r>
              <w:rPr>
                <w:color w:val="000000"/>
                <w:sz w:val="20"/>
                <w:szCs w:val="20"/>
              </w:rPr>
              <w:t xml:space="preserve">  Строительство и реконструкция новых распределительных тепловых сетей отопления и ГВС в соответствии с очередностью ввода объектов новой застройки в зоне действия  источников тепловой энергии.</w:t>
            </w:r>
          </w:p>
        </w:tc>
        <w:tc>
          <w:tcPr>
            <w:tcW w:w="2490" w:type="dxa"/>
            <w:shd w:val="clear" w:color="auto" w:fill="auto"/>
          </w:tcPr>
          <w:p w:rsidR="00DA1EBA" w:rsidRDefault="00DA1EBA" w:rsidP="00DA1EBA">
            <w:pPr>
              <w:rPr>
                <w:color w:val="000000"/>
                <w:sz w:val="20"/>
                <w:szCs w:val="20"/>
              </w:rPr>
            </w:pPr>
            <w:r>
              <w:rPr>
                <w:color w:val="000000"/>
                <w:sz w:val="20"/>
                <w:szCs w:val="20"/>
              </w:rPr>
              <w:t xml:space="preserve">  Обеспечение качественного и надежного теплоснабжения существующих и перспективных тепловых нагрузок (объектов).</w:t>
            </w:r>
          </w:p>
          <w:p w:rsidR="00DA1EBA" w:rsidRDefault="00DA1EBA" w:rsidP="00DA1EBA">
            <w:pPr>
              <w:rPr>
                <w:color w:val="000000"/>
                <w:sz w:val="20"/>
                <w:szCs w:val="20"/>
              </w:rPr>
            </w:pPr>
            <w:r>
              <w:rPr>
                <w:color w:val="000000"/>
                <w:sz w:val="20"/>
                <w:szCs w:val="20"/>
              </w:rPr>
              <w:t xml:space="preserve">  Оптимизация существующей системы теплоснабжения.</w:t>
            </w:r>
          </w:p>
        </w:tc>
        <w:tc>
          <w:tcPr>
            <w:tcW w:w="1461"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16673.46</w:t>
            </w:r>
          </w:p>
        </w:tc>
        <w:tc>
          <w:tcPr>
            <w:tcW w:w="908"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0.00</w:t>
            </w:r>
          </w:p>
        </w:tc>
        <w:tc>
          <w:tcPr>
            <w:tcW w:w="852"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4520.22</w:t>
            </w:r>
          </w:p>
        </w:tc>
        <w:tc>
          <w:tcPr>
            <w:tcW w:w="806"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918.32</w:t>
            </w:r>
          </w:p>
        </w:tc>
        <w:tc>
          <w:tcPr>
            <w:tcW w:w="806"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1945.86</w:t>
            </w:r>
          </w:p>
        </w:tc>
        <w:tc>
          <w:tcPr>
            <w:tcW w:w="806"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5581.87</w:t>
            </w:r>
          </w:p>
        </w:tc>
        <w:tc>
          <w:tcPr>
            <w:tcW w:w="1424" w:type="dxa"/>
            <w:shd w:val="clear" w:color="auto" w:fill="auto"/>
            <w:noWrap/>
            <w:vAlign w:val="center"/>
          </w:tcPr>
          <w:p w:rsidR="00DA1EBA" w:rsidRDefault="00DA1EBA" w:rsidP="00DA1EBA">
            <w:pPr>
              <w:jc w:val="right"/>
              <w:rPr>
                <w:b/>
                <w:bCs/>
                <w:color w:val="000000"/>
                <w:sz w:val="20"/>
                <w:szCs w:val="20"/>
              </w:rPr>
            </w:pPr>
            <w:r>
              <w:rPr>
                <w:b/>
                <w:bCs/>
                <w:color w:val="000000"/>
                <w:sz w:val="20"/>
                <w:szCs w:val="20"/>
              </w:rPr>
              <w:t>3707.19</w:t>
            </w:r>
          </w:p>
        </w:tc>
        <w:tc>
          <w:tcPr>
            <w:tcW w:w="3200" w:type="dxa"/>
            <w:shd w:val="clear" w:color="auto" w:fill="auto"/>
          </w:tcPr>
          <w:p w:rsidR="00DA1EBA" w:rsidRDefault="00DA1EBA" w:rsidP="00DA1EBA">
            <w:pPr>
              <w:rPr>
                <w:color w:val="000000"/>
                <w:sz w:val="20"/>
                <w:szCs w:val="20"/>
              </w:rPr>
            </w:pPr>
            <w:r>
              <w:rPr>
                <w:color w:val="000000"/>
                <w:sz w:val="20"/>
                <w:szCs w:val="20"/>
              </w:rPr>
              <w:t xml:space="preserve">  Качественное и надежное теплоснабжение существующих и перспективных потребителей.</w:t>
            </w:r>
          </w:p>
          <w:p w:rsidR="00DA1EBA" w:rsidRDefault="00DA1EBA" w:rsidP="00DA1EBA">
            <w:pPr>
              <w:rPr>
                <w:color w:val="000000"/>
                <w:sz w:val="20"/>
                <w:szCs w:val="20"/>
              </w:rPr>
            </w:pPr>
            <w:r>
              <w:rPr>
                <w:color w:val="000000"/>
                <w:sz w:val="20"/>
                <w:szCs w:val="20"/>
              </w:rPr>
              <w:t xml:space="preserve">  Оптимизация существующей системы теплоснабжения.</w:t>
            </w:r>
          </w:p>
        </w:tc>
      </w:tr>
    </w:tbl>
    <w:p w:rsidR="00DA1EBA" w:rsidRDefault="00DA1EBA" w:rsidP="00DA1EBA">
      <w:pPr>
        <w:spacing w:before="120"/>
        <w:ind w:firstLine="567"/>
        <w:jc w:val="both"/>
        <w:rPr>
          <w:sz w:val="16"/>
          <w:szCs w:val="16"/>
          <w:highlight w:val="yellow"/>
        </w:rPr>
      </w:pPr>
      <w:r w:rsidRPr="00D76C97">
        <w:rPr>
          <w:sz w:val="16"/>
          <w:szCs w:val="16"/>
        </w:rPr>
        <w:t>Примечание:</w:t>
      </w:r>
      <w:r>
        <w:rPr>
          <w:sz w:val="16"/>
          <w:szCs w:val="16"/>
        </w:rPr>
        <w:t xml:space="preserve"> </w:t>
      </w:r>
      <w:r w:rsidRPr="00D76C97">
        <w:rPr>
          <w:sz w:val="16"/>
          <w:szCs w:val="16"/>
        </w:rPr>
        <w:t>Стоимость определена в ценах сроков реализации (без НДС) и должна быть уточнена при разработке проектно-сметной документации</w:t>
      </w:r>
    </w:p>
    <w:p w:rsidR="00DA1EBA" w:rsidRDefault="00DA1EBA" w:rsidP="00F93C7B">
      <w:pPr>
        <w:pStyle w:val="af8"/>
        <w:spacing w:before="120"/>
        <w:ind w:left="2007"/>
        <w:jc w:val="right"/>
        <w:rPr>
          <w:highlight w:val="yellow"/>
        </w:rPr>
      </w:pPr>
    </w:p>
    <w:p w:rsidR="00F93C7B" w:rsidRPr="004F273E" w:rsidRDefault="00F93C7B" w:rsidP="00F93C7B">
      <w:pPr>
        <w:spacing w:before="120"/>
        <w:ind w:firstLine="567"/>
        <w:jc w:val="both"/>
        <w:rPr>
          <w:highlight w:val="yellow"/>
        </w:rPr>
      </w:pPr>
    </w:p>
    <w:p w:rsidR="00F93C7B" w:rsidRPr="004F273E" w:rsidRDefault="00F93C7B" w:rsidP="00F93C7B">
      <w:pPr>
        <w:spacing w:before="120"/>
        <w:ind w:firstLine="567"/>
        <w:jc w:val="both"/>
        <w:rPr>
          <w:highlight w:val="yellow"/>
        </w:rPr>
        <w:sectPr w:rsidR="00F93C7B" w:rsidRPr="004F273E" w:rsidSect="004A6234">
          <w:headerReference w:type="default" r:id="rId148"/>
          <w:footerReference w:type="default" r:id="rId149"/>
          <w:pgSz w:w="23814" w:h="16839" w:orient="landscape" w:code="8"/>
          <w:pgMar w:top="851" w:right="340" w:bottom="851" w:left="1134" w:header="454" w:footer="454" w:gutter="0"/>
          <w:cols w:space="720"/>
          <w:docGrid w:linePitch="326"/>
        </w:sectPr>
      </w:pPr>
    </w:p>
    <w:p w:rsidR="00F93C7B" w:rsidRPr="00DA1EBA" w:rsidRDefault="00F93C7B" w:rsidP="00DA1EBA">
      <w:pPr>
        <w:pStyle w:val="44"/>
        <w:numPr>
          <w:ilvl w:val="1"/>
          <w:numId w:val="2"/>
        </w:numPr>
        <w:tabs>
          <w:tab w:val="left" w:pos="993"/>
        </w:tabs>
        <w:rPr>
          <w:sz w:val="28"/>
        </w:rPr>
      </w:pPr>
      <w:bookmarkStart w:id="118" w:name="_Toc459099090"/>
      <w:bookmarkStart w:id="119" w:name="_Toc497827833"/>
      <w:r w:rsidRPr="00DA1EBA">
        <w:rPr>
          <w:sz w:val="28"/>
        </w:rPr>
        <w:t>П</w:t>
      </w:r>
      <w:r w:rsidRPr="00DA1EBA">
        <w:rPr>
          <w:sz w:val="28"/>
          <w:szCs w:val="28"/>
        </w:rPr>
        <w:t>роекты по новому строительству, реконструкции и техническому перевооружению источников тепловой энергии</w:t>
      </w:r>
      <w:bookmarkEnd w:id="118"/>
      <w:bookmarkEnd w:id="119"/>
    </w:p>
    <w:p w:rsidR="00F93C7B" w:rsidRPr="00DA1EBA" w:rsidRDefault="00F93C7B" w:rsidP="00DA1EBA">
      <w:pPr>
        <w:pStyle w:val="56"/>
        <w:numPr>
          <w:ilvl w:val="2"/>
          <w:numId w:val="2"/>
        </w:numPr>
        <w:spacing w:before="60"/>
        <w:ind w:hanging="657"/>
        <w:jc w:val="both"/>
      </w:pPr>
      <w:bookmarkStart w:id="120" w:name="_Toc459099091"/>
      <w:bookmarkStart w:id="121" w:name="_Toc497827834"/>
      <w:r w:rsidRPr="00DA1EBA">
        <w:t>Перечень необходимых проектов по новому строительству, реконструкции и техническому перевооружению источников тепловой энергии</w:t>
      </w:r>
      <w:bookmarkEnd w:id="120"/>
      <w:bookmarkEnd w:id="121"/>
    </w:p>
    <w:p w:rsidR="00DA1EBA" w:rsidRPr="00DA1EBA" w:rsidRDefault="00DA1EBA" w:rsidP="00DA1EBA">
      <w:pPr>
        <w:spacing w:before="120" w:line="276" w:lineRule="auto"/>
        <w:ind w:firstLine="567"/>
        <w:jc w:val="both"/>
      </w:pPr>
      <w:r w:rsidRPr="00DA1EBA">
        <w:t>В настоящее время и в течении рассматриваемого периода до 2027 года в</w:t>
      </w:r>
      <w:r w:rsidRPr="00DA1EBA">
        <w:rPr>
          <w:rFonts w:eastAsia="Calibri"/>
        </w:rPr>
        <w:t xml:space="preserve"> </w:t>
      </w:r>
      <w:r w:rsidRPr="00DA1EBA">
        <w:t>целом по сельскому поселению Сорум дефицита мощностей источников тепловой энергии нет.</w:t>
      </w:r>
    </w:p>
    <w:p w:rsidR="00DA1EBA" w:rsidRPr="00DA1EBA" w:rsidRDefault="00DA1EBA" w:rsidP="00DA1EBA">
      <w:pPr>
        <w:spacing w:before="120" w:line="276" w:lineRule="auto"/>
        <w:ind w:firstLine="567"/>
        <w:jc w:val="both"/>
      </w:pPr>
      <w:r w:rsidRPr="00DA1EBA">
        <w:t xml:space="preserve">В связи с этим проекты по новому строительству, реконструкции и техническому перевооружению источников тепловой энергии </w:t>
      </w:r>
      <w:r w:rsidRPr="00DA1EBA">
        <w:rPr>
          <w:rFonts w:eastAsia="Calibri"/>
        </w:rPr>
        <w:t xml:space="preserve">схемой теплоснабжения поселения </w:t>
      </w:r>
      <w:r w:rsidRPr="00DA1EBA">
        <w:t>не предусматриваются.</w:t>
      </w:r>
    </w:p>
    <w:p w:rsidR="00F93C7B" w:rsidRPr="00DA1EBA" w:rsidRDefault="00F93C7B" w:rsidP="00DA1EBA">
      <w:pPr>
        <w:pStyle w:val="56"/>
        <w:numPr>
          <w:ilvl w:val="2"/>
          <w:numId w:val="2"/>
        </w:numPr>
        <w:spacing w:before="60"/>
        <w:ind w:hanging="657"/>
        <w:jc w:val="both"/>
      </w:pPr>
      <w:bookmarkStart w:id="122" w:name="_Toc459099092"/>
      <w:bookmarkStart w:id="123" w:name="_Toc497827835"/>
      <w:r w:rsidRPr="00DA1EBA">
        <w:t>Меры</w:t>
      </w:r>
      <w:r w:rsidRPr="00DA1EBA">
        <w:rPr>
          <w:bCs w:val="0"/>
          <w:iCs w:val="0"/>
        </w:rPr>
        <w:t xml:space="preserve"> по переоборудованию котельных в источники комбинированной выработки электрической и тепловой энергии</w:t>
      </w:r>
      <w:bookmarkEnd w:id="122"/>
      <w:bookmarkEnd w:id="123"/>
    </w:p>
    <w:p w:rsidR="00DA1EBA" w:rsidRPr="00DA1EBA" w:rsidRDefault="00DA1EBA" w:rsidP="00DA1EBA">
      <w:pPr>
        <w:spacing w:before="120" w:line="276" w:lineRule="auto"/>
        <w:ind w:firstLine="567"/>
        <w:jc w:val="both"/>
      </w:pPr>
      <w:r w:rsidRPr="00DA1EBA">
        <w:t>В настоящее время в</w:t>
      </w:r>
      <w:r w:rsidRPr="00DA1EBA">
        <w:rPr>
          <w:rFonts w:eastAsia="Calibri"/>
        </w:rPr>
        <w:t xml:space="preserve"> с.п. Сорум</w:t>
      </w:r>
      <w:r w:rsidRPr="00DA1EBA">
        <w:t xml:space="preserve"> источники тепловой энергии с комбинированным производством тепловой и электрической энергии отсутствуют.</w:t>
      </w:r>
    </w:p>
    <w:p w:rsidR="00DA1EBA" w:rsidRPr="00DA1EBA" w:rsidRDefault="00DA1EBA" w:rsidP="00DA1EBA">
      <w:pPr>
        <w:spacing w:line="276" w:lineRule="auto"/>
        <w:ind w:firstLine="567"/>
        <w:jc w:val="both"/>
      </w:pPr>
      <w:r w:rsidRPr="00DA1EBA">
        <w:t xml:space="preserve">Учитывая отсутствие дефицита электрической мощности в </w:t>
      </w:r>
      <w:r w:rsidRPr="00DA1EBA">
        <w:rPr>
          <w:rFonts w:eastAsia="Calibri"/>
        </w:rPr>
        <w:t xml:space="preserve">с.п. </w:t>
      </w:r>
      <w:r>
        <w:t>Сорум</w:t>
      </w:r>
      <w:r w:rsidRPr="00DA1EBA">
        <w:t xml:space="preserve"> </w:t>
      </w:r>
      <w:r w:rsidRPr="00DA1EBA">
        <w:rPr>
          <w:rFonts w:eastAsia="Calibri"/>
        </w:rPr>
        <w:t xml:space="preserve">схемой теплоснабжения поселения </w:t>
      </w:r>
      <w:r w:rsidRPr="00DA1EBA">
        <w:t>реконструкция котельных с установкой на них электрогенерирующего оборудования не предусматривается.</w:t>
      </w:r>
    </w:p>
    <w:p w:rsidR="00052D63" w:rsidRPr="00DA1EBA" w:rsidRDefault="00052D63" w:rsidP="00DA1EBA">
      <w:pPr>
        <w:pStyle w:val="56"/>
        <w:numPr>
          <w:ilvl w:val="2"/>
          <w:numId w:val="2"/>
        </w:numPr>
        <w:spacing w:before="60"/>
        <w:ind w:hanging="657"/>
        <w:jc w:val="both"/>
      </w:pPr>
      <w:bookmarkStart w:id="124" w:name="_Toc459099093"/>
      <w:bookmarkStart w:id="125" w:name="_Toc477165026"/>
      <w:bookmarkStart w:id="126" w:name="_Toc497827836"/>
      <w:r w:rsidRPr="00DA1EBA">
        <w:t>Меры по переводу котельных в "пиковый" режим</w:t>
      </w:r>
      <w:bookmarkEnd w:id="124"/>
      <w:bookmarkEnd w:id="125"/>
      <w:bookmarkEnd w:id="126"/>
    </w:p>
    <w:p w:rsidR="00DA1EBA" w:rsidRPr="006A507D" w:rsidRDefault="00DA1EBA" w:rsidP="00DA1EBA">
      <w:pPr>
        <w:spacing w:before="120" w:line="276" w:lineRule="auto"/>
        <w:ind w:firstLine="567"/>
        <w:jc w:val="both"/>
      </w:pPr>
      <w:r w:rsidRPr="00DA1EBA">
        <w:t>Перевод котельных в "пиковый" режим в</w:t>
      </w:r>
      <w:r w:rsidRPr="00DA1EBA">
        <w:rPr>
          <w:rFonts w:eastAsia="Calibri"/>
        </w:rPr>
        <w:t xml:space="preserve"> с.п. Сорум</w:t>
      </w:r>
      <w:r w:rsidRPr="00DA1EBA">
        <w:t xml:space="preserve"> </w:t>
      </w:r>
      <w:r w:rsidRPr="00DA1EBA">
        <w:rPr>
          <w:rFonts w:eastAsia="Calibri"/>
        </w:rPr>
        <w:t xml:space="preserve">схемой теплоснабжения поселения </w:t>
      </w:r>
      <w:r w:rsidRPr="00DA1EBA">
        <w:t>не предусматривается.</w:t>
      </w:r>
    </w:p>
    <w:p w:rsidR="00DA1EBA" w:rsidRPr="00B274D3" w:rsidRDefault="00DA1EBA" w:rsidP="00DA1EBA">
      <w:pPr>
        <w:pStyle w:val="56"/>
        <w:numPr>
          <w:ilvl w:val="2"/>
          <w:numId w:val="2"/>
        </w:numPr>
        <w:spacing w:before="60"/>
        <w:ind w:hanging="657"/>
        <w:jc w:val="both"/>
      </w:pPr>
      <w:bookmarkStart w:id="127" w:name="_Toc492899657"/>
      <w:bookmarkStart w:id="128" w:name="_Toc497827837"/>
      <w:r w:rsidRPr="00B274D3">
        <w:t>Решения о перспективной установленной тепловой мощности каждого источника тепловой энергии с учетом резерва</w:t>
      </w:r>
      <w:bookmarkEnd w:id="127"/>
      <w:bookmarkEnd w:id="128"/>
    </w:p>
    <w:p w:rsidR="00DA1EBA" w:rsidRPr="003C212B" w:rsidRDefault="00DA1EBA" w:rsidP="00DA1EBA">
      <w:pPr>
        <w:spacing w:line="276" w:lineRule="auto"/>
        <w:ind w:firstLine="567"/>
        <w:jc w:val="both"/>
        <w:rPr>
          <w:rFonts w:eastAsia="Calibri"/>
        </w:rPr>
      </w:pPr>
      <w:r w:rsidRPr="003C212B">
        <w:t xml:space="preserve">Решения о перспективной установленной тепловой мощности источников тепловой энергии в </w:t>
      </w:r>
      <w:r>
        <w:t>сельском</w:t>
      </w:r>
      <w:r w:rsidRPr="003C212B">
        <w:t xml:space="preserve"> поселении </w:t>
      </w:r>
      <w:r>
        <w:t xml:space="preserve">Сорум </w:t>
      </w:r>
      <w:r w:rsidRPr="003C212B">
        <w:rPr>
          <w:rFonts w:eastAsia="Calibri"/>
        </w:rPr>
        <w:t>приняты на основании:</w:t>
      </w:r>
    </w:p>
    <w:p w:rsidR="00DA1EBA" w:rsidRPr="001D13DC" w:rsidRDefault="00DA1EBA" w:rsidP="00DA1EBA">
      <w:pPr>
        <w:pStyle w:val="af8"/>
        <w:numPr>
          <w:ilvl w:val="0"/>
          <w:numId w:val="32"/>
        </w:numPr>
        <w:spacing w:line="276" w:lineRule="auto"/>
        <w:ind w:left="709"/>
        <w:jc w:val="both"/>
      </w:pPr>
      <w:r w:rsidRPr="001D13DC">
        <w:t xml:space="preserve">«Схемы теплоснабжения </w:t>
      </w:r>
      <w:r>
        <w:t>сельского</w:t>
      </w:r>
      <w:r w:rsidRPr="004756A9">
        <w:t xml:space="preserve"> поселения</w:t>
      </w:r>
      <w:r w:rsidRPr="001D13DC">
        <w:t xml:space="preserve"> </w:t>
      </w:r>
      <w:r>
        <w:t>Сорум</w:t>
      </w:r>
      <w:r w:rsidRPr="001D13DC">
        <w:t xml:space="preserve"> Белоярского района Ханты-Мансийского автономного округа – Югры (утверждена постановлением Администрации </w:t>
      </w:r>
      <w:r>
        <w:t>сельского</w:t>
      </w:r>
      <w:r w:rsidRPr="004756A9">
        <w:t xml:space="preserve"> поселения</w:t>
      </w:r>
      <w:r w:rsidRPr="001D13DC">
        <w:t xml:space="preserve"> </w:t>
      </w:r>
      <w:r>
        <w:t>Сорум</w:t>
      </w:r>
      <w:r w:rsidRPr="001D13DC">
        <w:t xml:space="preserve"> от 2</w:t>
      </w:r>
      <w:r>
        <w:t>6</w:t>
      </w:r>
      <w:r w:rsidRPr="001D13DC">
        <w:t>.</w:t>
      </w:r>
      <w:r>
        <w:t>12</w:t>
      </w:r>
      <w:r w:rsidRPr="001D13DC">
        <w:t>.2013 г. № 1</w:t>
      </w:r>
      <w:r>
        <w:t>13)</w:t>
      </w:r>
      <w:r w:rsidRPr="004756A9">
        <w:t xml:space="preserve">, выполненной ООО </w:t>
      </w:r>
      <w:r>
        <w:t xml:space="preserve">ПИ </w:t>
      </w:r>
      <w:r w:rsidRPr="004756A9">
        <w:t>«</w:t>
      </w:r>
      <w:r>
        <w:t>Сибгипрокоммунэнерго» (г.Новосибирск) в 2013 году</w:t>
      </w:r>
      <w:r w:rsidRPr="001D13DC">
        <w:t>.</w:t>
      </w:r>
    </w:p>
    <w:p w:rsidR="00DA1EBA" w:rsidRPr="00973BDD" w:rsidRDefault="00DA1EBA" w:rsidP="00DA1EBA">
      <w:pPr>
        <w:pStyle w:val="af8"/>
        <w:numPr>
          <w:ilvl w:val="0"/>
          <w:numId w:val="32"/>
        </w:numPr>
        <w:spacing w:line="276" w:lineRule="auto"/>
        <w:ind w:left="709"/>
        <w:jc w:val="both"/>
      </w:pPr>
      <w:r w:rsidRPr="00973BDD">
        <w:t xml:space="preserve">Изменений, внесенных в «Схему теплоснабжения </w:t>
      </w:r>
      <w:r>
        <w:t>сельского поселения Сорум»</w:t>
      </w:r>
      <w:r w:rsidRPr="00973BDD">
        <w:t xml:space="preserve"> Белоярского района Ханты-Мансийского автономного округа – Югры, которые утверждены постановлением Администрации </w:t>
      </w:r>
      <w:r>
        <w:t xml:space="preserve">с.п. Сорум </w:t>
      </w:r>
      <w:r w:rsidRPr="00973BDD">
        <w:t xml:space="preserve">от </w:t>
      </w:r>
      <w:r>
        <w:t>05</w:t>
      </w:r>
      <w:r w:rsidRPr="00973BDD">
        <w:t>.</w:t>
      </w:r>
      <w:r>
        <w:t>05</w:t>
      </w:r>
      <w:r w:rsidRPr="00973BDD">
        <w:t xml:space="preserve">.2015 г. № </w:t>
      </w:r>
      <w:r>
        <w:t>65.</w:t>
      </w:r>
    </w:p>
    <w:p w:rsidR="00DA1EBA" w:rsidRPr="003C212B" w:rsidRDefault="00DA1EBA" w:rsidP="00DA1EBA">
      <w:pPr>
        <w:ind w:firstLine="567"/>
        <w:jc w:val="both"/>
      </w:pPr>
      <w:r w:rsidRPr="003C212B">
        <w:t>Значения перспективной установленной тепловой мощности каждого источника тепловой энергии представлены в таблице 7.2.</w:t>
      </w:r>
      <w:r>
        <w:t>1</w:t>
      </w:r>
      <w:r w:rsidRPr="003C212B">
        <w:t>.</w:t>
      </w:r>
    </w:p>
    <w:p w:rsidR="00DA1EBA" w:rsidRPr="003C212B" w:rsidRDefault="00DA1EBA" w:rsidP="00DA1EBA">
      <w:pPr>
        <w:pStyle w:val="af8"/>
        <w:ind w:left="2007"/>
        <w:jc w:val="right"/>
      </w:pPr>
      <w:r w:rsidRPr="003C212B">
        <w:t>Таблица 7.2.</w:t>
      </w:r>
      <w:r>
        <w:t>1</w:t>
      </w:r>
    </w:p>
    <w:p w:rsidR="00DA1EBA" w:rsidRPr="003C212B" w:rsidRDefault="00DA1EBA" w:rsidP="00DA1EBA">
      <w:pPr>
        <w:ind w:firstLine="567"/>
        <w:jc w:val="center"/>
        <w:rPr>
          <w:b/>
        </w:rPr>
      </w:pPr>
      <w:r w:rsidRPr="003C212B">
        <w:rPr>
          <w:b/>
        </w:rPr>
        <w:t>Перспективная установленная тепловая мощность источников тепловой энергии</w:t>
      </w:r>
    </w:p>
    <w:p w:rsidR="00DA1EBA" w:rsidRPr="001E3F6F" w:rsidRDefault="00DA1EBA" w:rsidP="00DA1EBA">
      <w:pPr>
        <w:ind w:firstLine="567"/>
        <w:jc w:val="center"/>
        <w:rPr>
          <w:b/>
        </w:rPr>
      </w:pPr>
      <w:r w:rsidRPr="003C212B">
        <w:rPr>
          <w:b/>
        </w:rPr>
        <w:t xml:space="preserve">в </w:t>
      </w:r>
      <w:r w:rsidRPr="001E3F6F">
        <w:rPr>
          <w:b/>
        </w:rPr>
        <w:t xml:space="preserve">сельском поселении </w:t>
      </w:r>
      <w:r>
        <w:rPr>
          <w:b/>
        </w:rPr>
        <w:t>Сорум</w:t>
      </w:r>
    </w:p>
    <w:tbl>
      <w:tblPr>
        <w:tblW w:w="10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1"/>
        <w:gridCol w:w="960"/>
        <w:gridCol w:w="940"/>
        <w:gridCol w:w="940"/>
        <w:gridCol w:w="940"/>
        <w:gridCol w:w="940"/>
        <w:gridCol w:w="920"/>
        <w:gridCol w:w="1608"/>
      </w:tblGrid>
      <w:tr w:rsidR="00DA1EBA" w:rsidRPr="003C212B" w:rsidTr="00DA1EBA">
        <w:trPr>
          <w:trHeight w:val="435"/>
          <w:tblHeader/>
          <w:jc w:val="center"/>
        </w:trPr>
        <w:tc>
          <w:tcPr>
            <w:tcW w:w="3071" w:type="dxa"/>
            <w:vMerge w:val="restart"/>
            <w:shd w:val="clear" w:color="auto" w:fill="auto"/>
            <w:vAlign w:val="center"/>
            <w:hideMark/>
          </w:tcPr>
          <w:p w:rsidR="00DA1EBA" w:rsidRPr="003C212B" w:rsidRDefault="00DA1EBA" w:rsidP="00DA1EBA">
            <w:pPr>
              <w:jc w:val="center"/>
              <w:rPr>
                <w:b/>
                <w:bCs/>
                <w:sz w:val="20"/>
                <w:szCs w:val="20"/>
              </w:rPr>
            </w:pPr>
            <w:r w:rsidRPr="003C212B">
              <w:rPr>
                <w:b/>
                <w:bCs/>
                <w:sz w:val="20"/>
                <w:szCs w:val="20"/>
              </w:rPr>
              <w:t>Наименование  зон действия источников ТЭ, расчётно-планировочных образований</w:t>
            </w:r>
          </w:p>
        </w:tc>
        <w:tc>
          <w:tcPr>
            <w:tcW w:w="7248" w:type="dxa"/>
            <w:gridSpan w:val="7"/>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Значения установленной мощности по периодам, Гкал/ч</w:t>
            </w:r>
          </w:p>
        </w:tc>
      </w:tr>
      <w:tr w:rsidR="00DA1EBA" w:rsidRPr="003C212B" w:rsidTr="00DA1EBA">
        <w:trPr>
          <w:trHeight w:val="273"/>
          <w:tblHeader/>
          <w:jc w:val="center"/>
        </w:trPr>
        <w:tc>
          <w:tcPr>
            <w:tcW w:w="3071" w:type="dxa"/>
            <w:vMerge/>
            <w:shd w:val="clear" w:color="auto" w:fill="auto"/>
            <w:vAlign w:val="center"/>
            <w:hideMark/>
          </w:tcPr>
          <w:p w:rsidR="00DA1EBA" w:rsidRPr="003C212B" w:rsidRDefault="00DA1EBA" w:rsidP="00DA1EBA">
            <w:pPr>
              <w:rPr>
                <w:b/>
                <w:bCs/>
                <w:sz w:val="20"/>
                <w:szCs w:val="20"/>
              </w:rPr>
            </w:pPr>
          </w:p>
        </w:tc>
        <w:tc>
          <w:tcPr>
            <w:tcW w:w="960"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2016 г.</w:t>
            </w:r>
          </w:p>
        </w:tc>
        <w:tc>
          <w:tcPr>
            <w:tcW w:w="940"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2017 г.</w:t>
            </w:r>
          </w:p>
        </w:tc>
        <w:tc>
          <w:tcPr>
            <w:tcW w:w="940"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2018 г.</w:t>
            </w:r>
          </w:p>
        </w:tc>
        <w:tc>
          <w:tcPr>
            <w:tcW w:w="940"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2019 г.</w:t>
            </w:r>
          </w:p>
        </w:tc>
        <w:tc>
          <w:tcPr>
            <w:tcW w:w="940"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2020 г.</w:t>
            </w:r>
          </w:p>
        </w:tc>
        <w:tc>
          <w:tcPr>
            <w:tcW w:w="920"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2021 г.</w:t>
            </w:r>
          </w:p>
        </w:tc>
        <w:tc>
          <w:tcPr>
            <w:tcW w:w="1608" w:type="dxa"/>
            <w:shd w:val="clear" w:color="auto" w:fill="auto"/>
            <w:vAlign w:val="center"/>
            <w:hideMark/>
          </w:tcPr>
          <w:p w:rsidR="00DA1EBA" w:rsidRPr="003C212B" w:rsidRDefault="00DA1EBA" w:rsidP="00DA1EBA">
            <w:pPr>
              <w:jc w:val="center"/>
              <w:rPr>
                <w:b/>
                <w:bCs/>
                <w:color w:val="000000"/>
                <w:sz w:val="20"/>
                <w:szCs w:val="20"/>
              </w:rPr>
            </w:pPr>
            <w:r w:rsidRPr="003C212B">
              <w:rPr>
                <w:b/>
                <w:bCs/>
                <w:color w:val="000000"/>
                <w:sz w:val="20"/>
                <w:szCs w:val="20"/>
              </w:rPr>
              <w:t>2022-2027 г.г.</w:t>
            </w:r>
          </w:p>
        </w:tc>
      </w:tr>
      <w:tr w:rsidR="00DA1EBA" w:rsidRPr="003C212B" w:rsidTr="00DA1EBA">
        <w:trPr>
          <w:trHeight w:val="300"/>
          <w:tblHeader/>
          <w:jc w:val="center"/>
        </w:trPr>
        <w:tc>
          <w:tcPr>
            <w:tcW w:w="3071" w:type="dxa"/>
            <w:shd w:val="clear" w:color="auto" w:fill="auto"/>
            <w:vAlign w:val="center"/>
            <w:hideMark/>
          </w:tcPr>
          <w:p w:rsidR="00DA1EBA" w:rsidRPr="003C212B" w:rsidRDefault="00DA1EBA" w:rsidP="00DA1EBA">
            <w:pPr>
              <w:jc w:val="center"/>
              <w:rPr>
                <w:sz w:val="20"/>
                <w:szCs w:val="20"/>
              </w:rPr>
            </w:pPr>
            <w:r w:rsidRPr="003C212B">
              <w:rPr>
                <w:sz w:val="20"/>
                <w:szCs w:val="20"/>
              </w:rPr>
              <w:t>1</w:t>
            </w:r>
          </w:p>
        </w:tc>
        <w:tc>
          <w:tcPr>
            <w:tcW w:w="960" w:type="dxa"/>
            <w:shd w:val="clear" w:color="auto" w:fill="auto"/>
            <w:vAlign w:val="center"/>
            <w:hideMark/>
          </w:tcPr>
          <w:p w:rsidR="00DA1EBA" w:rsidRPr="003C212B" w:rsidRDefault="00DA1EBA" w:rsidP="00DA1EBA">
            <w:pPr>
              <w:jc w:val="center"/>
              <w:rPr>
                <w:sz w:val="20"/>
                <w:szCs w:val="20"/>
              </w:rPr>
            </w:pPr>
            <w:r w:rsidRPr="003C212B">
              <w:rPr>
                <w:sz w:val="20"/>
                <w:szCs w:val="20"/>
              </w:rPr>
              <w:t>2</w:t>
            </w:r>
          </w:p>
        </w:tc>
        <w:tc>
          <w:tcPr>
            <w:tcW w:w="940" w:type="dxa"/>
            <w:shd w:val="clear" w:color="auto" w:fill="auto"/>
            <w:vAlign w:val="center"/>
            <w:hideMark/>
          </w:tcPr>
          <w:p w:rsidR="00DA1EBA" w:rsidRPr="003C212B" w:rsidRDefault="00DA1EBA" w:rsidP="00DA1EBA">
            <w:pPr>
              <w:jc w:val="center"/>
              <w:rPr>
                <w:sz w:val="20"/>
                <w:szCs w:val="20"/>
              </w:rPr>
            </w:pPr>
            <w:r w:rsidRPr="003C212B">
              <w:rPr>
                <w:sz w:val="20"/>
                <w:szCs w:val="20"/>
              </w:rPr>
              <w:t>3</w:t>
            </w:r>
          </w:p>
        </w:tc>
        <w:tc>
          <w:tcPr>
            <w:tcW w:w="940" w:type="dxa"/>
            <w:shd w:val="clear" w:color="auto" w:fill="auto"/>
            <w:vAlign w:val="center"/>
            <w:hideMark/>
          </w:tcPr>
          <w:p w:rsidR="00DA1EBA" w:rsidRPr="003C212B" w:rsidRDefault="00DA1EBA" w:rsidP="00DA1EBA">
            <w:pPr>
              <w:jc w:val="center"/>
              <w:rPr>
                <w:sz w:val="20"/>
                <w:szCs w:val="20"/>
              </w:rPr>
            </w:pPr>
            <w:r w:rsidRPr="003C212B">
              <w:rPr>
                <w:sz w:val="20"/>
                <w:szCs w:val="20"/>
              </w:rPr>
              <w:t>4</w:t>
            </w:r>
          </w:p>
        </w:tc>
        <w:tc>
          <w:tcPr>
            <w:tcW w:w="940" w:type="dxa"/>
            <w:shd w:val="clear" w:color="auto" w:fill="auto"/>
            <w:vAlign w:val="center"/>
            <w:hideMark/>
          </w:tcPr>
          <w:p w:rsidR="00DA1EBA" w:rsidRPr="003C212B" w:rsidRDefault="00DA1EBA" w:rsidP="00DA1EBA">
            <w:pPr>
              <w:jc w:val="center"/>
              <w:rPr>
                <w:sz w:val="20"/>
                <w:szCs w:val="20"/>
              </w:rPr>
            </w:pPr>
            <w:r w:rsidRPr="003C212B">
              <w:rPr>
                <w:sz w:val="20"/>
                <w:szCs w:val="20"/>
              </w:rPr>
              <w:t>5</w:t>
            </w:r>
          </w:p>
        </w:tc>
        <w:tc>
          <w:tcPr>
            <w:tcW w:w="940" w:type="dxa"/>
            <w:shd w:val="clear" w:color="auto" w:fill="auto"/>
            <w:vAlign w:val="center"/>
            <w:hideMark/>
          </w:tcPr>
          <w:p w:rsidR="00DA1EBA" w:rsidRPr="003C212B" w:rsidRDefault="00DA1EBA" w:rsidP="00DA1EBA">
            <w:pPr>
              <w:jc w:val="center"/>
              <w:rPr>
                <w:sz w:val="20"/>
                <w:szCs w:val="20"/>
              </w:rPr>
            </w:pPr>
            <w:r w:rsidRPr="003C212B">
              <w:rPr>
                <w:sz w:val="20"/>
                <w:szCs w:val="20"/>
              </w:rPr>
              <w:t>6</w:t>
            </w:r>
          </w:p>
        </w:tc>
        <w:tc>
          <w:tcPr>
            <w:tcW w:w="920" w:type="dxa"/>
            <w:shd w:val="clear" w:color="auto" w:fill="auto"/>
            <w:vAlign w:val="center"/>
            <w:hideMark/>
          </w:tcPr>
          <w:p w:rsidR="00DA1EBA" w:rsidRPr="003C212B" w:rsidRDefault="00DA1EBA" w:rsidP="00DA1EBA">
            <w:pPr>
              <w:jc w:val="center"/>
              <w:rPr>
                <w:sz w:val="20"/>
                <w:szCs w:val="20"/>
              </w:rPr>
            </w:pPr>
            <w:r w:rsidRPr="003C212B">
              <w:rPr>
                <w:sz w:val="20"/>
                <w:szCs w:val="20"/>
              </w:rPr>
              <w:t>7</w:t>
            </w:r>
          </w:p>
        </w:tc>
        <w:tc>
          <w:tcPr>
            <w:tcW w:w="1608" w:type="dxa"/>
            <w:shd w:val="clear" w:color="auto" w:fill="auto"/>
            <w:vAlign w:val="center"/>
            <w:hideMark/>
          </w:tcPr>
          <w:p w:rsidR="00DA1EBA" w:rsidRPr="003C212B" w:rsidRDefault="00DA1EBA" w:rsidP="00DA1EBA">
            <w:pPr>
              <w:jc w:val="center"/>
              <w:rPr>
                <w:sz w:val="20"/>
                <w:szCs w:val="20"/>
              </w:rPr>
            </w:pPr>
            <w:r w:rsidRPr="003C212B">
              <w:rPr>
                <w:sz w:val="20"/>
                <w:szCs w:val="20"/>
              </w:rPr>
              <w:t>8</w:t>
            </w:r>
          </w:p>
        </w:tc>
      </w:tr>
      <w:tr w:rsidR="00DA1EBA" w:rsidRPr="003C212B" w:rsidTr="00DA1EBA">
        <w:trPr>
          <w:trHeight w:val="393"/>
          <w:jc w:val="center"/>
        </w:trPr>
        <w:tc>
          <w:tcPr>
            <w:tcW w:w="3071" w:type="dxa"/>
            <w:shd w:val="clear" w:color="auto" w:fill="auto"/>
            <w:hideMark/>
          </w:tcPr>
          <w:p w:rsidR="00DA1EBA" w:rsidRPr="003C212B" w:rsidRDefault="00DA1EBA" w:rsidP="00DA1EBA">
            <w:pPr>
              <w:rPr>
                <w:b/>
                <w:bCs/>
                <w:color w:val="000000"/>
                <w:sz w:val="20"/>
                <w:szCs w:val="20"/>
              </w:rPr>
            </w:pPr>
            <w:r w:rsidRPr="00370FE1">
              <w:rPr>
                <w:b/>
                <w:bCs/>
                <w:color w:val="000000"/>
                <w:sz w:val="20"/>
                <w:szCs w:val="20"/>
              </w:rPr>
              <w:t xml:space="preserve">Источники теплоснабжения с.п. </w:t>
            </w:r>
            <w:r>
              <w:rPr>
                <w:b/>
                <w:bCs/>
                <w:color w:val="000000"/>
                <w:sz w:val="20"/>
                <w:szCs w:val="20"/>
              </w:rPr>
              <w:t>Сорум</w:t>
            </w:r>
          </w:p>
        </w:tc>
        <w:tc>
          <w:tcPr>
            <w:tcW w:w="96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2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1608" w:type="dxa"/>
            <w:shd w:val="clear" w:color="auto" w:fill="auto"/>
            <w:vAlign w:val="center"/>
            <w:hideMark/>
          </w:tcPr>
          <w:p w:rsidR="00DA1EBA" w:rsidRDefault="00DA1EBA" w:rsidP="00DA1EBA">
            <w:pPr>
              <w:jc w:val="center"/>
              <w:rPr>
                <w:b/>
                <w:bCs/>
                <w:sz w:val="20"/>
                <w:szCs w:val="20"/>
              </w:rPr>
            </w:pPr>
            <w:r>
              <w:rPr>
                <w:b/>
                <w:bCs/>
                <w:sz w:val="20"/>
                <w:szCs w:val="20"/>
              </w:rPr>
              <w:t>22.800</w:t>
            </w:r>
          </w:p>
        </w:tc>
      </w:tr>
      <w:tr w:rsidR="00DA1EBA" w:rsidRPr="003C212B" w:rsidTr="00DA1EBA">
        <w:trPr>
          <w:trHeight w:val="300"/>
          <w:jc w:val="center"/>
        </w:trPr>
        <w:tc>
          <w:tcPr>
            <w:tcW w:w="10319" w:type="dxa"/>
            <w:gridSpan w:val="8"/>
            <w:shd w:val="clear" w:color="auto" w:fill="auto"/>
            <w:hideMark/>
          </w:tcPr>
          <w:p w:rsidR="00DA1EBA" w:rsidRPr="003C212B" w:rsidRDefault="00DA1EBA" w:rsidP="00DA1EBA">
            <w:pPr>
              <w:rPr>
                <w:color w:val="000000"/>
                <w:sz w:val="20"/>
                <w:szCs w:val="20"/>
              </w:rPr>
            </w:pPr>
            <w:r w:rsidRPr="003C212B">
              <w:rPr>
                <w:color w:val="000000"/>
                <w:sz w:val="20"/>
                <w:szCs w:val="20"/>
              </w:rPr>
              <w:t>в том числе:</w:t>
            </w:r>
          </w:p>
        </w:tc>
      </w:tr>
      <w:tr w:rsidR="00DA1EBA" w:rsidRPr="003C212B" w:rsidTr="00DA1EBA">
        <w:trPr>
          <w:trHeight w:val="300"/>
          <w:jc w:val="center"/>
        </w:trPr>
        <w:tc>
          <w:tcPr>
            <w:tcW w:w="3071" w:type="dxa"/>
            <w:shd w:val="clear" w:color="auto" w:fill="auto"/>
            <w:hideMark/>
          </w:tcPr>
          <w:p w:rsidR="00DA1EBA" w:rsidRPr="003C212B" w:rsidRDefault="00DA1EBA" w:rsidP="00DA1EBA">
            <w:pPr>
              <w:rPr>
                <w:b/>
                <w:bCs/>
                <w:color w:val="000000"/>
                <w:sz w:val="20"/>
                <w:szCs w:val="20"/>
              </w:rPr>
            </w:pPr>
            <w:r w:rsidRPr="00F166DB">
              <w:rPr>
                <w:b/>
                <w:bCs/>
                <w:color w:val="000000"/>
                <w:sz w:val="20"/>
                <w:szCs w:val="20"/>
              </w:rPr>
              <w:t>Источники теплоснабжения ООО "Газпром трансгаз Югорск" Сорумское ЛПУ МГ</w:t>
            </w:r>
          </w:p>
        </w:tc>
        <w:tc>
          <w:tcPr>
            <w:tcW w:w="96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4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920" w:type="dxa"/>
            <w:shd w:val="clear" w:color="auto" w:fill="auto"/>
            <w:vAlign w:val="center"/>
            <w:hideMark/>
          </w:tcPr>
          <w:p w:rsidR="00DA1EBA" w:rsidRDefault="00DA1EBA" w:rsidP="00DA1EBA">
            <w:pPr>
              <w:jc w:val="center"/>
              <w:rPr>
                <w:b/>
                <w:bCs/>
                <w:sz w:val="20"/>
                <w:szCs w:val="20"/>
              </w:rPr>
            </w:pPr>
            <w:r>
              <w:rPr>
                <w:b/>
                <w:bCs/>
                <w:sz w:val="20"/>
                <w:szCs w:val="20"/>
              </w:rPr>
              <w:t>22.800</w:t>
            </w:r>
          </w:p>
        </w:tc>
        <w:tc>
          <w:tcPr>
            <w:tcW w:w="1608" w:type="dxa"/>
            <w:shd w:val="clear" w:color="auto" w:fill="auto"/>
            <w:vAlign w:val="center"/>
            <w:hideMark/>
          </w:tcPr>
          <w:p w:rsidR="00DA1EBA" w:rsidRDefault="00DA1EBA" w:rsidP="00DA1EBA">
            <w:pPr>
              <w:jc w:val="center"/>
              <w:rPr>
                <w:b/>
                <w:bCs/>
                <w:sz w:val="20"/>
                <w:szCs w:val="20"/>
              </w:rPr>
            </w:pPr>
            <w:r>
              <w:rPr>
                <w:b/>
                <w:bCs/>
                <w:sz w:val="20"/>
                <w:szCs w:val="20"/>
              </w:rPr>
              <w:t>22.800</w:t>
            </w:r>
          </w:p>
        </w:tc>
      </w:tr>
      <w:tr w:rsidR="00DA1EBA" w:rsidRPr="003C212B" w:rsidTr="00DA1EBA">
        <w:trPr>
          <w:trHeight w:val="300"/>
          <w:jc w:val="center"/>
        </w:trPr>
        <w:tc>
          <w:tcPr>
            <w:tcW w:w="10319" w:type="dxa"/>
            <w:gridSpan w:val="8"/>
            <w:shd w:val="clear" w:color="auto" w:fill="auto"/>
            <w:hideMark/>
          </w:tcPr>
          <w:p w:rsidR="00DA1EBA" w:rsidRPr="003C212B" w:rsidRDefault="00DA1EBA" w:rsidP="00DA1EBA">
            <w:pPr>
              <w:rPr>
                <w:color w:val="000000"/>
                <w:sz w:val="20"/>
                <w:szCs w:val="20"/>
              </w:rPr>
            </w:pPr>
            <w:r w:rsidRPr="003C212B">
              <w:rPr>
                <w:color w:val="000000"/>
                <w:sz w:val="20"/>
                <w:szCs w:val="20"/>
              </w:rPr>
              <w:t>в том числе:</w:t>
            </w:r>
          </w:p>
        </w:tc>
      </w:tr>
      <w:tr w:rsidR="00DA1EBA" w:rsidRPr="003C212B" w:rsidTr="00DA1EBA">
        <w:trPr>
          <w:trHeight w:val="345"/>
          <w:jc w:val="center"/>
        </w:trPr>
        <w:tc>
          <w:tcPr>
            <w:tcW w:w="3071" w:type="dxa"/>
            <w:shd w:val="clear" w:color="auto" w:fill="auto"/>
            <w:vAlign w:val="center"/>
            <w:hideMark/>
          </w:tcPr>
          <w:p w:rsidR="00DA1EBA" w:rsidRDefault="00DA1EBA" w:rsidP="00DA1EBA">
            <w:pPr>
              <w:jc w:val="right"/>
              <w:rPr>
                <w:sz w:val="20"/>
                <w:szCs w:val="20"/>
              </w:rPr>
            </w:pPr>
            <w:r>
              <w:rPr>
                <w:sz w:val="20"/>
                <w:szCs w:val="20"/>
              </w:rPr>
              <w:t xml:space="preserve"> - котельная № 1</w:t>
            </w:r>
          </w:p>
        </w:tc>
        <w:tc>
          <w:tcPr>
            <w:tcW w:w="960" w:type="dxa"/>
            <w:shd w:val="clear" w:color="auto" w:fill="auto"/>
            <w:vAlign w:val="center"/>
            <w:hideMark/>
          </w:tcPr>
          <w:p w:rsidR="00DA1EBA" w:rsidRDefault="00DA1EBA" w:rsidP="00DA1EBA">
            <w:pPr>
              <w:jc w:val="center"/>
              <w:rPr>
                <w:sz w:val="20"/>
                <w:szCs w:val="20"/>
              </w:rPr>
            </w:pPr>
            <w:r>
              <w:rPr>
                <w:sz w:val="20"/>
                <w:szCs w:val="20"/>
              </w:rPr>
              <w:t>10.800</w:t>
            </w:r>
          </w:p>
        </w:tc>
        <w:tc>
          <w:tcPr>
            <w:tcW w:w="940" w:type="dxa"/>
            <w:shd w:val="clear" w:color="auto" w:fill="auto"/>
            <w:vAlign w:val="center"/>
            <w:hideMark/>
          </w:tcPr>
          <w:p w:rsidR="00DA1EBA" w:rsidRDefault="00DA1EBA" w:rsidP="00DA1EBA">
            <w:pPr>
              <w:jc w:val="center"/>
              <w:rPr>
                <w:sz w:val="20"/>
                <w:szCs w:val="20"/>
              </w:rPr>
            </w:pPr>
            <w:r>
              <w:rPr>
                <w:sz w:val="20"/>
                <w:szCs w:val="20"/>
              </w:rPr>
              <w:t>10.800</w:t>
            </w:r>
          </w:p>
        </w:tc>
        <w:tc>
          <w:tcPr>
            <w:tcW w:w="940" w:type="dxa"/>
            <w:shd w:val="clear" w:color="auto" w:fill="auto"/>
            <w:vAlign w:val="center"/>
            <w:hideMark/>
          </w:tcPr>
          <w:p w:rsidR="00DA1EBA" w:rsidRDefault="00DA1EBA" w:rsidP="00DA1EBA">
            <w:pPr>
              <w:jc w:val="center"/>
              <w:rPr>
                <w:sz w:val="20"/>
                <w:szCs w:val="20"/>
              </w:rPr>
            </w:pPr>
            <w:r>
              <w:rPr>
                <w:sz w:val="20"/>
                <w:szCs w:val="20"/>
              </w:rPr>
              <w:t>10.800</w:t>
            </w:r>
          </w:p>
        </w:tc>
        <w:tc>
          <w:tcPr>
            <w:tcW w:w="940" w:type="dxa"/>
            <w:shd w:val="clear" w:color="auto" w:fill="auto"/>
            <w:vAlign w:val="center"/>
            <w:hideMark/>
          </w:tcPr>
          <w:p w:rsidR="00DA1EBA" w:rsidRDefault="00DA1EBA" w:rsidP="00DA1EBA">
            <w:pPr>
              <w:jc w:val="center"/>
              <w:rPr>
                <w:sz w:val="20"/>
                <w:szCs w:val="20"/>
              </w:rPr>
            </w:pPr>
            <w:r>
              <w:rPr>
                <w:sz w:val="20"/>
                <w:szCs w:val="20"/>
              </w:rPr>
              <w:t>10.800</w:t>
            </w:r>
          </w:p>
        </w:tc>
        <w:tc>
          <w:tcPr>
            <w:tcW w:w="940" w:type="dxa"/>
            <w:shd w:val="clear" w:color="auto" w:fill="auto"/>
            <w:vAlign w:val="center"/>
            <w:hideMark/>
          </w:tcPr>
          <w:p w:rsidR="00DA1EBA" w:rsidRDefault="00DA1EBA" w:rsidP="00DA1EBA">
            <w:pPr>
              <w:jc w:val="center"/>
              <w:rPr>
                <w:sz w:val="20"/>
                <w:szCs w:val="20"/>
              </w:rPr>
            </w:pPr>
            <w:r>
              <w:rPr>
                <w:sz w:val="20"/>
                <w:szCs w:val="20"/>
              </w:rPr>
              <w:t>10.800</w:t>
            </w:r>
          </w:p>
        </w:tc>
        <w:tc>
          <w:tcPr>
            <w:tcW w:w="920" w:type="dxa"/>
            <w:shd w:val="clear" w:color="auto" w:fill="auto"/>
            <w:vAlign w:val="center"/>
            <w:hideMark/>
          </w:tcPr>
          <w:p w:rsidR="00DA1EBA" w:rsidRDefault="00DA1EBA" w:rsidP="00DA1EBA">
            <w:pPr>
              <w:jc w:val="center"/>
              <w:rPr>
                <w:sz w:val="20"/>
                <w:szCs w:val="20"/>
              </w:rPr>
            </w:pPr>
            <w:r>
              <w:rPr>
                <w:sz w:val="20"/>
                <w:szCs w:val="20"/>
              </w:rPr>
              <w:t>10.800</w:t>
            </w:r>
          </w:p>
        </w:tc>
        <w:tc>
          <w:tcPr>
            <w:tcW w:w="1608" w:type="dxa"/>
            <w:shd w:val="clear" w:color="auto" w:fill="auto"/>
            <w:vAlign w:val="center"/>
            <w:hideMark/>
          </w:tcPr>
          <w:p w:rsidR="00DA1EBA" w:rsidRDefault="00DA1EBA" w:rsidP="00DA1EBA">
            <w:pPr>
              <w:jc w:val="center"/>
              <w:rPr>
                <w:sz w:val="20"/>
                <w:szCs w:val="20"/>
              </w:rPr>
            </w:pPr>
            <w:r>
              <w:rPr>
                <w:sz w:val="20"/>
                <w:szCs w:val="20"/>
              </w:rPr>
              <w:t>10.800</w:t>
            </w:r>
          </w:p>
        </w:tc>
      </w:tr>
      <w:tr w:rsidR="00DA1EBA" w:rsidRPr="003C212B" w:rsidTr="00DA1EBA">
        <w:trPr>
          <w:trHeight w:val="187"/>
          <w:jc w:val="center"/>
        </w:trPr>
        <w:tc>
          <w:tcPr>
            <w:tcW w:w="3071" w:type="dxa"/>
            <w:shd w:val="clear" w:color="auto" w:fill="auto"/>
            <w:vAlign w:val="center"/>
            <w:hideMark/>
          </w:tcPr>
          <w:p w:rsidR="00DA1EBA" w:rsidRDefault="00DA1EBA" w:rsidP="00DA1EBA">
            <w:pPr>
              <w:jc w:val="right"/>
              <w:rPr>
                <w:sz w:val="20"/>
                <w:szCs w:val="20"/>
              </w:rPr>
            </w:pPr>
            <w:r>
              <w:rPr>
                <w:sz w:val="20"/>
                <w:szCs w:val="20"/>
              </w:rPr>
              <w:t xml:space="preserve"> - котельная № 3</w:t>
            </w:r>
          </w:p>
        </w:tc>
        <w:tc>
          <w:tcPr>
            <w:tcW w:w="960" w:type="dxa"/>
            <w:shd w:val="clear" w:color="auto" w:fill="auto"/>
            <w:vAlign w:val="center"/>
            <w:hideMark/>
          </w:tcPr>
          <w:p w:rsidR="00DA1EBA" w:rsidRDefault="00DA1EBA" w:rsidP="00DA1EBA">
            <w:pPr>
              <w:jc w:val="center"/>
              <w:rPr>
                <w:sz w:val="20"/>
                <w:szCs w:val="20"/>
              </w:rPr>
            </w:pPr>
            <w:r>
              <w:rPr>
                <w:sz w:val="20"/>
                <w:szCs w:val="20"/>
              </w:rPr>
              <w:t>12.000</w:t>
            </w:r>
          </w:p>
        </w:tc>
        <w:tc>
          <w:tcPr>
            <w:tcW w:w="940" w:type="dxa"/>
            <w:shd w:val="clear" w:color="auto" w:fill="auto"/>
            <w:vAlign w:val="center"/>
            <w:hideMark/>
          </w:tcPr>
          <w:p w:rsidR="00DA1EBA" w:rsidRDefault="00DA1EBA" w:rsidP="00DA1EBA">
            <w:pPr>
              <w:jc w:val="center"/>
              <w:rPr>
                <w:sz w:val="20"/>
                <w:szCs w:val="20"/>
              </w:rPr>
            </w:pPr>
            <w:r>
              <w:rPr>
                <w:sz w:val="20"/>
                <w:szCs w:val="20"/>
              </w:rPr>
              <w:t>12.000</w:t>
            </w:r>
          </w:p>
        </w:tc>
        <w:tc>
          <w:tcPr>
            <w:tcW w:w="940" w:type="dxa"/>
            <w:shd w:val="clear" w:color="auto" w:fill="auto"/>
            <w:vAlign w:val="center"/>
            <w:hideMark/>
          </w:tcPr>
          <w:p w:rsidR="00DA1EBA" w:rsidRDefault="00DA1EBA" w:rsidP="00DA1EBA">
            <w:pPr>
              <w:jc w:val="center"/>
              <w:rPr>
                <w:sz w:val="20"/>
                <w:szCs w:val="20"/>
              </w:rPr>
            </w:pPr>
            <w:r>
              <w:rPr>
                <w:sz w:val="20"/>
                <w:szCs w:val="20"/>
              </w:rPr>
              <w:t>12.000</w:t>
            </w:r>
          </w:p>
        </w:tc>
        <w:tc>
          <w:tcPr>
            <w:tcW w:w="940" w:type="dxa"/>
            <w:shd w:val="clear" w:color="auto" w:fill="auto"/>
            <w:vAlign w:val="center"/>
            <w:hideMark/>
          </w:tcPr>
          <w:p w:rsidR="00DA1EBA" w:rsidRDefault="00DA1EBA" w:rsidP="00DA1EBA">
            <w:pPr>
              <w:jc w:val="center"/>
              <w:rPr>
                <w:sz w:val="20"/>
                <w:szCs w:val="20"/>
              </w:rPr>
            </w:pPr>
            <w:r>
              <w:rPr>
                <w:sz w:val="20"/>
                <w:szCs w:val="20"/>
              </w:rPr>
              <w:t>12.000</w:t>
            </w:r>
          </w:p>
        </w:tc>
        <w:tc>
          <w:tcPr>
            <w:tcW w:w="940" w:type="dxa"/>
            <w:shd w:val="clear" w:color="auto" w:fill="auto"/>
            <w:vAlign w:val="center"/>
            <w:hideMark/>
          </w:tcPr>
          <w:p w:rsidR="00DA1EBA" w:rsidRDefault="00DA1EBA" w:rsidP="00DA1EBA">
            <w:pPr>
              <w:jc w:val="center"/>
              <w:rPr>
                <w:sz w:val="20"/>
                <w:szCs w:val="20"/>
              </w:rPr>
            </w:pPr>
            <w:r>
              <w:rPr>
                <w:sz w:val="20"/>
                <w:szCs w:val="20"/>
              </w:rPr>
              <w:t>12.000</w:t>
            </w:r>
          </w:p>
        </w:tc>
        <w:tc>
          <w:tcPr>
            <w:tcW w:w="920" w:type="dxa"/>
            <w:shd w:val="clear" w:color="auto" w:fill="auto"/>
            <w:vAlign w:val="center"/>
            <w:hideMark/>
          </w:tcPr>
          <w:p w:rsidR="00DA1EBA" w:rsidRDefault="00DA1EBA" w:rsidP="00DA1EBA">
            <w:pPr>
              <w:jc w:val="center"/>
              <w:rPr>
                <w:sz w:val="20"/>
                <w:szCs w:val="20"/>
              </w:rPr>
            </w:pPr>
            <w:r>
              <w:rPr>
                <w:sz w:val="20"/>
                <w:szCs w:val="20"/>
              </w:rPr>
              <w:t>12.000</w:t>
            </w:r>
          </w:p>
        </w:tc>
        <w:tc>
          <w:tcPr>
            <w:tcW w:w="1608" w:type="dxa"/>
            <w:shd w:val="clear" w:color="auto" w:fill="auto"/>
            <w:vAlign w:val="center"/>
            <w:hideMark/>
          </w:tcPr>
          <w:p w:rsidR="00DA1EBA" w:rsidRDefault="00DA1EBA" w:rsidP="00DA1EBA">
            <w:pPr>
              <w:jc w:val="center"/>
              <w:rPr>
                <w:sz w:val="20"/>
                <w:szCs w:val="20"/>
              </w:rPr>
            </w:pPr>
            <w:r>
              <w:rPr>
                <w:sz w:val="20"/>
                <w:szCs w:val="20"/>
              </w:rPr>
              <w:t>12.000</w:t>
            </w:r>
          </w:p>
        </w:tc>
      </w:tr>
    </w:tbl>
    <w:p w:rsidR="00F93C7B" w:rsidRPr="004F273E" w:rsidRDefault="00F93C7B" w:rsidP="00F93C7B">
      <w:pPr>
        <w:pStyle w:val="af8"/>
        <w:spacing w:before="120"/>
        <w:ind w:left="993"/>
        <w:jc w:val="both"/>
        <w:rPr>
          <w:highlight w:val="yellow"/>
        </w:rPr>
      </w:pPr>
    </w:p>
    <w:p w:rsidR="00F93C7B" w:rsidRPr="004F273E" w:rsidRDefault="00F93C7B" w:rsidP="00F93C7B">
      <w:pPr>
        <w:spacing w:before="120"/>
        <w:ind w:firstLine="567"/>
        <w:jc w:val="both"/>
        <w:rPr>
          <w:highlight w:val="yellow"/>
        </w:rPr>
        <w:sectPr w:rsidR="00F93C7B" w:rsidRPr="004F273E" w:rsidSect="004A6234">
          <w:headerReference w:type="default" r:id="rId150"/>
          <w:footerReference w:type="default" r:id="rId151"/>
          <w:pgSz w:w="11907" w:h="16840" w:code="9"/>
          <w:pgMar w:top="851" w:right="567" w:bottom="851" w:left="1134" w:header="340" w:footer="454" w:gutter="0"/>
          <w:cols w:space="720"/>
        </w:sectPr>
      </w:pPr>
    </w:p>
    <w:p w:rsidR="00F93C7B" w:rsidRPr="00DA1EBA" w:rsidRDefault="00F93C7B" w:rsidP="00DA1EBA">
      <w:pPr>
        <w:pStyle w:val="44"/>
        <w:numPr>
          <w:ilvl w:val="1"/>
          <w:numId w:val="2"/>
        </w:numPr>
        <w:tabs>
          <w:tab w:val="left" w:pos="993"/>
        </w:tabs>
        <w:rPr>
          <w:sz w:val="28"/>
          <w:szCs w:val="28"/>
        </w:rPr>
      </w:pPr>
      <w:bookmarkStart w:id="129" w:name="_Toc459099095"/>
      <w:bookmarkStart w:id="130" w:name="_Toc497827838"/>
      <w:r w:rsidRPr="00DA1EBA">
        <w:rPr>
          <w:sz w:val="28"/>
          <w:szCs w:val="28"/>
        </w:rPr>
        <w:t>Проекты по новому строительству и реконструкции тепловых сетей</w:t>
      </w:r>
      <w:bookmarkEnd w:id="129"/>
      <w:bookmarkEnd w:id="130"/>
    </w:p>
    <w:p w:rsidR="00F93C7B" w:rsidRPr="00DA1EBA" w:rsidRDefault="00F93C7B" w:rsidP="00DA1EBA">
      <w:pPr>
        <w:pStyle w:val="56"/>
        <w:numPr>
          <w:ilvl w:val="2"/>
          <w:numId w:val="2"/>
        </w:numPr>
        <w:spacing w:before="60"/>
        <w:ind w:hanging="657"/>
        <w:jc w:val="both"/>
      </w:pPr>
      <w:bookmarkStart w:id="131" w:name="_Toc459099096"/>
      <w:bookmarkStart w:id="132" w:name="_Toc497827839"/>
      <w:r w:rsidRPr="00DA1EBA">
        <w:t>Перечень необходимых проектов по новому строительству и реконструкции тепловых сетей и сооружений на них</w:t>
      </w:r>
      <w:bookmarkEnd w:id="131"/>
      <w:bookmarkEnd w:id="132"/>
    </w:p>
    <w:p w:rsidR="00DA1EBA" w:rsidRPr="002A5E84" w:rsidRDefault="00DA1EBA" w:rsidP="00DA1EBA">
      <w:pPr>
        <w:spacing w:before="120" w:line="276" w:lineRule="auto"/>
        <w:ind w:firstLine="567"/>
        <w:jc w:val="both"/>
      </w:pPr>
      <w:r w:rsidRPr="00DA1EBA">
        <w:t>Перечень проектов по новому строительству и реконструкции тепловых сетей и сооружений</w:t>
      </w:r>
      <w:r w:rsidRPr="002A5E84">
        <w:t xml:space="preserve"> на них и показатели этих проектов представлены в таблице 7.3.1 с выделением следующих групп:</w:t>
      </w:r>
    </w:p>
    <w:p w:rsidR="00DA1EBA" w:rsidRPr="002A5E84" w:rsidRDefault="00DA1EBA" w:rsidP="00DA1EBA">
      <w:pPr>
        <w:pStyle w:val="af8"/>
        <w:numPr>
          <w:ilvl w:val="0"/>
          <w:numId w:val="13"/>
        </w:numPr>
        <w:spacing w:line="276" w:lineRule="auto"/>
        <w:ind w:left="1281" w:hanging="357"/>
        <w:jc w:val="both"/>
      </w:pPr>
      <w:r w:rsidRPr="002A5E84">
        <w:t>проекты нового строительства и реконструкции тепловых сетей и сооружений на них для обеспечения перспективных приростов тепловой нагрузки;</w:t>
      </w:r>
    </w:p>
    <w:p w:rsidR="00DA1EBA" w:rsidRPr="00B870D8" w:rsidRDefault="00DA1EBA" w:rsidP="00DA1EBA">
      <w:pPr>
        <w:spacing w:before="120" w:line="276" w:lineRule="auto"/>
        <w:ind w:firstLine="567"/>
        <w:jc w:val="both"/>
      </w:pPr>
      <w:r w:rsidRPr="00B870D8">
        <w:t>Проекты</w:t>
      </w:r>
      <w:r>
        <w:t xml:space="preserve"> </w:t>
      </w:r>
      <w:r w:rsidRPr="00B870D8">
        <w:t>нового строительства и реконструкции тепловых сетей и сооружений на них для обеспечения нормативной надежности и безопасности теплоснабжения</w:t>
      </w:r>
      <w:r w:rsidRPr="00F00496">
        <w:t xml:space="preserve"> </w:t>
      </w:r>
      <w:r w:rsidRPr="002438FA">
        <w:t>в</w:t>
      </w:r>
      <w:r w:rsidRPr="002438FA">
        <w:rPr>
          <w:rFonts w:eastAsia="Calibri"/>
        </w:rPr>
        <w:t xml:space="preserve"> </w:t>
      </w:r>
      <w:r w:rsidRPr="00430A14">
        <w:rPr>
          <w:rFonts w:eastAsia="Calibri"/>
        </w:rPr>
        <w:t xml:space="preserve">с.п. </w:t>
      </w:r>
      <w:r>
        <w:rPr>
          <w:rFonts w:eastAsia="Calibri"/>
        </w:rPr>
        <w:t>Сорум</w:t>
      </w:r>
      <w:r>
        <w:t xml:space="preserve"> </w:t>
      </w:r>
      <w:r w:rsidRPr="002438FA">
        <w:rPr>
          <w:rFonts w:eastAsia="Calibri"/>
        </w:rPr>
        <w:t xml:space="preserve">схемой теплоснабжения поселения </w:t>
      </w:r>
      <w:r w:rsidRPr="002438FA">
        <w:t>не предусматрива</w:t>
      </w:r>
      <w:r>
        <w:t>ю</w:t>
      </w:r>
      <w:r w:rsidRPr="002438FA">
        <w:t>тся.</w:t>
      </w:r>
    </w:p>
    <w:p w:rsidR="00F93C7B" w:rsidRPr="004F273E" w:rsidRDefault="00F93C7B" w:rsidP="00F93C7B">
      <w:pPr>
        <w:pStyle w:val="af8"/>
        <w:spacing w:before="120"/>
        <w:ind w:left="993"/>
        <w:jc w:val="both"/>
        <w:rPr>
          <w:highlight w:val="yellow"/>
        </w:rPr>
      </w:pPr>
    </w:p>
    <w:p w:rsidR="00F93C7B" w:rsidRPr="004F273E" w:rsidRDefault="00F93C7B" w:rsidP="00F93C7B">
      <w:pPr>
        <w:spacing w:before="120"/>
        <w:ind w:firstLine="567"/>
        <w:jc w:val="both"/>
        <w:rPr>
          <w:highlight w:val="yellow"/>
        </w:rPr>
        <w:sectPr w:rsidR="00F93C7B" w:rsidRPr="004F273E" w:rsidSect="004A6234">
          <w:headerReference w:type="default" r:id="rId152"/>
          <w:footerReference w:type="default" r:id="rId153"/>
          <w:pgSz w:w="11907" w:h="16840" w:code="9"/>
          <w:pgMar w:top="851" w:right="567" w:bottom="851" w:left="1134" w:header="340" w:footer="454" w:gutter="0"/>
          <w:cols w:space="720"/>
        </w:sectPr>
      </w:pPr>
    </w:p>
    <w:p w:rsidR="00DA1EBA" w:rsidRPr="0081377F" w:rsidRDefault="00DA1EBA" w:rsidP="00DA1EBA">
      <w:pPr>
        <w:pStyle w:val="af8"/>
        <w:spacing w:before="120" w:after="120"/>
        <w:ind w:left="2007"/>
        <w:jc w:val="right"/>
      </w:pPr>
      <w:r w:rsidRPr="0081377F">
        <w:t>Таблица 7.</w:t>
      </w:r>
      <w:r>
        <w:t>3.1.</w:t>
      </w:r>
    </w:p>
    <w:p w:rsidR="00DA1EBA" w:rsidRPr="000A00F5" w:rsidRDefault="00DA1EBA" w:rsidP="00DA1EBA">
      <w:pPr>
        <w:pStyle w:val="af8"/>
        <w:spacing w:before="240" w:after="240"/>
        <w:ind w:left="0"/>
        <w:jc w:val="center"/>
        <w:rPr>
          <w:b/>
        </w:rPr>
      </w:pPr>
      <w:r w:rsidRPr="005B5770">
        <w:rPr>
          <w:b/>
        </w:rPr>
        <w:t xml:space="preserve">1. Проекты по новому строительству и реконструкции тепловых </w:t>
      </w:r>
      <w:r w:rsidRPr="000A00F5">
        <w:rPr>
          <w:b/>
        </w:rPr>
        <w:t xml:space="preserve">сетей до 2027 года в с.п. </w:t>
      </w:r>
      <w:r>
        <w:rPr>
          <w:b/>
        </w:rPr>
        <w:t>Сорум</w:t>
      </w:r>
    </w:p>
    <w:tbl>
      <w:tblPr>
        <w:tblW w:w="221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549"/>
        <w:gridCol w:w="1971"/>
        <w:gridCol w:w="785"/>
        <w:gridCol w:w="2800"/>
        <w:gridCol w:w="3741"/>
        <w:gridCol w:w="2544"/>
        <w:gridCol w:w="1532"/>
        <w:gridCol w:w="866"/>
        <w:gridCol w:w="866"/>
        <w:gridCol w:w="866"/>
        <w:gridCol w:w="806"/>
        <w:gridCol w:w="806"/>
        <w:gridCol w:w="1396"/>
        <w:gridCol w:w="2591"/>
      </w:tblGrid>
      <w:tr w:rsidR="00DA1EBA" w:rsidRPr="00B970D0" w:rsidTr="00DA1EBA">
        <w:trPr>
          <w:trHeight w:val="540"/>
          <w:tblHeader/>
          <w:jc w:val="center"/>
        </w:trPr>
        <w:tc>
          <w:tcPr>
            <w:tcW w:w="549"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w:t>
            </w:r>
          </w:p>
          <w:p w:rsidR="00DA1EBA" w:rsidRPr="00B970D0" w:rsidRDefault="00DA1EBA" w:rsidP="00DA1EBA">
            <w:pPr>
              <w:jc w:val="center"/>
              <w:rPr>
                <w:b/>
                <w:bCs/>
                <w:sz w:val="20"/>
                <w:szCs w:val="20"/>
              </w:rPr>
            </w:pPr>
            <w:r w:rsidRPr="00B970D0">
              <w:rPr>
                <w:b/>
                <w:bCs/>
                <w:sz w:val="20"/>
                <w:szCs w:val="20"/>
              </w:rPr>
              <w:t>п.п.</w:t>
            </w:r>
          </w:p>
        </w:tc>
        <w:tc>
          <w:tcPr>
            <w:tcW w:w="1971" w:type="dxa"/>
            <w:vMerge w:val="restart"/>
            <w:shd w:val="clear" w:color="auto" w:fill="auto"/>
            <w:vAlign w:val="center"/>
            <w:hideMark/>
          </w:tcPr>
          <w:p w:rsidR="00DA1EBA" w:rsidRPr="00B970D0" w:rsidRDefault="00DA1EBA" w:rsidP="00DA1EBA">
            <w:pPr>
              <w:jc w:val="center"/>
              <w:rPr>
                <w:b/>
                <w:bCs/>
                <w:sz w:val="20"/>
                <w:szCs w:val="20"/>
              </w:rPr>
            </w:pPr>
            <w:r w:rsidRPr="00B970D0">
              <w:rPr>
                <w:b/>
                <w:bCs/>
                <w:sz w:val="20"/>
                <w:szCs w:val="20"/>
              </w:rPr>
              <w:t>Зона теплоснабжения котельных</w:t>
            </w:r>
          </w:p>
        </w:tc>
        <w:tc>
          <w:tcPr>
            <w:tcW w:w="785"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w:t>
            </w:r>
          </w:p>
          <w:p w:rsidR="00DA1EBA" w:rsidRPr="00B970D0" w:rsidRDefault="00DA1EBA" w:rsidP="00DA1EBA">
            <w:pPr>
              <w:jc w:val="center"/>
              <w:rPr>
                <w:b/>
                <w:bCs/>
                <w:sz w:val="20"/>
                <w:szCs w:val="20"/>
              </w:rPr>
            </w:pPr>
            <w:r w:rsidRPr="00B970D0">
              <w:rPr>
                <w:b/>
                <w:bCs/>
                <w:sz w:val="20"/>
                <w:szCs w:val="20"/>
              </w:rPr>
              <w:t>проекта</w:t>
            </w:r>
          </w:p>
        </w:tc>
        <w:tc>
          <w:tcPr>
            <w:tcW w:w="2800"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Наименование проекта</w:t>
            </w:r>
          </w:p>
        </w:tc>
        <w:tc>
          <w:tcPr>
            <w:tcW w:w="3741"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Краткое описание, технические параметры проекта</w:t>
            </w:r>
          </w:p>
        </w:tc>
        <w:tc>
          <w:tcPr>
            <w:tcW w:w="2544"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Цель проекта</w:t>
            </w:r>
          </w:p>
        </w:tc>
        <w:tc>
          <w:tcPr>
            <w:tcW w:w="1532"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Необходимые капитальные затраты в ценах сроков реализации,</w:t>
            </w:r>
          </w:p>
          <w:p w:rsidR="00DA1EBA" w:rsidRPr="00B970D0" w:rsidRDefault="00DA1EBA" w:rsidP="00DA1EBA">
            <w:pPr>
              <w:jc w:val="center"/>
              <w:rPr>
                <w:b/>
                <w:bCs/>
                <w:sz w:val="20"/>
                <w:szCs w:val="20"/>
              </w:rPr>
            </w:pPr>
            <w:r w:rsidRPr="00B970D0">
              <w:rPr>
                <w:b/>
                <w:bCs/>
                <w:sz w:val="20"/>
                <w:szCs w:val="20"/>
              </w:rPr>
              <w:t>тыс. руб.</w:t>
            </w:r>
          </w:p>
        </w:tc>
        <w:tc>
          <w:tcPr>
            <w:tcW w:w="5606" w:type="dxa"/>
            <w:gridSpan w:val="6"/>
            <w:shd w:val="clear" w:color="auto" w:fill="auto"/>
            <w:vAlign w:val="center"/>
            <w:hideMark/>
          </w:tcPr>
          <w:p w:rsidR="00DA1EBA" w:rsidRPr="00B970D0" w:rsidRDefault="00DA1EBA" w:rsidP="00DA1EBA">
            <w:pPr>
              <w:jc w:val="center"/>
              <w:rPr>
                <w:b/>
                <w:bCs/>
                <w:sz w:val="20"/>
                <w:szCs w:val="20"/>
              </w:rPr>
            </w:pPr>
            <w:r w:rsidRPr="00B970D0">
              <w:rPr>
                <w:b/>
                <w:bCs/>
                <w:sz w:val="20"/>
                <w:szCs w:val="20"/>
              </w:rPr>
              <w:t>Объемы капитальных затрат (инвестиций)</w:t>
            </w:r>
          </w:p>
          <w:p w:rsidR="00DA1EBA" w:rsidRPr="00B970D0" w:rsidRDefault="00DA1EBA" w:rsidP="00DA1EBA">
            <w:pPr>
              <w:jc w:val="center"/>
              <w:rPr>
                <w:b/>
                <w:bCs/>
                <w:sz w:val="20"/>
                <w:szCs w:val="20"/>
              </w:rPr>
            </w:pPr>
            <w:r w:rsidRPr="00B970D0">
              <w:rPr>
                <w:b/>
                <w:bCs/>
                <w:sz w:val="20"/>
                <w:szCs w:val="20"/>
              </w:rPr>
              <w:t>по срокам реализации</w:t>
            </w:r>
          </w:p>
        </w:tc>
        <w:tc>
          <w:tcPr>
            <w:tcW w:w="2591" w:type="dxa"/>
            <w:vMerge w:val="restart"/>
            <w:shd w:val="clear" w:color="000000" w:fill="FFFFFF"/>
            <w:vAlign w:val="center"/>
            <w:hideMark/>
          </w:tcPr>
          <w:p w:rsidR="00DA1EBA" w:rsidRPr="00B970D0" w:rsidRDefault="00DA1EBA" w:rsidP="00DA1EBA">
            <w:pPr>
              <w:jc w:val="center"/>
              <w:rPr>
                <w:b/>
                <w:bCs/>
                <w:sz w:val="20"/>
                <w:szCs w:val="20"/>
              </w:rPr>
            </w:pPr>
            <w:r w:rsidRPr="00B970D0">
              <w:rPr>
                <w:b/>
                <w:bCs/>
                <w:sz w:val="20"/>
                <w:szCs w:val="20"/>
              </w:rPr>
              <w:t>Ожидаемые эффекты</w:t>
            </w:r>
          </w:p>
        </w:tc>
      </w:tr>
      <w:tr w:rsidR="00DA1EBA" w:rsidRPr="00B970D0" w:rsidTr="00DA1EBA">
        <w:trPr>
          <w:trHeight w:val="917"/>
          <w:tblHeader/>
          <w:jc w:val="center"/>
        </w:trPr>
        <w:tc>
          <w:tcPr>
            <w:tcW w:w="549" w:type="dxa"/>
            <w:vMerge/>
            <w:vAlign w:val="center"/>
            <w:hideMark/>
          </w:tcPr>
          <w:p w:rsidR="00DA1EBA" w:rsidRPr="00B970D0" w:rsidRDefault="00DA1EBA" w:rsidP="00DA1EBA">
            <w:pPr>
              <w:rPr>
                <w:b/>
                <w:bCs/>
                <w:sz w:val="20"/>
                <w:szCs w:val="20"/>
              </w:rPr>
            </w:pPr>
          </w:p>
        </w:tc>
        <w:tc>
          <w:tcPr>
            <w:tcW w:w="1971" w:type="dxa"/>
            <w:vMerge/>
            <w:vAlign w:val="center"/>
            <w:hideMark/>
          </w:tcPr>
          <w:p w:rsidR="00DA1EBA" w:rsidRPr="00B970D0" w:rsidRDefault="00DA1EBA" w:rsidP="00DA1EBA">
            <w:pPr>
              <w:rPr>
                <w:b/>
                <w:bCs/>
                <w:sz w:val="20"/>
                <w:szCs w:val="20"/>
              </w:rPr>
            </w:pPr>
          </w:p>
        </w:tc>
        <w:tc>
          <w:tcPr>
            <w:tcW w:w="785" w:type="dxa"/>
            <w:vMerge/>
            <w:vAlign w:val="center"/>
            <w:hideMark/>
          </w:tcPr>
          <w:p w:rsidR="00DA1EBA" w:rsidRPr="00B970D0" w:rsidRDefault="00DA1EBA" w:rsidP="00DA1EBA">
            <w:pPr>
              <w:rPr>
                <w:b/>
                <w:bCs/>
                <w:sz w:val="20"/>
                <w:szCs w:val="20"/>
              </w:rPr>
            </w:pPr>
          </w:p>
        </w:tc>
        <w:tc>
          <w:tcPr>
            <w:tcW w:w="2800" w:type="dxa"/>
            <w:vMerge/>
            <w:vAlign w:val="center"/>
            <w:hideMark/>
          </w:tcPr>
          <w:p w:rsidR="00DA1EBA" w:rsidRPr="00B970D0" w:rsidRDefault="00DA1EBA" w:rsidP="00DA1EBA">
            <w:pPr>
              <w:rPr>
                <w:b/>
                <w:bCs/>
                <w:sz w:val="20"/>
                <w:szCs w:val="20"/>
              </w:rPr>
            </w:pPr>
          </w:p>
        </w:tc>
        <w:tc>
          <w:tcPr>
            <w:tcW w:w="3741" w:type="dxa"/>
            <w:vMerge/>
            <w:vAlign w:val="center"/>
            <w:hideMark/>
          </w:tcPr>
          <w:p w:rsidR="00DA1EBA" w:rsidRPr="00B970D0" w:rsidRDefault="00DA1EBA" w:rsidP="00DA1EBA">
            <w:pPr>
              <w:rPr>
                <w:b/>
                <w:bCs/>
                <w:sz w:val="20"/>
                <w:szCs w:val="20"/>
              </w:rPr>
            </w:pPr>
          </w:p>
        </w:tc>
        <w:tc>
          <w:tcPr>
            <w:tcW w:w="2544" w:type="dxa"/>
            <w:vMerge/>
            <w:vAlign w:val="center"/>
            <w:hideMark/>
          </w:tcPr>
          <w:p w:rsidR="00DA1EBA" w:rsidRPr="00B970D0" w:rsidRDefault="00DA1EBA" w:rsidP="00DA1EBA">
            <w:pPr>
              <w:rPr>
                <w:b/>
                <w:bCs/>
                <w:sz w:val="20"/>
                <w:szCs w:val="20"/>
              </w:rPr>
            </w:pPr>
          </w:p>
        </w:tc>
        <w:tc>
          <w:tcPr>
            <w:tcW w:w="1532" w:type="dxa"/>
            <w:vMerge/>
            <w:vAlign w:val="center"/>
            <w:hideMark/>
          </w:tcPr>
          <w:p w:rsidR="00DA1EBA" w:rsidRPr="00B970D0" w:rsidRDefault="00DA1EBA" w:rsidP="00DA1EBA">
            <w:pPr>
              <w:rPr>
                <w:b/>
                <w:bCs/>
                <w:sz w:val="20"/>
                <w:szCs w:val="20"/>
              </w:rPr>
            </w:pPr>
          </w:p>
        </w:tc>
        <w:tc>
          <w:tcPr>
            <w:tcW w:w="866" w:type="dxa"/>
            <w:shd w:val="clear" w:color="auto" w:fill="auto"/>
            <w:vAlign w:val="center"/>
            <w:hideMark/>
          </w:tcPr>
          <w:p w:rsidR="00DA1EBA" w:rsidRPr="00B970D0" w:rsidRDefault="00DA1EBA" w:rsidP="00DA1EBA">
            <w:pPr>
              <w:jc w:val="center"/>
              <w:rPr>
                <w:b/>
                <w:bCs/>
                <w:sz w:val="20"/>
                <w:szCs w:val="20"/>
              </w:rPr>
            </w:pPr>
            <w:r w:rsidRPr="00B970D0">
              <w:rPr>
                <w:b/>
                <w:bCs/>
                <w:sz w:val="20"/>
                <w:szCs w:val="20"/>
              </w:rPr>
              <w:t>2017 г.</w:t>
            </w:r>
          </w:p>
        </w:tc>
        <w:tc>
          <w:tcPr>
            <w:tcW w:w="866" w:type="dxa"/>
            <w:shd w:val="clear" w:color="auto" w:fill="auto"/>
            <w:vAlign w:val="center"/>
            <w:hideMark/>
          </w:tcPr>
          <w:p w:rsidR="00DA1EBA" w:rsidRPr="00B970D0" w:rsidRDefault="00DA1EBA" w:rsidP="00DA1EBA">
            <w:pPr>
              <w:jc w:val="center"/>
              <w:rPr>
                <w:b/>
                <w:bCs/>
                <w:sz w:val="20"/>
                <w:szCs w:val="20"/>
              </w:rPr>
            </w:pPr>
            <w:r w:rsidRPr="00B970D0">
              <w:rPr>
                <w:b/>
                <w:bCs/>
                <w:sz w:val="20"/>
                <w:szCs w:val="20"/>
              </w:rPr>
              <w:t>2018 г.</w:t>
            </w:r>
          </w:p>
        </w:tc>
        <w:tc>
          <w:tcPr>
            <w:tcW w:w="866" w:type="dxa"/>
            <w:shd w:val="clear" w:color="auto" w:fill="auto"/>
            <w:vAlign w:val="center"/>
            <w:hideMark/>
          </w:tcPr>
          <w:p w:rsidR="00DA1EBA" w:rsidRPr="00B970D0" w:rsidRDefault="00DA1EBA" w:rsidP="00DA1EBA">
            <w:pPr>
              <w:jc w:val="center"/>
              <w:rPr>
                <w:b/>
                <w:bCs/>
                <w:sz w:val="20"/>
                <w:szCs w:val="20"/>
              </w:rPr>
            </w:pPr>
            <w:r w:rsidRPr="00B970D0">
              <w:rPr>
                <w:b/>
                <w:bCs/>
                <w:sz w:val="20"/>
                <w:szCs w:val="20"/>
              </w:rPr>
              <w:t>2019 г.</w:t>
            </w:r>
          </w:p>
        </w:tc>
        <w:tc>
          <w:tcPr>
            <w:tcW w:w="806" w:type="dxa"/>
            <w:shd w:val="clear" w:color="auto" w:fill="auto"/>
            <w:vAlign w:val="center"/>
            <w:hideMark/>
          </w:tcPr>
          <w:p w:rsidR="00DA1EBA" w:rsidRPr="00B970D0" w:rsidRDefault="00DA1EBA" w:rsidP="00DA1EBA">
            <w:pPr>
              <w:jc w:val="center"/>
              <w:rPr>
                <w:b/>
                <w:bCs/>
                <w:sz w:val="20"/>
                <w:szCs w:val="20"/>
              </w:rPr>
            </w:pPr>
            <w:r w:rsidRPr="00B970D0">
              <w:rPr>
                <w:b/>
                <w:bCs/>
                <w:sz w:val="20"/>
                <w:szCs w:val="20"/>
              </w:rPr>
              <w:t>2020 г.</w:t>
            </w:r>
          </w:p>
        </w:tc>
        <w:tc>
          <w:tcPr>
            <w:tcW w:w="806" w:type="dxa"/>
            <w:shd w:val="clear" w:color="auto" w:fill="auto"/>
            <w:vAlign w:val="center"/>
            <w:hideMark/>
          </w:tcPr>
          <w:p w:rsidR="00DA1EBA" w:rsidRPr="00B970D0" w:rsidRDefault="00DA1EBA" w:rsidP="00DA1EBA">
            <w:pPr>
              <w:jc w:val="center"/>
              <w:rPr>
                <w:b/>
                <w:bCs/>
                <w:sz w:val="20"/>
                <w:szCs w:val="20"/>
              </w:rPr>
            </w:pPr>
            <w:r w:rsidRPr="00B970D0">
              <w:rPr>
                <w:b/>
                <w:bCs/>
                <w:sz w:val="20"/>
                <w:szCs w:val="20"/>
              </w:rPr>
              <w:t>2021 г.</w:t>
            </w:r>
          </w:p>
        </w:tc>
        <w:tc>
          <w:tcPr>
            <w:tcW w:w="1396" w:type="dxa"/>
            <w:shd w:val="clear" w:color="auto" w:fill="auto"/>
            <w:vAlign w:val="center"/>
            <w:hideMark/>
          </w:tcPr>
          <w:p w:rsidR="00DA1EBA" w:rsidRPr="00B970D0" w:rsidRDefault="00DA1EBA" w:rsidP="00DA1EBA">
            <w:pPr>
              <w:jc w:val="center"/>
              <w:rPr>
                <w:b/>
                <w:bCs/>
                <w:sz w:val="20"/>
                <w:szCs w:val="20"/>
              </w:rPr>
            </w:pPr>
            <w:r w:rsidRPr="00B970D0">
              <w:rPr>
                <w:b/>
                <w:bCs/>
                <w:sz w:val="20"/>
                <w:szCs w:val="20"/>
              </w:rPr>
              <w:t>2022 - 2027 г.г.</w:t>
            </w:r>
          </w:p>
        </w:tc>
        <w:tc>
          <w:tcPr>
            <w:tcW w:w="2591" w:type="dxa"/>
            <w:vMerge/>
            <w:vAlign w:val="center"/>
            <w:hideMark/>
          </w:tcPr>
          <w:p w:rsidR="00DA1EBA" w:rsidRPr="00B970D0" w:rsidRDefault="00DA1EBA" w:rsidP="00DA1EBA">
            <w:pPr>
              <w:rPr>
                <w:b/>
                <w:bCs/>
                <w:sz w:val="20"/>
                <w:szCs w:val="20"/>
              </w:rPr>
            </w:pPr>
          </w:p>
        </w:tc>
      </w:tr>
      <w:tr w:rsidR="00DA1EBA" w:rsidRPr="00B970D0" w:rsidTr="00DA1EBA">
        <w:trPr>
          <w:trHeight w:val="109"/>
          <w:tblHeader/>
          <w:jc w:val="center"/>
        </w:trPr>
        <w:tc>
          <w:tcPr>
            <w:tcW w:w="549" w:type="dxa"/>
            <w:shd w:val="clear" w:color="auto" w:fill="auto"/>
            <w:vAlign w:val="center"/>
            <w:hideMark/>
          </w:tcPr>
          <w:p w:rsidR="00DA1EBA" w:rsidRPr="00B970D0" w:rsidRDefault="00DA1EBA" w:rsidP="00DA1EBA">
            <w:pPr>
              <w:jc w:val="center"/>
              <w:rPr>
                <w:sz w:val="20"/>
                <w:szCs w:val="20"/>
              </w:rPr>
            </w:pPr>
            <w:r w:rsidRPr="00B970D0">
              <w:rPr>
                <w:sz w:val="20"/>
                <w:szCs w:val="20"/>
              </w:rPr>
              <w:t>1</w:t>
            </w:r>
          </w:p>
        </w:tc>
        <w:tc>
          <w:tcPr>
            <w:tcW w:w="1971" w:type="dxa"/>
            <w:shd w:val="clear" w:color="auto" w:fill="auto"/>
            <w:vAlign w:val="center"/>
            <w:hideMark/>
          </w:tcPr>
          <w:p w:rsidR="00DA1EBA" w:rsidRPr="00B970D0" w:rsidRDefault="00DA1EBA" w:rsidP="00DA1EBA">
            <w:pPr>
              <w:jc w:val="center"/>
              <w:rPr>
                <w:sz w:val="20"/>
                <w:szCs w:val="20"/>
              </w:rPr>
            </w:pPr>
            <w:r w:rsidRPr="00B970D0">
              <w:rPr>
                <w:sz w:val="20"/>
                <w:szCs w:val="20"/>
              </w:rPr>
              <w:t>2</w:t>
            </w:r>
          </w:p>
        </w:tc>
        <w:tc>
          <w:tcPr>
            <w:tcW w:w="785" w:type="dxa"/>
            <w:shd w:val="clear" w:color="auto" w:fill="auto"/>
            <w:vAlign w:val="center"/>
            <w:hideMark/>
          </w:tcPr>
          <w:p w:rsidR="00DA1EBA" w:rsidRPr="00B970D0" w:rsidRDefault="00DA1EBA" w:rsidP="00DA1EBA">
            <w:pPr>
              <w:jc w:val="center"/>
              <w:rPr>
                <w:sz w:val="20"/>
                <w:szCs w:val="20"/>
              </w:rPr>
            </w:pPr>
            <w:r w:rsidRPr="00B970D0">
              <w:rPr>
                <w:sz w:val="20"/>
                <w:szCs w:val="20"/>
              </w:rPr>
              <w:t>3</w:t>
            </w:r>
          </w:p>
        </w:tc>
        <w:tc>
          <w:tcPr>
            <w:tcW w:w="2800" w:type="dxa"/>
            <w:shd w:val="clear" w:color="auto" w:fill="auto"/>
            <w:vAlign w:val="center"/>
            <w:hideMark/>
          </w:tcPr>
          <w:p w:rsidR="00DA1EBA" w:rsidRPr="00B970D0" w:rsidRDefault="00DA1EBA" w:rsidP="00DA1EBA">
            <w:pPr>
              <w:jc w:val="center"/>
              <w:rPr>
                <w:sz w:val="20"/>
                <w:szCs w:val="20"/>
              </w:rPr>
            </w:pPr>
            <w:r w:rsidRPr="00B970D0">
              <w:rPr>
                <w:sz w:val="20"/>
                <w:szCs w:val="20"/>
              </w:rPr>
              <w:t>4</w:t>
            </w:r>
          </w:p>
        </w:tc>
        <w:tc>
          <w:tcPr>
            <w:tcW w:w="3741" w:type="dxa"/>
            <w:shd w:val="clear" w:color="auto" w:fill="auto"/>
            <w:vAlign w:val="center"/>
            <w:hideMark/>
          </w:tcPr>
          <w:p w:rsidR="00DA1EBA" w:rsidRPr="00B970D0" w:rsidRDefault="00DA1EBA" w:rsidP="00DA1EBA">
            <w:pPr>
              <w:jc w:val="center"/>
              <w:rPr>
                <w:sz w:val="20"/>
                <w:szCs w:val="20"/>
              </w:rPr>
            </w:pPr>
            <w:r w:rsidRPr="00B970D0">
              <w:rPr>
                <w:sz w:val="20"/>
                <w:szCs w:val="20"/>
              </w:rPr>
              <w:t>5</w:t>
            </w:r>
          </w:p>
        </w:tc>
        <w:tc>
          <w:tcPr>
            <w:tcW w:w="2544" w:type="dxa"/>
            <w:shd w:val="clear" w:color="auto" w:fill="auto"/>
            <w:vAlign w:val="center"/>
            <w:hideMark/>
          </w:tcPr>
          <w:p w:rsidR="00DA1EBA" w:rsidRPr="00B970D0" w:rsidRDefault="00DA1EBA" w:rsidP="00DA1EBA">
            <w:pPr>
              <w:jc w:val="center"/>
              <w:rPr>
                <w:sz w:val="20"/>
                <w:szCs w:val="20"/>
              </w:rPr>
            </w:pPr>
            <w:r w:rsidRPr="00B970D0">
              <w:rPr>
                <w:sz w:val="20"/>
                <w:szCs w:val="20"/>
              </w:rPr>
              <w:t>6</w:t>
            </w:r>
          </w:p>
        </w:tc>
        <w:tc>
          <w:tcPr>
            <w:tcW w:w="1532" w:type="dxa"/>
            <w:shd w:val="clear" w:color="auto" w:fill="auto"/>
            <w:vAlign w:val="center"/>
            <w:hideMark/>
          </w:tcPr>
          <w:p w:rsidR="00DA1EBA" w:rsidRPr="00B970D0" w:rsidRDefault="00DA1EBA" w:rsidP="00DA1EBA">
            <w:pPr>
              <w:jc w:val="center"/>
              <w:rPr>
                <w:sz w:val="20"/>
                <w:szCs w:val="20"/>
              </w:rPr>
            </w:pPr>
            <w:r w:rsidRPr="00B970D0">
              <w:rPr>
                <w:sz w:val="20"/>
                <w:szCs w:val="20"/>
              </w:rPr>
              <w:t>7</w:t>
            </w:r>
          </w:p>
        </w:tc>
        <w:tc>
          <w:tcPr>
            <w:tcW w:w="866" w:type="dxa"/>
            <w:shd w:val="clear" w:color="auto" w:fill="auto"/>
            <w:vAlign w:val="center"/>
            <w:hideMark/>
          </w:tcPr>
          <w:p w:rsidR="00DA1EBA" w:rsidRPr="00B970D0" w:rsidRDefault="00DA1EBA" w:rsidP="00DA1EBA">
            <w:pPr>
              <w:jc w:val="center"/>
              <w:rPr>
                <w:sz w:val="20"/>
                <w:szCs w:val="20"/>
              </w:rPr>
            </w:pPr>
            <w:r w:rsidRPr="00B970D0">
              <w:rPr>
                <w:sz w:val="20"/>
                <w:szCs w:val="20"/>
              </w:rPr>
              <w:t>8</w:t>
            </w:r>
          </w:p>
        </w:tc>
        <w:tc>
          <w:tcPr>
            <w:tcW w:w="866" w:type="dxa"/>
            <w:shd w:val="clear" w:color="auto" w:fill="auto"/>
            <w:noWrap/>
            <w:vAlign w:val="center"/>
            <w:hideMark/>
          </w:tcPr>
          <w:p w:rsidR="00DA1EBA" w:rsidRPr="00B970D0" w:rsidRDefault="00DA1EBA" w:rsidP="00DA1EBA">
            <w:pPr>
              <w:jc w:val="center"/>
              <w:rPr>
                <w:sz w:val="20"/>
                <w:szCs w:val="20"/>
              </w:rPr>
            </w:pPr>
            <w:r w:rsidRPr="00B970D0">
              <w:rPr>
                <w:sz w:val="20"/>
                <w:szCs w:val="20"/>
              </w:rPr>
              <w:t>9</w:t>
            </w:r>
          </w:p>
        </w:tc>
        <w:tc>
          <w:tcPr>
            <w:tcW w:w="866" w:type="dxa"/>
            <w:shd w:val="clear" w:color="auto" w:fill="auto"/>
            <w:noWrap/>
            <w:vAlign w:val="center"/>
            <w:hideMark/>
          </w:tcPr>
          <w:p w:rsidR="00DA1EBA" w:rsidRPr="00B970D0" w:rsidRDefault="00DA1EBA" w:rsidP="00DA1EBA">
            <w:pPr>
              <w:jc w:val="center"/>
              <w:rPr>
                <w:sz w:val="20"/>
                <w:szCs w:val="20"/>
              </w:rPr>
            </w:pPr>
            <w:r w:rsidRPr="00B970D0">
              <w:rPr>
                <w:sz w:val="20"/>
                <w:szCs w:val="20"/>
              </w:rPr>
              <w:t>10</w:t>
            </w:r>
          </w:p>
        </w:tc>
        <w:tc>
          <w:tcPr>
            <w:tcW w:w="806" w:type="dxa"/>
            <w:shd w:val="clear" w:color="auto" w:fill="auto"/>
            <w:noWrap/>
            <w:vAlign w:val="center"/>
            <w:hideMark/>
          </w:tcPr>
          <w:p w:rsidR="00DA1EBA" w:rsidRPr="00B970D0" w:rsidRDefault="00DA1EBA" w:rsidP="00DA1EBA">
            <w:pPr>
              <w:jc w:val="center"/>
              <w:rPr>
                <w:sz w:val="20"/>
                <w:szCs w:val="20"/>
              </w:rPr>
            </w:pPr>
            <w:r w:rsidRPr="00B970D0">
              <w:rPr>
                <w:sz w:val="20"/>
                <w:szCs w:val="20"/>
              </w:rPr>
              <w:t>11</w:t>
            </w:r>
          </w:p>
        </w:tc>
        <w:tc>
          <w:tcPr>
            <w:tcW w:w="806" w:type="dxa"/>
            <w:shd w:val="clear" w:color="auto" w:fill="auto"/>
            <w:noWrap/>
            <w:vAlign w:val="center"/>
            <w:hideMark/>
          </w:tcPr>
          <w:p w:rsidR="00DA1EBA" w:rsidRPr="00B970D0" w:rsidRDefault="00DA1EBA" w:rsidP="00DA1EBA">
            <w:pPr>
              <w:jc w:val="center"/>
              <w:rPr>
                <w:sz w:val="20"/>
                <w:szCs w:val="20"/>
              </w:rPr>
            </w:pPr>
            <w:r w:rsidRPr="00B970D0">
              <w:rPr>
                <w:sz w:val="20"/>
                <w:szCs w:val="20"/>
              </w:rPr>
              <w:t>12</w:t>
            </w:r>
          </w:p>
        </w:tc>
        <w:tc>
          <w:tcPr>
            <w:tcW w:w="1396" w:type="dxa"/>
            <w:shd w:val="clear" w:color="auto" w:fill="auto"/>
            <w:vAlign w:val="center"/>
            <w:hideMark/>
          </w:tcPr>
          <w:p w:rsidR="00DA1EBA" w:rsidRPr="00B970D0" w:rsidRDefault="00DA1EBA" w:rsidP="00DA1EBA">
            <w:pPr>
              <w:jc w:val="center"/>
              <w:rPr>
                <w:sz w:val="20"/>
                <w:szCs w:val="20"/>
              </w:rPr>
            </w:pPr>
            <w:r w:rsidRPr="00B970D0">
              <w:rPr>
                <w:sz w:val="20"/>
                <w:szCs w:val="20"/>
              </w:rPr>
              <w:t>13</w:t>
            </w:r>
          </w:p>
        </w:tc>
        <w:tc>
          <w:tcPr>
            <w:tcW w:w="2591" w:type="dxa"/>
            <w:shd w:val="clear" w:color="auto" w:fill="auto"/>
            <w:vAlign w:val="center"/>
            <w:hideMark/>
          </w:tcPr>
          <w:p w:rsidR="00DA1EBA" w:rsidRPr="00B970D0" w:rsidRDefault="00DA1EBA" w:rsidP="00DA1EBA">
            <w:pPr>
              <w:jc w:val="center"/>
              <w:rPr>
                <w:sz w:val="20"/>
                <w:szCs w:val="20"/>
              </w:rPr>
            </w:pPr>
            <w:r w:rsidRPr="00B970D0">
              <w:rPr>
                <w:sz w:val="20"/>
                <w:szCs w:val="20"/>
              </w:rPr>
              <w:t>14</w:t>
            </w:r>
          </w:p>
        </w:tc>
      </w:tr>
      <w:tr w:rsidR="00DA1EBA" w:rsidRPr="00B970D0" w:rsidTr="00DA1EBA">
        <w:trPr>
          <w:trHeight w:val="508"/>
          <w:jc w:val="center"/>
        </w:trPr>
        <w:tc>
          <w:tcPr>
            <w:tcW w:w="22119" w:type="dxa"/>
            <w:gridSpan w:val="14"/>
            <w:shd w:val="clear" w:color="auto" w:fill="auto"/>
            <w:vAlign w:val="center"/>
            <w:hideMark/>
          </w:tcPr>
          <w:p w:rsidR="00DA1EBA" w:rsidRPr="00B970D0" w:rsidRDefault="00DA1EBA" w:rsidP="00DA1EBA">
            <w:pPr>
              <w:jc w:val="center"/>
              <w:rPr>
                <w:b/>
                <w:bCs/>
              </w:rPr>
            </w:pPr>
            <w:r w:rsidRPr="00B970D0">
              <w:rPr>
                <w:b/>
                <w:bCs/>
              </w:rPr>
              <w:t>1.1. Проекты нового строительства и реконструкции тепловых сетей для обеспечения перспективных приростов тепловой нагрузки</w:t>
            </w:r>
          </w:p>
        </w:tc>
      </w:tr>
      <w:tr w:rsidR="00DA1EBA" w:rsidRPr="00B970D0" w:rsidTr="00DA1EBA">
        <w:trPr>
          <w:trHeight w:val="2583"/>
          <w:jc w:val="center"/>
        </w:trPr>
        <w:tc>
          <w:tcPr>
            <w:tcW w:w="549" w:type="dxa"/>
            <w:shd w:val="clear" w:color="auto" w:fill="auto"/>
            <w:noWrap/>
            <w:hideMark/>
          </w:tcPr>
          <w:p w:rsidR="00DA1EBA" w:rsidRDefault="00DA1EBA" w:rsidP="00DA1EBA">
            <w:pPr>
              <w:jc w:val="center"/>
              <w:rPr>
                <w:b/>
                <w:bCs/>
                <w:color w:val="000000"/>
                <w:sz w:val="20"/>
                <w:szCs w:val="20"/>
              </w:rPr>
            </w:pPr>
            <w:r>
              <w:rPr>
                <w:b/>
                <w:bCs/>
                <w:color w:val="000000"/>
                <w:sz w:val="20"/>
                <w:szCs w:val="20"/>
              </w:rPr>
              <w:t>1</w:t>
            </w:r>
          </w:p>
        </w:tc>
        <w:tc>
          <w:tcPr>
            <w:tcW w:w="1971" w:type="dxa"/>
            <w:shd w:val="clear" w:color="auto" w:fill="auto"/>
            <w:hideMark/>
          </w:tcPr>
          <w:p w:rsidR="00DA1EBA" w:rsidRDefault="00DA1EBA" w:rsidP="00DA1EBA">
            <w:pPr>
              <w:rPr>
                <w:b/>
                <w:bCs/>
                <w:sz w:val="20"/>
                <w:szCs w:val="20"/>
              </w:rPr>
            </w:pPr>
          </w:p>
        </w:tc>
        <w:tc>
          <w:tcPr>
            <w:tcW w:w="785" w:type="dxa"/>
            <w:shd w:val="clear" w:color="auto" w:fill="auto"/>
            <w:hideMark/>
          </w:tcPr>
          <w:p w:rsidR="00DA1EBA" w:rsidRDefault="00DA1EBA" w:rsidP="00DA1EBA">
            <w:pPr>
              <w:rPr>
                <w:b/>
                <w:bCs/>
                <w:sz w:val="20"/>
                <w:szCs w:val="20"/>
              </w:rPr>
            </w:pPr>
            <w:r>
              <w:rPr>
                <w:b/>
                <w:bCs/>
                <w:sz w:val="20"/>
                <w:szCs w:val="20"/>
              </w:rPr>
              <w:t>1.1.</w:t>
            </w:r>
          </w:p>
        </w:tc>
        <w:tc>
          <w:tcPr>
            <w:tcW w:w="2800" w:type="dxa"/>
            <w:shd w:val="clear" w:color="auto" w:fill="auto"/>
            <w:hideMark/>
          </w:tcPr>
          <w:p w:rsidR="00DA1EBA" w:rsidRDefault="00DA1EBA" w:rsidP="00DA1EBA">
            <w:pPr>
              <w:rPr>
                <w:b/>
                <w:bCs/>
                <w:color w:val="000000"/>
                <w:sz w:val="20"/>
                <w:szCs w:val="20"/>
              </w:rPr>
            </w:pPr>
            <w:r>
              <w:rPr>
                <w:b/>
                <w:bCs/>
                <w:color w:val="000000"/>
                <w:sz w:val="20"/>
                <w:szCs w:val="20"/>
              </w:rPr>
              <w:t>Проекты нового строительства и реконструкции тепловых сетей для обеспечения перспективных приростов тепловой нагрузки</w:t>
            </w:r>
          </w:p>
        </w:tc>
        <w:tc>
          <w:tcPr>
            <w:tcW w:w="3741" w:type="dxa"/>
            <w:shd w:val="clear" w:color="auto" w:fill="auto"/>
            <w:hideMark/>
          </w:tcPr>
          <w:p w:rsidR="00DA1EBA" w:rsidRDefault="00DA1EBA" w:rsidP="00DA1EBA">
            <w:pPr>
              <w:rPr>
                <w:color w:val="000000"/>
                <w:sz w:val="20"/>
                <w:szCs w:val="20"/>
              </w:rPr>
            </w:pPr>
            <w:r>
              <w:rPr>
                <w:color w:val="000000"/>
                <w:sz w:val="20"/>
                <w:szCs w:val="20"/>
              </w:rPr>
              <w:t xml:space="preserve">  Строительство новых распределительных сетей теплоснабжения в соответствии с очередностью ввода объектов новой застройки в зоне действия  источников тепловой энергии.</w:t>
            </w:r>
          </w:p>
          <w:p w:rsidR="00DA1EBA" w:rsidRDefault="00DA1EBA" w:rsidP="00DA1EBA">
            <w:pPr>
              <w:rPr>
                <w:color w:val="000000"/>
                <w:sz w:val="20"/>
                <w:szCs w:val="20"/>
              </w:rPr>
            </w:pPr>
            <w:r>
              <w:rPr>
                <w:color w:val="000000"/>
                <w:sz w:val="20"/>
                <w:szCs w:val="20"/>
              </w:rPr>
              <w:t xml:space="preserve">  Строительство и реконструкция тепломагистралей для обеспечения передачи теплоносителя от планируемой к строительству котельной ко всем существующим и перспективным потребителям.</w:t>
            </w:r>
          </w:p>
        </w:tc>
        <w:tc>
          <w:tcPr>
            <w:tcW w:w="2544" w:type="dxa"/>
            <w:shd w:val="clear" w:color="auto" w:fill="auto"/>
            <w:hideMark/>
          </w:tcPr>
          <w:p w:rsidR="00DA1EBA" w:rsidRDefault="00DA1EBA" w:rsidP="00DA1EBA">
            <w:pPr>
              <w:rPr>
                <w:color w:val="000000"/>
                <w:sz w:val="20"/>
                <w:szCs w:val="20"/>
              </w:rPr>
            </w:pPr>
            <w:r>
              <w:rPr>
                <w:color w:val="000000"/>
                <w:sz w:val="20"/>
                <w:szCs w:val="20"/>
              </w:rPr>
              <w:t xml:space="preserve">  Обеспечение качественного и надежного теплоснабжения существующих и перспективных тепловых нагрузок (объектов).</w:t>
            </w:r>
          </w:p>
          <w:p w:rsidR="00DA1EBA" w:rsidRDefault="00DA1EBA" w:rsidP="00DA1EBA">
            <w:pPr>
              <w:rPr>
                <w:color w:val="000000"/>
                <w:sz w:val="20"/>
                <w:szCs w:val="20"/>
              </w:rPr>
            </w:pPr>
            <w:r>
              <w:rPr>
                <w:color w:val="000000"/>
                <w:sz w:val="20"/>
                <w:szCs w:val="20"/>
              </w:rPr>
              <w:t xml:space="preserve">  Оптимизация существующей системы теплоснабжения.</w:t>
            </w:r>
          </w:p>
        </w:tc>
        <w:tc>
          <w:tcPr>
            <w:tcW w:w="1532"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16673.46</w:t>
            </w:r>
          </w:p>
        </w:tc>
        <w:tc>
          <w:tcPr>
            <w:tcW w:w="86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0.00</w:t>
            </w:r>
          </w:p>
        </w:tc>
        <w:tc>
          <w:tcPr>
            <w:tcW w:w="86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4520.22</w:t>
            </w:r>
          </w:p>
        </w:tc>
        <w:tc>
          <w:tcPr>
            <w:tcW w:w="86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918.32</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1945.86</w:t>
            </w:r>
          </w:p>
        </w:tc>
        <w:tc>
          <w:tcPr>
            <w:tcW w:w="80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5581.87</w:t>
            </w:r>
          </w:p>
        </w:tc>
        <w:tc>
          <w:tcPr>
            <w:tcW w:w="1396" w:type="dxa"/>
            <w:shd w:val="clear" w:color="auto" w:fill="auto"/>
            <w:noWrap/>
            <w:vAlign w:val="center"/>
            <w:hideMark/>
          </w:tcPr>
          <w:p w:rsidR="00DA1EBA" w:rsidRDefault="00DA1EBA" w:rsidP="00DA1EBA">
            <w:pPr>
              <w:jc w:val="right"/>
              <w:rPr>
                <w:b/>
                <w:bCs/>
                <w:color w:val="000000"/>
                <w:sz w:val="20"/>
                <w:szCs w:val="20"/>
              </w:rPr>
            </w:pPr>
            <w:r>
              <w:rPr>
                <w:b/>
                <w:bCs/>
                <w:color w:val="000000"/>
                <w:sz w:val="20"/>
                <w:szCs w:val="20"/>
              </w:rPr>
              <w:t>3707.19</w:t>
            </w:r>
          </w:p>
        </w:tc>
        <w:tc>
          <w:tcPr>
            <w:tcW w:w="2591" w:type="dxa"/>
            <w:shd w:val="clear" w:color="auto" w:fill="auto"/>
            <w:hideMark/>
          </w:tcPr>
          <w:p w:rsidR="00DA1EBA" w:rsidRDefault="00DA1EBA" w:rsidP="00DA1EBA">
            <w:pPr>
              <w:rPr>
                <w:color w:val="000000"/>
                <w:sz w:val="20"/>
                <w:szCs w:val="20"/>
              </w:rPr>
            </w:pPr>
            <w:r>
              <w:rPr>
                <w:color w:val="000000"/>
                <w:sz w:val="20"/>
                <w:szCs w:val="20"/>
              </w:rPr>
              <w:t xml:space="preserve">  Качественное и надежное теплоснабжение существующих и перспективных потребителей.</w:t>
            </w:r>
          </w:p>
          <w:p w:rsidR="00DA1EBA" w:rsidRDefault="00DA1EBA" w:rsidP="00DA1EBA">
            <w:pPr>
              <w:rPr>
                <w:color w:val="000000"/>
                <w:sz w:val="20"/>
                <w:szCs w:val="20"/>
              </w:rPr>
            </w:pPr>
            <w:r>
              <w:rPr>
                <w:color w:val="000000"/>
                <w:sz w:val="20"/>
                <w:szCs w:val="20"/>
              </w:rPr>
              <w:t xml:space="preserve">  Оптимизация существующей системы теплоснабжения.</w:t>
            </w:r>
          </w:p>
        </w:tc>
      </w:tr>
      <w:tr w:rsidR="00DA1EBA" w:rsidRPr="00B970D0" w:rsidTr="00DA1EBA">
        <w:trPr>
          <w:trHeight w:val="419"/>
          <w:jc w:val="center"/>
        </w:trPr>
        <w:tc>
          <w:tcPr>
            <w:tcW w:w="22119" w:type="dxa"/>
            <w:gridSpan w:val="14"/>
            <w:shd w:val="clear" w:color="auto" w:fill="auto"/>
            <w:vAlign w:val="center"/>
            <w:hideMark/>
          </w:tcPr>
          <w:p w:rsidR="00DA1EBA" w:rsidRPr="00B970D0" w:rsidRDefault="00DA1EBA" w:rsidP="00DA1EBA">
            <w:pPr>
              <w:rPr>
                <w:b/>
                <w:bCs/>
                <w:sz w:val="20"/>
                <w:szCs w:val="20"/>
              </w:rPr>
            </w:pPr>
            <w:r w:rsidRPr="00B970D0">
              <w:rPr>
                <w:b/>
                <w:bCs/>
                <w:sz w:val="20"/>
                <w:szCs w:val="20"/>
              </w:rPr>
              <w:t>в том числе:</w:t>
            </w:r>
          </w:p>
        </w:tc>
      </w:tr>
      <w:tr w:rsidR="00DA1EBA" w:rsidRPr="00B970D0" w:rsidTr="00DA1EBA">
        <w:trPr>
          <w:trHeight w:val="1908"/>
          <w:jc w:val="center"/>
        </w:trPr>
        <w:tc>
          <w:tcPr>
            <w:tcW w:w="549" w:type="dxa"/>
            <w:shd w:val="clear" w:color="auto" w:fill="auto"/>
            <w:hideMark/>
          </w:tcPr>
          <w:p w:rsidR="00DA1EBA" w:rsidRDefault="00DA1EBA" w:rsidP="00DA1EBA">
            <w:pPr>
              <w:jc w:val="center"/>
              <w:rPr>
                <w:b/>
                <w:bCs/>
                <w:color w:val="000000"/>
                <w:sz w:val="20"/>
                <w:szCs w:val="20"/>
              </w:rPr>
            </w:pPr>
            <w:r>
              <w:rPr>
                <w:b/>
                <w:bCs/>
                <w:color w:val="000000"/>
                <w:sz w:val="20"/>
                <w:szCs w:val="20"/>
              </w:rPr>
              <w:t>2</w:t>
            </w:r>
          </w:p>
        </w:tc>
        <w:tc>
          <w:tcPr>
            <w:tcW w:w="1971" w:type="dxa"/>
            <w:shd w:val="clear" w:color="auto" w:fill="auto"/>
            <w:hideMark/>
          </w:tcPr>
          <w:p w:rsidR="00DA1EBA" w:rsidRDefault="00DA1EBA" w:rsidP="00DA1EBA">
            <w:pPr>
              <w:jc w:val="center"/>
              <w:rPr>
                <w:sz w:val="20"/>
                <w:szCs w:val="20"/>
              </w:rPr>
            </w:pPr>
            <w:r>
              <w:rPr>
                <w:sz w:val="20"/>
                <w:szCs w:val="20"/>
              </w:rPr>
              <w:t>Зона действия котельных № 1 , № 3</w:t>
            </w:r>
          </w:p>
        </w:tc>
        <w:tc>
          <w:tcPr>
            <w:tcW w:w="785" w:type="dxa"/>
            <w:shd w:val="clear" w:color="auto" w:fill="auto"/>
            <w:hideMark/>
          </w:tcPr>
          <w:p w:rsidR="00DA1EBA" w:rsidRDefault="00DA1EBA" w:rsidP="00DA1EBA">
            <w:pPr>
              <w:rPr>
                <w:b/>
                <w:bCs/>
                <w:sz w:val="20"/>
                <w:szCs w:val="20"/>
              </w:rPr>
            </w:pPr>
            <w:r>
              <w:rPr>
                <w:b/>
                <w:bCs/>
                <w:sz w:val="20"/>
                <w:szCs w:val="20"/>
              </w:rPr>
              <w:t>1.1.1.</w:t>
            </w:r>
          </w:p>
        </w:tc>
        <w:tc>
          <w:tcPr>
            <w:tcW w:w="2800" w:type="dxa"/>
            <w:shd w:val="clear" w:color="auto" w:fill="auto"/>
            <w:hideMark/>
          </w:tcPr>
          <w:p w:rsidR="00DA1EBA" w:rsidRDefault="00DA1EBA" w:rsidP="00DA1EBA">
            <w:pPr>
              <w:rPr>
                <w:color w:val="000000"/>
                <w:sz w:val="20"/>
                <w:szCs w:val="20"/>
              </w:rPr>
            </w:pPr>
            <w:r>
              <w:rPr>
                <w:color w:val="000000"/>
                <w:sz w:val="20"/>
                <w:szCs w:val="20"/>
              </w:rPr>
              <w:t>Строительство распределительных сетей теплоснабжения для обеспечения перспективных приростов тепловой нагрузки.</w:t>
            </w:r>
          </w:p>
        </w:tc>
        <w:tc>
          <w:tcPr>
            <w:tcW w:w="3741" w:type="dxa"/>
            <w:shd w:val="clear" w:color="auto" w:fill="auto"/>
            <w:hideMark/>
          </w:tcPr>
          <w:p w:rsidR="00DA1EBA" w:rsidRDefault="00DA1EBA" w:rsidP="00DA1EBA">
            <w:pPr>
              <w:rPr>
                <w:color w:val="000000"/>
                <w:sz w:val="20"/>
                <w:szCs w:val="20"/>
              </w:rPr>
            </w:pPr>
            <w:r>
              <w:rPr>
                <w:color w:val="000000"/>
                <w:sz w:val="20"/>
                <w:szCs w:val="20"/>
              </w:rPr>
              <w:t xml:space="preserve">   Строительство теплотрассы к для подключения:</w:t>
            </w:r>
          </w:p>
          <w:p w:rsidR="00DA1EBA" w:rsidRDefault="00DA1EBA" w:rsidP="00DA1EBA">
            <w:pPr>
              <w:rPr>
                <w:color w:val="000000"/>
                <w:sz w:val="20"/>
                <w:szCs w:val="20"/>
              </w:rPr>
            </w:pPr>
          </w:p>
          <w:p w:rsidR="00DA1EBA" w:rsidRDefault="00DA1EBA" w:rsidP="00DA1EBA">
            <w:pPr>
              <w:rPr>
                <w:color w:val="000000"/>
                <w:sz w:val="20"/>
                <w:szCs w:val="20"/>
              </w:rPr>
            </w:pPr>
            <w:r>
              <w:rPr>
                <w:color w:val="000000"/>
                <w:sz w:val="20"/>
                <w:szCs w:val="20"/>
              </w:rPr>
              <w:t xml:space="preserve"> -  перспективного Поста пожарной охраны Т1,Т2= Ду 50 протяженностью 160 м;</w:t>
            </w:r>
            <w:r>
              <w:rPr>
                <w:color w:val="000000"/>
                <w:sz w:val="20"/>
                <w:szCs w:val="20"/>
              </w:rPr>
              <w:br/>
              <w:t xml:space="preserve"> - перспективного многокв. ж. дома по ул.Таёжная (3 эт., 66 кв.) Т1,Т2 = Ду 100 протяженностью 15 м;</w:t>
            </w:r>
          </w:p>
          <w:p w:rsidR="00DA1EBA" w:rsidRDefault="00DA1EBA" w:rsidP="00DA1EBA">
            <w:pPr>
              <w:rPr>
                <w:color w:val="000000"/>
                <w:sz w:val="20"/>
                <w:szCs w:val="20"/>
              </w:rPr>
            </w:pPr>
            <w:r>
              <w:rPr>
                <w:color w:val="000000"/>
                <w:sz w:val="20"/>
                <w:szCs w:val="20"/>
              </w:rPr>
              <w:t xml:space="preserve"> - перспективного многокв. ж. дома по ул.Сроителей (3 эт., 24 кв.) Т1,Т2 = Ду 100 протяженностью 24 м, Т1,Т2 = Ду 50 протяженностью 8 м;</w:t>
            </w:r>
          </w:p>
          <w:p w:rsidR="00DA1EBA" w:rsidRDefault="00DA1EBA" w:rsidP="00DA1EBA">
            <w:pPr>
              <w:rPr>
                <w:color w:val="000000"/>
                <w:sz w:val="20"/>
                <w:szCs w:val="20"/>
              </w:rPr>
            </w:pPr>
            <w:r>
              <w:rPr>
                <w:color w:val="000000"/>
                <w:sz w:val="20"/>
                <w:szCs w:val="20"/>
              </w:rPr>
              <w:t xml:space="preserve"> - перспективного многокв. ж. дома по ул.Сроителей (3 эт., 24 кв.) Т1,Т2 = Ду 80 протяженностью 63 м, Т1,Т2 = Ду 50 протяженностью 14 м;</w:t>
            </w:r>
          </w:p>
          <w:p w:rsidR="00DA1EBA" w:rsidRDefault="00DA1EBA" w:rsidP="00DA1EBA">
            <w:pPr>
              <w:rPr>
                <w:color w:val="000000"/>
                <w:sz w:val="20"/>
                <w:szCs w:val="20"/>
              </w:rPr>
            </w:pPr>
            <w:r>
              <w:rPr>
                <w:color w:val="000000"/>
                <w:sz w:val="20"/>
                <w:szCs w:val="20"/>
              </w:rPr>
              <w:t xml:space="preserve"> - перспективного многокв. ж. дома по ул.Сроителей (3 эт., 24 кв.) Т1,Т2 = Ду 50 протяженностью 65 м.</w:t>
            </w:r>
          </w:p>
        </w:tc>
        <w:tc>
          <w:tcPr>
            <w:tcW w:w="2544" w:type="dxa"/>
            <w:shd w:val="clear" w:color="auto" w:fill="auto"/>
            <w:hideMark/>
          </w:tcPr>
          <w:p w:rsidR="00DA1EBA" w:rsidRDefault="00DA1EBA" w:rsidP="00DA1EBA">
            <w:pPr>
              <w:rPr>
                <w:color w:val="000000"/>
                <w:sz w:val="20"/>
                <w:szCs w:val="20"/>
              </w:rPr>
            </w:pPr>
            <w:r>
              <w:rPr>
                <w:color w:val="000000"/>
                <w:sz w:val="20"/>
                <w:szCs w:val="20"/>
              </w:rPr>
              <w:t xml:space="preserve">  Обеспечение качественного и надежного теплоснабжения перспективных тепловых нагрузок (объектов). </w:t>
            </w:r>
          </w:p>
        </w:tc>
        <w:tc>
          <w:tcPr>
            <w:tcW w:w="1532" w:type="dxa"/>
            <w:shd w:val="clear" w:color="auto" w:fill="auto"/>
            <w:noWrap/>
            <w:vAlign w:val="center"/>
            <w:hideMark/>
          </w:tcPr>
          <w:p w:rsidR="00DA1EBA" w:rsidRDefault="00DA1EBA" w:rsidP="00DA1EBA">
            <w:pPr>
              <w:jc w:val="right"/>
              <w:rPr>
                <w:color w:val="000000"/>
                <w:sz w:val="20"/>
                <w:szCs w:val="20"/>
              </w:rPr>
            </w:pPr>
            <w:r>
              <w:rPr>
                <w:color w:val="000000"/>
                <w:sz w:val="20"/>
                <w:szCs w:val="20"/>
              </w:rPr>
              <w:t>16673.46</w:t>
            </w:r>
          </w:p>
        </w:tc>
        <w:tc>
          <w:tcPr>
            <w:tcW w:w="866" w:type="dxa"/>
            <w:shd w:val="clear" w:color="auto" w:fill="auto"/>
            <w:noWrap/>
            <w:vAlign w:val="center"/>
            <w:hideMark/>
          </w:tcPr>
          <w:p w:rsidR="00DA1EBA" w:rsidRDefault="00DA1EBA" w:rsidP="00DA1EBA">
            <w:pPr>
              <w:jc w:val="right"/>
              <w:rPr>
                <w:color w:val="000000"/>
                <w:sz w:val="20"/>
                <w:szCs w:val="20"/>
              </w:rPr>
            </w:pPr>
            <w:r>
              <w:rPr>
                <w:color w:val="000000"/>
                <w:sz w:val="20"/>
                <w:szCs w:val="20"/>
              </w:rPr>
              <w:t>0.00</w:t>
            </w:r>
          </w:p>
        </w:tc>
        <w:tc>
          <w:tcPr>
            <w:tcW w:w="866" w:type="dxa"/>
            <w:shd w:val="clear" w:color="auto" w:fill="auto"/>
            <w:noWrap/>
            <w:vAlign w:val="center"/>
            <w:hideMark/>
          </w:tcPr>
          <w:p w:rsidR="00DA1EBA" w:rsidRDefault="00DA1EBA" w:rsidP="00DA1EBA">
            <w:pPr>
              <w:jc w:val="right"/>
              <w:rPr>
                <w:color w:val="000000"/>
                <w:sz w:val="20"/>
                <w:szCs w:val="20"/>
              </w:rPr>
            </w:pPr>
            <w:r>
              <w:rPr>
                <w:color w:val="000000"/>
                <w:sz w:val="20"/>
                <w:szCs w:val="20"/>
              </w:rPr>
              <w:t>4520.22</w:t>
            </w:r>
          </w:p>
        </w:tc>
        <w:tc>
          <w:tcPr>
            <w:tcW w:w="866" w:type="dxa"/>
            <w:shd w:val="clear" w:color="auto" w:fill="auto"/>
            <w:noWrap/>
            <w:vAlign w:val="center"/>
            <w:hideMark/>
          </w:tcPr>
          <w:p w:rsidR="00DA1EBA" w:rsidRDefault="00DA1EBA" w:rsidP="00DA1EBA">
            <w:pPr>
              <w:jc w:val="right"/>
              <w:rPr>
                <w:color w:val="000000"/>
                <w:sz w:val="20"/>
                <w:szCs w:val="20"/>
              </w:rPr>
            </w:pPr>
            <w:r>
              <w:rPr>
                <w:color w:val="000000"/>
                <w:sz w:val="20"/>
                <w:szCs w:val="20"/>
              </w:rPr>
              <w:t>918.32</w:t>
            </w:r>
          </w:p>
        </w:tc>
        <w:tc>
          <w:tcPr>
            <w:tcW w:w="806" w:type="dxa"/>
            <w:shd w:val="clear" w:color="auto" w:fill="auto"/>
            <w:noWrap/>
            <w:vAlign w:val="center"/>
            <w:hideMark/>
          </w:tcPr>
          <w:p w:rsidR="00DA1EBA" w:rsidRDefault="00DA1EBA" w:rsidP="00DA1EBA">
            <w:pPr>
              <w:jc w:val="right"/>
              <w:rPr>
                <w:color w:val="000000"/>
                <w:sz w:val="20"/>
                <w:szCs w:val="20"/>
              </w:rPr>
            </w:pPr>
            <w:r>
              <w:rPr>
                <w:color w:val="000000"/>
                <w:sz w:val="20"/>
                <w:szCs w:val="20"/>
              </w:rPr>
              <w:t>1945.86</w:t>
            </w:r>
          </w:p>
        </w:tc>
        <w:tc>
          <w:tcPr>
            <w:tcW w:w="806" w:type="dxa"/>
            <w:shd w:val="clear" w:color="auto" w:fill="auto"/>
            <w:noWrap/>
            <w:vAlign w:val="center"/>
            <w:hideMark/>
          </w:tcPr>
          <w:p w:rsidR="00DA1EBA" w:rsidRDefault="00DA1EBA" w:rsidP="00DA1EBA">
            <w:pPr>
              <w:jc w:val="right"/>
              <w:rPr>
                <w:color w:val="000000"/>
                <w:sz w:val="20"/>
                <w:szCs w:val="20"/>
              </w:rPr>
            </w:pPr>
            <w:r>
              <w:rPr>
                <w:color w:val="000000"/>
                <w:sz w:val="20"/>
                <w:szCs w:val="20"/>
              </w:rPr>
              <w:t>5581.87</w:t>
            </w:r>
          </w:p>
        </w:tc>
        <w:tc>
          <w:tcPr>
            <w:tcW w:w="1396" w:type="dxa"/>
            <w:shd w:val="clear" w:color="auto" w:fill="auto"/>
            <w:noWrap/>
            <w:vAlign w:val="center"/>
            <w:hideMark/>
          </w:tcPr>
          <w:p w:rsidR="00DA1EBA" w:rsidRDefault="00DA1EBA" w:rsidP="00DA1EBA">
            <w:pPr>
              <w:jc w:val="right"/>
              <w:rPr>
                <w:color w:val="000000"/>
                <w:sz w:val="20"/>
                <w:szCs w:val="20"/>
              </w:rPr>
            </w:pPr>
            <w:r>
              <w:rPr>
                <w:color w:val="000000"/>
                <w:sz w:val="20"/>
                <w:szCs w:val="20"/>
              </w:rPr>
              <w:t>3707.19</w:t>
            </w:r>
          </w:p>
        </w:tc>
        <w:tc>
          <w:tcPr>
            <w:tcW w:w="2591" w:type="dxa"/>
            <w:shd w:val="clear" w:color="auto" w:fill="auto"/>
            <w:hideMark/>
          </w:tcPr>
          <w:p w:rsidR="00DA1EBA" w:rsidRDefault="00DA1EBA" w:rsidP="00DA1EBA">
            <w:pPr>
              <w:rPr>
                <w:color w:val="000000"/>
                <w:sz w:val="20"/>
                <w:szCs w:val="20"/>
              </w:rPr>
            </w:pPr>
            <w:r>
              <w:rPr>
                <w:color w:val="000000"/>
                <w:sz w:val="20"/>
                <w:szCs w:val="20"/>
              </w:rPr>
              <w:t xml:space="preserve">  Качественное и надежное теплоснабжение перспективных потребителей.</w:t>
            </w:r>
          </w:p>
        </w:tc>
      </w:tr>
    </w:tbl>
    <w:p w:rsidR="00DA1EBA" w:rsidRDefault="00DA1EBA" w:rsidP="00DA1EBA">
      <w:pPr>
        <w:spacing w:before="120"/>
        <w:ind w:firstLine="567"/>
        <w:jc w:val="both"/>
        <w:rPr>
          <w:sz w:val="16"/>
          <w:szCs w:val="16"/>
          <w:highlight w:val="yellow"/>
        </w:rPr>
      </w:pPr>
      <w:r w:rsidRPr="00D76C97">
        <w:rPr>
          <w:sz w:val="16"/>
          <w:szCs w:val="16"/>
        </w:rPr>
        <w:t>Примечание:</w:t>
      </w:r>
      <w:r>
        <w:rPr>
          <w:sz w:val="16"/>
          <w:szCs w:val="16"/>
        </w:rPr>
        <w:t xml:space="preserve"> </w:t>
      </w:r>
      <w:r w:rsidRPr="00D76C97">
        <w:rPr>
          <w:sz w:val="16"/>
          <w:szCs w:val="16"/>
        </w:rPr>
        <w:t>Стоимость определена в ценах сроков реализации (без НДС) и должна быть уточнена при разработке проектно-сметной документации</w:t>
      </w:r>
    </w:p>
    <w:p w:rsidR="00DA1EBA" w:rsidRDefault="00DA1EBA" w:rsidP="00F93C7B">
      <w:pPr>
        <w:pStyle w:val="af8"/>
        <w:ind w:left="2007"/>
        <w:jc w:val="right"/>
        <w:rPr>
          <w:highlight w:val="yellow"/>
        </w:rPr>
      </w:pPr>
    </w:p>
    <w:p w:rsidR="00F93C7B" w:rsidRPr="004F273E" w:rsidRDefault="00F93C7B" w:rsidP="00F93C7B">
      <w:pPr>
        <w:spacing w:before="120"/>
        <w:ind w:firstLine="567"/>
        <w:jc w:val="both"/>
        <w:rPr>
          <w:sz w:val="16"/>
          <w:szCs w:val="16"/>
          <w:highlight w:val="yellow"/>
        </w:rPr>
        <w:sectPr w:rsidR="00F93C7B" w:rsidRPr="004F273E" w:rsidSect="004A6234">
          <w:headerReference w:type="default" r:id="rId154"/>
          <w:footerReference w:type="default" r:id="rId155"/>
          <w:pgSz w:w="23814" w:h="16839" w:orient="landscape" w:code="8"/>
          <w:pgMar w:top="851" w:right="340" w:bottom="851" w:left="1134" w:header="454" w:footer="454" w:gutter="0"/>
          <w:cols w:space="720"/>
          <w:docGrid w:linePitch="326"/>
        </w:sectPr>
      </w:pPr>
    </w:p>
    <w:p w:rsidR="00895F4B" w:rsidRPr="00892F2E" w:rsidRDefault="00895F4B" w:rsidP="00DA1EBA">
      <w:pPr>
        <w:pStyle w:val="37"/>
        <w:pageBreakBefore/>
        <w:numPr>
          <w:ilvl w:val="0"/>
          <w:numId w:val="2"/>
        </w:numPr>
        <w:rPr>
          <w:caps/>
          <w:sz w:val="28"/>
          <w:szCs w:val="28"/>
        </w:rPr>
      </w:pPr>
      <w:bookmarkStart w:id="133" w:name="_Toc497827840"/>
      <w:r w:rsidRPr="00892F2E">
        <w:rPr>
          <w:caps/>
          <w:sz w:val="28"/>
          <w:szCs w:val="28"/>
        </w:rPr>
        <w:t>Перспективная схема водоснабжения</w:t>
      </w:r>
      <w:bookmarkEnd w:id="133"/>
    </w:p>
    <w:p w:rsidR="00C30FFD" w:rsidRPr="00892F2E" w:rsidRDefault="00C30FFD" w:rsidP="00DA1EBA">
      <w:pPr>
        <w:pStyle w:val="44"/>
        <w:numPr>
          <w:ilvl w:val="1"/>
          <w:numId w:val="2"/>
        </w:numPr>
        <w:tabs>
          <w:tab w:val="left" w:pos="993"/>
        </w:tabs>
        <w:rPr>
          <w:sz w:val="28"/>
        </w:rPr>
      </w:pPr>
      <w:bookmarkStart w:id="134" w:name="_Toc497827841"/>
      <w:r w:rsidRPr="00892F2E">
        <w:rPr>
          <w:sz w:val="28"/>
        </w:rPr>
        <w:t>Обоснование перечня необходимых проектов</w:t>
      </w:r>
      <w:bookmarkEnd w:id="134"/>
    </w:p>
    <w:p w:rsidR="00892F2E" w:rsidRPr="00EB4E73" w:rsidRDefault="00892F2E" w:rsidP="00892F2E">
      <w:pPr>
        <w:spacing w:before="120" w:line="276" w:lineRule="auto"/>
        <w:ind w:firstLine="567"/>
        <w:jc w:val="both"/>
        <w:rPr>
          <w:rFonts w:eastAsia="Calibri"/>
        </w:rPr>
      </w:pPr>
      <w:r w:rsidRPr="00EB4E73">
        <w:t xml:space="preserve">Перечень и программа необходимых инвестиционных проектов, обеспечивающих спрос на водоснабжение </w:t>
      </w:r>
      <w:r w:rsidRPr="00EB4E73">
        <w:rPr>
          <w:rFonts w:eastAsia="Calibri"/>
        </w:rPr>
        <w:t>в расчетные периоды (этапы) разработки программы комплексного развития до 2027 года, приняты на основании "Схемы водоснабжения и водоотведения сельского</w:t>
      </w:r>
      <w:r w:rsidR="002A21C9">
        <w:rPr>
          <w:rFonts w:eastAsia="Calibri"/>
        </w:rPr>
        <w:t xml:space="preserve"> поселения</w:t>
      </w:r>
      <w:r w:rsidRPr="00EB4E73">
        <w:rPr>
          <w:rFonts w:eastAsia="Calibri"/>
        </w:rPr>
        <w:t xml:space="preserve"> </w:t>
      </w:r>
      <w:r>
        <w:rPr>
          <w:rFonts w:eastAsia="Calibri"/>
        </w:rPr>
        <w:t>Сорум</w:t>
      </w:r>
      <w:r w:rsidRPr="00EB4E73">
        <w:rPr>
          <w:rFonts w:eastAsia="Calibri"/>
        </w:rPr>
        <w:t xml:space="preserve"> Белоярского района </w:t>
      </w:r>
      <w:r w:rsidRPr="00EB4E73">
        <w:t>Ханты-Мансийского автономного округа – Югры</w:t>
      </w:r>
      <w:r w:rsidRPr="00EB4E73">
        <w:rPr>
          <w:rFonts w:eastAsia="Calibri"/>
        </w:rPr>
        <w:t>."</w:t>
      </w:r>
    </w:p>
    <w:p w:rsidR="00892F2E" w:rsidRPr="00EB4E73" w:rsidRDefault="00892F2E" w:rsidP="00892F2E">
      <w:pPr>
        <w:spacing w:before="120" w:line="276" w:lineRule="auto"/>
        <w:ind w:firstLine="567"/>
        <w:jc w:val="both"/>
      </w:pPr>
      <w:r w:rsidRPr="00EB4E73">
        <w:t>Программа инвестиционных проектов, обеспечивает достижение целевых показателей, которые приведены в таблице 5.1.3 настоящих обосновывающих материалов.</w:t>
      </w:r>
    </w:p>
    <w:p w:rsidR="00892F2E" w:rsidRPr="00EB4E73" w:rsidRDefault="00892F2E" w:rsidP="00892F2E">
      <w:pPr>
        <w:spacing w:before="120" w:line="276" w:lineRule="auto"/>
        <w:ind w:firstLine="567"/>
        <w:jc w:val="both"/>
      </w:pPr>
      <w:r w:rsidRPr="00EB4E73">
        <w:t xml:space="preserve">Перечень инвестиционных проектов перспективной схемы водоснабжения с.п. </w:t>
      </w:r>
      <w:r>
        <w:t>Сорум</w:t>
      </w:r>
      <w:r w:rsidRPr="00EB4E73">
        <w:t xml:space="preserve"> представлен в разделах 8.2 и 8.3 в виде групп проектов с описанием по каждому проекту следующих показателей:</w:t>
      </w:r>
    </w:p>
    <w:p w:rsidR="00892F2E" w:rsidRPr="00EB4E73" w:rsidRDefault="00892F2E" w:rsidP="002D1296">
      <w:pPr>
        <w:pStyle w:val="af8"/>
        <w:numPr>
          <w:ilvl w:val="0"/>
          <w:numId w:val="13"/>
        </w:numPr>
        <w:spacing w:line="276" w:lineRule="auto"/>
        <w:ind w:left="1281" w:hanging="357"/>
        <w:jc w:val="both"/>
      </w:pPr>
      <w:r w:rsidRPr="00EB4E73">
        <w:t>кратких технических параметров;</w:t>
      </w:r>
    </w:p>
    <w:p w:rsidR="00892F2E" w:rsidRPr="00EB4E73" w:rsidRDefault="00892F2E" w:rsidP="002D1296">
      <w:pPr>
        <w:pStyle w:val="af8"/>
        <w:numPr>
          <w:ilvl w:val="0"/>
          <w:numId w:val="13"/>
        </w:numPr>
        <w:spacing w:before="120" w:line="276" w:lineRule="auto"/>
        <w:jc w:val="both"/>
      </w:pPr>
      <w:r w:rsidRPr="00EB4E73">
        <w:t>целей проекта;</w:t>
      </w:r>
    </w:p>
    <w:p w:rsidR="00892F2E" w:rsidRPr="00EB4E73" w:rsidRDefault="00892F2E" w:rsidP="002D1296">
      <w:pPr>
        <w:pStyle w:val="af8"/>
        <w:numPr>
          <w:ilvl w:val="0"/>
          <w:numId w:val="13"/>
        </w:numPr>
        <w:spacing w:before="120" w:line="276" w:lineRule="auto"/>
        <w:jc w:val="both"/>
      </w:pPr>
      <w:r w:rsidRPr="00EB4E73">
        <w:t>объемов инвестиций;</w:t>
      </w:r>
    </w:p>
    <w:p w:rsidR="00892F2E" w:rsidRPr="00EB4E73" w:rsidRDefault="00892F2E" w:rsidP="002D1296">
      <w:pPr>
        <w:pStyle w:val="af8"/>
        <w:numPr>
          <w:ilvl w:val="0"/>
          <w:numId w:val="13"/>
        </w:numPr>
        <w:spacing w:before="120" w:line="276" w:lineRule="auto"/>
        <w:jc w:val="both"/>
      </w:pPr>
      <w:r w:rsidRPr="00EB4E73">
        <w:t>сроков вложения инвестиций и реализации;</w:t>
      </w:r>
    </w:p>
    <w:p w:rsidR="00892F2E" w:rsidRPr="00EB4E73" w:rsidRDefault="00892F2E" w:rsidP="002D1296">
      <w:pPr>
        <w:pStyle w:val="af8"/>
        <w:numPr>
          <w:ilvl w:val="0"/>
          <w:numId w:val="13"/>
        </w:numPr>
        <w:spacing w:before="120" w:line="276" w:lineRule="auto"/>
        <w:jc w:val="both"/>
      </w:pPr>
      <w:r w:rsidRPr="00EB4E73">
        <w:t>ожидаемых эффектов от реализации.</w:t>
      </w:r>
    </w:p>
    <w:p w:rsidR="00895F4B" w:rsidRPr="00531053" w:rsidRDefault="00895F4B" w:rsidP="00DA1EBA">
      <w:pPr>
        <w:pStyle w:val="44"/>
        <w:numPr>
          <w:ilvl w:val="1"/>
          <w:numId w:val="2"/>
        </w:numPr>
        <w:tabs>
          <w:tab w:val="left" w:pos="993"/>
        </w:tabs>
        <w:rPr>
          <w:sz w:val="28"/>
        </w:rPr>
      </w:pPr>
      <w:bookmarkStart w:id="135" w:name="_Toc497827842"/>
      <w:r w:rsidRPr="00531053">
        <w:rPr>
          <w:sz w:val="28"/>
        </w:rPr>
        <w:t>П</w:t>
      </w:r>
      <w:r w:rsidRPr="00531053">
        <w:rPr>
          <w:sz w:val="28"/>
          <w:szCs w:val="28"/>
        </w:rPr>
        <w:t>роекты по развитию головных объектов систем водоснабжения</w:t>
      </w:r>
      <w:bookmarkEnd w:id="135"/>
    </w:p>
    <w:p w:rsidR="004B2E12" w:rsidRPr="00531053" w:rsidRDefault="00956BF9" w:rsidP="00B13EFC">
      <w:pPr>
        <w:spacing w:before="120" w:line="276" w:lineRule="auto"/>
        <w:ind w:firstLine="567"/>
        <w:jc w:val="both"/>
      </w:pPr>
      <w:r w:rsidRPr="00531053">
        <w:t>Перечень проектов по развитию головных объектов водоснабжения представлен в таблице 8.2.1: «Проекты по развитию головных объектов систем водоснабжения».</w:t>
      </w:r>
    </w:p>
    <w:p w:rsidR="00956BF9" w:rsidRPr="004F273E" w:rsidRDefault="00956BF9" w:rsidP="00956BF9">
      <w:pPr>
        <w:spacing w:before="120"/>
        <w:ind w:firstLine="567"/>
        <w:jc w:val="both"/>
        <w:rPr>
          <w:highlight w:val="yellow"/>
        </w:rPr>
      </w:pPr>
    </w:p>
    <w:p w:rsidR="00E43C31" w:rsidRPr="004F273E" w:rsidRDefault="00E43C31" w:rsidP="00E43C31">
      <w:pPr>
        <w:pStyle w:val="af8"/>
        <w:ind w:left="1281"/>
        <w:jc w:val="both"/>
        <w:rPr>
          <w:highlight w:val="yellow"/>
        </w:rPr>
        <w:sectPr w:rsidR="00E43C31" w:rsidRPr="004F273E" w:rsidSect="004A6234">
          <w:headerReference w:type="default" r:id="rId156"/>
          <w:footerReference w:type="default" r:id="rId157"/>
          <w:pgSz w:w="11907" w:h="16840" w:code="9"/>
          <w:pgMar w:top="851" w:right="567" w:bottom="851" w:left="1134" w:header="340" w:footer="454" w:gutter="0"/>
          <w:cols w:space="720"/>
        </w:sectPr>
      </w:pPr>
    </w:p>
    <w:p w:rsidR="00E43C31" w:rsidRPr="00531053" w:rsidRDefault="003F7753" w:rsidP="00E43C31">
      <w:pPr>
        <w:pStyle w:val="af8"/>
        <w:ind w:left="2007"/>
        <w:jc w:val="right"/>
      </w:pPr>
      <w:r w:rsidRPr="00531053">
        <w:t>Таблица 8.2</w:t>
      </w:r>
      <w:r w:rsidR="00E43C31" w:rsidRPr="00531053">
        <w:t>.</w:t>
      </w:r>
      <w:r w:rsidRPr="00531053">
        <w:t>1</w:t>
      </w:r>
    </w:p>
    <w:p w:rsidR="002A5AA0" w:rsidRPr="00531053" w:rsidRDefault="002A5AA0" w:rsidP="002A5AA0">
      <w:pPr>
        <w:pStyle w:val="af8"/>
        <w:ind w:left="2007"/>
        <w:jc w:val="center"/>
        <w:rPr>
          <w:b/>
        </w:rPr>
      </w:pPr>
      <w:r w:rsidRPr="00531053">
        <w:rPr>
          <w:b/>
        </w:rPr>
        <w:t>Проекты по развитию головных объектов систе</w:t>
      </w:r>
      <w:r w:rsidR="00531053" w:rsidRPr="00531053">
        <w:rPr>
          <w:b/>
        </w:rPr>
        <w:t>м водоснабжения до 2027 года в с</w:t>
      </w:r>
      <w:r w:rsidRPr="00531053">
        <w:rPr>
          <w:b/>
        </w:rPr>
        <w:t xml:space="preserve">.п. </w:t>
      </w:r>
      <w:r w:rsidR="00531053" w:rsidRPr="00531053">
        <w:rPr>
          <w:b/>
        </w:rPr>
        <w:t>Сорум</w:t>
      </w:r>
    </w:p>
    <w:tbl>
      <w:tblPr>
        <w:tblW w:w="21024" w:type="dxa"/>
        <w:tblInd w:w="103" w:type="dxa"/>
        <w:tblCellMar>
          <w:left w:w="28" w:type="dxa"/>
          <w:right w:w="28" w:type="dxa"/>
        </w:tblCellMar>
        <w:tblLook w:val="04A0"/>
      </w:tblPr>
      <w:tblGrid>
        <w:gridCol w:w="387"/>
        <w:gridCol w:w="761"/>
        <w:gridCol w:w="2282"/>
        <w:gridCol w:w="3979"/>
        <w:gridCol w:w="2686"/>
        <w:gridCol w:w="1298"/>
        <w:gridCol w:w="864"/>
        <w:gridCol w:w="851"/>
        <w:gridCol w:w="850"/>
        <w:gridCol w:w="851"/>
        <w:gridCol w:w="709"/>
        <w:gridCol w:w="1355"/>
        <w:gridCol w:w="4151"/>
      </w:tblGrid>
      <w:tr w:rsidR="002A5AA0" w:rsidRPr="009778B6" w:rsidTr="00640A16">
        <w:trPr>
          <w:trHeight w:val="315"/>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w:t>
            </w:r>
          </w:p>
          <w:p w:rsidR="002A5AA0" w:rsidRPr="009778B6" w:rsidRDefault="002A5AA0" w:rsidP="00AB352D">
            <w:pPr>
              <w:jc w:val="center"/>
              <w:rPr>
                <w:b/>
                <w:bCs/>
                <w:sz w:val="20"/>
                <w:szCs w:val="20"/>
              </w:rPr>
            </w:pPr>
            <w:r w:rsidRPr="009778B6">
              <w:rPr>
                <w:b/>
                <w:bCs/>
                <w:sz w:val="20"/>
                <w:szCs w:val="20"/>
              </w:rPr>
              <w:t>п.п.</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w:t>
            </w:r>
          </w:p>
          <w:p w:rsidR="002A5AA0" w:rsidRPr="009778B6" w:rsidRDefault="002A5AA0" w:rsidP="00AB352D">
            <w:pPr>
              <w:jc w:val="center"/>
              <w:rPr>
                <w:b/>
                <w:bCs/>
                <w:sz w:val="20"/>
                <w:szCs w:val="20"/>
              </w:rPr>
            </w:pPr>
            <w:r w:rsidRPr="009778B6">
              <w:rPr>
                <w:b/>
                <w:bCs/>
                <w:sz w:val="20"/>
                <w:szCs w:val="20"/>
              </w:rPr>
              <w:t>про-екта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Наименование проекта</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Краткое описание, технические параметры проекта</w:t>
            </w:r>
          </w:p>
        </w:tc>
        <w:tc>
          <w:tcPr>
            <w:tcW w:w="268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Цель проекта</w:t>
            </w:r>
          </w:p>
        </w:tc>
        <w:tc>
          <w:tcPr>
            <w:tcW w:w="129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Необходимые капитальные затраты в ценах сроков реализации,</w:t>
            </w:r>
          </w:p>
          <w:p w:rsidR="002A5AA0" w:rsidRPr="009778B6" w:rsidRDefault="002A5AA0" w:rsidP="00AB352D">
            <w:pPr>
              <w:jc w:val="center"/>
              <w:rPr>
                <w:b/>
                <w:bCs/>
                <w:sz w:val="20"/>
                <w:szCs w:val="20"/>
              </w:rPr>
            </w:pPr>
            <w:r w:rsidRPr="009778B6">
              <w:rPr>
                <w:b/>
                <w:bCs/>
                <w:sz w:val="20"/>
                <w:szCs w:val="20"/>
              </w:rPr>
              <w:t>тыс. руб.</w:t>
            </w:r>
          </w:p>
        </w:tc>
        <w:tc>
          <w:tcPr>
            <w:tcW w:w="5480" w:type="dxa"/>
            <w:gridSpan w:val="6"/>
            <w:tcBorders>
              <w:top w:val="single" w:sz="4" w:space="0" w:color="auto"/>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Объемы инвестиций и сроки реализации</w:t>
            </w:r>
          </w:p>
        </w:tc>
        <w:tc>
          <w:tcPr>
            <w:tcW w:w="41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2A5AA0" w:rsidRPr="009778B6" w:rsidRDefault="002A5AA0" w:rsidP="00AB352D">
            <w:pPr>
              <w:jc w:val="center"/>
              <w:rPr>
                <w:b/>
                <w:bCs/>
                <w:sz w:val="20"/>
                <w:szCs w:val="20"/>
              </w:rPr>
            </w:pPr>
            <w:r w:rsidRPr="009778B6">
              <w:rPr>
                <w:b/>
                <w:bCs/>
                <w:sz w:val="20"/>
                <w:szCs w:val="20"/>
              </w:rPr>
              <w:t>Ожидаемые эффекты</w:t>
            </w:r>
          </w:p>
        </w:tc>
      </w:tr>
      <w:tr w:rsidR="002A5AA0" w:rsidRPr="009778B6" w:rsidTr="00C837FB">
        <w:trPr>
          <w:trHeight w:val="1381"/>
        </w:trPr>
        <w:tc>
          <w:tcPr>
            <w:tcW w:w="0" w:type="auto"/>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c>
          <w:tcPr>
            <w:tcW w:w="2686" w:type="dxa"/>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c>
          <w:tcPr>
            <w:tcW w:w="864" w:type="dxa"/>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2017 г.</w:t>
            </w:r>
          </w:p>
        </w:tc>
        <w:tc>
          <w:tcPr>
            <w:tcW w:w="851" w:type="dxa"/>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2018 г.</w:t>
            </w:r>
          </w:p>
        </w:tc>
        <w:tc>
          <w:tcPr>
            <w:tcW w:w="850" w:type="dxa"/>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2019 г.</w:t>
            </w:r>
          </w:p>
        </w:tc>
        <w:tc>
          <w:tcPr>
            <w:tcW w:w="851" w:type="dxa"/>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2020 г.</w:t>
            </w:r>
          </w:p>
        </w:tc>
        <w:tc>
          <w:tcPr>
            <w:tcW w:w="709" w:type="dxa"/>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2021 г.</w:t>
            </w:r>
          </w:p>
        </w:tc>
        <w:tc>
          <w:tcPr>
            <w:tcW w:w="0" w:type="auto"/>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2022 - 2027 г.г.</w:t>
            </w:r>
          </w:p>
        </w:tc>
        <w:tc>
          <w:tcPr>
            <w:tcW w:w="4151" w:type="dxa"/>
            <w:vMerge/>
            <w:tcBorders>
              <w:top w:val="single" w:sz="4" w:space="0" w:color="auto"/>
              <w:left w:val="single" w:sz="4" w:space="0" w:color="auto"/>
              <w:bottom w:val="single" w:sz="4" w:space="0" w:color="auto"/>
              <w:right w:val="single" w:sz="4" w:space="0" w:color="auto"/>
            </w:tcBorders>
            <w:vAlign w:val="center"/>
            <w:hideMark/>
          </w:tcPr>
          <w:p w:rsidR="002A5AA0" w:rsidRPr="009778B6" w:rsidRDefault="002A5AA0" w:rsidP="00AB352D">
            <w:pPr>
              <w:rPr>
                <w:b/>
                <w:bCs/>
                <w:sz w:val="20"/>
                <w:szCs w:val="20"/>
              </w:rPr>
            </w:pPr>
          </w:p>
        </w:tc>
      </w:tr>
      <w:tr w:rsidR="002A5AA0" w:rsidRPr="009778B6" w:rsidTr="00640A16">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A5AA0" w:rsidRPr="009778B6" w:rsidRDefault="002A5AA0" w:rsidP="00AB352D">
            <w:pPr>
              <w:jc w:val="center"/>
              <w:rPr>
                <w:sz w:val="20"/>
                <w:szCs w:val="20"/>
              </w:rPr>
            </w:pPr>
            <w:r w:rsidRPr="009778B6">
              <w:rPr>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2A5AA0" w:rsidRPr="009778B6" w:rsidRDefault="00C837FB" w:rsidP="00AB352D">
            <w:pPr>
              <w:jc w:val="center"/>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2A5AA0" w:rsidRPr="009778B6" w:rsidRDefault="00C837FB" w:rsidP="00AB352D">
            <w:pPr>
              <w:jc w:val="center"/>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2A5AA0" w:rsidRPr="009778B6" w:rsidRDefault="00C837FB" w:rsidP="00AB352D">
            <w:pPr>
              <w:jc w:val="center"/>
              <w:rPr>
                <w:sz w:val="20"/>
                <w:szCs w:val="20"/>
              </w:rPr>
            </w:pPr>
            <w:r>
              <w:rPr>
                <w:sz w:val="20"/>
                <w:szCs w:val="20"/>
              </w:rPr>
              <w:t>4</w:t>
            </w:r>
          </w:p>
        </w:tc>
        <w:tc>
          <w:tcPr>
            <w:tcW w:w="2686" w:type="dxa"/>
            <w:tcBorders>
              <w:top w:val="nil"/>
              <w:left w:val="nil"/>
              <w:bottom w:val="single" w:sz="4" w:space="0" w:color="auto"/>
              <w:right w:val="single" w:sz="4" w:space="0" w:color="auto"/>
            </w:tcBorders>
            <w:shd w:val="clear" w:color="auto" w:fill="auto"/>
            <w:vAlign w:val="center"/>
            <w:hideMark/>
          </w:tcPr>
          <w:p w:rsidR="002A5AA0" w:rsidRPr="009778B6" w:rsidRDefault="00C837FB" w:rsidP="00AB352D">
            <w:pPr>
              <w:jc w:val="center"/>
              <w:rPr>
                <w:sz w:val="20"/>
                <w:szCs w:val="20"/>
              </w:rPr>
            </w:pPr>
            <w:r>
              <w:rPr>
                <w:sz w:val="20"/>
                <w:szCs w:val="20"/>
              </w:rPr>
              <w:t>5</w:t>
            </w:r>
          </w:p>
        </w:tc>
        <w:tc>
          <w:tcPr>
            <w:tcW w:w="1298" w:type="dxa"/>
            <w:tcBorders>
              <w:top w:val="nil"/>
              <w:left w:val="nil"/>
              <w:bottom w:val="single" w:sz="4" w:space="0" w:color="auto"/>
              <w:right w:val="single" w:sz="4" w:space="0" w:color="auto"/>
            </w:tcBorders>
            <w:shd w:val="clear" w:color="auto" w:fill="auto"/>
            <w:vAlign w:val="center"/>
            <w:hideMark/>
          </w:tcPr>
          <w:p w:rsidR="002A5AA0" w:rsidRPr="009778B6" w:rsidRDefault="00C837FB" w:rsidP="00AB352D">
            <w:pPr>
              <w:jc w:val="center"/>
              <w:rPr>
                <w:sz w:val="20"/>
                <w:szCs w:val="20"/>
              </w:rPr>
            </w:pPr>
            <w:r>
              <w:rPr>
                <w:sz w:val="20"/>
                <w:szCs w:val="20"/>
              </w:rPr>
              <w:t>6</w:t>
            </w:r>
          </w:p>
        </w:tc>
        <w:tc>
          <w:tcPr>
            <w:tcW w:w="864" w:type="dxa"/>
            <w:tcBorders>
              <w:top w:val="nil"/>
              <w:left w:val="nil"/>
              <w:bottom w:val="single" w:sz="4" w:space="0" w:color="auto"/>
              <w:right w:val="single" w:sz="4" w:space="0" w:color="auto"/>
            </w:tcBorders>
            <w:shd w:val="clear" w:color="auto" w:fill="auto"/>
            <w:vAlign w:val="center"/>
            <w:hideMark/>
          </w:tcPr>
          <w:p w:rsidR="002A5AA0" w:rsidRPr="009778B6" w:rsidRDefault="00C837FB" w:rsidP="00AB352D">
            <w:pPr>
              <w:jc w:val="center"/>
              <w:rPr>
                <w:sz w:val="20"/>
                <w:szCs w:val="20"/>
              </w:rPr>
            </w:pPr>
            <w:r>
              <w:rPr>
                <w:sz w:val="20"/>
                <w:szCs w:val="20"/>
              </w:rPr>
              <w:t>7</w:t>
            </w:r>
          </w:p>
        </w:tc>
        <w:tc>
          <w:tcPr>
            <w:tcW w:w="851" w:type="dxa"/>
            <w:tcBorders>
              <w:top w:val="nil"/>
              <w:left w:val="nil"/>
              <w:bottom w:val="single" w:sz="4" w:space="0" w:color="auto"/>
              <w:right w:val="single" w:sz="4" w:space="0" w:color="auto"/>
            </w:tcBorders>
            <w:shd w:val="clear" w:color="auto" w:fill="auto"/>
            <w:noWrap/>
            <w:vAlign w:val="center"/>
            <w:hideMark/>
          </w:tcPr>
          <w:p w:rsidR="002A5AA0" w:rsidRPr="009778B6" w:rsidRDefault="00C837FB" w:rsidP="00AB352D">
            <w:pPr>
              <w:jc w:val="center"/>
              <w:rPr>
                <w:sz w:val="20"/>
                <w:szCs w:val="20"/>
              </w:rPr>
            </w:pPr>
            <w:r>
              <w:rPr>
                <w:sz w:val="20"/>
                <w:szCs w:val="20"/>
              </w:rPr>
              <w:t>8</w:t>
            </w:r>
          </w:p>
        </w:tc>
        <w:tc>
          <w:tcPr>
            <w:tcW w:w="850" w:type="dxa"/>
            <w:tcBorders>
              <w:top w:val="nil"/>
              <w:left w:val="nil"/>
              <w:bottom w:val="single" w:sz="4" w:space="0" w:color="auto"/>
              <w:right w:val="single" w:sz="4" w:space="0" w:color="auto"/>
            </w:tcBorders>
            <w:shd w:val="clear" w:color="auto" w:fill="auto"/>
            <w:noWrap/>
            <w:vAlign w:val="center"/>
            <w:hideMark/>
          </w:tcPr>
          <w:p w:rsidR="002A5AA0" w:rsidRPr="009778B6" w:rsidRDefault="00C837FB" w:rsidP="00AB352D">
            <w:pPr>
              <w:jc w:val="center"/>
              <w:rPr>
                <w:sz w:val="20"/>
                <w:szCs w:val="20"/>
              </w:rPr>
            </w:pPr>
            <w:r>
              <w:rPr>
                <w:sz w:val="20"/>
                <w:szCs w:val="20"/>
              </w:rPr>
              <w:t>9</w:t>
            </w:r>
          </w:p>
        </w:tc>
        <w:tc>
          <w:tcPr>
            <w:tcW w:w="851" w:type="dxa"/>
            <w:tcBorders>
              <w:top w:val="nil"/>
              <w:left w:val="nil"/>
              <w:bottom w:val="single" w:sz="4" w:space="0" w:color="auto"/>
              <w:right w:val="single" w:sz="4" w:space="0" w:color="auto"/>
            </w:tcBorders>
            <w:shd w:val="clear" w:color="auto" w:fill="auto"/>
            <w:noWrap/>
            <w:vAlign w:val="center"/>
            <w:hideMark/>
          </w:tcPr>
          <w:p w:rsidR="002A5AA0" w:rsidRPr="009778B6" w:rsidRDefault="00C837FB" w:rsidP="00AB352D">
            <w:pPr>
              <w:jc w:val="center"/>
              <w:rPr>
                <w:sz w:val="20"/>
                <w:szCs w:val="20"/>
              </w:rPr>
            </w:pPr>
            <w:r>
              <w:rPr>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rsidR="002A5AA0" w:rsidRPr="00C837FB" w:rsidRDefault="00C837FB" w:rsidP="00AB352D">
            <w:pPr>
              <w:jc w:val="center"/>
              <w:rPr>
                <w:sz w:val="20"/>
                <w:szCs w:val="20"/>
              </w:rPr>
            </w:pPr>
            <w:r w:rsidRPr="00C837FB">
              <w:rPr>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sz w:val="20"/>
                <w:szCs w:val="20"/>
              </w:rPr>
            </w:pPr>
            <w:r w:rsidRPr="009778B6">
              <w:rPr>
                <w:sz w:val="20"/>
                <w:szCs w:val="20"/>
              </w:rPr>
              <w:t>1</w:t>
            </w:r>
            <w:r w:rsidR="00C837FB">
              <w:rPr>
                <w:sz w:val="20"/>
                <w:szCs w:val="20"/>
              </w:rPr>
              <w:t>2</w:t>
            </w:r>
          </w:p>
        </w:tc>
        <w:tc>
          <w:tcPr>
            <w:tcW w:w="4151" w:type="dxa"/>
            <w:tcBorders>
              <w:top w:val="nil"/>
              <w:left w:val="nil"/>
              <w:bottom w:val="single" w:sz="4" w:space="0" w:color="auto"/>
              <w:right w:val="single" w:sz="4" w:space="0" w:color="auto"/>
            </w:tcBorders>
            <w:shd w:val="clear" w:color="auto" w:fill="auto"/>
            <w:vAlign w:val="center"/>
            <w:hideMark/>
          </w:tcPr>
          <w:p w:rsidR="002A5AA0" w:rsidRPr="009778B6" w:rsidRDefault="002A5AA0" w:rsidP="00AB352D">
            <w:pPr>
              <w:jc w:val="center"/>
              <w:rPr>
                <w:sz w:val="20"/>
                <w:szCs w:val="20"/>
              </w:rPr>
            </w:pPr>
            <w:r w:rsidRPr="009778B6">
              <w:rPr>
                <w:sz w:val="20"/>
                <w:szCs w:val="20"/>
              </w:rPr>
              <w:t>1</w:t>
            </w:r>
            <w:r w:rsidR="00C837FB">
              <w:rPr>
                <w:sz w:val="20"/>
                <w:szCs w:val="20"/>
              </w:rPr>
              <w:t>3</w:t>
            </w:r>
          </w:p>
        </w:tc>
      </w:tr>
      <w:tr w:rsidR="002A5AA0" w:rsidRPr="004F273E" w:rsidTr="00640A16">
        <w:trPr>
          <w:trHeight w:val="315"/>
        </w:trPr>
        <w:tc>
          <w:tcPr>
            <w:tcW w:w="21024"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2A5AA0" w:rsidRPr="009778B6" w:rsidRDefault="002A5AA0" w:rsidP="00AB352D">
            <w:pPr>
              <w:jc w:val="center"/>
              <w:rPr>
                <w:b/>
                <w:bCs/>
                <w:sz w:val="20"/>
                <w:szCs w:val="20"/>
              </w:rPr>
            </w:pPr>
            <w:r w:rsidRPr="009778B6">
              <w:rPr>
                <w:b/>
                <w:bCs/>
                <w:sz w:val="20"/>
                <w:szCs w:val="20"/>
              </w:rPr>
              <w:t>1. Проекты по развитию головных объектов систем водоснабжения</w:t>
            </w:r>
          </w:p>
        </w:tc>
      </w:tr>
      <w:tr w:rsidR="00640A16" w:rsidRPr="004F273E" w:rsidTr="00640A16">
        <w:trPr>
          <w:trHeight w:val="1125"/>
        </w:trPr>
        <w:tc>
          <w:tcPr>
            <w:tcW w:w="0" w:type="auto"/>
            <w:tcBorders>
              <w:top w:val="nil"/>
              <w:left w:val="single" w:sz="4" w:space="0" w:color="auto"/>
              <w:bottom w:val="single" w:sz="4" w:space="0" w:color="auto"/>
              <w:right w:val="single" w:sz="4" w:space="0" w:color="auto"/>
            </w:tcBorders>
            <w:shd w:val="clear" w:color="auto" w:fill="auto"/>
            <w:noWrap/>
            <w:hideMark/>
          </w:tcPr>
          <w:p w:rsidR="00640A16" w:rsidRPr="009778B6" w:rsidRDefault="00640A16" w:rsidP="00AB352D">
            <w:pPr>
              <w:jc w:val="center"/>
              <w:rPr>
                <w:b/>
                <w:bCs/>
                <w:color w:val="000000"/>
                <w:sz w:val="20"/>
                <w:szCs w:val="20"/>
              </w:rPr>
            </w:pPr>
            <w:r w:rsidRPr="009778B6">
              <w:rPr>
                <w:b/>
                <w:bCs/>
                <w:color w:val="000000"/>
                <w:sz w:val="20"/>
                <w:szCs w:val="20"/>
              </w:rPr>
              <w:t>1</w:t>
            </w:r>
          </w:p>
        </w:tc>
        <w:tc>
          <w:tcPr>
            <w:tcW w:w="0" w:type="auto"/>
            <w:tcBorders>
              <w:top w:val="nil"/>
              <w:left w:val="nil"/>
              <w:bottom w:val="single" w:sz="4" w:space="0" w:color="auto"/>
              <w:right w:val="single" w:sz="4" w:space="0" w:color="auto"/>
            </w:tcBorders>
            <w:shd w:val="clear" w:color="auto" w:fill="auto"/>
            <w:hideMark/>
          </w:tcPr>
          <w:p w:rsidR="00640A16" w:rsidRPr="009778B6" w:rsidRDefault="00640A16" w:rsidP="00AB352D">
            <w:pPr>
              <w:rPr>
                <w:b/>
                <w:bCs/>
                <w:sz w:val="20"/>
                <w:szCs w:val="20"/>
              </w:rPr>
            </w:pPr>
            <w:r w:rsidRPr="009778B6">
              <w:rPr>
                <w:b/>
                <w:bCs/>
                <w:sz w:val="20"/>
                <w:szCs w:val="20"/>
              </w:rPr>
              <w:t>1.1</w:t>
            </w:r>
          </w:p>
        </w:tc>
        <w:tc>
          <w:tcPr>
            <w:tcW w:w="0" w:type="auto"/>
            <w:tcBorders>
              <w:top w:val="nil"/>
              <w:left w:val="nil"/>
              <w:bottom w:val="single" w:sz="4" w:space="0" w:color="auto"/>
              <w:right w:val="single" w:sz="4" w:space="0" w:color="auto"/>
            </w:tcBorders>
            <w:shd w:val="clear" w:color="auto" w:fill="auto"/>
            <w:hideMark/>
          </w:tcPr>
          <w:p w:rsidR="00640A16" w:rsidRPr="009778B6" w:rsidRDefault="00640A16" w:rsidP="00AB352D">
            <w:pPr>
              <w:rPr>
                <w:b/>
                <w:bCs/>
                <w:color w:val="000000"/>
                <w:sz w:val="20"/>
                <w:szCs w:val="20"/>
              </w:rPr>
            </w:pPr>
            <w:r w:rsidRPr="009778B6">
              <w:rPr>
                <w:b/>
                <w:bCs/>
                <w:color w:val="000000"/>
                <w:sz w:val="20"/>
                <w:szCs w:val="20"/>
              </w:rPr>
              <w:t>Реконструкция ВЗУ и ВОС</w:t>
            </w:r>
          </w:p>
        </w:tc>
        <w:tc>
          <w:tcPr>
            <w:tcW w:w="0" w:type="auto"/>
            <w:tcBorders>
              <w:top w:val="nil"/>
              <w:left w:val="nil"/>
              <w:bottom w:val="single" w:sz="4" w:space="0" w:color="auto"/>
              <w:right w:val="single" w:sz="4" w:space="0" w:color="auto"/>
            </w:tcBorders>
            <w:shd w:val="clear" w:color="auto" w:fill="auto"/>
            <w:hideMark/>
          </w:tcPr>
          <w:p w:rsidR="00640A16" w:rsidRPr="009778B6" w:rsidRDefault="00640A16" w:rsidP="00AB352D">
            <w:pPr>
              <w:rPr>
                <w:sz w:val="20"/>
                <w:szCs w:val="20"/>
              </w:rPr>
            </w:pPr>
            <w:r w:rsidRPr="009778B6">
              <w:rPr>
                <w:sz w:val="20"/>
                <w:szCs w:val="20"/>
              </w:rPr>
              <w:t>Реконструкция ВЗУ и ВОС</w:t>
            </w:r>
          </w:p>
        </w:tc>
        <w:tc>
          <w:tcPr>
            <w:tcW w:w="2686" w:type="dxa"/>
            <w:tcBorders>
              <w:top w:val="nil"/>
              <w:left w:val="nil"/>
              <w:bottom w:val="single" w:sz="4" w:space="0" w:color="auto"/>
              <w:right w:val="single" w:sz="4" w:space="0" w:color="auto"/>
            </w:tcBorders>
            <w:shd w:val="clear" w:color="auto" w:fill="auto"/>
            <w:hideMark/>
          </w:tcPr>
          <w:p w:rsidR="00640A16" w:rsidRPr="009778B6" w:rsidRDefault="00640A16" w:rsidP="00AB352D">
            <w:pPr>
              <w:rPr>
                <w:sz w:val="20"/>
                <w:szCs w:val="20"/>
              </w:rPr>
            </w:pPr>
            <w:r w:rsidRPr="009778B6">
              <w:rPr>
                <w:sz w:val="20"/>
                <w:szCs w:val="20"/>
              </w:rPr>
              <w:t>Обеспечение качественного и надежного водоснабжения существующих и перспективных потребителей.</w:t>
            </w:r>
          </w:p>
        </w:tc>
        <w:tc>
          <w:tcPr>
            <w:tcW w:w="1298" w:type="dxa"/>
            <w:tcBorders>
              <w:top w:val="nil"/>
              <w:left w:val="nil"/>
              <w:bottom w:val="single" w:sz="4" w:space="0" w:color="auto"/>
              <w:right w:val="single" w:sz="4" w:space="0" w:color="auto"/>
            </w:tcBorders>
            <w:shd w:val="clear" w:color="auto" w:fill="auto"/>
            <w:noWrap/>
            <w:vAlign w:val="center"/>
            <w:hideMark/>
          </w:tcPr>
          <w:p w:rsidR="00640A16" w:rsidRPr="009778B6" w:rsidRDefault="00640A16" w:rsidP="00AB352D">
            <w:pPr>
              <w:jc w:val="center"/>
              <w:rPr>
                <w:color w:val="000000"/>
                <w:sz w:val="20"/>
                <w:szCs w:val="20"/>
              </w:rPr>
            </w:pPr>
            <w:r>
              <w:rPr>
                <w:color w:val="000000"/>
                <w:sz w:val="20"/>
                <w:szCs w:val="20"/>
              </w:rPr>
              <w:t>18828</w:t>
            </w:r>
          </w:p>
        </w:tc>
        <w:tc>
          <w:tcPr>
            <w:tcW w:w="864" w:type="dxa"/>
            <w:tcBorders>
              <w:top w:val="nil"/>
              <w:left w:val="nil"/>
              <w:bottom w:val="single" w:sz="4" w:space="0" w:color="auto"/>
              <w:right w:val="single" w:sz="4" w:space="0" w:color="auto"/>
            </w:tcBorders>
            <w:shd w:val="clear" w:color="auto" w:fill="auto"/>
            <w:noWrap/>
            <w:vAlign w:val="center"/>
            <w:hideMark/>
          </w:tcPr>
          <w:p w:rsidR="00640A16" w:rsidRPr="009778B6" w:rsidRDefault="00640A16" w:rsidP="00AB352D">
            <w:pPr>
              <w:jc w:val="center"/>
              <w:rPr>
                <w:b/>
                <w:bCs/>
                <w:color w:val="000000"/>
                <w:sz w:val="20"/>
                <w:szCs w:val="20"/>
              </w:rPr>
            </w:pPr>
          </w:p>
        </w:tc>
        <w:tc>
          <w:tcPr>
            <w:tcW w:w="851"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3518</w:t>
            </w:r>
          </w:p>
        </w:tc>
        <w:tc>
          <w:tcPr>
            <w:tcW w:w="850"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3660</w:t>
            </w:r>
          </w:p>
        </w:tc>
        <w:tc>
          <w:tcPr>
            <w:tcW w:w="851"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3777</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3884</w:t>
            </w:r>
          </w:p>
        </w:tc>
        <w:tc>
          <w:tcPr>
            <w:tcW w:w="0" w:type="auto"/>
            <w:tcBorders>
              <w:top w:val="nil"/>
              <w:left w:val="nil"/>
              <w:bottom w:val="single" w:sz="4" w:space="0" w:color="auto"/>
              <w:right w:val="single" w:sz="4" w:space="0" w:color="auto"/>
            </w:tcBorders>
            <w:shd w:val="clear" w:color="auto" w:fill="auto"/>
            <w:noWrap/>
            <w:vAlign w:val="center"/>
            <w:hideMark/>
          </w:tcPr>
          <w:p w:rsidR="00640A16" w:rsidRPr="009778B6" w:rsidRDefault="00640A16" w:rsidP="00AB352D">
            <w:pPr>
              <w:jc w:val="center"/>
              <w:rPr>
                <w:color w:val="000000"/>
                <w:sz w:val="20"/>
                <w:szCs w:val="20"/>
              </w:rPr>
            </w:pPr>
            <w:r>
              <w:rPr>
                <w:color w:val="000000"/>
                <w:sz w:val="20"/>
                <w:szCs w:val="20"/>
              </w:rPr>
              <w:t>3989</w:t>
            </w:r>
          </w:p>
        </w:tc>
        <w:tc>
          <w:tcPr>
            <w:tcW w:w="4151" w:type="dxa"/>
            <w:tcBorders>
              <w:top w:val="nil"/>
              <w:left w:val="nil"/>
              <w:bottom w:val="single" w:sz="4" w:space="0" w:color="auto"/>
              <w:right w:val="single" w:sz="4" w:space="0" w:color="auto"/>
            </w:tcBorders>
            <w:shd w:val="clear" w:color="auto" w:fill="auto"/>
            <w:vAlign w:val="center"/>
            <w:hideMark/>
          </w:tcPr>
          <w:p w:rsidR="00640A16" w:rsidRPr="009778B6" w:rsidRDefault="00640A16" w:rsidP="00AB352D">
            <w:pPr>
              <w:rPr>
                <w:color w:val="000000"/>
                <w:sz w:val="20"/>
                <w:szCs w:val="20"/>
              </w:rPr>
            </w:pPr>
            <w:r w:rsidRPr="009778B6">
              <w:rPr>
                <w:color w:val="000000"/>
                <w:sz w:val="20"/>
                <w:szCs w:val="20"/>
              </w:rPr>
              <w:t>Качественное и надежное водоснабжение существующих и перспективных потребителей.</w:t>
            </w:r>
          </w:p>
        </w:tc>
      </w:tr>
    </w:tbl>
    <w:p w:rsidR="002A5AA0" w:rsidRPr="004F273E" w:rsidRDefault="002A5AA0" w:rsidP="00E43C31">
      <w:pPr>
        <w:pStyle w:val="af8"/>
        <w:ind w:left="2007"/>
        <w:jc w:val="center"/>
        <w:rPr>
          <w:b/>
          <w:highlight w:val="yellow"/>
        </w:rPr>
      </w:pPr>
    </w:p>
    <w:p w:rsidR="00E43C31" w:rsidRPr="004F273E" w:rsidRDefault="00E43C31" w:rsidP="00E43C31">
      <w:pPr>
        <w:pStyle w:val="af8"/>
        <w:ind w:left="2007"/>
        <w:jc w:val="center"/>
        <w:rPr>
          <w:b/>
          <w:highlight w:val="yellow"/>
        </w:rPr>
      </w:pPr>
    </w:p>
    <w:p w:rsidR="00E43C31" w:rsidRPr="004F273E" w:rsidRDefault="00E43C31" w:rsidP="00E43C31">
      <w:pPr>
        <w:pStyle w:val="af8"/>
        <w:ind w:left="1281"/>
        <w:jc w:val="both"/>
        <w:rPr>
          <w:highlight w:val="yellow"/>
        </w:rPr>
        <w:sectPr w:rsidR="00E43C31" w:rsidRPr="004F273E" w:rsidSect="004A6234">
          <w:headerReference w:type="default" r:id="rId158"/>
          <w:footerReference w:type="default" r:id="rId159"/>
          <w:pgSz w:w="23814" w:h="16839" w:orient="landscape" w:code="8"/>
          <w:pgMar w:top="851" w:right="340" w:bottom="1531" w:left="1134" w:header="454" w:footer="454" w:gutter="0"/>
          <w:cols w:space="720"/>
          <w:docGrid w:linePitch="326"/>
        </w:sectPr>
      </w:pPr>
    </w:p>
    <w:p w:rsidR="00895F4B" w:rsidRPr="00640A16" w:rsidRDefault="00895F4B" w:rsidP="00DA1EBA">
      <w:pPr>
        <w:pStyle w:val="44"/>
        <w:numPr>
          <w:ilvl w:val="1"/>
          <w:numId w:val="2"/>
        </w:numPr>
        <w:tabs>
          <w:tab w:val="left" w:pos="993"/>
        </w:tabs>
        <w:rPr>
          <w:sz w:val="28"/>
        </w:rPr>
      </w:pPr>
      <w:bookmarkStart w:id="136" w:name="_Toc497827843"/>
      <w:r w:rsidRPr="00640A16">
        <w:rPr>
          <w:sz w:val="28"/>
        </w:rPr>
        <w:t>П</w:t>
      </w:r>
      <w:r w:rsidRPr="00640A16">
        <w:rPr>
          <w:sz w:val="28"/>
          <w:szCs w:val="28"/>
        </w:rPr>
        <w:t>роекты по развитию водопроводных сетей для подключения перспективных потребителей</w:t>
      </w:r>
      <w:bookmarkEnd w:id="136"/>
      <w:r w:rsidRPr="00640A16">
        <w:rPr>
          <w:sz w:val="28"/>
          <w:szCs w:val="28"/>
        </w:rPr>
        <w:t xml:space="preserve"> </w:t>
      </w:r>
    </w:p>
    <w:p w:rsidR="00640A16" w:rsidRPr="00EB4E73" w:rsidRDefault="00640A16" w:rsidP="00640A16">
      <w:pPr>
        <w:spacing w:before="120" w:line="276" w:lineRule="auto"/>
        <w:ind w:firstLine="567"/>
        <w:jc w:val="both"/>
      </w:pPr>
      <w:r w:rsidRPr="00EB4E73">
        <w:t>Перечень проектов по развитию водопроводных сетей представлен в таблице 8.3.1 с выделением следующих групп:</w:t>
      </w:r>
    </w:p>
    <w:p w:rsidR="00640A16" w:rsidRPr="00EB4E73" w:rsidRDefault="00640A16" w:rsidP="002D1296">
      <w:pPr>
        <w:pStyle w:val="af8"/>
        <w:numPr>
          <w:ilvl w:val="0"/>
          <w:numId w:val="13"/>
        </w:numPr>
        <w:spacing w:line="276" w:lineRule="auto"/>
        <w:ind w:left="1281" w:hanging="357"/>
        <w:jc w:val="both"/>
      </w:pPr>
      <w:r w:rsidRPr="00EB4E73">
        <w:t>проекты по развитию водопроводных сетей с изменением схем подачи и распределения воды;</w:t>
      </w:r>
    </w:p>
    <w:p w:rsidR="00640A16" w:rsidRPr="00EB4E73" w:rsidRDefault="00640A16" w:rsidP="002D1296">
      <w:pPr>
        <w:pStyle w:val="af8"/>
        <w:numPr>
          <w:ilvl w:val="0"/>
          <w:numId w:val="13"/>
        </w:numPr>
        <w:spacing w:line="276" w:lineRule="auto"/>
        <w:ind w:left="1281" w:hanging="357"/>
        <w:jc w:val="both"/>
      </w:pPr>
      <w:r w:rsidRPr="00EB4E73">
        <w:t>проекты по развитию водопроводных сетей для обеспечения нормативной надежности водоснабжения потребителей.</w:t>
      </w:r>
    </w:p>
    <w:p w:rsidR="00DD5288" w:rsidRPr="004F273E" w:rsidRDefault="00DD5288" w:rsidP="003B14C8">
      <w:pPr>
        <w:pStyle w:val="af8"/>
        <w:ind w:left="1281"/>
        <w:jc w:val="both"/>
        <w:rPr>
          <w:highlight w:val="yellow"/>
        </w:rPr>
      </w:pPr>
    </w:p>
    <w:p w:rsidR="006573D1" w:rsidRPr="004F273E" w:rsidRDefault="006573D1" w:rsidP="00895F4B">
      <w:pPr>
        <w:spacing w:before="120"/>
        <w:ind w:firstLine="567"/>
        <w:jc w:val="both"/>
        <w:rPr>
          <w:highlight w:val="yellow"/>
        </w:rPr>
        <w:sectPr w:rsidR="006573D1" w:rsidRPr="004F273E" w:rsidSect="004A6234">
          <w:headerReference w:type="default" r:id="rId160"/>
          <w:footerReference w:type="default" r:id="rId161"/>
          <w:pgSz w:w="11907" w:h="16840" w:code="9"/>
          <w:pgMar w:top="851" w:right="567" w:bottom="851" w:left="1134" w:header="340" w:footer="454" w:gutter="0"/>
          <w:cols w:space="720"/>
        </w:sectPr>
      </w:pPr>
    </w:p>
    <w:p w:rsidR="00640A16" w:rsidRPr="00EB4E73" w:rsidRDefault="00640A16" w:rsidP="00640A16">
      <w:pPr>
        <w:pStyle w:val="af8"/>
        <w:ind w:left="2007"/>
        <w:jc w:val="right"/>
      </w:pPr>
      <w:r w:rsidRPr="00EB4E73">
        <w:t>Таблица 8.3.1</w:t>
      </w:r>
    </w:p>
    <w:p w:rsidR="00640A16" w:rsidRPr="00EB4E73" w:rsidRDefault="00640A16" w:rsidP="00640A16">
      <w:pPr>
        <w:pStyle w:val="af8"/>
        <w:spacing w:before="120" w:after="120"/>
        <w:ind w:left="2007"/>
        <w:jc w:val="center"/>
        <w:rPr>
          <w:b/>
        </w:rPr>
      </w:pPr>
      <w:r w:rsidRPr="00EB4E73">
        <w:rPr>
          <w:b/>
        </w:rPr>
        <w:t xml:space="preserve">Проекты по развитию водопроводных сетей до 2027 года в с.п. </w:t>
      </w:r>
      <w:r>
        <w:rPr>
          <w:b/>
        </w:rPr>
        <w:t>Сорум</w:t>
      </w:r>
    </w:p>
    <w:tbl>
      <w:tblPr>
        <w:tblW w:w="22067" w:type="dxa"/>
        <w:tblInd w:w="103" w:type="dxa"/>
        <w:tblLayout w:type="fixed"/>
        <w:tblCellMar>
          <w:left w:w="57" w:type="dxa"/>
          <w:right w:w="57" w:type="dxa"/>
        </w:tblCellMar>
        <w:tblLook w:val="04A0"/>
      </w:tblPr>
      <w:tblGrid>
        <w:gridCol w:w="478"/>
        <w:gridCol w:w="665"/>
        <w:gridCol w:w="3824"/>
        <w:gridCol w:w="3995"/>
        <w:gridCol w:w="3041"/>
        <w:gridCol w:w="2760"/>
        <w:gridCol w:w="784"/>
        <w:gridCol w:w="850"/>
        <w:gridCol w:w="709"/>
        <w:gridCol w:w="709"/>
        <w:gridCol w:w="709"/>
        <w:gridCol w:w="1417"/>
        <w:gridCol w:w="2126"/>
      </w:tblGrid>
      <w:tr w:rsidR="00640A16" w:rsidRPr="00EB4E73" w:rsidTr="00640A16">
        <w:trPr>
          <w:trHeight w:val="315"/>
        </w:trPr>
        <w:tc>
          <w:tcPr>
            <w:tcW w:w="47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w:t>
            </w:r>
          </w:p>
          <w:p w:rsidR="00640A16" w:rsidRPr="00EB4E73" w:rsidRDefault="00640A16" w:rsidP="00640A16">
            <w:pPr>
              <w:jc w:val="center"/>
              <w:rPr>
                <w:b/>
                <w:bCs/>
                <w:sz w:val="20"/>
                <w:szCs w:val="20"/>
              </w:rPr>
            </w:pPr>
            <w:r w:rsidRPr="00EB4E73">
              <w:rPr>
                <w:b/>
                <w:bCs/>
                <w:sz w:val="20"/>
                <w:szCs w:val="20"/>
              </w:rPr>
              <w:t>п.п.</w:t>
            </w:r>
          </w:p>
        </w:tc>
        <w:tc>
          <w:tcPr>
            <w:tcW w:w="66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w:t>
            </w:r>
          </w:p>
          <w:p w:rsidR="00640A16" w:rsidRPr="00EB4E73" w:rsidRDefault="00640A16" w:rsidP="00640A16">
            <w:pPr>
              <w:jc w:val="center"/>
              <w:rPr>
                <w:b/>
                <w:bCs/>
                <w:sz w:val="20"/>
                <w:szCs w:val="20"/>
              </w:rPr>
            </w:pPr>
            <w:r w:rsidRPr="00EB4E73">
              <w:rPr>
                <w:b/>
                <w:bCs/>
                <w:sz w:val="20"/>
                <w:szCs w:val="20"/>
              </w:rPr>
              <w:t>про-екта</w:t>
            </w:r>
          </w:p>
        </w:tc>
        <w:tc>
          <w:tcPr>
            <w:tcW w:w="382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Наименование проекта</w:t>
            </w:r>
          </w:p>
        </w:tc>
        <w:tc>
          <w:tcPr>
            <w:tcW w:w="399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Краткое описание, технические параметры проекта</w:t>
            </w:r>
          </w:p>
        </w:tc>
        <w:tc>
          <w:tcPr>
            <w:tcW w:w="304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Цель проекта</w:t>
            </w:r>
          </w:p>
        </w:tc>
        <w:tc>
          <w:tcPr>
            <w:tcW w:w="27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Необходимые капитальные затраты в ценах сроков реализации,</w:t>
            </w:r>
          </w:p>
          <w:p w:rsidR="00640A16" w:rsidRPr="00EB4E73" w:rsidRDefault="00640A16" w:rsidP="00640A16">
            <w:pPr>
              <w:jc w:val="center"/>
              <w:rPr>
                <w:b/>
                <w:bCs/>
                <w:sz w:val="20"/>
                <w:szCs w:val="20"/>
              </w:rPr>
            </w:pPr>
            <w:r w:rsidRPr="00EB4E73">
              <w:rPr>
                <w:b/>
                <w:bCs/>
                <w:sz w:val="20"/>
                <w:szCs w:val="20"/>
              </w:rPr>
              <w:t>тыс. руб.</w:t>
            </w:r>
          </w:p>
        </w:tc>
        <w:tc>
          <w:tcPr>
            <w:tcW w:w="5178" w:type="dxa"/>
            <w:gridSpan w:val="6"/>
            <w:tcBorders>
              <w:top w:val="single" w:sz="4" w:space="0" w:color="auto"/>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Объемы инвестиций и сроки реализации</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40A16" w:rsidRPr="00EB4E73" w:rsidRDefault="00640A16" w:rsidP="00640A16">
            <w:pPr>
              <w:jc w:val="center"/>
              <w:rPr>
                <w:b/>
                <w:bCs/>
                <w:sz w:val="20"/>
                <w:szCs w:val="20"/>
              </w:rPr>
            </w:pPr>
            <w:r w:rsidRPr="00EB4E73">
              <w:rPr>
                <w:b/>
                <w:bCs/>
                <w:sz w:val="20"/>
                <w:szCs w:val="20"/>
              </w:rPr>
              <w:t>Ожидаемые эффекты</w:t>
            </w:r>
          </w:p>
        </w:tc>
      </w:tr>
      <w:tr w:rsidR="00640A16" w:rsidRPr="00EB4E73" w:rsidTr="00640A16">
        <w:trPr>
          <w:trHeight w:val="1290"/>
        </w:trPr>
        <w:tc>
          <w:tcPr>
            <w:tcW w:w="478"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c>
          <w:tcPr>
            <w:tcW w:w="665"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c>
          <w:tcPr>
            <w:tcW w:w="3824"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c>
          <w:tcPr>
            <w:tcW w:w="3995"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c>
          <w:tcPr>
            <w:tcW w:w="3041"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c>
          <w:tcPr>
            <w:tcW w:w="2760"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c>
          <w:tcPr>
            <w:tcW w:w="784"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2017 г.</w:t>
            </w:r>
          </w:p>
        </w:tc>
        <w:tc>
          <w:tcPr>
            <w:tcW w:w="850"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2018 г.</w:t>
            </w:r>
          </w:p>
        </w:tc>
        <w:tc>
          <w:tcPr>
            <w:tcW w:w="709"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2019 г.</w:t>
            </w:r>
          </w:p>
        </w:tc>
        <w:tc>
          <w:tcPr>
            <w:tcW w:w="709"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2020 г.</w:t>
            </w:r>
          </w:p>
        </w:tc>
        <w:tc>
          <w:tcPr>
            <w:tcW w:w="709"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2021 г.</w:t>
            </w:r>
          </w:p>
        </w:tc>
        <w:tc>
          <w:tcPr>
            <w:tcW w:w="1417"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2022 - 2027 г.г.</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640A16" w:rsidRPr="00EB4E73" w:rsidRDefault="00640A16" w:rsidP="00640A16">
            <w:pPr>
              <w:rPr>
                <w:b/>
                <w:bCs/>
                <w:sz w:val="20"/>
                <w:szCs w:val="20"/>
              </w:rPr>
            </w:pPr>
          </w:p>
        </w:tc>
      </w:tr>
      <w:tr w:rsidR="00640A16" w:rsidRPr="00EB4E73" w:rsidTr="00640A16">
        <w:trPr>
          <w:trHeight w:val="315"/>
        </w:trPr>
        <w:tc>
          <w:tcPr>
            <w:tcW w:w="478" w:type="dxa"/>
            <w:tcBorders>
              <w:top w:val="nil"/>
              <w:left w:val="single" w:sz="4" w:space="0" w:color="auto"/>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1</w:t>
            </w:r>
          </w:p>
        </w:tc>
        <w:tc>
          <w:tcPr>
            <w:tcW w:w="665"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2</w:t>
            </w:r>
          </w:p>
        </w:tc>
        <w:tc>
          <w:tcPr>
            <w:tcW w:w="3824"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3</w:t>
            </w:r>
          </w:p>
        </w:tc>
        <w:tc>
          <w:tcPr>
            <w:tcW w:w="3995"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4</w:t>
            </w:r>
          </w:p>
        </w:tc>
        <w:tc>
          <w:tcPr>
            <w:tcW w:w="3041"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5</w:t>
            </w:r>
          </w:p>
        </w:tc>
        <w:tc>
          <w:tcPr>
            <w:tcW w:w="2760"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6</w:t>
            </w:r>
          </w:p>
        </w:tc>
        <w:tc>
          <w:tcPr>
            <w:tcW w:w="784"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7</w:t>
            </w:r>
          </w:p>
        </w:tc>
        <w:tc>
          <w:tcPr>
            <w:tcW w:w="850" w:type="dxa"/>
            <w:tcBorders>
              <w:top w:val="nil"/>
              <w:left w:val="nil"/>
              <w:bottom w:val="single" w:sz="4" w:space="0" w:color="auto"/>
              <w:right w:val="single" w:sz="4" w:space="0" w:color="auto"/>
            </w:tcBorders>
            <w:shd w:val="clear" w:color="auto" w:fill="auto"/>
            <w:noWrap/>
            <w:vAlign w:val="center"/>
            <w:hideMark/>
          </w:tcPr>
          <w:p w:rsidR="00640A16" w:rsidRPr="00EB4E73" w:rsidRDefault="00640A16" w:rsidP="00640A16">
            <w:pPr>
              <w:jc w:val="center"/>
              <w:rPr>
                <w:sz w:val="20"/>
                <w:szCs w:val="20"/>
              </w:rPr>
            </w:pPr>
            <w:r w:rsidRPr="00EB4E73">
              <w:rPr>
                <w:sz w:val="20"/>
                <w:szCs w:val="20"/>
              </w:rPr>
              <w:t>8</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Pr="00EB4E73" w:rsidRDefault="00640A16" w:rsidP="00640A16">
            <w:pPr>
              <w:jc w:val="center"/>
              <w:rPr>
                <w:sz w:val="20"/>
                <w:szCs w:val="20"/>
              </w:rPr>
            </w:pPr>
            <w:r w:rsidRPr="00EB4E73">
              <w:rPr>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Pr="00EB4E73" w:rsidRDefault="00640A16" w:rsidP="00640A16">
            <w:pPr>
              <w:jc w:val="center"/>
              <w:rPr>
                <w:sz w:val="20"/>
                <w:szCs w:val="20"/>
              </w:rPr>
            </w:pPr>
            <w:r w:rsidRPr="00EB4E73">
              <w:rPr>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Pr="00EB4E73" w:rsidRDefault="00640A16" w:rsidP="00640A16">
            <w:pPr>
              <w:jc w:val="center"/>
              <w:rPr>
                <w:sz w:val="20"/>
                <w:szCs w:val="20"/>
              </w:rPr>
            </w:pPr>
            <w:r w:rsidRPr="00EB4E73">
              <w:rPr>
                <w:sz w:val="20"/>
                <w:szCs w:val="20"/>
              </w:rPr>
              <w:t>11</w:t>
            </w:r>
          </w:p>
        </w:tc>
        <w:tc>
          <w:tcPr>
            <w:tcW w:w="1417"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12</w:t>
            </w:r>
          </w:p>
        </w:tc>
        <w:tc>
          <w:tcPr>
            <w:tcW w:w="2126"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jc w:val="center"/>
              <w:rPr>
                <w:sz w:val="20"/>
                <w:szCs w:val="20"/>
              </w:rPr>
            </w:pPr>
            <w:r w:rsidRPr="00EB4E73">
              <w:rPr>
                <w:sz w:val="20"/>
                <w:szCs w:val="20"/>
              </w:rPr>
              <w:t>13</w:t>
            </w:r>
          </w:p>
        </w:tc>
      </w:tr>
      <w:tr w:rsidR="00640A16" w:rsidRPr="00EB4E73" w:rsidTr="00640A16">
        <w:trPr>
          <w:trHeight w:val="315"/>
        </w:trPr>
        <w:tc>
          <w:tcPr>
            <w:tcW w:w="22067"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2. Проекты по развитию водопроводных сетей с изменением схем подачи и распределения воды</w:t>
            </w:r>
          </w:p>
        </w:tc>
      </w:tr>
      <w:tr w:rsidR="00640A16" w:rsidRPr="00EB4E73" w:rsidTr="00640A16">
        <w:trPr>
          <w:trHeight w:val="1860"/>
        </w:trPr>
        <w:tc>
          <w:tcPr>
            <w:tcW w:w="478" w:type="dxa"/>
            <w:tcBorders>
              <w:top w:val="nil"/>
              <w:left w:val="single" w:sz="4" w:space="0" w:color="auto"/>
              <w:bottom w:val="single" w:sz="4" w:space="0" w:color="auto"/>
              <w:right w:val="single" w:sz="4" w:space="0" w:color="auto"/>
            </w:tcBorders>
            <w:shd w:val="clear" w:color="auto" w:fill="auto"/>
            <w:noWrap/>
            <w:hideMark/>
          </w:tcPr>
          <w:p w:rsidR="00640A16" w:rsidRPr="00EB4E73" w:rsidRDefault="00640A16" w:rsidP="00640A16">
            <w:pPr>
              <w:jc w:val="center"/>
              <w:rPr>
                <w:b/>
                <w:bCs/>
                <w:color w:val="000000"/>
                <w:sz w:val="20"/>
                <w:szCs w:val="20"/>
              </w:rPr>
            </w:pPr>
            <w:r w:rsidRPr="00EB4E73">
              <w:rPr>
                <w:b/>
                <w:bCs/>
                <w:color w:val="000000"/>
                <w:sz w:val="20"/>
                <w:szCs w:val="20"/>
              </w:rPr>
              <w:t>1</w:t>
            </w:r>
          </w:p>
        </w:tc>
        <w:tc>
          <w:tcPr>
            <w:tcW w:w="665" w:type="dxa"/>
            <w:tcBorders>
              <w:top w:val="nil"/>
              <w:left w:val="nil"/>
              <w:bottom w:val="single" w:sz="4" w:space="0" w:color="auto"/>
              <w:right w:val="single" w:sz="4" w:space="0" w:color="auto"/>
            </w:tcBorders>
            <w:shd w:val="clear" w:color="auto" w:fill="auto"/>
            <w:hideMark/>
          </w:tcPr>
          <w:p w:rsidR="00640A16" w:rsidRPr="00EB4E73" w:rsidRDefault="00640A16" w:rsidP="00640A16">
            <w:pPr>
              <w:rPr>
                <w:b/>
                <w:bCs/>
                <w:sz w:val="20"/>
                <w:szCs w:val="20"/>
              </w:rPr>
            </w:pPr>
            <w:r w:rsidRPr="00EB4E73">
              <w:rPr>
                <w:b/>
                <w:bCs/>
                <w:sz w:val="20"/>
                <w:szCs w:val="20"/>
              </w:rPr>
              <w:t>2.1</w:t>
            </w:r>
          </w:p>
        </w:tc>
        <w:tc>
          <w:tcPr>
            <w:tcW w:w="3824" w:type="dxa"/>
            <w:tcBorders>
              <w:top w:val="nil"/>
              <w:left w:val="nil"/>
              <w:bottom w:val="single" w:sz="4" w:space="0" w:color="auto"/>
              <w:right w:val="single" w:sz="4" w:space="0" w:color="auto"/>
            </w:tcBorders>
            <w:shd w:val="clear" w:color="auto" w:fill="auto"/>
            <w:hideMark/>
          </w:tcPr>
          <w:p w:rsidR="00640A16" w:rsidRDefault="00640A16">
            <w:pPr>
              <w:rPr>
                <w:b/>
                <w:bCs/>
                <w:sz w:val="20"/>
                <w:szCs w:val="20"/>
              </w:rPr>
            </w:pPr>
            <w:r>
              <w:rPr>
                <w:b/>
                <w:bCs/>
                <w:sz w:val="20"/>
                <w:szCs w:val="20"/>
              </w:rPr>
              <w:t>Строительство напорно-разводящих сетей  - 2700 м</w:t>
            </w:r>
          </w:p>
        </w:tc>
        <w:tc>
          <w:tcPr>
            <w:tcW w:w="3995" w:type="dxa"/>
            <w:tcBorders>
              <w:top w:val="nil"/>
              <w:left w:val="nil"/>
              <w:bottom w:val="single" w:sz="4" w:space="0" w:color="auto"/>
              <w:right w:val="single" w:sz="4" w:space="0" w:color="auto"/>
            </w:tcBorders>
            <w:shd w:val="clear" w:color="auto" w:fill="auto"/>
            <w:hideMark/>
          </w:tcPr>
          <w:p w:rsidR="00640A16" w:rsidRDefault="00640A16">
            <w:pPr>
              <w:rPr>
                <w:sz w:val="20"/>
                <w:szCs w:val="20"/>
              </w:rPr>
            </w:pPr>
            <w:r>
              <w:rPr>
                <w:sz w:val="20"/>
                <w:szCs w:val="20"/>
              </w:rPr>
              <w:t xml:space="preserve">Строительство напорно-разводящих сетей </w:t>
            </w:r>
            <w:r>
              <w:rPr>
                <w:sz w:val="20"/>
                <w:szCs w:val="20"/>
              </w:rPr>
              <w:br/>
              <w:t xml:space="preserve">  - Ø110-180мм – 2700 м;</w:t>
            </w:r>
          </w:p>
        </w:tc>
        <w:tc>
          <w:tcPr>
            <w:tcW w:w="3041" w:type="dxa"/>
            <w:tcBorders>
              <w:top w:val="nil"/>
              <w:left w:val="nil"/>
              <w:bottom w:val="single" w:sz="4" w:space="0" w:color="auto"/>
              <w:right w:val="single" w:sz="4" w:space="0" w:color="auto"/>
            </w:tcBorders>
            <w:shd w:val="clear" w:color="auto" w:fill="auto"/>
            <w:hideMark/>
          </w:tcPr>
          <w:p w:rsidR="00640A16" w:rsidRDefault="00640A16" w:rsidP="00640A16">
            <w:pPr>
              <w:rPr>
                <w:color w:val="000000"/>
                <w:sz w:val="20"/>
                <w:szCs w:val="20"/>
              </w:rPr>
            </w:pPr>
            <w:r>
              <w:rPr>
                <w:color w:val="000000"/>
                <w:sz w:val="20"/>
                <w:szCs w:val="20"/>
              </w:rPr>
              <w:t>Обеспечение</w:t>
            </w:r>
            <w:r>
              <w:rPr>
                <w:color w:val="000000"/>
                <w:sz w:val="20"/>
                <w:szCs w:val="20"/>
              </w:rPr>
              <w:br/>
              <w:t>качественного и надежного водоснабжения существующих и перспективных  потребителей</w:t>
            </w:r>
          </w:p>
        </w:tc>
        <w:tc>
          <w:tcPr>
            <w:tcW w:w="2760"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96779</w:t>
            </w:r>
          </w:p>
        </w:tc>
        <w:tc>
          <w:tcPr>
            <w:tcW w:w="784" w:type="dxa"/>
            <w:tcBorders>
              <w:top w:val="nil"/>
              <w:left w:val="nil"/>
              <w:bottom w:val="single" w:sz="4" w:space="0" w:color="auto"/>
              <w:right w:val="single" w:sz="4" w:space="0" w:color="auto"/>
            </w:tcBorders>
            <w:shd w:val="clear" w:color="auto" w:fill="auto"/>
            <w:noWrap/>
            <w:vAlign w:val="center"/>
            <w:hideMark/>
          </w:tcPr>
          <w:p w:rsidR="00640A16" w:rsidRPr="00EB4E73" w:rsidRDefault="00640A16" w:rsidP="00640A16">
            <w:pPr>
              <w:jc w:val="center"/>
              <w:rPr>
                <w:color w:val="000000"/>
                <w:sz w:val="20"/>
                <w:szCs w:val="20"/>
              </w:rPr>
            </w:pPr>
            <w:r w:rsidRPr="00EB4E73">
              <w:rPr>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10837</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11274</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11636</w:t>
            </w:r>
          </w:p>
        </w:tc>
        <w:tc>
          <w:tcPr>
            <w:tcW w:w="709" w:type="dxa"/>
            <w:tcBorders>
              <w:top w:val="nil"/>
              <w:left w:val="nil"/>
              <w:bottom w:val="single" w:sz="4" w:space="0" w:color="auto"/>
              <w:right w:val="single" w:sz="4" w:space="0" w:color="auto"/>
            </w:tcBorders>
            <w:shd w:val="clear" w:color="auto" w:fill="auto"/>
            <w:noWrap/>
            <w:vAlign w:val="center"/>
            <w:hideMark/>
          </w:tcPr>
          <w:p w:rsidR="00640A16" w:rsidRDefault="00640A16">
            <w:pPr>
              <w:jc w:val="center"/>
              <w:rPr>
                <w:color w:val="000000"/>
                <w:sz w:val="20"/>
                <w:szCs w:val="20"/>
              </w:rPr>
            </w:pPr>
            <w:r>
              <w:rPr>
                <w:color w:val="000000"/>
                <w:sz w:val="20"/>
                <w:szCs w:val="20"/>
              </w:rPr>
              <w:t>11964</w:t>
            </w:r>
          </w:p>
        </w:tc>
        <w:tc>
          <w:tcPr>
            <w:tcW w:w="1417" w:type="dxa"/>
            <w:tcBorders>
              <w:top w:val="nil"/>
              <w:left w:val="nil"/>
              <w:bottom w:val="single" w:sz="4" w:space="0" w:color="auto"/>
              <w:right w:val="single" w:sz="4" w:space="0" w:color="auto"/>
            </w:tcBorders>
            <w:shd w:val="clear" w:color="auto" w:fill="auto"/>
            <w:noWrap/>
            <w:vAlign w:val="center"/>
            <w:hideMark/>
          </w:tcPr>
          <w:p w:rsidR="00640A16" w:rsidRPr="00EB4E73" w:rsidRDefault="00640A16" w:rsidP="00640A16">
            <w:pPr>
              <w:jc w:val="center"/>
              <w:rPr>
                <w:color w:val="000000"/>
                <w:sz w:val="20"/>
                <w:szCs w:val="20"/>
              </w:rPr>
            </w:pPr>
            <w:r>
              <w:rPr>
                <w:color w:val="000000"/>
                <w:sz w:val="20"/>
                <w:szCs w:val="20"/>
              </w:rPr>
              <w:t>51068</w:t>
            </w:r>
          </w:p>
        </w:tc>
        <w:tc>
          <w:tcPr>
            <w:tcW w:w="2126" w:type="dxa"/>
            <w:tcBorders>
              <w:top w:val="nil"/>
              <w:left w:val="nil"/>
              <w:bottom w:val="single" w:sz="4" w:space="0" w:color="auto"/>
              <w:right w:val="single" w:sz="4" w:space="0" w:color="auto"/>
            </w:tcBorders>
            <w:shd w:val="clear" w:color="auto" w:fill="auto"/>
            <w:vAlign w:val="center"/>
            <w:hideMark/>
          </w:tcPr>
          <w:p w:rsidR="00640A16" w:rsidRPr="00EB4E73" w:rsidRDefault="00640A16" w:rsidP="00640A16">
            <w:pPr>
              <w:rPr>
                <w:color w:val="000000"/>
                <w:sz w:val="20"/>
                <w:szCs w:val="20"/>
              </w:rPr>
            </w:pPr>
            <w:r w:rsidRPr="00EB4E73">
              <w:rPr>
                <w:color w:val="000000"/>
                <w:sz w:val="20"/>
                <w:szCs w:val="20"/>
              </w:rPr>
              <w:t>Качественное и надежное водоснабжение перспективных потребителей</w:t>
            </w:r>
          </w:p>
        </w:tc>
      </w:tr>
      <w:tr w:rsidR="00640A16" w:rsidRPr="00EB4E73" w:rsidTr="00640A16">
        <w:trPr>
          <w:trHeight w:val="315"/>
        </w:trPr>
        <w:tc>
          <w:tcPr>
            <w:tcW w:w="22067"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640A16" w:rsidRPr="00EB4E73" w:rsidRDefault="00640A16" w:rsidP="00640A16">
            <w:pPr>
              <w:jc w:val="center"/>
              <w:rPr>
                <w:b/>
                <w:bCs/>
                <w:sz w:val="20"/>
                <w:szCs w:val="20"/>
              </w:rPr>
            </w:pPr>
            <w:r w:rsidRPr="00EB4E73">
              <w:rPr>
                <w:b/>
                <w:bCs/>
                <w:sz w:val="20"/>
                <w:szCs w:val="20"/>
              </w:rPr>
              <w:t xml:space="preserve">3. Проекты по развитию водопроводных сетей для обеспечения нормативной надежности водоснабжения потребителей </w:t>
            </w:r>
          </w:p>
        </w:tc>
      </w:tr>
      <w:tr w:rsidR="00C573F1" w:rsidRPr="00EB4E73" w:rsidTr="00CE23CC">
        <w:trPr>
          <w:trHeight w:val="1530"/>
        </w:trPr>
        <w:tc>
          <w:tcPr>
            <w:tcW w:w="478" w:type="dxa"/>
            <w:tcBorders>
              <w:top w:val="nil"/>
              <w:left w:val="single" w:sz="4" w:space="0" w:color="auto"/>
              <w:bottom w:val="single" w:sz="4" w:space="0" w:color="auto"/>
              <w:right w:val="single" w:sz="4" w:space="0" w:color="auto"/>
            </w:tcBorders>
            <w:shd w:val="clear" w:color="auto" w:fill="auto"/>
            <w:noWrap/>
            <w:hideMark/>
          </w:tcPr>
          <w:p w:rsidR="00C573F1" w:rsidRPr="00EB4E73" w:rsidRDefault="00C573F1" w:rsidP="00640A16">
            <w:pPr>
              <w:jc w:val="center"/>
              <w:rPr>
                <w:b/>
                <w:bCs/>
                <w:color w:val="000000"/>
                <w:sz w:val="20"/>
                <w:szCs w:val="20"/>
              </w:rPr>
            </w:pPr>
            <w:r w:rsidRPr="00EB4E73">
              <w:rPr>
                <w:b/>
                <w:bCs/>
                <w:color w:val="000000"/>
                <w:sz w:val="20"/>
                <w:szCs w:val="20"/>
              </w:rPr>
              <w:t>2</w:t>
            </w:r>
          </w:p>
        </w:tc>
        <w:tc>
          <w:tcPr>
            <w:tcW w:w="665" w:type="dxa"/>
            <w:tcBorders>
              <w:top w:val="nil"/>
              <w:left w:val="nil"/>
              <w:bottom w:val="single" w:sz="4" w:space="0" w:color="auto"/>
              <w:right w:val="single" w:sz="4" w:space="0" w:color="auto"/>
            </w:tcBorders>
            <w:shd w:val="clear" w:color="auto" w:fill="auto"/>
            <w:hideMark/>
          </w:tcPr>
          <w:p w:rsidR="00C573F1" w:rsidRPr="00EB4E73" w:rsidRDefault="00C573F1" w:rsidP="00640A16">
            <w:pPr>
              <w:rPr>
                <w:b/>
                <w:bCs/>
                <w:sz w:val="20"/>
                <w:szCs w:val="20"/>
              </w:rPr>
            </w:pPr>
            <w:r w:rsidRPr="00EB4E73">
              <w:rPr>
                <w:b/>
                <w:bCs/>
                <w:sz w:val="20"/>
                <w:szCs w:val="20"/>
              </w:rPr>
              <w:t>3.1</w:t>
            </w:r>
          </w:p>
        </w:tc>
        <w:tc>
          <w:tcPr>
            <w:tcW w:w="3824" w:type="dxa"/>
            <w:tcBorders>
              <w:top w:val="nil"/>
              <w:left w:val="nil"/>
              <w:bottom w:val="single" w:sz="4" w:space="0" w:color="auto"/>
              <w:right w:val="single" w:sz="4" w:space="0" w:color="auto"/>
            </w:tcBorders>
            <w:shd w:val="clear" w:color="auto" w:fill="auto"/>
            <w:hideMark/>
          </w:tcPr>
          <w:p w:rsidR="00C573F1" w:rsidRDefault="00C573F1">
            <w:pPr>
              <w:rPr>
                <w:b/>
                <w:bCs/>
                <w:color w:val="000000"/>
                <w:sz w:val="20"/>
                <w:szCs w:val="20"/>
              </w:rPr>
            </w:pPr>
            <w:r>
              <w:rPr>
                <w:b/>
                <w:bCs/>
                <w:color w:val="000000"/>
                <w:sz w:val="20"/>
                <w:szCs w:val="20"/>
              </w:rPr>
              <w:t>Реконструкция сетей водоснабжения по условиям обеспечения нормативной  надежности</w:t>
            </w:r>
          </w:p>
        </w:tc>
        <w:tc>
          <w:tcPr>
            <w:tcW w:w="3995" w:type="dxa"/>
            <w:tcBorders>
              <w:top w:val="nil"/>
              <w:left w:val="nil"/>
              <w:bottom w:val="single" w:sz="4" w:space="0" w:color="auto"/>
              <w:right w:val="single" w:sz="4" w:space="0" w:color="auto"/>
            </w:tcBorders>
            <w:shd w:val="clear" w:color="auto" w:fill="auto"/>
            <w:hideMark/>
          </w:tcPr>
          <w:p w:rsidR="00C573F1" w:rsidRDefault="00C573F1">
            <w:pPr>
              <w:rPr>
                <w:sz w:val="20"/>
                <w:szCs w:val="20"/>
              </w:rPr>
            </w:pPr>
            <w:r>
              <w:rPr>
                <w:sz w:val="20"/>
                <w:szCs w:val="20"/>
              </w:rPr>
              <w:t>Реконструкция изношенных водопроводных сетей протяженностью 3800 м.</w:t>
            </w:r>
          </w:p>
        </w:tc>
        <w:tc>
          <w:tcPr>
            <w:tcW w:w="3041" w:type="dxa"/>
            <w:tcBorders>
              <w:top w:val="nil"/>
              <w:left w:val="nil"/>
              <w:bottom w:val="single" w:sz="4" w:space="0" w:color="auto"/>
              <w:right w:val="single" w:sz="4" w:space="0" w:color="auto"/>
            </w:tcBorders>
            <w:shd w:val="clear" w:color="auto" w:fill="auto"/>
            <w:noWrap/>
            <w:hideMark/>
          </w:tcPr>
          <w:p w:rsidR="00C573F1" w:rsidRDefault="00C573F1" w:rsidP="00CE23CC">
            <w:pPr>
              <w:rPr>
                <w:color w:val="000000"/>
                <w:sz w:val="20"/>
                <w:szCs w:val="20"/>
              </w:rPr>
            </w:pPr>
            <w:r>
              <w:rPr>
                <w:color w:val="000000"/>
                <w:sz w:val="20"/>
                <w:szCs w:val="20"/>
              </w:rPr>
              <w:t>Обеспечение</w:t>
            </w:r>
            <w:r>
              <w:rPr>
                <w:color w:val="000000"/>
                <w:sz w:val="20"/>
                <w:szCs w:val="20"/>
              </w:rPr>
              <w:br/>
              <w:t>качественного и надежного водоснабжения существующих и перспективных  потребителей</w:t>
            </w:r>
          </w:p>
        </w:tc>
        <w:tc>
          <w:tcPr>
            <w:tcW w:w="2760" w:type="dxa"/>
            <w:tcBorders>
              <w:top w:val="nil"/>
              <w:left w:val="nil"/>
              <w:bottom w:val="single" w:sz="4" w:space="0" w:color="auto"/>
              <w:right w:val="single" w:sz="4" w:space="0" w:color="auto"/>
            </w:tcBorders>
            <w:shd w:val="clear" w:color="auto" w:fill="auto"/>
            <w:noWrap/>
            <w:vAlign w:val="center"/>
            <w:hideMark/>
          </w:tcPr>
          <w:p w:rsidR="00C573F1" w:rsidRPr="00EB4E73" w:rsidRDefault="00C573F1" w:rsidP="00640A16">
            <w:pPr>
              <w:jc w:val="center"/>
              <w:rPr>
                <w:color w:val="000000"/>
                <w:sz w:val="20"/>
                <w:szCs w:val="20"/>
              </w:rPr>
            </w:pPr>
            <w:r>
              <w:rPr>
                <w:color w:val="000000"/>
                <w:sz w:val="20"/>
                <w:szCs w:val="20"/>
              </w:rPr>
              <w:t>105686</w:t>
            </w:r>
          </w:p>
        </w:tc>
        <w:tc>
          <w:tcPr>
            <w:tcW w:w="784" w:type="dxa"/>
            <w:tcBorders>
              <w:top w:val="nil"/>
              <w:left w:val="nil"/>
              <w:bottom w:val="single" w:sz="4" w:space="0" w:color="auto"/>
              <w:right w:val="single" w:sz="4" w:space="0" w:color="auto"/>
            </w:tcBorders>
            <w:shd w:val="clear" w:color="auto" w:fill="auto"/>
            <w:noWrap/>
            <w:vAlign w:val="center"/>
            <w:hideMark/>
          </w:tcPr>
          <w:p w:rsidR="00C573F1" w:rsidRPr="00EB4E73" w:rsidRDefault="00C573F1" w:rsidP="00640A16">
            <w:pPr>
              <w:jc w:val="center"/>
              <w:rPr>
                <w:color w:val="000000"/>
                <w:sz w:val="20"/>
                <w:szCs w:val="20"/>
              </w:rPr>
            </w:pPr>
            <w:r w:rsidRPr="00EB4E73">
              <w:rPr>
                <w:color w:val="000000"/>
                <w:sz w:val="20"/>
                <w:szCs w:val="20"/>
              </w:rPr>
              <w:t>-</w:t>
            </w:r>
          </w:p>
        </w:tc>
        <w:tc>
          <w:tcPr>
            <w:tcW w:w="850" w:type="dxa"/>
            <w:tcBorders>
              <w:top w:val="nil"/>
              <w:left w:val="nil"/>
              <w:bottom w:val="single" w:sz="4" w:space="0" w:color="auto"/>
              <w:right w:val="single" w:sz="4" w:space="0" w:color="auto"/>
            </w:tcBorders>
            <w:shd w:val="clear" w:color="auto" w:fill="auto"/>
            <w:noWrap/>
            <w:vAlign w:val="center"/>
            <w:hideMark/>
          </w:tcPr>
          <w:p w:rsidR="00C573F1" w:rsidRDefault="00C573F1">
            <w:pPr>
              <w:jc w:val="center"/>
              <w:rPr>
                <w:color w:val="000000"/>
                <w:sz w:val="20"/>
                <w:szCs w:val="20"/>
              </w:rPr>
            </w:pPr>
            <w:r>
              <w:rPr>
                <w:color w:val="000000"/>
                <w:sz w:val="20"/>
                <w:szCs w:val="20"/>
              </w:rPr>
              <w:t>11835</w:t>
            </w:r>
          </w:p>
        </w:tc>
        <w:tc>
          <w:tcPr>
            <w:tcW w:w="709" w:type="dxa"/>
            <w:tcBorders>
              <w:top w:val="nil"/>
              <w:left w:val="nil"/>
              <w:bottom w:val="single" w:sz="4" w:space="0" w:color="auto"/>
              <w:right w:val="single" w:sz="4" w:space="0" w:color="auto"/>
            </w:tcBorders>
            <w:shd w:val="clear" w:color="auto" w:fill="auto"/>
            <w:noWrap/>
            <w:vAlign w:val="center"/>
            <w:hideMark/>
          </w:tcPr>
          <w:p w:rsidR="00C573F1" w:rsidRDefault="00C573F1">
            <w:pPr>
              <w:jc w:val="center"/>
              <w:rPr>
                <w:color w:val="000000"/>
                <w:sz w:val="20"/>
                <w:szCs w:val="20"/>
              </w:rPr>
            </w:pPr>
            <w:r>
              <w:rPr>
                <w:color w:val="000000"/>
                <w:sz w:val="20"/>
                <w:szCs w:val="20"/>
              </w:rPr>
              <w:t>12311</w:t>
            </w:r>
          </w:p>
        </w:tc>
        <w:tc>
          <w:tcPr>
            <w:tcW w:w="709" w:type="dxa"/>
            <w:tcBorders>
              <w:top w:val="nil"/>
              <w:left w:val="nil"/>
              <w:bottom w:val="single" w:sz="4" w:space="0" w:color="auto"/>
              <w:right w:val="single" w:sz="4" w:space="0" w:color="auto"/>
            </w:tcBorders>
            <w:shd w:val="clear" w:color="auto" w:fill="auto"/>
            <w:noWrap/>
            <w:vAlign w:val="center"/>
            <w:hideMark/>
          </w:tcPr>
          <w:p w:rsidR="00C573F1" w:rsidRDefault="00C573F1">
            <w:pPr>
              <w:jc w:val="center"/>
              <w:rPr>
                <w:color w:val="000000"/>
                <w:sz w:val="20"/>
                <w:szCs w:val="20"/>
              </w:rPr>
            </w:pPr>
            <w:r>
              <w:rPr>
                <w:color w:val="000000"/>
                <w:sz w:val="20"/>
                <w:szCs w:val="20"/>
              </w:rPr>
              <w:t>12707</w:t>
            </w:r>
          </w:p>
        </w:tc>
        <w:tc>
          <w:tcPr>
            <w:tcW w:w="709" w:type="dxa"/>
            <w:tcBorders>
              <w:top w:val="nil"/>
              <w:left w:val="nil"/>
              <w:bottom w:val="single" w:sz="4" w:space="0" w:color="auto"/>
              <w:right w:val="single" w:sz="4" w:space="0" w:color="auto"/>
            </w:tcBorders>
            <w:shd w:val="clear" w:color="auto" w:fill="auto"/>
            <w:noWrap/>
            <w:vAlign w:val="center"/>
            <w:hideMark/>
          </w:tcPr>
          <w:p w:rsidR="00C573F1" w:rsidRDefault="00C573F1">
            <w:pPr>
              <w:jc w:val="center"/>
              <w:rPr>
                <w:color w:val="000000"/>
                <w:sz w:val="20"/>
                <w:szCs w:val="20"/>
              </w:rPr>
            </w:pPr>
            <w:r>
              <w:rPr>
                <w:color w:val="000000"/>
                <w:sz w:val="20"/>
                <w:szCs w:val="20"/>
              </w:rPr>
              <w:t>13065</w:t>
            </w:r>
          </w:p>
        </w:tc>
        <w:tc>
          <w:tcPr>
            <w:tcW w:w="1417" w:type="dxa"/>
            <w:tcBorders>
              <w:top w:val="nil"/>
              <w:left w:val="nil"/>
              <w:bottom w:val="single" w:sz="4" w:space="0" w:color="auto"/>
              <w:right w:val="single" w:sz="4" w:space="0" w:color="auto"/>
            </w:tcBorders>
            <w:shd w:val="clear" w:color="auto" w:fill="auto"/>
            <w:noWrap/>
            <w:vAlign w:val="center"/>
            <w:hideMark/>
          </w:tcPr>
          <w:p w:rsidR="00C573F1" w:rsidRPr="00EB4E73" w:rsidRDefault="00C573F1" w:rsidP="00640A16">
            <w:pPr>
              <w:jc w:val="center"/>
              <w:rPr>
                <w:color w:val="000000"/>
                <w:sz w:val="20"/>
                <w:szCs w:val="20"/>
              </w:rPr>
            </w:pPr>
            <w:r>
              <w:rPr>
                <w:color w:val="000000"/>
                <w:sz w:val="20"/>
                <w:szCs w:val="20"/>
              </w:rPr>
              <w:t>55768</w:t>
            </w:r>
          </w:p>
        </w:tc>
        <w:tc>
          <w:tcPr>
            <w:tcW w:w="2126" w:type="dxa"/>
            <w:tcBorders>
              <w:top w:val="nil"/>
              <w:left w:val="nil"/>
              <w:bottom w:val="single" w:sz="4" w:space="0" w:color="auto"/>
              <w:right w:val="single" w:sz="4" w:space="0" w:color="auto"/>
            </w:tcBorders>
            <w:shd w:val="clear" w:color="auto" w:fill="auto"/>
            <w:vAlign w:val="center"/>
            <w:hideMark/>
          </w:tcPr>
          <w:p w:rsidR="00C573F1" w:rsidRPr="00EB4E73" w:rsidRDefault="00C573F1" w:rsidP="00640A16">
            <w:pPr>
              <w:rPr>
                <w:color w:val="000000"/>
                <w:sz w:val="20"/>
                <w:szCs w:val="20"/>
              </w:rPr>
            </w:pPr>
            <w:r w:rsidRPr="00EB4E73">
              <w:rPr>
                <w:color w:val="000000"/>
                <w:sz w:val="20"/>
                <w:szCs w:val="20"/>
              </w:rPr>
              <w:t>Качественное и надежное водоснабжение существующих перспективных потребителей</w:t>
            </w:r>
          </w:p>
        </w:tc>
      </w:tr>
    </w:tbl>
    <w:p w:rsidR="00D5114C" w:rsidRPr="004F273E" w:rsidRDefault="00D5114C" w:rsidP="00F07715">
      <w:pPr>
        <w:pStyle w:val="af8"/>
        <w:ind w:left="2007"/>
        <w:rPr>
          <w:b/>
          <w:highlight w:val="yellow"/>
        </w:rPr>
      </w:pPr>
    </w:p>
    <w:p w:rsidR="006573D1" w:rsidRPr="004F273E" w:rsidRDefault="006573D1" w:rsidP="00895F4B">
      <w:pPr>
        <w:spacing w:before="120"/>
        <w:ind w:firstLine="567"/>
        <w:jc w:val="both"/>
        <w:rPr>
          <w:highlight w:val="yellow"/>
        </w:rPr>
        <w:sectPr w:rsidR="006573D1" w:rsidRPr="004F273E" w:rsidSect="004A6234">
          <w:headerReference w:type="default" r:id="rId162"/>
          <w:footerReference w:type="default" r:id="rId163"/>
          <w:pgSz w:w="23814" w:h="16839" w:orient="landscape" w:code="8"/>
          <w:pgMar w:top="851" w:right="340" w:bottom="851" w:left="1134" w:header="454" w:footer="454" w:gutter="0"/>
          <w:cols w:space="720"/>
          <w:docGrid w:linePitch="326"/>
        </w:sectPr>
      </w:pPr>
    </w:p>
    <w:p w:rsidR="00895F4B" w:rsidRPr="002A21C9" w:rsidRDefault="00895F4B" w:rsidP="00DA1EBA">
      <w:pPr>
        <w:pStyle w:val="37"/>
        <w:pageBreakBefore/>
        <w:numPr>
          <w:ilvl w:val="0"/>
          <w:numId w:val="2"/>
        </w:numPr>
        <w:rPr>
          <w:caps/>
          <w:sz w:val="28"/>
          <w:szCs w:val="28"/>
        </w:rPr>
      </w:pPr>
      <w:bookmarkStart w:id="137" w:name="_Toc497827844"/>
      <w:r w:rsidRPr="002A21C9">
        <w:rPr>
          <w:caps/>
          <w:sz w:val="28"/>
          <w:szCs w:val="28"/>
        </w:rPr>
        <w:t>Перспективная схема водоотведения</w:t>
      </w:r>
      <w:bookmarkEnd w:id="137"/>
    </w:p>
    <w:p w:rsidR="00B71A9C" w:rsidRPr="002A21C9" w:rsidRDefault="00B71A9C" w:rsidP="00DA1EBA">
      <w:pPr>
        <w:pStyle w:val="44"/>
        <w:numPr>
          <w:ilvl w:val="1"/>
          <w:numId w:val="2"/>
        </w:numPr>
        <w:tabs>
          <w:tab w:val="left" w:pos="993"/>
        </w:tabs>
        <w:rPr>
          <w:sz w:val="28"/>
        </w:rPr>
      </w:pPr>
      <w:bookmarkStart w:id="138" w:name="_Toc497827845"/>
      <w:r w:rsidRPr="002A21C9">
        <w:rPr>
          <w:sz w:val="28"/>
        </w:rPr>
        <w:t>Обоснование перечня необходимых проектов</w:t>
      </w:r>
      <w:bookmarkEnd w:id="138"/>
    </w:p>
    <w:p w:rsidR="002A21C9" w:rsidRPr="00EB4E73" w:rsidRDefault="002A21C9" w:rsidP="002A21C9">
      <w:pPr>
        <w:spacing w:before="120" w:line="276" w:lineRule="auto"/>
        <w:ind w:firstLine="567"/>
        <w:jc w:val="both"/>
        <w:rPr>
          <w:rFonts w:eastAsia="Calibri"/>
        </w:rPr>
      </w:pPr>
      <w:r w:rsidRPr="00EB4E73">
        <w:t xml:space="preserve">Перечень и программа необходимых инвестиционных проектов, обеспечивающих спрос на водоотведение </w:t>
      </w:r>
      <w:r w:rsidRPr="00EB4E73">
        <w:rPr>
          <w:rFonts w:eastAsia="Calibri"/>
        </w:rPr>
        <w:t>в расчетные периоды (этапы) разработки программы комплексного развития до 2027 года, приняты на основании "Схемы водоснабжения и во</w:t>
      </w:r>
      <w:r>
        <w:rPr>
          <w:rFonts w:eastAsia="Calibri"/>
        </w:rPr>
        <w:t>доотведения сельского поселения</w:t>
      </w:r>
      <w:r w:rsidRPr="00EB4E73">
        <w:rPr>
          <w:rFonts w:eastAsia="Calibri"/>
        </w:rPr>
        <w:t xml:space="preserve"> </w:t>
      </w:r>
      <w:r>
        <w:rPr>
          <w:rFonts w:eastAsia="Calibri"/>
        </w:rPr>
        <w:t>Сорум</w:t>
      </w:r>
      <w:r w:rsidRPr="00EB4E73">
        <w:rPr>
          <w:rFonts w:eastAsia="Calibri"/>
        </w:rPr>
        <w:t xml:space="preserve"> Белоярского района </w:t>
      </w:r>
      <w:r w:rsidRPr="00EB4E73">
        <w:t>Ханты-Мансийского автономного округа – Югры</w:t>
      </w:r>
      <w:r w:rsidRPr="00EB4E73">
        <w:rPr>
          <w:rFonts w:eastAsia="Calibri"/>
        </w:rPr>
        <w:t>."</w:t>
      </w:r>
    </w:p>
    <w:p w:rsidR="002A21C9" w:rsidRPr="00EB4E73" w:rsidRDefault="002A21C9" w:rsidP="002A21C9">
      <w:pPr>
        <w:spacing w:before="120" w:line="276" w:lineRule="auto"/>
        <w:ind w:firstLine="567"/>
        <w:jc w:val="both"/>
      </w:pPr>
      <w:r w:rsidRPr="00EB4E73">
        <w:t>Программа инвестиционных проектов, обеспечивает достижение целевых показателей, которые приведены в таблице 5.1.4 настоящих обосновывающих материалов.</w:t>
      </w:r>
    </w:p>
    <w:p w:rsidR="002A21C9" w:rsidRPr="00EB4E73" w:rsidRDefault="002A21C9" w:rsidP="002A21C9">
      <w:pPr>
        <w:spacing w:before="120" w:line="276" w:lineRule="auto"/>
        <w:ind w:firstLine="567"/>
        <w:jc w:val="both"/>
      </w:pPr>
      <w:r w:rsidRPr="00EB4E73">
        <w:t xml:space="preserve">Перечень инвестиционных проектов перспективной схемы водоотведения с.п. </w:t>
      </w:r>
      <w:r>
        <w:t>Сорум</w:t>
      </w:r>
      <w:r w:rsidRPr="00EB4E73">
        <w:t xml:space="preserve"> представлен в разделах 9.2 и 9.3 в виде групп проектов с описанием по каждому проекту следующих показателей::</w:t>
      </w:r>
    </w:p>
    <w:p w:rsidR="002A21C9" w:rsidRPr="00EB4E73" w:rsidRDefault="002A21C9" w:rsidP="002D1296">
      <w:pPr>
        <w:pStyle w:val="af8"/>
        <w:numPr>
          <w:ilvl w:val="0"/>
          <w:numId w:val="13"/>
        </w:numPr>
        <w:spacing w:line="276" w:lineRule="auto"/>
        <w:ind w:left="1281" w:hanging="357"/>
        <w:jc w:val="both"/>
      </w:pPr>
      <w:r w:rsidRPr="00EB4E73">
        <w:t>кратких технических параметров;</w:t>
      </w:r>
    </w:p>
    <w:p w:rsidR="002A21C9" w:rsidRPr="00EB4E73" w:rsidRDefault="002A21C9" w:rsidP="002D1296">
      <w:pPr>
        <w:pStyle w:val="af8"/>
        <w:numPr>
          <w:ilvl w:val="0"/>
          <w:numId w:val="13"/>
        </w:numPr>
        <w:spacing w:before="120" w:line="276" w:lineRule="auto"/>
        <w:jc w:val="both"/>
      </w:pPr>
      <w:r w:rsidRPr="00EB4E73">
        <w:t>целей проекта;</w:t>
      </w:r>
    </w:p>
    <w:p w:rsidR="002A21C9" w:rsidRPr="00EB4E73" w:rsidRDefault="002A21C9" w:rsidP="002D1296">
      <w:pPr>
        <w:pStyle w:val="af8"/>
        <w:numPr>
          <w:ilvl w:val="0"/>
          <w:numId w:val="13"/>
        </w:numPr>
        <w:spacing w:before="120" w:line="276" w:lineRule="auto"/>
        <w:jc w:val="both"/>
      </w:pPr>
      <w:r w:rsidRPr="00EB4E73">
        <w:t>объемов инвестиций;</w:t>
      </w:r>
    </w:p>
    <w:p w:rsidR="002A21C9" w:rsidRPr="00EB4E73" w:rsidRDefault="002A21C9" w:rsidP="002D1296">
      <w:pPr>
        <w:pStyle w:val="af8"/>
        <w:numPr>
          <w:ilvl w:val="0"/>
          <w:numId w:val="13"/>
        </w:numPr>
        <w:spacing w:before="120" w:line="276" w:lineRule="auto"/>
        <w:jc w:val="both"/>
      </w:pPr>
      <w:r w:rsidRPr="00EB4E73">
        <w:t>сроков вложения инвестиций и реализации;</w:t>
      </w:r>
    </w:p>
    <w:p w:rsidR="002A21C9" w:rsidRPr="00EB4E73" w:rsidRDefault="002A21C9" w:rsidP="002D1296">
      <w:pPr>
        <w:pStyle w:val="af8"/>
        <w:numPr>
          <w:ilvl w:val="0"/>
          <w:numId w:val="13"/>
        </w:numPr>
        <w:spacing w:before="120" w:line="276" w:lineRule="auto"/>
        <w:jc w:val="both"/>
      </w:pPr>
      <w:r w:rsidRPr="00EB4E73">
        <w:t>ожидаемых эффектов от реализации.</w:t>
      </w:r>
    </w:p>
    <w:p w:rsidR="00B71A9C" w:rsidRPr="002A21C9" w:rsidRDefault="00B71A9C" w:rsidP="00DA1EBA">
      <w:pPr>
        <w:pStyle w:val="44"/>
        <w:numPr>
          <w:ilvl w:val="1"/>
          <w:numId w:val="2"/>
        </w:numPr>
        <w:tabs>
          <w:tab w:val="left" w:pos="993"/>
        </w:tabs>
        <w:rPr>
          <w:sz w:val="28"/>
        </w:rPr>
      </w:pPr>
      <w:bookmarkStart w:id="139" w:name="_Toc497827846"/>
      <w:r w:rsidRPr="002A21C9">
        <w:rPr>
          <w:sz w:val="28"/>
        </w:rPr>
        <w:t>П</w:t>
      </w:r>
      <w:r w:rsidRPr="002A21C9">
        <w:rPr>
          <w:sz w:val="28"/>
          <w:szCs w:val="28"/>
        </w:rPr>
        <w:t xml:space="preserve">роекты по </w:t>
      </w:r>
      <w:r w:rsidR="00D0415E" w:rsidRPr="002A21C9">
        <w:rPr>
          <w:sz w:val="28"/>
          <w:szCs w:val="28"/>
        </w:rPr>
        <w:t>новому строительству, реконструкции сооружений и головных насосных станций системы водоотведения</w:t>
      </w:r>
      <w:bookmarkEnd w:id="139"/>
    </w:p>
    <w:p w:rsidR="002A21C9" w:rsidRPr="00EB4E73" w:rsidRDefault="002A21C9" w:rsidP="002A21C9">
      <w:pPr>
        <w:spacing w:before="120" w:line="276" w:lineRule="auto"/>
        <w:ind w:firstLine="567"/>
        <w:jc w:val="both"/>
      </w:pPr>
      <w:r w:rsidRPr="00EB4E73">
        <w:t>Перечень проектов по новому строительству, реконструкции сооружений и головных насосных станций системы водоотведения с.п. С</w:t>
      </w:r>
      <w:r>
        <w:t xml:space="preserve">орум </w:t>
      </w:r>
      <w:r w:rsidRPr="00EB4E73">
        <w:t>представлен в таблице 9.2.1.</w:t>
      </w:r>
    </w:p>
    <w:p w:rsidR="00C01E16" w:rsidRPr="004F273E" w:rsidRDefault="00C01E16" w:rsidP="00C01E16">
      <w:pPr>
        <w:spacing w:before="120" w:line="276" w:lineRule="auto"/>
        <w:ind w:firstLine="567"/>
        <w:jc w:val="both"/>
        <w:rPr>
          <w:highlight w:val="yellow"/>
        </w:rPr>
      </w:pPr>
    </w:p>
    <w:p w:rsidR="00B71A9C" w:rsidRPr="004F273E" w:rsidRDefault="00B71A9C" w:rsidP="00C01E16">
      <w:pPr>
        <w:pStyle w:val="af8"/>
        <w:ind w:left="1281"/>
        <w:jc w:val="both"/>
        <w:rPr>
          <w:highlight w:val="yellow"/>
        </w:rPr>
      </w:pPr>
    </w:p>
    <w:p w:rsidR="00993980" w:rsidRPr="004F273E" w:rsidRDefault="00993980" w:rsidP="00895F4B">
      <w:pPr>
        <w:spacing w:before="120"/>
        <w:ind w:firstLine="567"/>
        <w:jc w:val="both"/>
        <w:rPr>
          <w:highlight w:val="yellow"/>
        </w:rPr>
        <w:sectPr w:rsidR="00993980" w:rsidRPr="004F273E" w:rsidSect="004A6234">
          <w:headerReference w:type="default" r:id="rId164"/>
          <w:footerReference w:type="default" r:id="rId165"/>
          <w:pgSz w:w="11907" w:h="16840" w:code="9"/>
          <w:pgMar w:top="851" w:right="567" w:bottom="851" w:left="1134" w:header="340" w:footer="454" w:gutter="0"/>
          <w:cols w:space="720"/>
        </w:sectPr>
      </w:pPr>
    </w:p>
    <w:p w:rsidR="00C40B16" w:rsidRPr="00EB4E73" w:rsidRDefault="00C40B16" w:rsidP="00C40B16">
      <w:pPr>
        <w:pStyle w:val="af8"/>
        <w:ind w:left="2007"/>
        <w:jc w:val="right"/>
      </w:pPr>
      <w:r w:rsidRPr="00EB4E73">
        <w:t>Таблица 9.2.1</w:t>
      </w:r>
    </w:p>
    <w:p w:rsidR="00C40B16" w:rsidRPr="00EB4E73" w:rsidRDefault="00C40B16" w:rsidP="00C40B16">
      <w:pPr>
        <w:spacing w:before="120" w:after="120"/>
        <w:ind w:firstLine="567"/>
        <w:jc w:val="center"/>
        <w:rPr>
          <w:b/>
        </w:rPr>
      </w:pPr>
      <w:r w:rsidRPr="00EB4E73">
        <w:rPr>
          <w:b/>
        </w:rPr>
        <w:t xml:space="preserve">Проекты по новому строительству, реконструкции сооружений и головных насосных станций системы водоотведения до 2027 года в с.п. </w:t>
      </w:r>
      <w:r>
        <w:rPr>
          <w:b/>
        </w:rPr>
        <w:t>Сорум</w:t>
      </w:r>
    </w:p>
    <w:tbl>
      <w:tblPr>
        <w:tblW w:w="22375" w:type="dxa"/>
        <w:jc w:val="center"/>
        <w:tblInd w:w="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462"/>
        <w:gridCol w:w="545"/>
        <w:gridCol w:w="3329"/>
        <w:gridCol w:w="4703"/>
        <w:gridCol w:w="3162"/>
        <w:gridCol w:w="2312"/>
        <w:gridCol w:w="733"/>
        <w:gridCol w:w="733"/>
        <w:gridCol w:w="733"/>
        <w:gridCol w:w="733"/>
        <w:gridCol w:w="733"/>
        <w:gridCol w:w="945"/>
        <w:gridCol w:w="3252"/>
      </w:tblGrid>
      <w:tr w:rsidR="00C40B16" w:rsidRPr="00EB4E73" w:rsidTr="0069383F">
        <w:trPr>
          <w:trHeight w:val="315"/>
          <w:jc w:val="center"/>
        </w:trPr>
        <w:tc>
          <w:tcPr>
            <w:tcW w:w="462"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w:t>
            </w:r>
          </w:p>
          <w:p w:rsidR="00C40B16" w:rsidRPr="00EB4E73" w:rsidRDefault="00C40B16" w:rsidP="0069383F">
            <w:pPr>
              <w:jc w:val="center"/>
              <w:rPr>
                <w:b/>
                <w:bCs/>
                <w:sz w:val="20"/>
                <w:szCs w:val="20"/>
              </w:rPr>
            </w:pPr>
            <w:r w:rsidRPr="00EB4E73">
              <w:rPr>
                <w:b/>
                <w:bCs/>
                <w:sz w:val="20"/>
                <w:szCs w:val="20"/>
              </w:rPr>
              <w:t>п.п.</w:t>
            </w:r>
          </w:p>
        </w:tc>
        <w:tc>
          <w:tcPr>
            <w:tcW w:w="545"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w:t>
            </w:r>
          </w:p>
          <w:p w:rsidR="00C40B16" w:rsidRPr="00EB4E73" w:rsidRDefault="00C40B16" w:rsidP="0069383F">
            <w:pPr>
              <w:jc w:val="center"/>
              <w:rPr>
                <w:b/>
                <w:bCs/>
                <w:sz w:val="20"/>
                <w:szCs w:val="20"/>
              </w:rPr>
            </w:pPr>
            <w:r w:rsidRPr="00EB4E73">
              <w:rPr>
                <w:b/>
                <w:bCs/>
                <w:sz w:val="20"/>
                <w:szCs w:val="20"/>
              </w:rPr>
              <w:t>проекта</w:t>
            </w:r>
          </w:p>
        </w:tc>
        <w:tc>
          <w:tcPr>
            <w:tcW w:w="3329"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Наименование проекта</w:t>
            </w:r>
          </w:p>
        </w:tc>
        <w:tc>
          <w:tcPr>
            <w:tcW w:w="4703"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Краткое описание, технические параметры проекта</w:t>
            </w:r>
          </w:p>
        </w:tc>
        <w:tc>
          <w:tcPr>
            <w:tcW w:w="3162"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Цель проекта</w:t>
            </w:r>
          </w:p>
        </w:tc>
        <w:tc>
          <w:tcPr>
            <w:tcW w:w="2312"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Необходимые капитальные затраты в ценах сроков реализации,</w:t>
            </w:r>
          </w:p>
          <w:p w:rsidR="00C40B16" w:rsidRPr="00EB4E73" w:rsidRDefault="00C40B16" w:rsidP="0069383F">
            <w:pPr>
              <w:jc w:val="center"/>
              <w:rPr>
                <w:b/>
                <w:bCs/>
                <w:sz w:val="20"/>
                <w:szCs w:val="20"/>
              </w:rPr>
            </w:pPr>
            <w:r w:rsidRPr="00EB4E73">
              <w:rPr>
                <w:b/>
                <w:bCs/>
                <w:sz w:val="20"/>
                <w:szCs w:val="20"/>
              </w:rPr>
              <w:t>тыс. руб.</w:t>
            </w:r>
          </w:p>
        </w:tc>
        <w:tc>
          <w:tcPr>
            <w:tcW w:w="4610" w:type="dxa"/>
            <w:gridSpan w:val="6"/>
            <w:shd w:val="clear" w:color="auto" w:fill="auto"/>
            <w:vAlign w:val="center"/>
            <w:hideMark/>
          </w:tcPr>
          <w:p w:rsidR="00C40B16" w:rsidRPr="00EB4E73" w:rsidRDefault="00C40B16" w:rsidP="0069383F">
            <w:pPr>
              <w:jc w:val="center"/>
              <w:rPr>
                <w:b/>
                <w:bCs/>
                <w:sz w:val="20"/>
                <w:szCs w:val="20"/>
              </w:rPr>
            </w:pPr>
            <w:r w:rsidRPr="00EB4E73">
              <w:rPr>
                <w:b/>
                <w:bCs/>
                <w:sz w:val="20"/>
                <w:szCs w:val="20"/>
              </w:rPr>
              <w:t>Объемы инвестиций и сроки реализации</w:t>
            </w:r>
          </w:p>
        </w:tc>
        <w:tc>
          <w:tcPr>
            <w:tcW w:w="3252" w:type="dxa"/>
            <w:vMerge w:val="restart"/>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Ожидаемые эффекты</w:t>
            </w:r>
          </w:p>
        </w:tc>
      </w:tr>
      <w:tr w:rsidR="00C40B16" w:rsidRPr="00EB4E73" w:rsidTr="0069383F">
        <w:trPr>
          <w:trHeight w:val="708"/>
          <w:jc w:val="center"/>
        </w:trPr>
        <w:tc>
          <w:tcPr>
            <w:tcW w:w="462" w:type="dxa"/>
            <w:vMerge/>
            <w:vAlign w:val="center"/>
            <w:hideMark/>
          </w:tcPr>
          <w:p w:rsidR="00C40B16" w:rsidRPr="00EB4E73" w:rsidRDefault="00C40B16" w:rsidP="0069383F">
            <w:pPr>
              <w:rPr>
                <w:b/>
                <w:bCs/>
                <w:sz w:val="20"/>
                <w:szCs w:val="20"/>
              </w:rPr>
            </w:pPr>
          </w:p>
        </w:tc>
        <w:tc>
          <w:tcPr>
            <w:tcW w:w="545" w:type="dxa"/>
            <w:vMerge/>
            <w:vAlign w:val="center"/>
            <w:hideMark/>
          </w:tcPr>
          <w:p w:rsidR="00C40B16" w:rsidRPr="00EB4E73" w:rsidRDefault="00C40B16" w:rsidP="0069383F">
            <w:pPr>
              <w:rPr>
                <w:b/>
                <w:bCs/>
                <w:sz w:val="20"/>
                <w:szCs w:val="20"/>
              </w:rPr>
            </w:pPr>
          </w:p>
        </w:tc>
        <w:tc>
          <w:tcPr>
            <w:tcW w:w="3329" w:type="dxa"/>
            <w:vMerge/>
            <w:vAlign w:val="center"/>
            <w:hideMark/>
          </w:tcPr>
          <w:p w:rsidR="00C40B16" w:rsidRPr="00EB4E73" w:rsidRDefault="00C40B16" w:rsidP="0069383F">
            <w:pPr>
              <w:rPr>
                <w:b/>
                <w:bCs/>
                <w:sz w:val="20"/>
                <w:szCs w:val="20"/>
              </w:rPr>
            </w:pPr>
          </w:p>
        </w:tc>
        <w:tc>
          <w:tcPr>
            <w:tcW w:w="4703" w:type="dxa"/>
            <w:vMerge/>
            <w:vAlign w:val="center"/>
            <w:hideMark/>
          </w:tcPr>
          <w:p w:rsidR="00C40B16" w:rsidRPr="00EB4E73" w:rsidRDefault="00C40B16" w:rsidP="0069383F">
            <w:pPr>
              <w:rPr>
                <w:b/>
                <w:bCs/>
                <w:sz w:val="20"/>
                <w:szCs w:val="20"/>
              </w:rPr>
            </w:pPr>
          </w:p>
        </w:tc>
        <w:tc>
          <w:tcPr>
            <w:tcW w:w="3162" w:type="dxa"/>
            <w:vMerge/>
            <w:vAlign w:val="center"/>
            <w:hideMark/>
          </w:tcPr>
          <w:p w:rsidR="00C40B16" w:rsidRPr="00EB4E73" w:rsidRDefault="00C40B16" w:rsidP="0069383F">
            <w:pPr>
              <w:rPr>
                <w:b/>
                <w:bCs/>
                <w:sz w:val="20"/>
                <w:szCs w:val="20"/>
              </w:rPr>
            </w:pPr>
          </w:p>
        </w:tc>
        <w:tc>
          <w:tcPr>
            <w:tcW w:w="2312" w:type="dxa"/>
            <w:vMerge/>
            <w:vAlign w:val="center"/>
            <w:hideMark/>
          </w:tcPr>
          <w:p w:rsidR="00C40B16" w:rsidRPr="00EB4E73" w:rsidRDefault="00C40B16" w:rsidP="0069383F">
            <w:pPr>
              <w:rPr>
                <w:b/>
                <w:bCs/>
                <w:sz w:val="20"/>
                <w:szCs w:val="20"/>
              </w:rPr>
            </w:pPr>
          </w:p>
        </w:tc>
        <w:tc>
          <w:tcPr>
            <w:tcW w:w="733" w:type="dxa"/>
            <w:shd w:val="clear" w:color="auto" w:fill="auto"/>
            <w:vAlign w:val="center"/>
            <w:hideMark/>
          </w:tcPr>
          <w:p w:rsidR="00C40B16" w:rsidRPr="00EB4E73" w:rsidRDefault="00C40B16" w:rsidP="0069383F">
            <w:pPr>
              <w:jc w:val="center"/>
              <w:rPr>
                <w:b/>
                <w:bCs/>
                <w:sz w:val="20"/>
                <w:szCs w:val="20"/>
              </w:rPr>
            </w:pPr>
            <w:r w:rsidRPr="00EB4E73">
              <w:rPr>
                <w:b/>
                <w:bCs/>
                <w:sz w:val="20"/>
                <w:szCs w:val="20"/>
              </w:rPr>
              <w:t>2017 г.</w:t>
            </w:r>
          </w:p>
        </w:tc>
        <w:tc>
          <w:tcPr>
            <w:tcW w:w="733" w:type="dxa"/>
            <w:shd w:val="clear" w:color="auto" w:fill="auto"/>
            <w:vAlign w:val="center"/>
            <w:hideMark/>
          </w:tcPr>
          <w:p w:rsidR="00C40B16" w:rsidRPr="00EB4E73" w:rsidRDefault="00C40B16" w:rsidP="0069383F">
            <w:pPr>
              <w:jc w:val="center"/>
              <w:rPr>
                <w:b/>
                <w:bCs/>
                <w:sz w:val="20"/>
                <w:szCs w:val="20"/>
              </w:rPr>
            </w:pPr>
            <w:r w:rsidRPr="00EB4E73">
              <w:rPr>
                <w:b/>
                <w:bCs/>
                <w:sz w:val="20"/>
                <w:szCs w:val="20"/>
              </w:rPr>
              <w:t>2018 г.</w:t>
            </w:r>
          </w:p>
        </w:tc>
        <w:tc>
          <w:tcPr>
            <w:tcW w:w="733" w:type="dxa"/>
            <w:shd w:val="clear" w:color="auto" w:fill="auto"/>
            <w:vAlign w:val="center"/>
            <w:hideMark/>
          </w:tcPr>
          <w:p w:rsidR="00C40B16" w:rsidRPr="00EB4E73" w:rsidRDefault="00C40B16" w:rsidP="0069383F">
            <w:pPr>
              <w:jc w:val="center"/>
              <w:rPr>
                <w:b/>
                <w:bCs/>
                <w:sz w:val="20"/>
                <w:szCs w:val="20"/>
              </w:rPr>
            </w:pPr>
            <w:r w:rsidRPr="00EB4E73">
              <w:rPr>
                <w:b/>
                <w:bCs/>
                <w:sz w:val="20"/>
                <w:szCs w:val="20"/>
              </w:rPr>
              <w:t>2019 г.</w:t>
            </w:r>
          </w:p>
        </w:tc>
        <w:tc>
          <w:tcPr>
            <w:tcW w:w="733" w:type="dxa"/>
            <w:shd w:val="clear" w:color="auto" w:fill="auto"/>
            <w:vAlign w:val="center"/>
            <w:hideMark/>
          </w:tcPr>
          <w:p w:rsidR="00C40B16" w:rsidRPr="00EB4E73" w:rsidRDefault="00C40B16" w:rsidP="0069383F">
            <w:pPr>
              <w:jc w:val="center"/>
              <w:rPr>
                <w:b/>
                <w:bCs/>
                <w:sz w:val="20"/>
                <w:szCs w:val="20"/>
              </w:rPr>
            </w:pPr>
            <w:r w:rsidRPr="00EB4E73">
              <w:rPr>
                <w:b/>
                <w:bCs/>
                <w:sz w:val="20"/>
                <w:szCs w:val="20"/>
              </w:rPr>
              <w:t>2020 г.</w:t>
            </w:r>
          </w:p>
        </w:tc>
        <w:tc>
          <w:tcPr>
            <w:tcW w:w="733" w:type="dxa"/>
            <w:shd w:val="clear" w:color="auto" w:fill="auto"/>
            <w:vAlign w:val="center"/>
            <w:hideMark/>
          </w:tcPr>
          <w:p w:rsidR="00C40B16" w:rsidRPr="00EB4E73" w:rsidRDefault="00C40B16" w:rsidP="0069383F">
            <w:pPr>
              <w:jc w:val="center"/>
              <w:rPr>
                <w:b/>
                <w:bCs/>
                <w:sz w:val="20"/>
                <w:szCs w:val="20"/>
              </w:rPr>
            </w:pPr>
            <w:r w:rsidRPr="00EB4E73">
              <w:rPr>
                <w:b/>
                <w:bCs/>
                <w:sz w:val="20"/>
                <w:szCs w:val="20"/>
              </w:rPr>
              <w:t>2021 г.</w:t>
            </w:r>
          </w:p>
        </w:tc>
        <w:tc>
          <w:tcPr>
            <w:tcW w:w="945" w:type="dxa"/>
            <w:shd w:val="clear" w:color="auto" w:fill="auto"/>
            <w:vAlign w:val="center"/>
            <w:hideMark/>
          </w:tcPr>
          <w:p w:rsidR="00C40B16" w:rsidRPr="00EB4E73" w:rsidRDefault="00C40B16" w:rsidP="0069383F">
            <w:pPr>
              <w:jc w:val="center"/>
              <w:rPr>
                <w:b/>
                <w:bCs/>
                <w:sz w:val="20"/>
                <w:szCs w:val="20"/>
              </w:rPr>
            </w:pPr>
            <w:r w:rsidRPr="00EB4E73">
              <w:rPr>
                <w:b/>
                <w:bCs/>
                <w:sz w:val="20"/>
                <w:szCs w:val="20"/>
              </w:rPr>
              <w:t>2022 - 2027 г.г.</w:t>
            </w:r>
          </w:p>
        </w:tc>
        <w:tc>
          <w:tcPr>
            <w:tcW w:w="3252" w:type="dxa"/>
            <w:vMerge/>
            <w:vAlign w:val="center"/>
            <w:hideMark/>
          </w:tcPr>
          <w:p w:rsidR="00C40B16" w:rsidRPr="00EB4E73" w:rsidRDefault="00C40B16" w:rsidP="0069383F">
            <w:pPr>
              <w:rPr>
                <w:b/>
                <w:bCs/>
                <w:sz w:val="20"/>
                <w:szCs w:val="20"/>
              </w:rPr>
            </w:pPr>
          </w:p>
        </w:tc>
      </w:tr>
      <w:tr w:rsidR="00C40B16" w:rsidRPr="00EB4E73" w:rsidTr="0069383F">
        <w:trPr>
          <w:trHeight w:val="167"/>
          <w:jc w:val="center"/>
        </w:trPr>
        <w:tc>
          <w:tcPr>
            <w:tcW w:w="462" w:type="dxa"/>
            <w:shd w:val="clear" w:color="auto" w:fill="auto"/>
            <w:vAlign w:val="center"/>
            <w:hideMark/>
          </w:tcPr>
          <w:p w:rsidR="00C40B16" w:rsidRPr="00EB4E73" w:rsidRDefault="00C40B16" w:rsidP="0069383F">
            <w:pPr>
              <w:jc w:val="center"/>
              <w:rPr>
                <w:sz w:val="20"/>
                <w:szCs w:val="20"/>
              </w:rPr>
            </w:pPr>
            <w:r w:rsidRPr="00EB4E73">
              <w:rPr>
                <w:sz w:val="20"/>
                <w:szCs w:val="20"/>
              </w:rPr>
              <w:t>1</w:t>
            </w:r>
          </w:p>
        </w:tc>
        <w:tc>
          <w:tcPr>
            <w:tcW w:w="545" w:type="dxa"/>
            <w:shd w:val="clear" w:color="auto" w:fill="auto"/>
            <w:vAlign w:val="center"/>
            <w:hideMark/>
          </w:tcPr>
          <w:p w:rsidR="00C40B16" w:rsidRPr="00EB4E73" w:rsidRDefault="00C40B16" w:rsidP="0069383F">
            <w:pPr>
              <w:jc w:val="center"/>
              <w:rPr>
                <w:sz w:val="20"/>
                <w:szCs w:val="20"/>
              </w:rPr>
            </w:pPr>
            <w:r w:rsidRPr="00EB4E73">
              <w:rPr>
                <w:sz w:val="20"/>
                <w:szCs w:val="20"/>
              </w:rPr>
              <w:t>2</w:t>
            </w:r>
          </w:p>
        </w:tc>
        <w:tc>
          <w:tcPr>
            <w:tcW w:w="3329" w:type="dxa"/>
            <w:shd w:val="clear" w:color="auto" w:fill="auto"/>
            <w:vAlign w:val="center"/>
            <w:hideMark/>
          </w:tcPr>
          <w:p w:rsidR="00C40B16" w:rsidRPr="00EB4E73" w:rsidRDefault="00C40B16" w:rsidP="0069383F">
            <w:pPr>
              <w:jc w:val="center"/>
              <w:rPr>
                <w:sz w:val="20"/>
                <w:szCs w:val="20"/>
              </w:rPr>
            </w:pPr>
            <w:r w:rsidRPr="00EB4E73">
              <w:rPr>
                <w:sz w:val="20"/>
                <w:szCs w:val="20"/>
              </w:rPr>
              <w:t>3</w:t>
            </w:r>
          </w:p>
        </w:tc>
        <w:tc>
          <w:tcPr>
            <w:tcW w:w="4703" w:type="dxa"/>
            <w:shd w:val="clear" w:color="auto" w:fill="auto"/>
            <w:vAlign w:val="center"/>
            <w:hideMark/>
          </w:tcPr>
          <w:p w:rsidR="00C40B16" w:rsidRPr="00EB4E73" w:rsidRDefault="00C40B16" w:rsidP="0069383F">
            <w:pPr>
              <w:jc w:val="center"/>
              <w:rPr>
                <w:sz w:val="20"/>
                <w:szCs w:val="20"/>
              </w:rPr>
            </w:pPr>
            <w:r w:rsidRPr="00EB4E73">
              <w:rPr>
                <w:sz w:val="20"/>
                <w:szCs w:val="20"/>
              </w:rPr>
              <w:t>4</w:t>
            </w:r>
          </w:p>
        </w:tc>
        <w:tc>
          <w:tcPr>
            <w:tcW w:w="3162" w:type="dxa"/>
            <w:shd w:val="clear" w:color="auto" w:fill="auto"/>
            <w:vAlign w:val="center"/>
            <w:hideMark/>
          </w:tcPr>
          <w:p w:rsidR="00C40B16" w:rsidRPr="00EB4E73" w:rsidRDefault="00C40B16" w:rsidP="0069383F">
            <w:pPr>
              <w:jc w:val="center"/>
              <w:rPr>
                <w:sz w:val="20"/>
                <w:szCs w:val="20"/>
              </w:rPr>
            </w:pPr>
            <w:r w:rsidRPr="00EB4E73">
              <w:rPr>
                <w:sz w:val="20"/>
                <w:szCs w:val="20"/>
              </w:rPr>
              <w:t>5</w:t>
            </w:r>
          </w:p>
        </w:tc>
        <w:tc>
          <w:tcPr>
            <w:tcW w:w="2312" w:type="dxa"/>
            <w:shd w:val="clear" w:color="auto" w:fill="auto"/>
            <w:vAlign w:val="center"/>
            <w:hideMark/>
          </w:tcPr>
          <w:p w:rsidR="00C40B16" w:rsidRPr="00EB4E73" w:rsidRDefault="00C40B16" w:rsidP="0069383F">
            <w:pPr>
              <w:jc w:val="center"/>
              <w:rPr>
                <w:sz w:val="20"/>
                <w:szCs w:val="20"/>
              </w:rPr>
            </w:pPr>
            <w:r w:rsidRPr="00EB4E73">
              <w:rPr>
                <w:sz w:val="20"/>
                <w:szCs w:val="20"/>
              </w:rPr>
              <w:t>6</w:t>
            </w:r>
          </w:p>
        </w:tc>
        <w:tc>
          <w:tcPr>
            <w:tcW w:w="733" w:type="dxa"/>
            <w:shd w:val="clear" w:color="auto" w:fill="auto"/>
            <w:vAlign w:val="center"/>
            <w:hideMark/>
          </w:tcPr>
          <w:p w:rsidR="00C40B16" w:rsidRPr="00EB4E73" w:rsidRDefault="00C40B16" w:rsidP="0069383F">
            <w:pPr>
              <w:jc w:val="center"/>
              <w:rPr>
                <w:sz w:val="20"/>
                <w:szCs w:val="20"/>
              </w:rPr>
            </w:pPr>
            <w:r w:rsidRPr="00EB4E73">
              <w:rPr>
                <w:sz w:val="20"/>
                <w:szCs w:val="20"/>
              </w:rPr>
              <w:t>7</w:t>
            </w:r>
          </w:p>
        </w:tc>
        <w:tc>
          <w:tcPr>
            <w:tcW w:w="733" w:type="dxa"/>
            <w:shd w:val="clear" w:color="auto" w:fill="auto"/>
            <w:noWrap/>
            <w:vAlign w:val="center"/>
            <w:hideMark/>
          </w:tcPr>
          <w:p w:rsidR="00C40B16" w:rsidRPr="00EB4E73" w:rsidRDefault="00C40B16" w:rsidP="0069383F">
            <w:pPr>
              <w:jc w:val="center"/>
              <w:rPr>
                <w:sz w:val="20"/>
                <w:szCs w:val="20"/>
              </w:rPr>
            </w:pPr>
            <w:r w:rsidRPr="00EB4E73">
              <w:rPr>
                <w:sz w:val="20"/>
                <w:szCs w:val="20"/>
              </w:rPr>
              <w:t>8</w:t>
            </w:r>
          </w:p>
        </w:tc>
        <w:tc>
          <w:tcPr>
            <w:tcW w:w="733" w:type="dxa"/>
            <w:shd w:val="clear" w:color="auto" w:fill="auto"/>
            <w:noWrap/>
            <w:vAlign w:val="center"/>
            <w:hideMark/>
          </w:tcPr>
          <w:p w:rsidR="00C40B16" w:rsidRPr="00EB4E73" w:rsidRDefault="00C40B16" w:rsidP="0069383F">
            <w:pPr>
              <w:jc w:val="center"/>
              <w:rPr>
                <w:sz w:val="20"/>
                <w:szCs w:val="20"/>
              </w:rPr>
            </w:pPr>
            <w:r w:rsidRPr="00EB4E73">
              <w:rPr>
                <w:sz w:val="20"/>
                <w:szCs w:val="20"/>
              </w:rPr>
              <w:t>9</w:t>
            </w:r>
          </w:p>
        </w:tc>
        <w:tc>
          <w:tcPr>
            <w:tcW w:w="733" w:type="dxa"/>
            <w:shd w:val="clear" w:color="auto" w:fill="auto"/>
            <w:noWrap/>
            <w:vAlign w:val="center"/>
            <w:hideMark/>
          </w:tcPr>
          <w:p w:rsidR="00C40B16" w:rsidRPr="00EB4E73" w:rsidRDefault="00C40B16" w:rsidP="0069383F">
            <w:pPr>
              <w:jc w:val="center"/>
              <w:rPr>
                <w:sz w:val="20"/>
                <w:szCs w:val="20"/>
              </w:rPr>
            </w:pPr>
            <w:r w:rsidRPr="00EB4E73">
              <w:rPr>
                <w:sz w:val="20"/>
                <w:szCs w:val="20"/>
              </w:rPr>
              <w:t>10</w:t>
            </w:r>
          </w:p>
        </w:tc>
        <w:tc>
          <w:tcPr>
            <w:tcW w:w="733" w:type="dxa"/>
            <w:shd w:val="clear" w:color="auto" w:fill="auto"/>
            <w:noWrap/>
            <w:vAlign w:val="center"/>
            <w:hideMark/>
          </w:tcPr>
          <w:p w:rsidR="00C40B16" w:rsidRPr="00EB4E73" w:rsidRDefault="00C40B16" w:rsidP="0069383F">
            <w:pPr>
              <w:jc w:val="center"/>
              <w:rPr>
                <w:sz w:val="20"/>
                <w:szCs w:val="20"/>
              </w:rPr>
            </w:pPr>
            <w:r w:rsidRPr="00EB4E73">
              <w:rPr>
                <w:sz w:val="20"/>
                <w:szCs w:val="20"/>
              </w:rPr>
              <w:t>11</w:t>
            </w:r>
          </w:p>
        </w:tc>
        <w:tc>
          <w:tcPr>
            <w:tcW w:w="945" w:type="dxa"/>
            <w:shd w:val="clear" w:color="auto" w:fill="auto"/>
            <w:vAlign w:val="center"/>
            <w:hideMark/>
          </w:tcPr>
          <w:p w:rsidR="00C40B16" w:rsidRPr="00EB4E73" w:rsidRDefault="00C40B16" w:rsidP="0069383F">
            <w:pPr>
              <w:jc w:val="center"/>
              <w:rPr>
                <w:sz w:val="20"/>
                <w:szCs w:val="20"/>
              </w:rPr>
            </w:pPr>
            <w:r w:rsidRPr="00EB4E73">
              <w:rPr>
                <w:sz w:val="20"/>
                <w:szCs w:val="20"/>
              </w:rPr>
              <w:t>12</w:t>
            </w:r>
          </w:p>
        </w:tc>
        <w:tc>
          <w:tcPr>
            <w:tcW w:w="3252" w:type="dxa"/>
            <w:shd w:val="clear" w:color="auto" w:fill="auto"/>
            <w:vAlign w:val="center"/>
            <w:hideMark/>
          </w:tcPr>
          <w:p w:rsidR="00C40B16" w:rsidRPr="00EB4E73" w:rsidRDefault="00C40B16" w:rsidP="0069383F">
            <w:pPr>
              <w:jc w:val="center"/>
              <w:rPr>
                <w:sz w:val="20"/>
                <w:szCs w:val="20"/>
              </w:rPr>
            </w:pPr>
            <w:r w:rsidRPr="00EB4E73">
              <w:rPr>
                <w:sz w:val="20"/>
                <w:szCs w:val="20"/>
              </w:rPr>
              <w:t>13</w:t>
            </w:r>
          </w:p>
        </w:tc>
      </w:tr>
      <w:tr w:rsidR="00C40B16" w:rsidRPr="00EB4E73" w:rsidTr="0069383F">
        <w:trPr>
          <w:trHeight w:val="315"/>
          <w:jc w:val="center"/>
        </w:trPr>
        <w:tc>
          <w:tcPr>
            <w:tcW w:w="22375" w:type="dxa"/>
            <w:gridSpan w:val="13"/>
            <w:shd w:val="clear" w:color="auto" w:fill="auto"/>
            <w:vAlign w:val="center"/>
            <w:hideMark/>
          </w:tcPr>
          <w:p w:rsidR="00C40B16" w:rsidRPr="00EB4E73" w:rsidRDefault="00C40B16" w:rsidP="0069383F">
            <w:pPr>
              <w:jc w:val="center"/>
              <w:rPr>
                <w:b/>
                <w:bCs/>
              </w:rPr>
            </w:pPr>
            <w:r w:rsidRPr="00EB4E73">
              <w:rPr>
                <w:b/>
                <w:bCs/>
              </w:rPr>
              <w:t>1. Проекты по новому строительству, реконструкции сооружений и головных насосных станций системы водоотведения</w:t>
            </w:r>
          </w:p>
        </w:tc>
      </w:tr>
      <w:tr w:rsidR="00C40B16" w:rsidRPr="00EB4E73" w:rsidTr="0069383F">
        <w:trPr>
          <w:trHeight w:val="315"/>
          <w:jc w:val="center"/>
        </w:trPr>
        <w:tc>
          <w:tcPr>
            <w:tcW w:w="462" w:type="dxa"/>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1</w:t>
            </w:r>
          </w:p>
        </w:tc>
        <w:tc>
          <w:tcPr>
            <w:tcW w:w="545" w:type="dxa"/>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1.1.</w:t>
            </w:r>
          </w:p>
        </w:tc>
        <w:tc>
          <w:tcPr>
            <w:tcW w:w="3329" w:type="dxa"/>
            <w:shd w:val="clear" w:color="auto" w:fill="auto"/>
            <w:noWrap/>
            <w:hideMark/>
          </w:tcPr>
          <w:p w:rsidR="00C40B16" w:rsidRDefault="00C40B16">
            <w:pPr>
              <w:rPr>
                <w:b/>
                <w:bCs/>
                <w:color w:val="000000"/>
                <w:sz w:val="20"/>
                <w:szCs w:val="20"/>
              </w:rPr>
            </w:pPr>
            <w:r>
              <w:rPr>
                <w:b/>
                <w:bCs/>
                <w:color w:val="000000"/>
                <w:sz w:val="20"/>
                <w:szCs w:val="20"/>
              </w:rPr>
              <w:t>Строительство КОС 719 м3/сут</w:t>
            </w:r>
          </w:p>
        </w:tc>
        <w:tc>
          <w:tcPr>
            <w:tcW w:w="4703" w:type="dxa"/>
            <w:shd w:val="clear" w:color="auto" w:fill="auto"/>
            <w:hideMark/>
          </w:tcPr>
          <w:p w:rsidR="00C40B16" w:rsidRDefault="00C40B16">
            <w:pPr>
              <w:rPr>
                <w:color w:val="000000"/>
                <w:sz w:val="20"/>
                <w:szCs w:val="20"/>
              </w:rPr>
            </w:pPr>
            <w:r>
              <w:rPr>
                <w:color w:val="000000"/>
                <w:sz w:val="20"/>
                <w:szCs w:val="20"/>
              </w:rPr>
              <w:t>Строительство КОС 719 м3/сут</w:t>
            </w:r>
          </w:p>
        </w:tc>
        <w:tc>
          <w:tcPr>
            <w:tcW w:w="3162" w:type="dxa"/>
            <w:vMerge w:val="restart"/>
            <w:shd w:val="clear" w:color="auto" w:fill="auto"/>
            <w:hideMark/>
          </w:tcPr>
          <w:p w:rsidR="00C40B16" w:rsidRPr="00EB4E73" w:rsidRDefault="00C40B16" w:rsidP="0069383F">
            <w:pPr>
              <w:rPr>
                <w:color w:val="000000"/>
                <w:sz w:val="20"/>
                <w:szCs w:val="20"/>
              </w:rPr>
            </w:pPr>
            <w:r w:rsidRPr="00EB4E73">
              <w:rPr>
                <w:color w:val="000000"/>
                <w:sz w:val="20"/>
                <w:szCs w:val="20"/>
              </w:rPr>
              <w:t xml:space="preserve"> Обеспечение качественного и надежного удовлетворения потребности услуг водоотведения существующих и перспективных потребителей.</w:t>
            </w:r>
            <w:r w:rsidRPr="00EB4E73">
              <w:rPr>
                <w:color w:val="000000"/>
                <w:sz w:val="20"/>
                <w:szCs w:val="20"/>
              </w:rPr>
              <w:br/>
              <w:t xml:space="preserve">  Снижение негативного воздействия на окружающую среду от объектов системы водоотведения.</w:t>
            </w:r>
          </w:p>
        </w:tc>
        <w:tc>
          <w:tcPr>
            <w:tcW w:w="2312" w:type="dxa"/>
            <w:shd w:val="clear" w:color="auto" w:fill="auto"/>
            <w:noWrap/>
            <w:vAlign w:val="center"/>
            <w:hideMark/>
          </w:tcPr>
          <w:p w:rsidR="00C40B16" w:rsidRDefault="00C40B16">
            <w:pPr>
              <w:jc w:val="center"/>
              <w:rPr>
                <w:color w:val="000000"/>
                <w:sz w:val="20"/>
                <w:szCs w:val="20"/>
              </w:rPr>
            </w:pPr>
            <w:r>
              <w:rPr>
                <w:color w:val="000000"/>
                <w:sz w:val="20"/>
                <w:szCs w:val="20"/>
              </w:rPr>
              <w:t>208187</w:t>
            </w:r>
          </w:p>
        </w:tc>
        <w:tc>
          <w:tcPr>
            <w:tcW w:w="733" w:type="dxa"/>
            <w:shd w:val="clear" w:color="auto" w:fill="auto"/>
            <w:noWrap/>
            <w:vAlign w:val="center"/>
            <w:hideMark/>
          </w:tcPr>
          <w:p w:rsidR="00C40B16" w:rsidRPr="00EB4E73" w:rsidRDefault="00C40B16" w:rsidP="0069383F">
            <w:pPr>
              <w:jc w:val="center"/>
              <w:rPr>
                <w:color w:val="000000"/>
                <w:sz w:val="20"/>
                <w:szCs w:val="20"/>
              </w:rPr>
            </w:pPr>
            <w:r w:rsidRPr="00EB4E73">
              <w:rPr>
                <w:color w:val="000000"/>
                <w:sz w:val="20"/>
                <w:szCs w:val="20"/>
              </w:rPr>
              <w:t> </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38900</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40468</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41767</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42944</w:t>
            </w:r>
          </w:p>
        </w:tc>
        <w:tc>
          <w:tcPr>
            <w:tcW w:w="945" w:type="dxa"/>
            <w:shd w:val="clear" w:color="auto" w:fill="auto"/>
            <w:noWrap/>
            <w:vAlign w:val="center"/>
            <w:hideMark/>
          </w:tcPr>
          <w:p w:rsidR="00C40B16" w:rsidRPr="00EB4E73" w:rsidRDefault="00C40B16" w:rsidP="0069383F">
            <w:pPr>
              <w:jc w:val="center"/>
              <w:rPr>
                <w:color w:val="000000"/>
                <w:sz w:val="20"/>
                <w:szCs w:val="20"/>
              </w:rPr>
            </w:pPr>
            <w:r>
              <w:rPr>
                <w:color w:val="000000"/>
                <w:sz w:val="20"/>
                <w:szCs w:val="20"/>
              </w:rPr>
              <w:t>44107</w:t>
            </w:r>
          </w:p>
        </w:tc>
        <w:tc>
          <w:tcPr>
            <w:tcW w:w="3252" w:type="dxa"/>
            <w:vMerge w:val="restart"/>
            <w:shd w:val="clear" w:color="auto" w:fill="auto"/>
            <w:hideMark/>
          </w:tcPr>
          <w:p w:rsidR="00C40B16" w:rsidRPr="00EB4E73" w:rsidRDefault="00C40B16" w:rsidP="0069383F">
            <w:pPr>
              <w:rPr>
                <w:color w:val="000000"/>
                <w:sz w:val="20"/>
                <w:szCs w:val="20"/>
              </w:rPr>
            </w:pPr>
            <w:r w:rsidRPr="00EB4E73">
              <w:rPr>
                <w:color w:val="000000"/>
                <w:sz w:val="20"/>
                <w:szCs w:val="20"/>
              </w:rPr>
              <w:t xml:space="preserve">  Качественное и надежное удовлетворение потребности в обеспечении услуг водоотведения существующих и перспективных потребителей.</w:t>
            </w:r>
            <w:r w:rsidRPr="00EB4E73">
              <w:rPr>
                <w:color w:val="000000"/>
                <w:sz w:val="20"/>
                <w:szCs w:val="20"/>
              </w:rPr>
              <w:br/>
              <w:t xml:space="preserve">  Снижение негативного воздействия на окружающую среду от объектов системы водоотведения.</w:t>
            </w:r>
          </w:p>
        </w:tc>
      </w:tr>
      <w:tr w:rsidR="00C40B16" w:rsidRPr="00EB4E73" w:rsidTr="0069383F">
        <w:trPr>
          <w:trHeight w:val="315"/>
          <w:jc w:val="center"/>
        </w:trPr>
        <w:tc>
          <w:tcPr>
            <w:tcW w:w="462" w:type="dxa"/>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2</w:t>
            </w:r>
          </w:p>
        </w:tc>
        <w:tc>
          <w:tcPr>
            <w:tcW w:w="545" w:type="dxa"/>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1.2.</w:t>
            </w:r>
          </w:p>
        </w:tc>
        <w:tc>
          <w:tcPr>
            <w:tcW w:w="3329" w:type="dxa"/>
            <w:shd w:val="clear" w:color="auto" w:fill="auto"/>
            <w:noWrap/>
            <w:hideMark/>
          </w:tcPr>
          <w:p w:rsidR="00C40B16" w:rsidRDefault="00C40B16">
            <w:pPr>
              <w:rPr>
                <w:b/>
                <w:bCs/>
                <w:color w:val="000000"/>
                <w:sz w:val="20"/>
                <w:szCs w:val="20"/>
              </w:rPr>
            </w:pPr>
            <w:r>
              <w:rPr>
                <w:b/>
                <w:bCs/>
                <w:color w:val="000000"/>
                <w:sz w:val="20"/>
                <w:szCs w:val="20"/>
              </w:rPr>
              <w:t xml:space="preserve">Строительство ГКНС, </w:t>
            </w:r>
            <w:r>
              <w:rPr>
                <w:b/>
                <w:bCs/>
                <w:color w:val="000000"/>
                <w:sz w:val="20"/>
                <w:szCs w:val="20"/>
              </w:rPr>
              <w:br/>
              <w:t>производительностью 60 м3/ч</w:t>
            </w:r>
          </w:p>
        </w:tc>
        <w:tc>
          <w:tcPr>
            <w:tcW w:w="4703" w:type="dxa"/>
            <w:shd w:val="clear" w:color="auto" w:fill="auto"/>
            <w:hideMark/>
          </w:tcPr>
          <w:p w:rsidR="00C40B16" w:rsidRDefault="00C40B16">
            <w:pPr>
              <w:rPr>
                <w:color w:val="000000"/>
                <w:sz w:val="20"/>
                <w:szCs w:val="20"/>
              </w:rPr>
            </w:pPr>
            <w:r>
              <w:rPr>
                <w:color w:val="000000"/>
                <w:sz w:val="20"/>
                <w:szCs w:val="20"/>
              </w:rPr>
              <w:t>Строительство ГКНС, производительностью 60 м3/ч</w:t>
            </w:r>
          </w:p>
        </w:tc>
        <w:tc>
          <w:tcPr>
            <w:tcW w:w="3162" w:type="dxa"/>
            <w:vMerge/>
            <w:shd w:val="clear" w:color="auto" w:fill="auto"/>
            <w:vAlign w:val="center"/>
            <w:hideMark/>
          </w:tcPr>
          <w:p w:rsidR="00C40B16" w:rsidRPr="00EB4E73" w:rsidRDefault="00C40B16" w:rsidP="0069383F">
            <w:pPr>
              <w:rPr>
                <w:color w:val="000000"/>
                <w:sz w:val="20"/>
                <w:szCs w:val="20"/>
              </w:rPr>
            </w:pPr>
          </w:p>
        </w:tc>
        <w:tc>
          <w:tcPr>
            <w:tcW w:w="2312" w:type="dxa"/>
            <w:shd w:val="clear" w:color="auto" w:fill="auto"/>
            <w:noWrap/>
            <w:vAlign w:val="center"/>
            <w:hideMark/>
          </w:tcPr>
          <w:p w:rsidR="00C40B16" w:rsidRDefault="00C40B16">
            <w:pPr>
              <w:jc w:val="center"/>
              <w:rPr>
                <w:color w:val="000000"/>
                <w:sz w:val="20"/>
                <w:szCs w:val="20"/>
              </w:rPr>
            </w:pPr>
            <w:r>
              <w:rPr>
                <w:color w:val="000000"/>
                <w:sz w:val="20"/>
                <w:szCs w:val="20"/>
              </w:rPr>
              <w:t>3932</w:t>
            </w:r>
          </w:p>
        </w:tc>
        <w:tc>
          <w:tcPr>
            <w:tcW w:w="733" w:type="dxa"/>
            <w:shd w:val="clear" w:color="auto" w:fill="auto"/>
            <w:noWrap/>
            <w:vAlign w:val="center"/>
            <w:hideMark/>
          </w:tcPr>
          <w:p w:rsidR="00C40B16" w:rsidRPr="00EB4E73" w:rsidRDefault="00C40B16" w:rsidP="0069383F">
            <w:pPr>
              <w:jc w:val="center"/>
              <w:rPr>
                <w:color w:val="000000"/>
                <w:sz w:val="20"/>
                <w:szCs w:val="20"/>
              </w:rPr>
            </w:pPr>
            <w:r w:rsidRPr="00EB4E73">
              <w:rPr>
                <w:color w:val="000000"/>
                <w:sz w:val="20"/>
                <w:szCs w:val="20"/>
              </w:rPr>
              <w:t> </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 </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1935</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1997</w:t>
            </w:r>
          </w:p>
        </w:tc>
        <w:tc>
          <w:tcPr>
            <w:tcW w:w="733" w:type="dxa"/>
            <w:shd w:val="clear" w:color="auto" w:fill="auto"/>
            <w:noWrap/>
            <w:vAlign w:val="center"/>
            <w:hideMark/>
          </w:tcPr>
          <w:p w:rsidR="00C40B16" w:rsidRDefault="00C40B16">
            <w:pPr>
              <w:jc w:val="center"/>
              <w:rPr>
                <w:color w:val="000000"/>
                <w:sz w:val="20"/>
                <w:szCs w:val="20"/>
              </w:rPr>
            </w:pPr>
            <w:r>
              <w:rPr>
                <w:color w:val="000000"/>
                <w:sz w:val="20"/>
                <w:szCs w:val="20"/>
              </w:rPr>
              <w:t> </w:t>
            </w:r>
          </w:p>
        </w:tc>
        <w:tc>
          <w:tcPr>
            <w:tcW w:w="945" w:type="dxa"/>
            <w:shd w:val="clear" w:color="auto" w:fill="auto"/>
            <w:noWrap/>
            <w:vAlign w:val="center"/>
            <w:hideMark/>
          </w:tcPr>
          <w:p w:rsidR="00C40B16" w:rsidRPr="00EB4E73" w:rsidRDefault="00C40B16" w:rsidP="0069383F">
            <w:pPr>
              <w:jc w:val="center"/>
              <w:rPr>
                <w:color w:val="000000"/>
                <w:sz w:val="20"/>
                <w:szCs w:val="20"/>
              </w:rPr>
            </w:pPr>
            <w:r w:rsidRPr="00EB4E73">
              <w:rPr>
                <w:color w:val="000000"/>
                <w:sz w:val="20"/>
                <w:szCs w:val="20"/>
              </w:rPr>
              <w:t> </w:t>
            </w:r>
          </w:p>
        </w:tc>
        <w:tc>
          <w:tcPr>
            <w:tcW w:w="3252" w:type="dxa"/>
            <w:vMerge/>
            <w:shd w:val="clear" w:color="auto" w:fill="auto"/>
            <w:vAlign w:val="center"/>
            <w:hideMark/>
          </w:tcPr>
          <w:p w:rsidR="00C40B16" w:rsidRPr="00EB4E73" w:rsidRDefault="00C40B16" w:rsidP="0069383F">
            <w:pPr>
              <w:rPr>
                <w:color w:val="000000"/>
                <w:sz w:val="20"/>
                <w:szCs w:val="20"/>
              </w:rPr>
            </w:pPr>
          </w:p>
        </w:tc>
      </w:tr>
      <w:tr w:rsidR="00C40B16" w:rsidRPr="00EB4E73" w:rsidTr="0069383F">
        <w:trPr>
          <w:trHeight w:val="264"/>
          <w:jc w:val="center"/>
        </w:trPr>
        <w:tc>
          <w:tcPr>
            <w:tcW w:w="9039" w:type="dxa"/>
            <w:gridSpan w:val="4"/>
            <w:shd w:val="clear" w:color="auto" w:fill="auto"/>
            <w:hideMark/>
          </w:tcPr>
          <w:p w:rsidR="00C40B16" w:rsidRPr="00EB4E73" w:rsidRDefault="00C40B16" w:rsidP="0069383F">
            <w:pPr>
              <w:rPr>
                <w:b/>
                <w:bCs/>
                <w:color w:val="000000"/>
                <w:sz w:val="20"/>
                <w:szCs w:val="20"/>
              </w:rPr>
            </w:pPr>
            <w:r w:rsidRPr="00EB4E73">
              <w:rPr>
                <w:b/>
                <w:bCs/>
                <w:color w:val="000000"/>
                <w:sz w:val="20"/>
                <w:szCs w:val="20"/>
              </w:rPr>
              <w:t>Всего по новому строительству, реконструкции сооружений и головных насосных станций системы водоотведения</w:t>
            </w:r>
          </w:p>
        </w:tc>
        <w:tc>
          <w:tcPr>
            <w:tcW w:w="3162" w:type="dxa"/>
            <w:shd w:val="clear" w:color="auto" w:fill="auto"/>
            <w:hideMark/>
          </w:tcPr>
          <w:p w:rsidR="00C40B16" w:rsidRPr="00EB4E73" w:rsidRDefault="00C40B16" w:rsidP="0069383F">
            <w:pPr>
              <w:rPr>
                <w:b/>
                <w:bCs/>
                <w:color w:val="000000"/>
                <w:sz w:val="20"/>
                <w:szCs w:val="20"/>
              </w:rPr>
            </w:pPr>
          </w:p>
        </w:tc>
        <w:tc>
          <w:tcPr>
            <w:tcW w:w="2312" w:type="dxa"/>
            <w:shd w:val="clear" w:color="auto" w:fill="auto"/>
            <w:noWrap/>
            <w:vAlign w:val="center"/>
            <w:hideMark/>
          </w:tcPr>
          <w:p w:rsidR="00C40B16" w:rsidRPr="00EB4E73" w:rsidRDefault="00C40B16" w:rsidP="0069383F">
            <w:pPr>
              <w:jc w:val="center"/>
              <w:rPr>
                <w:b/>
                <w:bCs/>
                <w:color w:val="000000"/>
                <w:sz w:val="20"/>
                <w:szCs w:val="20"/>
              </w:rPr>
            </w:pPr>
            <w:r>
              <w:rPr>
                <w:b/>
                <w:bCs/>
                <w:color w:val="000000"/>
                <w:sz w:val="20"/>
                <w:szCs w:val="20"/>
              </w:rPr>
              <w:t>212119</w:t>
            </w:r>
          </w:p>
        </w:tc>
        <w:tc>
          <w:tcPr>
            <w:tcW w:w="733" w:type="dxa"/>
            <w:shd w:val="clear" w:color="auto" w:fill="auto"/>
            <w:noWrap/>
            <w:vAlign w:val="center"/>
            <w:hideMark/>
          </w:tcPr>
          <w:p w:rsidR="00C40B16" w:rsidRPr="00EB4E73" w:rsidRDefault="00C40B16" w:rsidP="0069383F">
            <w:pPr>
              <w:jc w:val="center"/>
              <w:rPr>
                <w:b/>
                <w:bCs/>
                <w:color w:val="000000"/>
                <w:sz w:val="20"/>
                <w:szCs w:val="20"/>
              </w:rPr>
            </w:pPr>
          </w:p>
        </w:tc>
        <w:tc>
          <w:tcPr>
            <w:tcW w:w="733" w:type="dxa"/>
            <w:shd w:val="clear" w:color="auto" w:fill="auto"/>
            <w:noWrap/>
            <w:vAlign w:val="center"/>
            <w:hideMark/>
          </w:tcPr>
          <w:p w:rsidR="00C40B16" w:rsidRDefault="00C40B16">
            <w:pPr>
              <w:jc w:val="center"/>
              <w:rPr>
                <w:b/>
                <w:bCs/>
                <w:color w:val="000000"/>
                <w:sz w:val="20"/>
                <w:szCs w:val="20"/>
              </w:rPr>
            </w:pPr>
            <w:r>
              <w:rPr>
                <w:b/>
                <w:bCs/>
                <w:color w:val="000000"/>
                <w:sz w:val="20"/>
                <w:szCs w:val="20"/>
              </w:rPr>
              <w:t>38900</w:t>
            </w:r>
          </w:p>
        </w:tc>
        <w:tc>
          <w:tcPr>
            <w:tcW w:w="733" w:type="dxa"/>
            <w:shd w:val="clear" w:color="auto" w:fill="auto"/>
            <w:noWrap/>
            <w:vAlign w:val="center"/>
            <w:hideMark/>
          </w:tcPr>
          <w:p w:rsidR="00C40B16" w:rsidRDefault="00C40B16">
            <w:pPr>
              <w:jc w:val="center"/>
              <w:rPr>
                <w:b/>
                <w:bCs/>
                <w:color w:val="000000"/>
                <w:sz w:val="20"/>
                <w:szCs w:val="20"/>
              </w:rPr>
            </w:pPr>
            <w:r>
              <w:rPr>
                <w:b/>
                <w:bCs/>
                <w:color w:val="000000"/>
                <w:sz w:val="20"/>
                <w:szCs w:val="20"/>
              </w:rPr>
              <w:t>42403</w:t>
            </w:r>
          </w:p>
        </w:tc>
        <w:tc>
          <w:tcPr>
            <w:tcW w:w="733" w:type="dxa"/>
            <w:shd w:val="clear" w:color="auto" w:fill="auto"/>
            <w:noWrap/>
            <w:vAlign w:val="center"/>
            <w:hideMark/>
          </w:tcPr>
          <w:p w:rsidR="00C40B16" w:rsidRDefault="00C40B16">
            <w:pPr>
              <w:jc w:val="center"/>
              <w:rPr>
                <w:b/>
                <w:bCs/>
                <w:color w:val="000000"/>
                <w:sz w:val="20"/>
                <w:szCs w:val="20"/>
              </w:rPr>
            </w:pPr>
            <w:r>
              <w:rPr>
                <w:b/>
                <w:bCs/>
                <w:color w:val="000000"/>
                <w:sz w:val="20"/>
                <w:szCs w:val="20"/>
              </w:rPr>
              <w:t>43764</w:t>
            </w:r>
          </w:p>
        </w:tc>
        <w:tc>
          <w:tcPr>
            <w:tcW w:w="733" w:type="dxa"/>
            <w:shd w:val="clear" w:color="auto" w:fill="auto"/>
            <w:noWrap/>
            <w:vAlign w:val="center"/>
            <w:hideMark/>
          </w:tcPr>
          <w:p w:rsidR="00C40B16" w:rsidRDefault="00C40B16">
            <w:pPr>
              <w:jc w:val="center"/>
              <w:rPr>
                <w:b/>
                <w:bCs/>
                <w:color w:val="000000"/>
                <w:sz w:val="20"/>
                <w:szCs w:val="20"/>
              </w:rPr>
            </w:pPr>
            <w:r>
              <w:rPr>
                <w:b/>
                <w:bCs/>
                <w:color w:val="000000"/>
                <w:sz w:val="20"/>
                <w:szCs w:val="20"/>
              </w:rPr>
              <w:t>42944</w:t>
            </w:r>
          </w:p>
        </w:tc>
        <w:tc>
          <w:tcPr>
            <w:tcW w:w="945" w:type="dxa"/>
            <w:shd w:val="clear" w:color="auto" w:fill="auto"/>
            <w:noWrap/>
            <w:vAlign w:val="center"/>
            <w:hideMark/>
          </w:tcPr>
          <w:p w:rsidR="00C40B16" w:rsidRPr="00EB4E73" w:rsidRDefault="00C40B16" w:rsidP="0069383F">
            <w:pPr>
              <w:jc w:val="center"/>
              <w:rPr>
                <w:b/>
                <w:bCs/>
                <w:color w:val="000000"/>
                <w:sz w:val="20"/>
                <w:szCs w:val="20"/>
              </w:rPr>
            </w:pPr>
            <w:r>
              <w:rPr>
                <w:b/>
                <w:bCs/>
                <w:color w:val="000000"/>
                <w:sz w:val="20"/>
                <w:szCs w:val="20"/>
              </w:rPr>
              <w:t>44107</w:t>
            </w:r>
          </w:p>
        </w:tc>
        <w:tc>
          <w:tcPr>
            <w:tcW w:w="3252" w:type="dxa"/>
            <w:shd w:val="clear" w:color="auto" w:fill="auto"/>
            <w:hideMark/>
          </w:tcPr>
          <w:p w:rsidR="00C40B16" w:rsidRPr="00EB4E73" w:rsidRDefault="00C40B16" w:rsidP="0069383F">
            <w:pPr>
              <w:rPr>
                <w:b/>
                <w:bCs/>
                <w:color w:val="000000"/>
                <w:sz w:val="20"/>
                <w:szCs w:val="20"/>
              </w:rPr>
            </w:pPr>
            <w:r w:rsidRPr="00EB4E73">
              <w:rPr>
                <w:b/>
                <w:bCs/>
                <w:color w:val="000000"/>
                <w:sz w:val="20"/>
                <w:szCs w:val="20"/>
              </w:rPr>
              <w:t> </w:t>
            </w:r>
          </w:p>
        </w:tc>
      </w:tr>
    </w:tbl>
    <w:p w:rsidR="00C40B16" w:rsidRDefault="00C40B16" w:rsidP="00412FC6">
      <w:pPr>
        <w:pStyle w:val="af8"/>
        <w:ind w:left="2007"/>
        <w:jc w:val="right"/>
        <w:rPr>
          <w:highlight w:val="yellow"/>
        </w:rPr>
      </w:pPr>
    </w:p>
    <w:p w:rsidR="00993980" w:rsidRPr="004F273E" w:rsidRDefault="00993980" w:rsidP="00895F4B">
      <w:pPr>
        <w:spacing w:before="120"/>
        <w:ind w:firstLine="567"/>
        <w:jc w:val="both"/>
        <w:rPr>
          <w:highlight w:val="yellow"/>
        </w:rPr>
      </w:pPr>
    </w:p>
    <w:p w:rsidR="00ED70C8" w:rsidRPr="004F273E" w:rsidRDefault="00ED70C8" w:rsidP="00895F4B">
      <w:pPr>
        <w:spacing w:before="120"/>
        <w:ind w:firstLine="567"/>
        <w:jc w:val="both"/>
        <w:rPr>
          <w:highlight w:val="yellow"/>
        </w:rPr>
        <w:sectPr w:rsidR="00ED70C8" w:rsidRPr="004F273E" w:rsidSect="004A6234">
          <w:headerReference w:type="default" r:id="rId166"/>
          <w:footerReference w:type="default" r:id="rId167"/>
          <w:pgSz w:w="23814" w:h="16839" w:orient="landscape" w:code="8"/>
          <w:pgMar w:top="851" w:right="340" w:bottom="851" w:left="1134" w:header="454" w:footer="454" w:gutter="0"/>
          <w:cols w:space="720"/>
          <w:docGrid w:linePitch="326"/>
        </w:sectPr>
      </w:pPr>
    </w:p>
    <w:p w:rsidR="00895F4B" w:rsidRPr="00C40B16" w:rsidRDefault="00895F4B" w:rsidP="00DA1EBA">
      <w:pPr>
        <w:pStyle w:val="44"/>
        <w:numPr>
          <w:ilvl w:val="1"/>
          <w:numId w:val="2"/>
        </w:numPr>
        <w:tabs>
          <w:tab w:val="left" w:pos="993"/>
        </w:tabs>
        <w:rPr>
          <w:sz w:val="28"/>
        </w:rPr>
      </w:pPr>
      <w:bookmarkStart w:id="140" w:name="_Toc497827847"/>
      <w:r w:rsidRPr="00C40B16">
        <w:rPr>
          <w:sz w:val="28"/>
        </w:rPr>
        <w:t>П</w:t>
      </w:r>
      <w:r w:rsidRPr="00C40B16">
        <w:rPr>
          <w:sz w:val="28"/>
          <w:szCs w:val="28"/>
        </w:rPr>
        <w:t>роекты по</w:t>
      </w:r>
      <w:r w:rsidR="00993980" w:rsidRPr="00C40B16">
        <w:rPr>
          <w:sz w:val="28"/>
          <w:szCs w:val="28"/>
        </w:rPr>
        <w:t xml:space="preserve"> новому</w:t>
      </w:r>
      <w:r w:rsidRPr="00C40B16">
        <w:rPr>
          <w:sz w:val="28"/>
          <w:szCs w:val="28"/>
        </w:rPr>
        <w:t xml:space="preserve"> строительству, реконструкции и модернизации линейных объектов систем водоотведения</w:t>
      </w:r>
      <w:bookmarkEnd w:id="140"/>
      <w:r w:rsidRPr="00C40B16">
        <w:rPr>
          <w:sz w:val="28"/>
          <w:szCs w:val="28"/>
        </w:rPr>
        <w:t xml:space="preserve"> </w:t>
      </w:r>
    </w:p>
    <w:p w:rsidR="00C01E16" w:rsidRPr="00C40B16" w:rsidRDefault="00C01E16" w:rsidP="00C01E16">
      <w:pPr>
        <w:spacing w:before="120" w:line="276" w:lineRule="auto"/>
        <w:ind w:firstLine="567"/>
        <w:jc w:val="both"/>
      </w:pPr>
      <w:r w:rsidRPr="00C40B16">
        <w:t>Перечень проектов по новому строительству, реконструкции и модернизация линейных объ</w:t>
      </w:r>
      <w:r w:rsidR="00C40B16" w:rsidRPr="00C40B16">
        <w:t>ектов системы водоотведения с</w:t>
      </w:r>
      <w:r w:rsidRPr="00C40B16">
        <w:t xml:space="preserve">.п. </w:t>
      </w:r>
      <w:r w:rsidR="00C40B16" w:rsidRPr="00C40B16">
        <w:t>Сорум</w:t>
      </w:r>
      <w:r w:rsidRPr="00C40B16">
        <w:t xml:space="preserve"> представлен в таблице 9.3.1.</w:t>
      </w:r>
    </w:p>
    <w:p w:rsidR="00993980" w:rsidRPr="004F273E" w:rsidRDefault="00993980" w:rsidP="00C01E16">
      <w:pPr>
        <w:pStyle w:val="af8"/>
        <w:ind w:left="1281"/>
        <w:jc w:val="both"/>
        <w:rPr>
          <w:highlight w:val="yellow"/>
        </w:rPr>
      </w:pPr>
    </w:p>
    <w:p w:rsidR="00177811" w:rsidRPr="004F273E" w:rsidRDefault="00177811" w:rsidP="00895F4B">
      <w:pPr>
        <w:spacing w:before="120"/>
        <w:ind w:firstLine="567"/>
        <w:jc w:val="both"/>
        <w:rPr>
          <w:highlight w:val="yellow"/>
        </w:rPr>
        <w:sectPr w:rsidR="00177811" w:rsidRPr="004F273E" w:rsidSect="004A6234">
          <w:headerReference w:type="default" r:id="rId168"/>
          <w:footerReference w:type="default" r:id="rId169"/>
          <w:pgSz w:w="11907" w:h="16840" w:code="9"/>
          <w:pgMar w:top="851" w:right="567" w:bottom="851" w:left="1134" w:header="340" w:footer="454" w:gutter="0"/>
          <w:cols w:space="720"/>
        </w:sectPr>
      </w:pPr>
    </w:p>
    <w:p w:rsidR="00C40B16" w:rsidRPr="00EB4E73" w:rsidRDefault="00C40B16" w:rsidP="00C40B16">
      <w:pPr>
        <w:pStyle w:val="af8"/>
        <w:ind w:left="2007"/>
        <w:jc w:val="right"/>
      </w:pPr>
      <w:r w:rsidRPr="00EB4E73">
        <w:t>Таблица 9.3.1</w:t>
      </w:r>
    </w:p>
    <w:p w:rsidR="00C40B16" w:rsidRPr="00EB4E73" w:rsidRDefault="00C40B16" w:rsidP="00C40B16">
      <w:pPr>
        <w:spacing w:before="120" w:after="120"/>
        <w:ind w:firstLine="567"/>
        <w:jc w:val="center"/>
        <w:rPr>
          <w:b/>
        </w:rPr>
      </w:pPr>
      <w:r w:rsidRPr="00EB4E73">
        <w:rPr>
          <w:b/>
        </w:rPr>
        <w:t xml:space="preserve">Проекты по новому строительству, реконструкции и модернизация линейных объектов системы водоотведения до 2027 года в с.п. </w:t>
      </w:r>
      <w:r>
        <w:rPr>
          <w:b/>
        </w:rPr>
        <w:t>Сорум</w:t>
      </w:r>
    </w:p>
    <w:tbl>
      <w:tblPr>
        <w:tblW w:w="21641" w:type="dxa"/>
        <w:tblInd w:w="103" w:type="dxa"/>
        <w:tblLayout w:type="fixed"/>
        <w:tblCellMar>
          <w:left w:w="28" w:type="dxa"/>
          <w:right w:w="28" w:type="dxa"/>
        </w:tblCellMar>
        <w:tblLook w:val="04A0"/>
      </w:tblPr>
      <w:tblGrid>
        <w:gridCol w:w="387"/>
        <w:gridCol w:w="785"/>
        <w:gridCol w:w="3030"/>
        <w:gridCol w:w="2824"/>
        <w:gridCol w:w="4997"/>
        <w:gridCol w:w="2835"/>
        <w:gridCol w:w="774"/>
        <w:gridCol w:w="850"/>
        <w:gridCol w:w="851"/>
        <w:gridCol w:w="709"/>
        <w:gridCol w:w="736"/>
        <w:gridCol w:w="709"/>
        <w:gridCol w:w="2154"/>
      </w:tblGrid>
      <w:tr w:rsidR="00C40B16" w:rsidRPr="00EB4E73" w:rsidTr="0069383F">
        <w:trPr>
          <w:trHeight w:val="315"/>
        </w:trPr>
        <w:tc>
          <w:tcPr>
            <w:tcW w:w="38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w:t>
            </w:r>
          </w:p>
          <w:p w:rsidR="00C40B16" w:rsidRPr="00EB4E73" w:rsidRDefault="00C40B16" w:rsidP="0069383F">
            <w:pPr>
              <w:jc w:val="center"/>
              <w:rPr>
                <w:b/>
                <w:bCs/>
                <w:sz w:val="20"/>
                <w:szCs w:val="20"/>
              </w:rPr>
            </w:pPr>
            <w:r w:rsidRPr="00EB4E73">
              <w:rPr>
                <w:b/>
                <w:bCs/>
                <w:sz w:val="20"/>
                <w:szCs w:val="20"/>
              </w:rPr>
              <w:t>п.п.</w:t>
            </w:r>
          </w:p>
        </w:tc>
        <w:tc>
          <w:tcPr>
            <w:tcW w:w="78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w:t>
            </w:r>
          </w:p>
          <w:p w:rsidR="00C40B16" w:rsidRPr="00EB4E73" w:rsidRDefault="00C40B16" w:rsidP="0069383F">
            <w:pPr>
              <w:jc w:val="center"/>
              <w:rPr>
                <w:b/>
                <w:bCs/>
                <w:sz w:val="20"/>
                <w:szCs w:val="20"/>
              </w:rPr>
            </w:pPr>
            <w:r w:rsidRPr="00EB4E73">
              <w:rPr>
                <w:b/>
                <w:bCs/>
                <w:sz w:val="20"/>
                <w:szCs w:val="20"/>
              </w:rPr>
              <w:t>проекта</w:t>
            </w:r>
          </w:p>
        </w:tc>
        <w:tc>
          <w:tcPr>
            <w:tcW w:w="303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Наименование проекта</w:t>
            </w:r>
          </w:p>
        </w:tc>
        <w:tc>
          <w:tcPr>
            <w:tcW w:w="282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Краткое описание, технические параметры проекта</w:t>
            </w:r>
          </w:p>
        </w:tc>
        <w:tc>
          <w:tcPr>
            <w:tcW w:w="49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Цель проекта</w:t>
            </w:r>
          </w:p>
        </w:tc>
        <w:tc>
          <w:tcPr>
            <w:tcW w:w="283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Необходимые капитальные затраты в ценах сроков реализации,</w:t>
            </w:r>
            <w:r w:rsidRPr="00EB4E73">
              <w:rPr>
                <w:b/>
                <w:bCs/>
                <w:sz w:val="20"/>
                <w:szCs w:val="20"/>
              </w:rPr>
              <w:br/>
              <w:t>тыс. руб.</w:t>
            </w:r>
          </w:p>
        </w:tc>
        <w:tc>
          <w:tcPr>
            <w:tcW w:w="4629" w:type="dxa"/>
            <w:gridSpan w:val="6"/>
            <w:tcBorders>
              <w:top w:val="single" w:sz="4" w:space="0" w:color="auto"/>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Объемы инвестиций и сроки реализации</w:t>
            </w:r>
          </w:p>
        </w:tc>
        <w:tc>
          <w:tcPr>
            <w:tcW w:w="215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0B16" w:rsidRPr="00EB4E73" w:rsidRDefault="00C40B16" w:rsidP="0069383F">
            <w:pPr>
              <w:jc w:val="center"/>
              <w:rPr>
                <w:b/>
                <w:bCs/>
                <w:sz w:val="20"/>
                <w:szCs w:val="20"/>
              </w:rPr>
            </w:pPr>
            <w:r w:rsidRPr="00EB4E73">
              <w:rPr>
                <w:b/>
                <w:bCs/>
                <w:sz w:val="20"/>
                <w:szCs w:val="20"/>
              </w:rPr>
              <w:t>Ожидаемые эффекты</w:t>
            </w:r>
          </w:p>
        </w:tc>
      </w:tr>
      <w:tr w:rsidR="00C40B16" w:rsidRPr="00EB4E73" w:rsidTr="0069383F">
        <w:trPr>
          <w:trHeight w:val="1290"/>
        </w:trPr>
        <w:tc>
          <w:tcPr>
            <w:tcW w:w="387"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c>
          <w:tcPr>
            <w:tcW w:w="785"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c>
          <w:tcPr>
            <w:tcW w:w="3030"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c>
          <w:tcPr>
            <w:tcW w:w="2824"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c>
          <w:tcPr>
            <w:tcW w:w="4997"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c>
          <w:tcPr>
            <w:tcW w:w="774"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2017 г.</w:t>
            </w:r>
          </w:p>
        </w:tc>
        <w:tc>
          <w:tcPr>
            <w:tcW w:w="850"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2018 г.</w:t>
            </w:r>
          </w:p>
        </w:tc>
        <w:tc>
          <w:tcPr>
            <w:tcW w:w="851"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2019 г.</w:t>
            </w:r>
          </w:p>
        </w:tc>
        <w:tc>
          <w:tcPr>
            <w:tcW w:w="709"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2020 г.</w:t>
            </w:r>
          </w:p>
        </w:tc>
        <w:tc>
          <w:tcPr>
            <w:tcW w:w="736"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2021 г.</w:t>
            </w:r>
          </w:p>
        </w:tc>
        <w:tc>
          <w:tcPr>
            <w:tcW w:w="709"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b/>
                <w:bCs/>
                <w:sz w:val="20"/>
                <w:szCs w:val="20"/>
              </w:rPr>
            </w:pPr>
            <w:r w:rsidRPr="00EB4E73">
              <w:rPr>
                <w:b/>
                <w:bCs/>
                <w:sz w:val="20"/>
                <w:szCs w:val="20"/>
              </w:rPr>
              <w:t>2022 - 2027 г.г.</w:t>
            </w:r>
          </w:p>
        </w:tc>
        <w:tc>
          <w:tcPr>
            <w:tcW w:w="2154" w:type="dxa"/>
            <w:vMerge/>
            <w:tcBorders>
              <w:top w:val="single" w:sz="4" w:space="0" w:color="auto"/>
              <w:left w:val="single" w:sz="4" w:space="0" w:color="auto"/>
              <w:bottom w:val="single" w:sz="4" w:space="0" w:color="auto"/>
              <w:right w:val="single" w:sz="4" w:space="0" w:color="auto"/>
            </w:tcBorders>
            <w:vAlign w:val="center"/>
            <w:hideMark/>
          </w:tcPr>
          <w:p w:rsidR="00C40B16" w:rsidRPr="00EB4E73" w:rsidRDefault="00C40B16" w:rsidP="0069383F">
            <w:pPr>
              <w:rPr>
                <w:b/>
                <w:bCs/>
                <w:sz w:val="20"/>
                <w:szCs w:val="20"/>
              </w:rPr>
            </w:pPr>
          </w:p>
        </w:tc>
      </w:tr>
      <w:tr w:rsidR="00C40B16" w:rsidRPr="00EB4E73" w:rsidTr="0069383F">
        <w:trPr>
          <w:trHeight w:val="315"/>
        </w:trPr>
        <w:tc>
          <w:tcPr>
            <w:tcW w:w="387" w:type="dxa"/>
            <w:tcBorders>
              <w:top w:val="nil"/>
              <w:left w:val="single" w:sz="4" w:space="0" w:color="auto"/>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1</w:t>
            </w:r>
          </w:p>
        </w:tc>
        <w:tc>
          <w:tcPr>
            <w:tcW w:w="785"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2</w:t>
            </w:r>
          </w:p>
        </w:tc>
        <w:tc>
          <w:tcPr>
            <w:tcW w:w="3030"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3</w:t>
            </w:r>
          </w:p>
        </w:tc>
        <w:tc>
          <w:tcPr>
            <w:tcW w:w="2824"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4</w:t>
            </w:r>
          </w:p>
        </w:tc>
        <w:tc>
          <w:tcPr>
            <w:tcW w:w="4997"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5</w:t>
            </w:r>
          </w:p>
        </w:tc>
        <w:tc>
          <w:tcPr>
            <w:tcW w:w="2835"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6</w:t>
            </w:r>
          </w:p>
        </w:tc>
        <w:tc>
          <w:tcPr>
            <w:tcW w:w="774"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7</w:t>
            </w:r>
          </w:p>
        </w:tc>
        <w:tc>
          <w:tcPr>
            <w:tcW w:w="850" w:type="dxa"/>
            <w:tcBorders>
              <w:top w:val="nil"/>
              <w:left w:val="nil"/>
              <w:bottom w:val="single" w:sz="4" w:space="0" w:color="auto"/>
              <w:right w:val="single" w:sz="4" w:space="0" w:color="auto"/>
            </w:tcBorders>
            <w:shd w:val="clear" w:color="auto" w:fill="auto"/>
            <w:noWrap/>
            <w:vAlign w:val="center"/>
            <w:hideMark/>
          </w:tcPr>
          <w:p w:rsidR="00C40B16" w:rsidRPr="00EB4E73" w:rsidRDefault="00C40B16" w:rsidP="0069383F">
            <w:pPr>
              <w:jc w:val="center"/>
              <w:rPr>
                <w:sz w:val="20"/>
                <w:szCs w:val="20"/>
              </w:rPr>
            </w:pPr>
            <w:r w:rsidRPr="00EB4E73">
              <w:rPr>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rsidR="00C40B16" w:rsidRPr="00EB4E73" w:rsidRDefault="00C40B16" w:rsidP="0069383F">
            <w:pPr>
              <w:jc w:val="center"/>
              <w:rPr>
                <w:sz w:val="20"/>
                <w:szCs w:val="20"/>
              </w:rPr>
            </w:pPr>
            <w:r w:rsidRPr="00EB4E73">
              <w:rPr>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rsidR="00C40B16" w:rsidRPr="00EB4E73" w:rsidRDefault="00C40B16" w:rsidP="0069383F">
            <w:pPr>
              <w:jc w:val="center"/>
              <w:rPr>
                <w:sz w:val="20"/>
                <w:szCs w:val="20"/>
              </w:rPr>
            </w:pPr>
            <w:r w:rsidRPr="00EB4E73">
              <w:rPr>
                <w:sz w:val="20"/>
                <w:szCs w:val="20"/>
              </w:rPr>
              <w:t>10</w:t>
            </w:r>
          </w:p>
        </w:tc>
        <w:tc>
          <w:tcPr>
            <w:tcW w:w="736"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11</w:t>
            </w:r>
          </w:p>
        </w:tc>
        <w:tc>
          <w:tcPr>
            <w:tcW w:w="709"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12</w:t>
            </w:r>
          </w:p>
        </w:tc>
        <w:tc>
          <w:tcPr>
            <w:tcW w:w="2154" w:type="dxa"/>
            <w:tcBorders>
              <w:top w:val="nil"/>
              <w:left w:val="nil"/>
              <w:bottom w:val="single" w:sz="4" w:space="0" w:color="auto"/>
              <w:right w:val="single" w:sz="4" w:space="0" w:color="auto"/>
            </w:tcBorders>
            <w:shd w:val="clear" w:color="auto" w:fill="auto"/>
            <w:vAlign w:val="center"/>
            <w:hideMark/>
          </w:tcPr>
          <w:p w:rsidR="00C40B16" w:rsidRPr="00EB4E73" w:rsidRDefault="00C40B16" w:rsidP="0069383F">
            <w:pPr>
              <w:jc w:val="center"/>
              <w:rPr>
                <w:sz w:val="20"/>
                <w:szCs w:val="20"/>
              </w:rPr>
            </w:pPr>
            <w:r w:rsidRPr="00EB4E73">
              <w:rPr>
                <w:sz w:val="20"/>
                <w:szCs w:val="20"/>
              </w:rPr>
              <w:t>13</w:t>
            </w:r>
          </w:p>
        </w:tc>
      </w:tr>
      <w:tr w:rsidR="00C40B16" w:rsidRPr="00EB4E73" w:rsidTr="0069383F">
        <w:trPr>
          <w:trHeight w:val="315"/>
        </w:trPr>
        <w:tc>
          <w:tcPr>
            <w:tcW w:w="21641"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C40B16" w:rsidRPr="00EB4E73" w:rsidRDefault="00C40B16" w:rsidP="0069383F">
            <w:pPr>
              <w:jc w:val="center"/>
              <w:rPr>
                <w:b/>
                <w:bCs/>
              </w:rPr>
            </w:pPr>
            <w:r w:rsidRPr="00EB4E73">
              <w:rPr>
                <w:b/>
                <w:bCs/>
              </w:rPr>
              <w:t>2. Проекты по новому строительству, реконструкции и модернизация линейных объектов системы водоотведения</w:t>
            </w:r>
          </w:p>
        </w:tc>
      </w:tr>
      <w:tr w:rsidR="00C40B16" w:rsidRPr="00EB4E73" w:rsidTr="0069383F">
        <w:trPr>
          <w:trHeight w:val="2040"/>
        </w:trPr>
        <w:tc>
          <w:tcPr>
            <w:tcW w:w="387" w:type="dxa"/>
            <w:tcBorders>
              <w:top w:val="nil"/>
              <w:left w:val="single" w:sz="4" w:space="0" w:color="auto"/>
              <w:bottom w:val="single" w:sz="4" w:space="0" w:color="auto"/>
              <w:right w:val="single" w:sz="4" w:space="0" w:color="auto"/>
            </w:tcBorders>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1</w:t>
            </w:r>
          </w:p>
        </w:tc>
        <w:tc>
          <w:tcPr>
            <w:tcW w:w="785" w:type="dxa"/>
            <w:tcBorders>
              <w:top w:val="nil"/>
              <w:left w:val="nil"/>
              <w:bottom w:val="single" w:sz="4" w:space="0" w:color="auto"/>
              <w:right w:val="single" w:sz="4" w:space="0" w:color="auto"/>
            </w:tcBorders>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2.1</w:t>
            </w:r>
          </w:p>
        </w:tc>
        <w:tc>
          <w:tcPr>
            <w:tcW w:w="3030" w:type="dxa"/>
            <w:tcBorders>
              <w:top w:val="nil"/>
              <w:left w:val="nil"/>
              <w:bottom w:val="single" w:sz="4" w:space="0" w:color="auto"/>
              <w:right w:val="single" w:sz="4" w:space="0" w:color="auto"/>
            </w:tcBorders>
            <w:shd w:val="clear" w:color="auto" w:fill="auto"/>
            <w:hideMark/>
          </w:tcPr>
          <w:p w:rsidR="00C40B16" w:rsidRDefault="00C40B16">
            <w:pPr>
              <w:rPr>
                <w:b/>
                <w:bCs/>
                <w:color w:val="000000"/>
                <w:sz w:val="20"/>
                <w:szCs w:val="20"/>
              </w:rPr>
            </w:pPr>
            <w:r>
              <w:rPr>
                <w:b/>
                <w:bCs/>
                <w:color w:val="000000"/>
                <w:sz w:val="20"/>
                <w:szCs w:val="20"/>
              </w:rPr>
              <w:t>Строительство напорных коллекторов – 800 м</w:t>
            </w:r>
          </w:p>
        </w:tc>
        <w:tc>
          <w:tcPr>
            <w:tcW w:w="2824" w:type="dxa"/>
            <w:tcBorders>
              <w:top w:val="nil"/>
              <w:left w:val="nil"/>
              <w:bottom w:val="single" w:sz="4" w:space="0" w:color="auto"/>
              <w:right w:val="single" w:sz="4" w:space="0" w:color="auto"/>
            </w:tcBorders>
            <w:shd w:val="clear" w:color="auto" w:fill="auto"/>
            <w:hideMark/>
          </w:tcPr>
          <w:p w:rsidR="00C40B16" w:rsidRDefault="00C40B16">
            <w:pPr>
              <w:rPr>
                <w:color w:val="000000"/>
                <w:sz w:val="20"/>
                <w:szCs w:val="20"/>
              </w:rPr>
            </w:pPr>
            <w:r>
              <w:rPr>
                <w:color w:val="000000"/>
                <w:sz w:val="20"/>
                <w:szCs w:val="20"/>
              </w:rPr>
              <w:t>Строительство напорных коллекторов – 800 м</w:t>
            </w:r>
          </w:p>
        </w:tc>
        <w:tc>
          <w:tcPr>
            <w:tcW w:w="4997" w:type="dxa"/>
            <w:vMerge w:val="restart"/>
            <w:tcBorders>
              <w:top w:val="nil"/>
              <w:left w:val="nil"/>
              <w:right w:val="single" w:sz="4" w:space="0" w:color="auto"/>
            </w:tcBorders>
            <w:shd w:val="clear" w:color="auto" w:fill="auto"/>
            <w:hideMark/>
          </w:tcPr>
          <w:p w:rsidR="00C40B16" w:rsidRPr="00EB4E73" w:rsidRDefault="00C40B16" w:rsidP="0069383F">
            <w:pPr>
              <w:rPr>
                <w:color w:val="000000"/>
                <w:sz w:val="20"/>
                <w:szCs w:val="20"/>
              </w:rPr>
            </w:pPr>
            <w:r w:rsidRPr="00EB4E73">
              <w:rPr>
                <w:color w:val="000000"/>
                <w:sz w:val="20"/>
                <w:szCs w:val="20"/>
              </w:rPr>
              <w:t xml:space="preserve">  Обеспечение качественного и надежного удовлетворения потребности услуг водоотведения существующих и перспективных потребителей.</w:t>
            </w:r>
          </w:p>
          <w:p w:rsidR="00C40B16" w:rsidRPr="00EB4E73" w:rsidRDefault="00C40B16" w:rsidP="0069383F">
            <w:pPr>
              <w:rPr>
                <w:color w:val="000000"/>
                <w:sz w:val="20"/>
                <w:szCs w:val="20"/>
              </w:rPr>
            </w:pPr>
            <w:r w:rsidRPr="00EB4E73">
              <w:rPr>
                <w:color w:val="000000"/>
                <w:sz w:val="20"/>
                <w:szCs w:val="20"/>
              </w:rPr>
              <w:t xml:space="preserve">  Снижение негативного воздействия на окружающую среду от объектов системы водоотведения.</w:t>
            </w:r>
          </w:p>
        </w:tc>
        <w:tc>
          <w:tcPr>
            <w:tcW w:w="2835"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12608</w:t>
            </w:r>
          </w:p>
        </w:tc>
        <w:tc>
          <w:tcPr>
            <w:tcW w:w="774"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4038</w:t>
            </w:r>
          </w:p>
        </w:tc>
        <w:tc>
          <w:tcPr>
            <w:tcW w:w="709"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4168</w:t>
            </w:r>
          </w:p>
        </w:tc>
        <w:tc>
          <w:tcPr>
            <w:tcW w:w="736"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 </w:t>
            </w:r>
          </w:p>
        </w:tc>
        <w:tc>
          <w:tcPr>
            <w:tcW w:w="709"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4402</w:t>
            </w:r>
          </w:p>
        </w:tc>
        <w:tc>
          <w:tcPr>
            <w:tcW w:w="2154" w:type="dxa"/>
            <w:vMerge w:val="restart"/>
            <w:tcBorders>
              <w:top w:val="nil"/>
              <w:left w:val="nil"/>
              <w:right w:val="single" w:sz="4" w:space="0" w:color="auto"/>
            </w:tcBorders>
            <w:shd w:val="clear" w:color="auto" w:fill="auto"/>
            <w:hideMark/>
          </w:tcPr>
          <w:p w:rsidR="00C40B16" w:rsidRPr="00EB4E73" w:rsidRDefault="00C40B16" w:rsidP="0069383F">
            <w:pPr>
              <w:rPr>
                <w:color w:val="000000"/>
                <w:sz w:val="20"/>
                <w:szCs w:val="20"/>
              </w:rPr>
            </w:pPr>
            <w:r w:rsidRPr="00EB4E73">
              <w:rPr>
                <w:color w:val="000000"/>
                <w:sz w:val="20"/>
                <w:szCs w:val="20"/>
              </w:rPr>
              <w:t>Качественное и надежное удовлетворение потребности в обеспечении услуг водоотведения существующих и перспективных потребителей.</w:t>
            </w:r>
          </w:p>
          <w:p w:rsidR="00C40B16" w:rsidRPr="00EB4E73" w:rsidRDefault="00C40B16" w:rsidP="0069383F">
            <w:pPr>
              <w:rPr>
                <w:color w:val="000000"/>
                <w:sz w:val="20"/>
                <w:szCs w:val="20"/>
              </w:rPr>
            </w:pPr>
            <w:r w:rsidRPr="00EB4E73">
              <w:rPr>
                <w:color w:val="000000"/>
                <w:sz w:val="20"/>
                <w:szCs w:val="20"/>
              </w:rPr>
              <w:t xml:space="preserve">  Снижение негативного воздействия на окружающую среду от объектов системы водоотведения.</w:t>
            </w:r>
          </w:p>
        </w:tc>
      </w:tr>
      <w:tr w:rsidR="00B41A34" w:rsidRPr="00EB4E73" w:rsidTr="0069383F">
        <w:trPr>
          <w:trHeight w:val="2040"/>
        </w:trPr>
        <w:tc>
          <w:tcPr>
            <w:tcW w:w="387" w:type="dxa"/>
            <w:tcBorders>
              <w:top w:val="nil"/>
              <w:left w:val="single" w:sz="4" w:space="0" w:color="auto"/>
              <w:bottom w:val="single" w:sz="4" w:space="0" w:color="auto"/>
              <w:right w:val="single" w:sz="4" w:space="0" w:color="auto"/>
            </w:tcBorders>
            <w:shd w:val="clear" w:color="auto" w:fill="auto"/>
            <w:noWrap/>
            <w:hideMark/>
          </w:tcPr>
          <w:p w:rsidR="00B41A34" w:rsidRPr="00EB4E73" w:rsidRDefault="00B41A34" w:rsidP="0069383F">
            <w:pPr>
              <w:jc w:val="center"/>
              <w:rPr>
                <w:b/>
                <w:bCs/>
                <w:color w:val="000000"/>
                <w:sz w:val="20"/>
                <w:szCs w:val="20"/>
              </w:rPr>
            </w:pPr>
            <w:r w:rsidRPr="00EB4E73">
              <w:rPr>
                <w:b/>
                <w:bCs/>
                <w:color w:val="000000"/>
                <w:sz w:val="20"/>
                <w:szCs w:val="20"/>
              </w:rPr>
              <w:t>2</w:t>
            </w:r>
          </w:p>
        </w:tc>
        <w:tc>
          <w:tcPr>
            <w:tcW w:w="785" w:type="dxa"/>
            <w:tcBorders>
              <w:top w:val="nil"/>
              <w:left w:val="nil"/>
              <w:bottom w:val="single" w:sz="4" w:space="0" w:color="auto"/>
              <w:right w:val="single" w:sz="4" w:space="0" w:color="auto"/>
            </w:tcBorders>
            <w:shd w:val="clear" w:color="auto" w:fill="auto"/>
            <w:noWrap/>
            <w:hideMark/>
          </w:tcPr>
          <w:p w:rsidR="00B41A34" w:rsidRPr="00EB4E73" w:rsidRDefault="00B41A34" w:rsidP="0069383F">
            <w:pPr>
              <w:jc w:val="center"/>
              <w:rPr>
                <w:b/>
                <w:bCs/>
                <w:color w:val="000000"/>
                <w:sz w:val="20"/>
                <w:szCs w:val="20"/>
              </w:rPr>
            </w:pPr>
            <w:r w:rsidRPr="00EB4E73">
              <w:rPr>
                <w:b/>
                <w:bCs/>
                <w:color w:val="000000"/>
                <w:sz w:val="20"/>
                <w:szCs w:val="20"/>
              </w:rPr>
              <w:t>2.2.</w:t>
            </w:r>
          </w:p>
        </w:tc>
        <w:tc>
          <w:tcPr>
            <w:tcW w:w="3030" w:type="dxa"/>
            <w:tcBorders>
              <w:top w:val="nil"/>
              <w:left w:val="nil"/>
              <w:bottom w:val="single" w:sz="4" w:space="0" w:color="auto"/>
              <w:right w:val="single" w:sz="4" w:space="0" w:color="auto"/>
            </w:tcBorders>
            <w:shd w:val="clear" w:color="auto" w:fill="auto"/>
            <w:hideMark/>
          </w:tcPr>
          <w:p w:rsidR="00B41A34" w:rsidRDefault="00B41A34">
            <w:pPr>
              <w:rPr>
                <w:b/>
                <w:bCs/>
                <w:color w:val="000000"/>
                <w:sz w:val="20"/>
                <w:szCs w:val="20"/>
              </w:rPr>
            </w:pPr>
            <w:r>
              <w:rPr>
                <w:b/>
                <w:bCs/>
                <w:color w:val="000000"/>
                <w:sz w:val="20"/>
                <w:szCs w:val="20"/>
              </w:rPr>
              <w:t>Строительство самотечных канализационных сетей 3500 м</w:t>
            </w:r>
          </w:p>
        </w:tc>
        <w:tc>
          <w:tcPr>
            <w:tcW w:w="2824" w:type="dxa"/>
            <w:tcBorders>
              <w:top w:val="nil"/>
              <w:left w:val="nil"/>
              <w:bottom w:val="single" w:sz="4" w:space="0" w:color="auto"/>
              <w:right w:val="single" w:sz="4" w:space="0" w:color="auto"/>
            </w:tcBorders>
            <w:shd w:val="clear" w:color="auto" w:fill="auto"/>
            <w:hideMark/>
          </w:tcPr>
          <w:p w:rsidR="00B41A34" w:rsidRDefault="00B41A34">
            <w:pPr>
              <w:rPr>
                <w:color w:val="000000"/>
                <w:sz w:val="20"/>
                <w:szCs w:val="20"/>
              </w:rPr>
            </w:pPr>
            <w:r>
              <w:rPr>
                <w:color w:val="000000"/>
                <w:sz w:val="20"/>
                <w:szCs w:val="20"/>
              </w:rPr>
              <w:t>Строительство самотечных канализационных сетей 3500 м</w:t>
            </w:r>
          </w:p>
        </w:tc>
        <w:tc>
          <w:tcPr>
            <w:tcW w:w="4997" w:type="dxa"/>
            <w:vMerge/>
            <w:tcBorders>
              <w:left w:val="nil"/>
              <w:right w:val="single" w:sz="4" w:space="0" w:color="auto"/>
            </w:tcBorders>
            <w:shd w:val="clear" w:color="auto" w:fill="auto"/>
            <w:hideMark/>
          </w:tcPr>
          <w:p w:rsidR="00B41A34" w:rsidRPr="00EB4E73" w:rsidRDefault="00B41A34" w:rsidP="0069383F">
            <w:pPr>
              <w:rPr>
                <w:color w:val="000000"/>
                <w:sz w:val="20"/>
                <w:szCs w:val="20"/>
              </w:rPr>
            </w:pPr>
          </w:p>
        </w:tc>
        <w:tc>
          <w:tcPr>
            <w:tcW w:w="2835"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153116</w:t>
            </w:r>
          </w:p>
        </w:tc>
        <w:tc>
          <w:tcPr>
            <w:tcW w:w="774"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 </w:t>
            </w:r>
          </w:p>
        </w:tc>
        <w:tc>
          <w:tcPr>
            <w:tcW w:w="851"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24230</w:t>
            </w:r>
          </w:p>
        </w:tc>
        <w:tc>
          <w:tcPr>
            <w:tcW w:w="709"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25008</w:t>
            </w:r>
          </w:p>
        </w:tc>
        <w:tc>
          <w:tcPr>
            <w:tcW w:w="736"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19716</w:t>
            </w:r>
          </w:p>
        </w:tc>
        <w:tc>
          <w:tcPr>
            <w:tcW w:w="709"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color w:val="000000"/>
                <w:sz w:val="20"/>
                <w:szCs w:val="20"/>
              </w:rPr>
            </w:pPr>
            <w:r>
              <w:rPr>
                <w:color w:val="000000"/>
                <w:sz w:val="20"/>
                <w:szCs w:val="20"/>
              </w:rPr>
              <w:t>84161</w:t>
            </w:r>
          </w:p>
        </w:tc>
        <w:tc>
          <w:tcPr>
            <w:tcW w:w="2154" w:type="dxa"/>
            <w:vMerge/>
            <w:tcBorders>
              <w:left w:val="nil"/>
              <w:right w:val="single" w:sz="4" w:space="0" w:color="auto"/>
            </w:tcBorders>
            <w:shd w:val="clear" w:color="auto" w:fill="auto"/>
            <w:hideMark/>
          </w:tcPr>
          <w:p w:rsidR="00B41A34" w:rsidRPr="00EB4E73" w:rsidRDefault="00B41A34" w:rsidP="0069383F">
            <w:pPr>
              <w:rPr>
                <w:color w:val="000000"/>
                <w:sz w:val="20"/>
                <w:szCs w:val="20"/>
              </w:rPr>
            </w:pPr>
          </w:p>
        </w:tc>
      </w:tr>
      <w:tr w:rsidR="00C40B16" w:rsidRPr="00EB4E73" w:rsidTr="0069383F">
        <w:trPr>
          <w:trHeight w:val="1530"/>
        </w:trPr>
        <w:tc>
          <w:tcPr>
            <w:tcW w:w="387" w:type="dxa"/>
            <w:tcBorders>
              <w:top w:val="nil"/>
              <w:left w:val="single" w:sz="4" w:space="0" w:color="auto"/>
              <w:bottom w:val="single" w:sz="4" w:space="0" w:color="auto"/>
              <w:right w:val="single" w:sz="4" w:space="0" w:color="auto"/>
            </w:tcBorders>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3</w:t>
            </w:r>
          </w:p>
        </w:tc>
        <w:tc>
          <w:tcPr>
            <w:tcW w:w="785" w:type="dxa"/>
            <w:tcBorders>
              <w:top w:val="nil"/>
              <w:left w:val="nil"/>
              <w:bottom w:val="single" w:sz="4" w:space="0" w:color="auto"/>
              <w:right w:val="single" w:sz="4" w:space="0" w:color="auto"/>
            </w:tcBorders>
            <w:shd w:val="clear" w:color="auto" w:fill="auto"/>
            <w:noWrap/>
            <w:hideMark/>
          </w:tcPr>
          <w:p w:rsidR="00C40B16" w:rsidRPr="00EB4E73" w:rsidRDefault="00C40B16" w:rsidP="0069383F">
            <w:pPr>
              <w:jc w:val="center"/>
              <w:rPr>
                <w:b/>
                <w:bCs/>
                <w:color w:val="000000"/>
                <w:sz w:val="20"/>
                <w:szCs w:val="20"/>
              </w:rPr>
            </w:pPr>
            <w:r w:rsidRPr="00EB4E73">
              <w:rPr>
                <w:b/>
                <w:bCs/>
                <w:color w:val="000000"/>
                <w:sz w:val="20"/>
                <w:szCs w:val="20"/>
              </w:rPr>
              <w:t>2.3.</w:t>
            </w:r>
          </w:p>
        </w:tc>
        <w:tc>
          <w:tcPr>
            <w:tcW w:w="3030" w:type="dxa"/>
            <w:tcBorders>
              <w:top w:val="nil"/>
              <w:left w:val="nil"/>
              <w:bottom w:val="single" w:sz="4" w:space="0" w:color="auto"/>
              <w:right w:val="single" w:sz="4" w:space="0" w:color="auto"/>
            </w:tcBorders>
            <w:shd w:val="clear" w:color="auto" w:fill="auto"/>
            <w:hideMark/>
          </w:tcPr>
          <w:p w:rsidR="00C40B16" w:rsidRDefault="00C40B16">
            <w:pPr>
              <w:rPr>
                <w:b/>
                <w:bCs/>
                <w:color w:val="000000"/>
                <w:sz w:val="20"/>
                <w:szCs w:val="20"/>
              </w:rPr>
            </w:pPr>
            <w:r>
              <w:rPr>
                <w:b/>
                <w:bCs/>
                <w:color w:val="000000"/>
                <w:sz w:val="20"/>
                <w:szCs w:val="20"/>
              </w:rPr>
              <w:t>Реконструкция изношенных канализационных сетей – 1800 м</w:t>
            </w:r>
          </w:p>
        </w:tc>
        <w:tc>
          <w:tcPr>
            <w:tcW w:w="2824" w:type="dxa"/>
            <w:tcBorders>
              <w:top w:val="nil"/>
              <w:left w:val="nil"/>
              <w:bottom w:val="single" w:sz="4" w:space="0" w:color="auto"/>
              <w:right w:val="single" w:sz="4" w:space="0" w:color="auto"/>
            </w:tcBorders>
            <w:shd w:val="clear" w:color="auto" w:fill="auto"/>
            <w:hideMark/>
          </w:tcPr>
          <w:p w:rsidR="00C40B16" w:rsidRDefault="00C40B16">
            <w:pPr>
              <w:rPr>
                <w:color w:val="000000"/>
                <w:sz w:val="20"/>
                <w:szCs w:val="20"/>
              </w:rPr>
            </w:pPr>
            <w:r>
              <w:rPr>
                <w:color w:val="000000"/>
                <w:sz w:val="20"/>
                <w:szCs w:val="20"/>
              </w:rPr>
              <w:t>Реконструкция изношенных канализационных сетей – 1800 м</w:t>
            </w:r>
          </w:p>
        </w:tc>
        <w:tc>
          <w:tcPr>
            <w:tcW w:w="4997" w:type="dxa"/>
            <w:vMerge/>
            <w:tcBorders>
              <w:left w:val="nil"/>
              <w:bottom w:val="single" w:sz="4" w:space="0" w:color="auto"/>
              <w:right w:val="single" w:sz="4" w:space="0" w:color="auto"/>
            </w:tcBorders>
            <w:shd w:val="clear" w:color="auto" w:fill="auto"/>
            <w:hideMark/>
          </w:tcPr>
          <w:p w:rsidR="00C40B16" w:rsidRPr="00EB4E73" w:rsidRDefault="00C40B16" w:rsidP="0069383F">
            <w:pPr>
              <w:rPr>
                <w:color w:val="000000"/>
                <w:sz w:val="20"/>
                <w:szCs w:val="20"/>
              </w:rPr>
            </w:pPr>
          </w:p>
        </w:tc>
        <w:tc>
          <w:tcPr>
            <w:tcW w:w="2835"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58380</w:t>
            </w:r>
          </w:p>
        </w:tc>
        <w:tc>
          <w:tcPr>
            <w:tcW w:w="774"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6537</w:t>
            </w:r>
          </w:p>
        </w:tc>
        <w:tc>
          <w:tcPr>
            <w:tcW w:w="851"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6801</w:t>
            </w:r>
          </w:p>
        </w:tc>
        <w:tc>
          <w:tcPr>
            <w:tcW w:w="709"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7019</w:t>
            </w:r>
          </w:p>
        </w:tc>
        <w:tc>
          <w:tcPr>
            <w:tcW w:w="736"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7217</w:t>
            </w:r>
          </w:p>
        </w:tc>
        <w:tc>
          <w:tcPr>
            <w:tcW w:w="709" w:type="dxa"/>
            <w:tcBorders>
              <w:top w:val="nil"/>
              <w:left w:val="nil"/>
              <w:bottom w:val="single" w:sz="4" w:space="0" w:color="auto"/>
              <w:right w:val="single" w:sz="4" w:space="0" w:color="auto"/>
            </w:tcBorders>
            <w:shd w:val="clear" w:color="auto" w:fill="auto"/>
            <w:noWrap/>
            <w:vAlign w:val="center"/>
            <w:hideMark/>
          </w:tcPr>
          <w:p w:rsidR="00C40B16" w:rsidRDefault="00C40B16">
            <w:pPr>
              <w:jc w:val="center"/>
              <w:rPr>
                <w:color w:val="000000"/>
                <w:sz w:val="20"/>
                <w:szCs w:val="20"/>
              </w:rPr>
            </w:pPr>
            <w:r>
              <w:rPr>
                <w:color w:val="000000"/>
                <w:sz w:val="20"/>
                <w:szCs w:val="20"/>
              </w:rPr>
              <w:t>30806</w:t>
            </w:r>
          </w:p>
        </w:tc>
        <w:tc>
          <w:tcPr>
            <w:tcW w:w="2154" w:type="dxa"/>
            <w:vMerge/>
            <w:tcBorders>
              <w:left w:val="nil"/>
              <w:bottom w:val="single" w:sz="4" w:space="0" w:color="auto"/>
              <w:right w:val="single" w:sz="4" w:space="0" w:color="auto"/>
            </w:tcBorders>
            <w:shd w:val="clear" w:color="auto" w:fill="auto"/>
            <w:hideMark/>
          </w:tcPr>
          <w:p w:rsidR="00C40B16" w:rsidRPr="00EB4E73" w:rsidRDefault="00C40B16" w:rsidP="0069383F">
            <w:pPr>
              <w:rPr>
                <w:color w:val="000000"/>
                <w:sz w:val="20"/>
                <w:szCs w:val="20"/>
              </w:rPr>
            </w:pPr>
          </w:p>
        </w:tc>
      </w:tr>
      <w:tr w:rsidR="00B41A34" w:rsidRPr="00EB4E73" w:rsidTr="0069383F">
        <w:trPr>
          <w:trHeight w:val="525"/>
        </w:trPr>
        <w:tc>
          <w:tcPr>
            <w:tcW w:w="7026" w:type="dxa"/>
            <w:gridSpan w:val="4"/>
            <w:tcBorders>
              <w:top w:val="single" w:sz="4" w:space="0" w:color="auto"/>
              <w:left w:val="single" w:sz="4" w:space="0" w:color="auto"/>
              <w:bottom w:val="single" w:sz="4" w:space="0" w:color="auto"/>
              <w:right w:val="single" w:sz="4" w:space="0" w:color="auto"/>
            </w:tcBorders>
            <w:shd w:val="clear" w:color="auto" w:fill="auto"/>
            <w:hideMark/>
          </w:tcPr>
          <w:p w:rsidR="00B41A34" w:rsidRPr="00EB4E73" w:rsidRDefault="00B41A34" w:rsidP="0069383F">
            <w:pPr>
              <w:rPr>
                <w:b/>
                <w:bCs/>
                <w:color w:val="000000"/>
                <w:sz w:val="20"/>
                <w:szCs w:val="20"/>
              </w:rPr>
            </w:pPr>
            <w:r w:rsidRPr="00EB4E73">
              <w:rPr>
                <w:b/>
                <w:bCs/>
                <w:color w:val="000000"/>
                <w:sz w:val="20"/>
                <w:szCs w:val="20"/>
              </w:rPr>
              <w:t>Всего по новому строительству, реконструкции и модернизация линейных объектов системы водоотведения</w:t>
            </w:r>
          </w:p>
        </w:tc>
        <w:tc>
          <w:tcPr>
            <w:tcW w:w="4997" w:type="dxa"/>
            <w:tcBorders>
              <w:top w:val="nil"/>
              <w:left w:val="nil"/>
              <w:bottom w:val="single" w:sz="4" w:space="0" w:color="auto"/>
              <w:right w:val="single" w:sz="4" w:space="0" w:color="auto"/>
            </w:tcBorders>
            <w:shd w:val="clear" w:color="auto" w:fill="auto"/>
            <w:hideMark/>
          </w:tcPr>
          <w:p w:rsidR="00B41A34" w:rsidRPr="00EB4E73" w:rsidRDefault="00B41A34" w:rsidP="0069383F">
            <w:pPr>
              <w:rPr>
                <w:b/>
                <w:bCs/>
                <w:color w:val="000000"/>
                <w:sz w:val="20"/>
                <w:szCs w:val="20"/>
              </w:rPr>
            </w:pPr>
          </w:p>
        </w:tc>
        <w:tc>
          <w:tcPr>
            <w:tcW w:w="2835" w:type="dxa"/>
            <w:tcBorders>
              <w:top w:val="nil"/>
              <w:left w:val="nil"/>
              <w:bottom w:val="single" w:sz="4" w:space="0" w:color="auto"/>
              <w:right w:val="single" w:sz="4" w:space="0" w:color="auto"/>
            </w:tcBorders>
            <w:shd w:val="clear" w:color="auto" w:fill="auto"/>
            <w:noWrap/>
            <w:vAlign w:val="center"/>
            <w:hideMark/>
          </w:tcPr>
          <w:p w:rsidR="00B41A34" w:rsidRPr="00EB4E73" w:rsidRDefault="00B41A34" w:rsidP="0069383F">
            <w:pPr>
              <w:jc w:val="center"/>
              <w:rPr>
                <w:b/>
                <w:bCs/>
                <w:color w:val="000000"/>
                <w:sz w:val="20"/>
                <w:szCs w:val="20"/>
              </w:rPr>
            </w:pPr>
            <w:r>
              <w:rPr>
                <w:b/>
                <w:bCs/>
                <w:color w:val="000000"/>
                <w:sz w:val="20"/>
                <w:szCs w:val="20"/>
              </w:rPr>
              <w:t>224104</w:t>
            </w:r>
          </w:p>
        </w:tc>
        <w:tc>
          <w:tcPr>
            <w:tcW w:w="774"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b/>
                <w:bCs/>
                <w:color w:val="000000"/>
                <w:sz w:val="20"/>
                <w:szCs w:val="20"/>
              </w:rPr>
            </w:pPr>
            <w:r>
              <w:rPr>
                <w:b/>
                <w:bCs/>
                <w:color w:val="000000"/>
                <w:sz w:val="20"/>
                <w:szCs w:val="20"/>
              </w:rPr>
              <w:t> </w:t>
            </w:r>
          </w:p>
        </w:tc>
        <w:tc>
          <w:tcPr>
            <w:tcW w:w="850"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b/>
                <w:bCs/>
                <w:color w:val="000000"/>
                <w:sz w:val="20"/>
                <w:szCs w:val="20"/>
              </w:rPr>
            </w:pPr>
            <w:r>
              <w:rPr>
                <w:b/>
                <w:bCs/>
                <w:color w:val="000000"/>
                <w:sz w:val="20"/>
                <w:szCs w:val="20"/>
              </w:rPr>
              <w:t>6537</w:t>
            </w:r>
          </w:p>
        </w:tc>
        <w:tc>
          <w:tcPr>
            <w:tcW w:w="851"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b/>
                <w:bCs/>
                <w:color w:val="000000"/>
                <w:sz w:val="20"/>
                <w:szCs w:val="20"/>
              </w:rPr>
            </w:pPr>
            <w:r>
              <w:rPr>
                <w:b/>
                <w:bCs/>
                <w:color w:val="000000"/>
                <w:sz w:val="20"/>
                <w:szCs w:val="20"/>
              </w:rPr>
              <w:t>35069</w:t>
            </w:r>
          </w:p>
        </w:tc>
        <w:tc>
          <w:tcPr>
            <w:tcW w:w="709"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b/>
                <w:bCs/>
                <w:color w:val="000000"/>
                <w:sz w:val="20"/>
                <w:szCs w:val="20"/>
              </w:rPr>
            </w:pPr>
            <w:r>
              <w:rPr>
                <w:b/>
                <w:bCs/>
                <w:color w:val="000000"/>
                <w:sz w:val="20"/>
                <w:szCs w:val="20"/>
              </w:rPr>
              <w:t>36195</w:t>
            </w:r>
          </w:p>
        </w:tc>
        <w:tc>
          <w:tcPr>
            <w:tcW w:w="736" w:type="dxa"/>
            <w:tcBorders>
              <w:top w:val="nil"/>
              <w:left w:val="nil"/>
              <w:bottom w:val="single" w:sz="4" w:space="0" w:color="auto"/>
              <w:right w:val="single" w:sz="4" w:space="0" w:color="auto"/>
            </w:tcBorders>
            <w:shd w:val="clear" w:color="auto" w:fill="auto"/>
            <w:noWrap/>
            <w:vAlign w:val="center"/>
            <w:hideMark/>
          </w:tcPr>
          <w:p w:rsidR="00B41A34" w:rsidRDefault="00B41A34">
            <w:pPr>
              <w:jc w:val="center"/>
              <w:rPr>
                <w:b/>
                <w:bCs/>
                <w:color w:val="000000"/>
                <w:sz w:val="20"/>
                <w:szCs w:val="20"/>
              </w:rPr>
            </w:pPr>
            <w:r>
              <w:rPr>
                <w:b/>
                <w:bCs/>
                <w:color w:val="000000"/>
                <w:sz w:val="20"/>
                <w:szCs w:val="20"/>
              </w:rPr>
              <w:t>26933</w:t>
            </w:r>
          </w:p>
        </w:tc>
        <w:tc>
          <w:tcPr>
            <w:tcW w:w="709" w:type="dxa"/>
            <w:tcBorders>
              <w:top w:val="nil"/>
              <w:left w:val="nil"/>
              <w:bottom w:val="single" w:sz="4" w:space="0" w:color="auto"/>
              <w:right w:val="single" w:sz="4" w:space="0" w:color="auto"/>
            </w:tcBorders>
            <w:shd w:val="clear" w:color="auto" w:fill="auto"/>
            <w:noWrap/>
            <w:vAlign w:val="center"/>
            <w:hideMark/>
          </w:tcPr>
          <w:p w:rsidR="00B41A34" w:rsidRPr="00EB4E73" w:rsidRDefault="00B41A34" w:rsidP="0069383F">
            <w:pPr>
              <w:jc w:val="center"/>
              <w:rPr>
                <w:b/>
                <w:bCs/>
                <w:color w:val="000000"/>
                <w:sz w:val="20"/>
                <w:szCs w:val="20"/>
              </w:rPr>
            </w:pPr>
            <w:r>
              <w:rPr>
                <w:b/>
                <w:bCs/>
                <w:color w:val="000000"/>
                <w:sz w:val="20"/>
                <w:szCs w:val="20"/>
              </w:rPr>
              <w:t>119368</w:t>
            </w:r>
          </w:p>
        </w:tc>
        <w:tc>
          <w:tcPr>
            <w:tcW w:w="2154" w:type="dxa"/>
            <w:tcBorders>
              <w:top w:val="nil"/>
              <w:left w:val="nil"/>
              <w:bottom w:val="single" w:sz="4" w:space="0" w:color="auto"/>
              <w:right w:val="single" w:sz="4" w:space="0" w:color="auto"/>
            </w:tcBorders>
            <w:shd w:val="clear" w:color="auto" w:fill="auto"/>
            <w:hideMark/>
          </w:tcPr>
          <w:p w:rsidR="00B41A34" w:rsidRPr="00EB4E73" w:rsidRDefault="00B41A34" w:rsidP="0069383F">
            <w:pPr>
              <w:rPr>
                <w:b/>
                <w:bCs/>
                <w:color w:val="000000"/>
                <w:sz w:val="20"/>
                <w:szCs w:val="20"/>
              </w:rPr>
            </w:pPr>
          </w:p>
        </w:tc>
      </w:tr>
    </w:tbl>
    <w:p w:rsidR="00C40B16" w:rsidRDefault="00C40B16" w:rsidP="00A174BE">
      <w:pPr>
        <w:pStyle w:val="af8"/>
        <w:ind w:left="2007"/>
        <w:jc w:val="right"/>
        <w:rPr>
          <w:highlight w:val="yellow"/>
        </w:rPr>
      </w:pPr>
    </w:p>
    <w:p w:rsidR="00610A45" w:rsidRPr="004F273E" w:rsidRDefault="00610A45" w:rsidP="00895F4B">
      <w:pPr>
        <w:spacing w:before="120"/>
        <w:ind w:firstLine="567"/>
        <w:jc w:val="both"/>
        <w:rPr>
          <w:highlight w:val="yellow"/>
        </w:rPr>
      </w:pPr>
    </w:p>
    <w:p w:rsidR="00412FC6" w:rsidRPr="004F273E" w:rsidRDefault="00412FC6" w:rsidP="00895F4B">
      <w:pPr>
        <w:spacing w:before="120"/>
        <w:ind w:firstLine="567"/>
        <w:jc w:val="both"/>
        <w:rPr>
          <w:highlight w:val="yellow"/>
        </w:rPr>
        <w:sectPr w:rsidR="00412FC6" w:rsidRPr="004F273E" w:rsidSect="004A6234">
          <w:headerReference w:type="default" r:id="rId170"/>
          <w:footerReference w:type="default" r:id="rId171"/>
          <w:pgSz w:w="23814" w:h="16839" w:orient="landscape" w:code="8"/>
          <w:pgMar w:top="851" w:right="340" w:bottom="851" w:left="1134" w:header="454" w:footer="454" w:gutter="0"/>
          <w:cols w:space="720"/>
          <w:docGrid w:linePitch="326"/>
        </w:sectPr>
      </w:pPr>
    </w:p>
    <w:p w:rsidR="00895F4B" w:rsidRPr="00C80E06" w:rsidRDefault="00895F4B" w:rsidP="00DA1EBA">
      <w:pPr>
        <w:pStyle w:val="37"/>
        <w:pageBreakBefore/>
        <w:numPr>
          <w:ilvl w:val="0"/>
          <w:numId w:val="2"/>
        </w:numPr>
        <w:rPr>
          <w:caps/>
          <w:sz w:val="28"/>
          <w:szCs w:val="28"/>
        </w:rPr>
      </w:pPr>
      <w:bookmarkStart w:id="141" w:name="_Toc497827848"/>
      <w:r w:rsidRPr="00C80E06">
        <w:rPr>
          <w:caps/>
          <w:sz w:val="28"/>
          <w:szCs w:val="28"/>
        </w:rPr>
        <w:t>Пе</w:t>
      </w:r>
      <w:r w:rsidR="008946FC" w:rsidRPr="00C80E06">
        <w:rPr>
          <w:caps/>
          <w:sz w:val="28"/>
          <w:szCs w:val="28"/>
        </w:rPr>
        <w:t>рспективная схема обращения с ТК</w:t>
      </w:r>
      <w:r w:rsidRPr="00C80E06">
        <w:rPr>
          <w:caps/>
          <w:sz w:val="28"/>
          <w:szCs w:val="28"/>
        </w:rPr>
        <w:t>О</w:t>
      </w:r>
      <w:bookmarkEnd w:id="141"/>
    </w:p>
    <w:p w:rsidR="00C80E06" w:rsidRDefault="00C80E06" w:rsidP="00C80E06">
      <w:pPr>
        <w:pStyle w:val="aff8"/>
        <w:spacing w:before="60" w:beforeAutospacing="0" w:after="0" w:afterAutospacing="0" w:line="276" w:lineRule="auto"/>
        <w:ind w:firstLine="567"/>
        <w:rPr>
          <w:highlight w:val="yellow"/>
        </w:rPr>
      </w:pPr>
      <w:r w:rsidRPr="00AE78C2">
        <w:t>Проблема санитарной очистки территории является одной из приоритетных в решении задач по охране окружающей среды района.</w:t>
      </w:r>
      <w:r w:rsidRPr="003441EB">
        <w:rPr>
          <w:highlight w:val="yellow"/>
        </w:rPr>
        <w:t xml:space="preserve"> </w:t>
      </w:r>
    </w:p>
    <w:p w:rsidR="00C80E06" w:rsidRPr="00C31727" w:rsidRDefault="00C80E06" w:rsidP="00C80E06">
      <w:pPr>
        <w:pStyle w:val="aff8"/>
        <w:spacing w:before="0" w:beforeAutospacing="0" w:after="0" w:afterAutospacing="0" w:line="276" w:lineRule="auto"/>
        <w:ind w:firstLine="567"/>
        <w:jc w:val="both"/>
      </w:pPr>
      <w:r w:rsidRPr="00C31727">
        <w:t>Схемой санитарной очистки территорий населенных пунктов Белоярского района на перспективу до 2020 г. предусмотрено сбалансиров</w:t>
      </w:r>
      <w:r>
        <w:t>анное решение проблем социально-э</w:t>
      </w:r>
      <w:r w:rsidRPr="00C31727">
        <w:t xml:space="preserve">кономического развития и сохранения благоприятной окружающей среды и природно-ресурсного потенциала. </w:t>
      </w:r>
    </w:p>
    <w:p w:rsidR="00C80E06" w:rsidRPr="00FA0D35" w:rsidRDefault="00C80E06" w:rsidP="00C80E06">
      <w:pPr>
        <w:suppressAutoHyphens/>
        <w:spacing w:line="276" w:lineRule="auto"/>
        <w:ind w:firstLine="567"/>
        <w:jc w:val="both"/>
        <w:rPr>
          <w:lang w:eastAsia="ar-SA"/>
        </w:rPr>
      </w:pPr>
      <w:r>
        <w:rPr>
          <w:lang w:eastAsia="ar-SA"/>
        </w:rPr>
        <w:t>С</w:t>
      </w:r>
      <w:r w:rsidRPr="00FA0D35">
        <w:rPr>
          <w:lang w:eastAsia="ar-SA"/>
        </w:rPr>
        <w:t xml:space="preserve">истема обращения с ТКО для </w:t>
      </w:r>
      <w:r>
        <w:rPr>
          <w:lang w:eastAsia="ar-SA"/>
        </w:rPr>
        <w:t>с.п. Сорум</w:t>
      </w:r>
      <w:r w:rsidRPr="00FA0D35">
        <w:rPr>
          <w:lang w:eastAsia="ar-SA"/>
        </w:rPr>
        <w:t xml:space="preserve"> </w:t>
      </w:r>
      <w:r>
        <w:rPr>
          <w:lang w:eastAsia="ar-SA"/>
        </w:rPr>
        <w:t>включает</w:t>
      </w:r>
      <w:r w:rsidRPr="00FA0D35">
        <w:rPr>
          <w:lang w:eastAsia="ar-SA"/>
        </w:rPr>
        <w:t xml:space="preserve"> централизованный сбор отходов, их перегрузку и собственный полигон. Статус полигона межмуниципальный</w:t>
      </w:r>
      <w:r>
        <w:rPr>
          <w:lang w:eastAsia="ar-SA"/>
        </w:rPr>
        <w:t xml:space="preserve"> </w:t>
      </w:r>
      <w:r w:rsidRPr="00FA0D35">
        <w:rPr>
          <w:lang w:eastAsia="ar-SA"/>
        </w:rPr>
        <w:t xml:space="preserve"> определяется схемой движения отходов от соседних, более мелких населенных пунктов и наличием транспортного сообщения с ними. В перспективе, в таких населенных пунктах возможно внедрение раздельного сбора отходов и их сортировки.</w:t>
      </w:r>
    </w:p>
    <w:p w:rsidR="00C80E06" w:rsidRDefault="00C80E06" w:rsidP="00C80E06">
      <w:pPr>
        <w:spacing w:line="276" w:lineRule="auto"/>
        <w:ind w:firstLine="567"/>
        <w:jc w:val="both"/>
      </w:pPr>
      <w:r>
        <w:t>Система</w:t>
      </w:r>
      <w:r w:rsidRPr="008B0247">
        <w:t xml:space="preserve"> сбора и транспортирования Т</w:t>
      </w:r>
      <w:r>
        <w:t>К</w:t>
      </w:r>
      <w:r w:rsidRPr="008B0247">
        <w:t xml:space="preserve">О </w:t>
      </w:r>
      <w:r>
        <w:t xml:space="preserve">с..п. Сорум </w:t>
      </w:r>
      <w:r w:rsidRPr="008B0247">
        <w:t>приведены в табл</w:t>
      </w:r>
      <w:r>
        <w:t xml:space="preserve">ице </w:t>
      </w:r>
      <w:r w:rsidRPr="00863A3B">
        <w:t>10.1.</w:t>
      </w:r>
    </w:p>
    <w:p w:rsidR="00C80E06" w:rsidRPr="008B0247" w:rsidRDefault="00C80E06" w:rsidP="00C80E06">
      <w:pPr>
        <w:ind w:firstLine="708"/>
        <w:jc w:val="right"/>
      </w:pPr>
      <w:r>
        <w:t xml:space="preserve">Таблица </w:t>
      </w:r>
      <w:r w:rsidRPr="00863A3B">
        <w:t>10.1.</w:t>
      </w:r>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079"/>
        <w:gridCol w:w="5203"/>
      </w:tblGrid>
      <w:tr w:rsidR="00C80E06" w:rsidRPr="008B0247" w:rsidTr="00C80E06">
        <w:trPr>
          <w:cantSplit/>
          <w:trHeight w:val="249"/>
          <w:tblHeader/>
          <w:jc w:val="center"/>
        </w:trPr>
        <w:tc>
          <w:tcPr>
            <w:tcW w:w="2470" w:type="pct"/>
            <w:vAlign w:val="center"/>
          </w:tcPr>
          <w:p w:rsidR="00C80E06" w:rsidRPr="000B711E" w:rsidRDefault="00C80E06" w:rsidP="00C80E06">
            <w:pPr>
              <w:jc w:val="center"/>
              <w:rPr>
                <w:b/>
              </w:rPr>
            </w:pPr>
            <w:r w:rsidRPr="000B711E">
              <w:rPr>
                <w:b/>
              </w:rPr>
              <w:t>Отходы, охваченные существующей системой сбора отходов</w:t>
            </w:r>
          </w:p>
        </w:tc>
        <w:tc>
          <w:tcPr>
            <w:tcW w:w="2530" w:type="pct"/>
            <w:vAlign w:val="center"/>
          </w:tcPr>
          <w:p w:rsidR="00C80E06" w:rsidRPr="000B711E" w:rsidRDefault="00C80E06" w:rsidP="00C80E06">
            <w:pPr>
              <w:jc w:val="center"/>
              <w:rPr>
                <w:b/>
              </w:rPr>
            </w:pPr>
            <w:r w:rsidRPr="000B711E">
              <w:rPr>
                <w:b/>
              </w:rPr>
              <w:t>Отходы, не охваченные существующей системой сбора отходов</w:t>
            </w:r>
          </w:p>
        </w:tc>
      </w:tr>
      <w:tr w:rsidR="00C80E06" w:rsidRPr="008B0247" w:rsidTr="00C80E06">
        <w:trPr>
          <w:cantSplit/>
          <w:trHeight w:val="249"/>
          <w:tblHeader/>
          <w:jc w:val="center"/>
        </w:trPr>
        <w:tc>
          <w:tcPr>
            <w:tcW w:w="2470" w:type="pct"/>
            <w:vAlign w:val="center"/>
          </w:tcPr>
          <w:p w:rsidR="00C80E06" w:rsidRPr="000B711E" w:rsidRDefault="00C80E06" w:rsidP="00C80E06">
            <w:pPr>
              <w:jc w:val="center"/>
            </w:pPr>
            <w:r>
              <w:t>1</w:t>
            </w:r>
          </w:p>
        </w:tc>
        <w:tc>
          <w:tcPr>
            <w:tcW w:w="2530" w:type="pct"/>
            <w:vAlign w:val="center"/>
          </w:tcPr>
          <w:p w:rsidR="00C80E06" w:rsidRPr="000B711E" w:rsidRDefault="00C80E06" w:rsidP="00C80E06">
            <w:pPr>
              <w:jc w:val="center"/>
            </w:pPr>
            <w:r>
              <w:t>2</w:t>
            </w:r>
          </w:p>
        </w:tc>
      </w:tr>
      <w:tr w:rsidR="00C80E06" w:rsidRPr="008B0247" w:rsidTr="00C80E06">
        <w:trPr>
          <w:cantSplit/>
          <w:trHeight w:val="330"/>
          <w:jc w:val="center"/>
        </w:trPr>
        <w:tc>
          <w:tcPr>
            <w:tcW w:w="2470" w:type="pct"/>
          </w:tcPr>
          <w:p w:rsidR="00C80E06" w:rsidRPr="00E8311E" w:rsidRDefault="00C80E06" w:rsidP="00C80E06">
            <w:r w:rsidRPr="00E8311E">
              <w:rPr>
                <w:sz w:val="23"/>
                <w:szCs w:val="23"/>
              </w:rPr>
              <w:t>Сбор и транспортирование с применением эстакад остается неизменным. Вывоз осуществляется автотранспортной техникой существующей системы</w:t>
            </w:r>
          </w:p>
        </w:tc>
        <w:tc>
          <w:tcPr>
            <w:tcW w:w="2530" w:type="pct"/>
          </w:tcPr>
          <w:p w:rsidR="00C80E06" w:rsidRPr="000B711E" w:rsidRDefault="00C80E06" w:rsidP="00C80E06">
            <w:r w:rsidRPr="00E8311E">
              <w:rPr>
                <w:sz w:val="23"/>
                <w:szCs w:val="23"/>
              </w:rPr>
              <w:t>Позвонковая система сбора в пакеты с транспортированием самосвалом существующей системы сбора и вывоза</w:t>
            </w:r>
          </w:p>
        </w:tc>
      </w:tr>
    </w:tbl>
    <w:p w:rsidR="00C80E06" w:rsidRDefault="00C80E06" w:rsidP="00C80E06">
      <w:pPr>
        <w:pStyle w:val="S"/>
        <w:ind w:firstLine="567"/>
      </w:pPr>
    </w:p>
    <w:p w:rsidR="00C80E06" w:rsidRPr="008B0247" w:rsidRDefault="00C80E06" w:rsidP="00C80E06">
      <w:pPr>
        <w:spacing w:line="276" w:lineRule="auto"/>
        <w:ind w:firstLine="567"/>
        <w:jc w:val="both"/>
      </w:pPr>
      <w:r w:rsidRPr="008B0247">
        <w:t>Необходимое количество дополнительно организуемых мест сбора и их об</w:t>
      </w:r>
      <w:r>
        <w:t>орудование в с.п. Сорум Белоярского района приведены в таблице 10</w:t>
      </w:r>
      <w:r w:rsidRPr="008B0247">
        <w:t>.2.</w:t>
      </w:r>
    </w:p>
    <w:p w:rsidR="00C80E06" w:rsidRDefault="00C80E06" w:rsidP="00C80E06">
      <w:pPr>
        <w:jc w:val="right"/>
      </w:pPr>
      <w:r>
        <w:t>Таблица 10</w:t>
      </w:r>
      <w:r w:rsidRPr="00151649">
        <w:t>.</w:t>
      </w:r>
      <w:r>
        <w:t>2</w:t>
      </w:r>
      <w:r w:rsidRPr="00151649">
        <w:t>.</w:t>
      </w:r>
    </w:p>
    <w:tbl>
      <w:tblPr>
        <w:tblW w:w="10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48"/>
        <w:gridCol w:w="4999"/>
      </w:tblGrid>
      <w:tr w:rsidR="00C80E06" w:rsidRPr="00863A3B" w:rsidTr="00C80E06">
        <w:trPr>
          <w:trHeight w:val="173"/>
          <w:jc w:val="center"/>
        </w:trPr>
        <w:tc>
          <w:tcPr>
            <w:tcW w:w="5248" w:type="dxa"/>
            <w:vAlign w:val="center"/>
          </w:tcPr>
          <w:p w:rsidR="00C80E06" w:rsidRPr="000B711E" w:rsidRDefault="00C80E06" w:rsidP="00C80E06">
            <w:pPr>
              <w:jc w:val="center"/>
              <w:rPr>
                <w:b/>
              </w:rPr>
            </w:pPr>
            <w:r w:rsidRPr="000B711E">
              <w:rPr>
                <w:b/>
              </w:rPr>
              <w:t>Существующая система сбора ТБО</w:t>
            </w:r>
          </w:p>
        </w:tc>
        <w:tc>
          <w:tcPr>
            <w:tcW w:w="4999" w:type="dxa"/>
            <w:vAlign w:val="center"/>
          </w:tcPr>
          <w:p w:rsidR="00C80E06" w:rsidRPr="000B711E" w:rsidRDefault="00C80E06" w:rsidP="00C80E06">
            <w:pPr>
              <w:jc w:val="center"/>
              <w:rPr>
                <w:b/>
              </w:rPr>
            </w:pPr>
            <w:r w:rsidRPr="000B711E">
              <w:rPr>
                <w:b/>
              </w:rPr>
              <w:t>Дополнительно организуемая система сбора и вывоза ТБО</w:t>
            </w:r>
          </w:p>
        </w:tc>
      </w:tr>
      <w:tr w:rsidR="00C80E06" w:rsidRPr="00863A3B" w:rsidTr="00C80E06">
        <w:trPr>
          <w:trHeight w:val="173"/>
          <w:jc w:val="center"/>
        </w:trPr>
        <w:tc>
          <w:tcPr>
            <w:tcW w:w="5248" w:type="dxa"/>
            <w:vAlign w:val="center"/>
          </w:tcPr>
          <w:p w:rsidR="00C80E06" w:rsidRPr="00863A3B" w:rsidRDefault="00C80E06" w:rsidP="00C80E06">
            <w:pPr>
              <w:jc w:val="center"/>
            </w:pPr>
            <w:r>
              <w:t>1</w:t>
            </w:r>
          </w:p>
        </w:tc>
        <w:tc>
          <w:tcPr>
            <w:tcW w:w="4999" w:type="dxa"/>
            <w:vAlign w:val="center"/>
          </w:tcPr>
          <w:p w:rsidR="00C80E06" w:rsidRPr="00863A3B" w:rsidRDefault="00C80E06" w:rsidP="00C80E06">
            <w:pPr>
              <w:jc w:val="center"/>
            </w:pPr>
            <w:r>
              <w:t>2</w:t>
            </w:r>
          </w:p>
        </w:tc>
      </w:tr>
      <w:tr w:rsidR="00C80E06" w:rsidRPr="008B0247" w:rsidTr="00C80E06">
        <w:trPr>
          <w:trHeight w:val="943"/>
          <w:jc w:val="center"/>
        </w:trPr>
        <w:tc>
          <w:tcPr>
            <w:tcW w:w="5248" w:type="dxa"/>
            <w:vAlign w:val="center"/>
          </w:tcPr>
          <w:p w:rsidR="00C80E06" w:rsidRPr="00863A3B" w:rsidRDefault="00C80E06" w:rsidP="00C80E06">
            <w:pPr>
              <w:jc w:val="center"/>
            </w:pPr>
            <w:r>
              <w:t>эстакада</w:t>
            </w:r>
            <w:r w:rsidRPr="008B0247">
              <w:t xml:space="preserve"> – </w:t>
            </w:r>
            <w:r>
              <w:t>10</w:t>
            </w:r>
            <w:r w:rsidRPr="008B0247">
              <w:t> ед.</w:t>
            </w:r>
          </w:p>
        </w:tc>
        <w:tc>
          <w:tcPr>
            <w:tcW w:w="4999" w:type="dxa"/>
            <w:vAlign w:val="center"/>
          </w:tcPr>
          <w:p w:rsidR="00C80E06" w:rsidRPr="008B0247" w:rsidRDefault="00C80E06" w:rsidP="00C80E06">
            <w:pPr>
              <w:jc w:val="center"/>
            </w:pPr>
            <w:r w:rsidRPr="008B0247">
              <w:t>пакеты (</w:t>
            </w:r>
            <w:smartTag w:uri="urn:schemas-microsoft-com:office:smarttags" w:element="metricconverter">
              <w:smartTagPr>
                <w:attr w:name="ProductID" w:val="120 л"/>
              </w:smartTagPr>
              <w:r w:rsidRPr="008B0247">
                <w:t>120 л</w:t>
              </w:r>
            </w:smartTag>
            <w:r w:rsidRPr="008B0247">
              <w:t xml:space="preserve">) </w:t>
            </w:r>
            <w:r>
              <w:t>39</w:t>
            </w:r>
            <w:r w:rsidRPr="008B0247">
              <w:t xml:space="preserve"> шт./сут.</w:t>
            </w:r>
          </w:p>
        </w:tc>
      </w:tr>
    </w:tbl>
    <w:p w:rsidR="00C80E06" w:rsidRPr="00AE78C2" w:rsidRDefault="00C80E06" w:rsidP="00C80E06">
      <w:pPr>
        <w:pStyle w:val="S"/>
        <w:ind w:firstLine="567"/>
      </w:pPr>
    </w:p>
    <w:p w:rsidR="00C80E06" w:rsidRPr="008B0247" w:rsidRDefault="00C80E06" w:rsidP="00C80E06">
      <w:pPr>
        <w:spacing w:line="276" w:lineRule="auto"/>
        <w:ind w:firstLine="567"/>
        <w:jc w:val="both"/>
      </w:pPr>
      <w:r w:rsidRPr="008B0247">
        <w:t>Оптимальная схема размещения объектов захоронения отходов в Белоярском районе подразумевает минимизацию суммарных затрат на вывоз и захоронение отходов.</w:t>
      </w:r>
    </w:p>
    <w:p w:rsidR="00C80E06" w:rsidRDefault="00C80E06" w:rsidP="00C80E06">
      <w:pPr>
        <w:spacing w:before="60" w:line="276" w:lineRule="auto"/>
        <w:ind w:firstLine="567"/>
        <w:jc w:val="both"/>
      </w:pPr>
      <w:r w:rsidRPr="00F57144">
        <w:t>Перспективная схема обращения с ТКО и зоны обслуживания полигонов ТКО приведены на рис.10.1.1.</w:t>
      </w:r>
    </w:p>
    <w:p w:rsidR="00C80E06" w:rsidRPr="00A34BE2" w:rsidRDefault="00C80E06" w:rsidP="00C80E06">
      <w:pPr>
        <w:spacing w:line="276" w:lineRule="auto"/>
        <w:ind w:firstLine="708"/>
      </w:pPr>
      <w:r>
        <w:t>С</w:t>
      </w:r>
      <w:r w:rsidRPr="00A34BE2">
        <w:t>хема предусматривает:</w:t>
      </w:r>
    </w:p>
    <w:p w:rsidR="00C80E06" w:rsidRDefault="00C80E06" w:rsidP="002D1296">
      <w:pPr>
        <w:pStyle w:val="af8"/>
        <w:numPr>
          <w:ilvl w:val="0"/>
          <w:numId w:val="31"/>
        </w:numPr>
        <w:jc w:val="both"/>
      </w:pPr>
      <w:r w:rsidRPr="002C4832">
        <w:t xml:space="preserve">эксплуатацию </w:t>
      </w:r>
      <w:r>
        <w:t xml:space="preserve">Сорумского </w:t>
      </w:r>
      <w:r w:rsidRPr="002C4832">
        <w:t xml:space="preserve">межпоселенческого полигона ТБО на расстоянии </w:t>
      </w:r>
      <w:r>
        <w:t>2,4</w:t>
      </w:r>
      <w:r w:rsidRPr="002C4832">
        <w:t xml:space="preserve"> км от жилой застройки с.</w:t>
      </w:r>
      <w:r>
        <w:t>п. Сорум</w:t>
      </w:r>
      <w:r w:rsidRPr="002C4832">
        <w:t>. Прием ТБО планируется осуществлять от с.</w:t>
      </w:r>
      <w:r>
        <w:t>п. Сорум и с.п. Сосновка</w:t>
      </w:r>
      <w:r w:rsidRPr="002C4832">
        <w:t>;</w:t>
      </w:r>
    </w:p>
    <w:p w:rsidR="00C80E06" w:rsidRPr="002C4832" w:rsidRDefault="00C80E06" w:rsidP="002D1296">
      <w:pPr>
        <w:pStyle w:val="af8"/>
        <w:numPr>
          <w:ilvl w:val="0"/>
          <w:numId w:val="31"/>
        </w:numPr>
        <w:jc w:val="both"/>
      </w:pPr>
      <w:r w:rsidRPr="00D135A4">
        <w:t>строительство 1 пункт приема вторичного сырья и опасных отходов в с.</w:t>
      </w:r>
      <w:r>
        <w:t>п. Сорум.</w:t>
      </w:r>
      <w:r w:rsidRPr="00D135A4">
        <w:t xml:space="preserve"> </w:t>
      </w:r>
    </w:p>
    <w:p w:rsidR="00C80E06" w:rsidRPr="00AE78C2" w:rsidRDefault="00C80E06" w:rsidP="00C80E06">
      <w:pPr>
        <w:spacing w:before="60"/>
        <w:ind w:firstLine="567"/>
        <w:jc w:val="both"/>
      </w:pPr>
    </w:p>
    <w:p w:rsidR="00C80E06" w:rsidRPr="00AA74F6" w:rsidRDefault="00C80E06" w:rsidP="00C80E06">
      <w:pPr>
        <w:pStyle w:val="S"/>
        <w:rPr>
          <w:highlight w:val="yellow"/>
        </w:rPr>
      </w:pPr>
      <w:r w:rsidRPr="00F2284D">
        <w:object w:dxaOrig="17342" w:dyaOrig="71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9pt;height:210.15pt" o:ole="">
            <v:imagedata r:id="rId172" o:title=""/>
          </v:shape>
          <o:OLEObject Type="Embed" ProgID="Visio.Drawing.11" ShapeID="_x0000_i1025" DrawAspect="Content" ObjectID="_1571570445" r:id="rId173"/>
        </w:object>
      </w:r>
    </w:p>
    <w:p w:rsidR="00C80E06" w:rsidRPr="00364666" w:rsidRDefault="00C80E06" w:rsidP="00C80E06">
      <w:pPr>
        <w:suppressAutoHyphens/>
        <w:ind w:firstLine="708"/>
        <w:jc w:val="both"/>
        <w:rPr>
          <w:b/>
          <w:sz w:val="22"/>
          <w:szCs w:val="22"/>
        </w:rPr>
      </w:pPr>
      <w:r w:rsidRPr="00364666">
        <w:rPr>
          <w:b/>
          <w:sz w:val="22"/>
          <w:szCs w:val="22"/>
        </w:rPr>
        <w:t>Рис.10.1.1 Перспективная схема обращения ТКО и зоны обслуживания полигонов ТКО</w:t>
      </w:r>
    </w:p>
    <w:p w:rsidR="00C80E06" w:rsidRDefault="00C80E06" w:rsidP="00C80E06">
      <w:pPr>
        <w:spacing w:line="276" w:lineRule="auto"/>
        <w:ind w:firstLine="567"/>
        <w:jc w:val="both"/>
      </w:pPr>
    </w:p>
    <w:p w:rsidR="00C80E06" w:rsidRPr="00A4593A" w:rsidRDefault="00C80E06" w:rsidP="00C80E06">
      <w:pPr>
        <w:spacing w:line="276" w:lineRule="auto"/>
        <w:ind w:firstLine="567"/>
        <w:jc w:val="both"/>
      </w:pPr>
      <w:r w:rsidRPr="00A4593A">
        <w:t>Одним из основных показателей, определяющих эффективность обращения с отходами, является степень вторичного их использования. В состав ТБО входят такие ценные компоненты, как пластмассы, макулатура, черные и цветные металлы и т.д., которые могут использоваться в качестве вторичного сырья.</w:t>
      </w:r>
    </w:p>
    <w:p w:rsidR="00C80E06" w:rsidRPr="00A4593A" w:rsidRDefault="00C80E06" w:rsidP="00C80E06">
      <w:pPr>
        <w:spacing w:line="276" w:lineRule="auto"/>
        <w:ind w:firstLine="567"/>
        <w:jc w:val="both"/>
      </w:pPr>
      <w:r w:rsidRPr="00A4593A">
        <w:t>Общее содержание полезных компонентов в отходах Белоярского района, как показали исследования их морфологического состава</w:t>
      </w:r>
      <w:r>
        <w:t>,</w:t>
      </w:r>
      <w:r w:rsidRPr="00A4593A">
        <w:t xml:space="preserve"> составляет 35-45 %. Данная величина характеризует потенциал по извлечению вторичного сырья.</w:t>
      </w:r>
    </w:p>
    <w:p w:rsidR="00C80E06" w:rsidRPr="00A4593A" w:rsidRDefault="00C80E06" w:rsidP="00C80E06">
      <w:pPr>
        <w:spacing w:line="276" w:lineRule="auto"/>
        <w:ind w:firstLine="567"/>
        <w:jc w:val="both"/>
      </w:pPr>
      <w:r w:rsidRPr="00D135A4">
        <w:t xml:space="preserve">Сбор вторичного сырья у населения предусматривается осуществлять, используя стационарные пункты приема. В качестве стационарных пунктов приема можно использовать малые павильоны различной конструкции. Генеральной схемой санитарной очистки территорий населенных пунктов Белоярского района для </w:t>
      </w:r>
      <w:r>
        <w:t xml:space="preserve">с.п. Сорум </w:t>
      </w:r>
      <w:r w:rsidRPr="00D135A4">
        <w:t xml:space="preserve"> Белоярск</w:t>
      </w:r>
      <w:r>
        <w:t>ого района</w:t>
      </w:r>
      <w:r w:rsidRPr="00D135A4">
        <w:t xml:space="preserve"> предусматривается строительство </w:t>
      </w:r>
      <w:r>
        <w:t xml:space="preserve">одного </w:t>
      </w:r>
      <w:r w:rsidRPr="00D135A4">
        <w:t>пункт</w:t>
      </w:r>
      <w:r>
        <w:t>а</w:t>
      </w:r>
      <w:r w:rsidRPr="00D135A4">
        <w:t xml:space="preserve"> приема</w:t>
      </w:r>
      <w:r w:rsidR="00E162BE" w:rsidRPr="00E162BE">
        <w:t xml:space="preserve"> </w:t>
      </w:r>
      <w:r w:rsidR="00E162BE" w:rsidRPr="00D135A4">
        <w:t>вторичного сырья</w:t>
      </w:r>
      <w:r w:rsidRPr="00D135A4">
        <w:t>.</w:t>
      </w:r>
    </w:p>
    <w:p w:rsidR="00C80E06" w:rsidRDefault="00C80E06" w:rsidP="00C80E06">
      <w:pPr>
        <w:spacing w:line="276" w:lineRule="auto"/>
        <w:ind w:firstLine="567"/>
        <w:jc w:val="both"/>
      </w:pPr>
      <w:r w:rsidRPr="005A75DC">
        <w:t>Развитие глубокой переработки вторичного сырья на территории Белоярского района нецелесообразно. Собранное вторичное сырье необходимо в спрессованном и упакованном виде отправлять на переработку специализированным организациям.</w:t>
      </w:r>
    </w:p>
    <w:p w:rsidR="00C80E06" w:rsidRDefault="00C80E06" w:rsidP="00C80E06">
      <w:pPr>
        <w:spacing w:line="276" w:lineRule="auto"/>
        <w:ind w:firstLine="567"/>
        <w:jc w:val="both"/>
      </w:pPr>
      <w:r>
        <w:t>Схема организации сбора вторичного сырья представлена на рис. 10.1.2.</w:t>
      </w:r>
    </w:p>
    <w:p w:rsidR="00C80E06" w:rsidRPr="005A75DC" w:rsidRDefault="00C80E06" w:rsidP="00C80E06">
      <w:pPr>
        <w:ind w:firstLine="709"/>
        <w:jc w:val="both"/>
      </w:pPr>
      <w:r w:rsidRPr="000C046E">
        <w:object w:dxaOrig="13136" w:dyaOrig="6086">
          <v:shape id="_x0000_i1026" type="#_x0000_t75" style="width:425.2pt;height:201.4pt" o:ole="">
            <v:imagedata r:id="rId174" o:title=""/>
          </v:shape>
          <o:OLEObject Type="Embed" ProgID="Visio.Drawing.11" ShapeID="_x0000_i1026" DrawAspect="Content" ObjectID="_1571570446" r:id="rId175"/>
        </w:object>
      </w:r>
    </w:p>
    <w:p w:rsidR="00C80E06" w:rsidRPr="00633170" w:rsidRDefault="00C80E06" w:rsidP="00C80E06">
      <w:pPr>
        <w:suppressAutoHyphens/>
        <w:ind w:firstLine="708"/>
        <w:jc w:val="center"/>
        <w:rPr>
          <w:b/>
          <w:sz w:val="22"/>
          <w:szCs w:val="22"/>
        </w:rPr>
      </w:pPr>
      <w:r w:rsidRPr="00633170">
        <w:rPr>
          <w:b/>
          <w:sz w:val="22"/>
          <w:szCs w:val="22"/>
        </w:rPr>
        <w:t>Рис. 10.1.2 Схема организации сбора вторичного сырья</w:t>
      </w:r>
    </w:p>
    <w:p w:rsidR="00C80E06" w:rsidRDefault="00C80E06" w:rsidP="00C80E06">
      <w:pPr>
        <w:pStyle w:val="aff8"/>
        <w:spacing w:before="0" w:beforeAutospacing="0" w:after="0" w:afterAutospacing="0" w:line="276" w:lineRule="auto"/>
        <w:ind w:firstLine="567"/>
      </w:pPr>
    </w:p>
    <w:p w:rsidR="00C80E06" w:rsidRPr="003441EB" w:rsidRDefault="00C80E06" w:rsidP="00C80E06">
      <w:pPr>
        <w:pStyle w:val="aff8"/>
        <w:spacing w:before="0" w:beforeAutospacing="0" w:after="0" w:afterAutospacing="0" w:line="276" w:lineRule="auto"/>
        <w:ind w:firstLine="567"/>
      </w:pPr>
      <w:r w:rsidRPr="003441EB">
        <w:t>3 декабря 2014 г. Государственная Дума Российской Федерации сразу в двух чтениях приняла законопроект «О внесении изменений в Федеральный закон "Об отходах производства и потребления", отдельные законодательные акты Российской Федерации о признании утратившими силу отдельных законодательных актов (положений законодательных актов) Российской Федерации». 25 декабря законопроект был одобрен Советом Федерации, а 29 декабря Президент Российской Федерации подписал Федеральный закон от 29.12.2014 № 458-ФЗ с соответствующим названием (далее — Федеральный закон № 458-ФЗ). Этот закон вносит существенные изменения в законодательство, регулирующее сферу обращения с отходами. Вступление в силу многих положений отложено до 1 января 2016 г., отдельных положений — до 2017 и даже до 2019 г.</w:t>
      </w:r>
    </w:p>
    <w:p w:rsidR="00C80E06" w:rsidRPr="003441EB" w:rsidRDefault="00C80E06" w:rsidP="00C80E06">
      <w:pPr>
        <w:pStyle w:val="S"/>
        <w:spacing w:line="276" w:lineRule="auto"/>
        <w:ind w:firstLine="567"/>
      </w:pPr>
      <w:r w:rsidRPr="003441EB">
        <w:t>Первоначально целью законопроекта ставилось создание экономических стимулов по вовлечению отходов в хозяйственный оборот в качестве вторичных материальных ресурсов, но в процессе работы над законопроектом цели были расширены. Так, принятый Федеральный закон № 458-ФЗ призван:</w:t>
      </w:r>
    </w:p>
    <w:p w:rsidR="00C80E06" w:rsidRPr="003441EB" w:rsidRDefault="00C80E06" w:rsidP="002D1296">
      <w:pPr>
        <w:numPr>
          <w:ilvl w:val="0"/>
          <w:numId w:val="11"/>
        </w:numPr>
        <w:spacing w:line="276" w:lineRule="auto"/>
      </w:pPr>
      <w:r w:rsidRPr="003441EB">
        <w:t>повысить эффективность регулирования в области обращения с отходами;</w:t>
      </w:r>
    </w:p>
    <w:p w:rsidR="00C80E06" w:rsidRPr="003441EB" w:rsidRDefault="00C80E06" w:rsidP="002D1296">
      <w:pPr>
        <w:numPr>
          <w:ilvl w:val="0"/>
          <w:numId w:val="11"/>
        </w:numPr>
        <w:spacing w:before="100" w:beforeAutospacing="1" w:after="100" w:afterAutospacing="1" w:line="276" w:lineRule="auto"/>
      </w:pPr>
      <w:r w:rsidRPr="003441EB">
        <w:t>сформировать новые экономические инструменты для вовлечения отходов в хозяйственный оборот;</w:t>
      </w:r>
    </w:p>
    <w:p w:rsidR="00C80E06" w:rsidRPr="003441EB" w:rsidRDefault="00C80E06" w:rsidP="002D1296">
      <w:pPr>
        <w:numPr>
          <w:ilvl w:val="0"/>
          <w:numId w:val="11"/>
        </w:numPr>
        <w:spacing w:line="276" w:lineRule="auto"/>
      </w:pPr>
      <w:r w:rsidRPr="003441EB">
        <w:t>создать условия для привлечения инвестиций в сферу обращения с коммунальными отходами.</w:t>
      </w:r>
    </w:p>
    <w:p w:rsidR="00C80E06" w:rsidRPr="0074526D" w:rsidRDefault="00C80E06" w:rsidP="00C80E06">
      <w:pPr>
        <w:pStyle w:val="S"/>
        <w:spacing w:line="276" w:lineRule="auto"/>
        <w:ind w:firstLine="567"/>
      </w:pPr>
      <w:r w:rsidRPr="0074526D">
        <w:t xml:space="preserve">Таким образом, </w:t>
      </w:r>
      <w:r w:rsidRPr="0077587C">
        <w:t>Генеральная схема санитарной очистки территорий населенных пунктов Белоярского района, утвержденная постановлением №719 от  14.05.2012 г. администрацией Белоярского района ХМАО-Югры со вступлением в силу всех статей Федерального закона № 458-ФЗ у</w:t>
      </w:r>
      <w:r w:rsidRPr="0074526D">
        <w:t xml:space="preserve">трачивает свою актуальность. </w:t>
      </w:r>
    </w:p>
    <w:p w:rsidR="00C80E06" w:rsidRPr="00065666" w:rsidRDefault="00C80E06" w:rsidP="00C80E06">
      <w:pPr>
        <w:pStyle w:val="S"/>
        <w:spacing w:line="276" w:lineRule="auto"/>
        <w:ind w:firstLine="567"/>
      </w:pPr>
      <w:r w:rsidRPr="00065666">
        <w:t xml:space="preserve">Органам исполнительной власти Белоярского района и </w:t>
      </w:r>
      <w:r>
        <w:t>с.п. Сорум</w:t>
      </w:r>
      <w:r w:rsidRPr="00065666">
        <w:t xml:space="preserve"> предлагается выполнить мероприятия и инвестиционные проекты предусмотренные  Генеральной схемой санитарной очистки </w:t>
      </w:r>
      <w:r w:rsidRPr="0074526D">
        <w:t>территорий населенных пунктов Белоярского района</w:t>
      </w:r>
      <w:r>
        <w:t xml:space="preserve"> до 2018 </w:t>
      </w:r>
      <w:r w:rsidRPr="00065666">
        <w:t xml:space="preserve">года включительно. Затем в период  2018-2020 года в соответствии с Федеральным законом № 458-ФЗ </w:t>
      </w:r>
      <w:r>
        <w:t xml:space="preserve"> и Территориальной схемой обращения с отходами, в том числе с твердыми коммунальными отходами, в Ханты-Мансийском автономном округе – Югре, утвержденной распоряжением Правительства ХМАО №559-рп от 21.10.2016 г.  </w:t>
      </w:r>
      <w:r w:rsidRPr="00065666">
        <w:t xml:space="preserve">необходимо: </w:t>
      </w:r>
    </w:p>
    <w:p w:rsidR="00C80E06" w:rsidRPr="00065666" w:rsidRDefault="00C80E06" w:rsidP="002D1296">
      <w:pPr>
        <w:numPr>
          <w:ilvl w:val="0"/>
          <w:numId w:val="12"/>
        </w:numPr>
        <w:spacing w:line="276" w:lineRule="auto"/>
      </w:pPr>
      <w:r>
        <w:t>актуализировать</w:t>
      </w:r>
      <w:r w:rsidRPr="00065666">
        <w:t xml:space="preserve"> территориальную схему обращения с отходами;</w:t>
      </w:r>
    </w:p>
    <w:p w:rsidR="00C80E06" w:rsidRPr="00065666" w:rsidRDefault="00C80E06" w:rsidP="002D1296">
      <w:pPr>
        <w:numPr>
          <w:ilvl w:val="0"/>
          <w:numId w:val="12"/>
        </w:numPr>
        <w:spacing w:line="276" w:lineRule="auto"/>
      </w:pPr>
      <w:r w:rsidRPr="00065666">
        <w:t>определить региональных операторов;</w:t>
      </w:r>
    </w:p>
    <w:p w:rsidR="00C80E06" w:rsidRPr="00065666" w:rsidRDefault="00C80E06" w:rsidP="002D1296">
      <w:pPr>
        <w:numPr>
          <w:ilvl w:val="0"/>
          <w:numId w:val="12"/>
        </w:numPr>
        <w:spacing w:line="276" w:lineRule="auto"/>
      </w:pPr>
      <w:r w:rsidRPr="00065666">
        <w:t>установить предельные тарифы (тарифы на обработку, обезвреживание и захоронение ТКО и единый тариф на услугу регионального оператора по обращению с ТКО);</w:t>
      </w:r>
    </w:p>
    <w:p w:rsidR="00C80E06" w:rsidRPr="00065666" w:rsidRDefault="00C80E06" w:rsidP="002D1296">
      <w:pPr>
        <w:numPr>
          <w:ilvl w:val="0"/>
          <w:numId w:val="12"/>
        </w:numPr>
        <w:spacing w:line="276" w:lineRule="auto"/>
      </w:pPr>
      <w:r w:rsidRPr="00065666">
        <w:t>утвердить региональную программу в области обращения с отходами;</w:t>
      </w:r>
    </w:p>
    <w:p w:rsidR="00C80E06" w:rsidRPr="00065666" w:rsidRDefault="00C80E06" w:rsidP="002D1296">
      <w:pPr>
        <w:numPr>
          <w:ilvl w:val="0"/>
          <w:numId w:val="12"/>
        </w:numPr>
        <w:spacing w:line="276" w:lineRule="auto"/>
      </w:pPr>
      <w:r w:rsidRPr="00065666">
        <w:t>восполнить недостаток объектов переработки отходов.</w:t>
      </w:r>
    </w:p>
    <w:p w:rsidR="00C80E06" w:rsidRPr="00065666" w:rsidRDefault="00C80E06" w:rsidP="00C80E06">
      <w:pPr>
        <w:pStyle w:val="aff8"/>
        <w:spacing w:before="0" w:beforeAutospacing="0" w:after="0" w:afterAutospacing="0" w:line="276" w:lineRule="auto"/>
        <w:ind w:firstLine="567"/>
      </w:pPr>
      <w:r w:rsidRPr="00065666">
        <w:t>Реализация мероприятий и инвестиционных проектов позволит сформировать производственно-техническую базу по обращению с отходами, и тем самым, снизить негативное воздействие на окружающую среду отходов производства и потребления.</w:t>
      </w:r>
    </w:p>
    <w:p w:rsidR="00C80E06" w:rsidRPr="00065666" w:rsidRDefault="00C80E06" w:rsidP="00C80E06">
      <w:pPr>
        <w:spacing w:line="276" w:lineRule="auto"/>
        <w:ind w:firstLine="567"/>
        <w:jc w:val="both"/>
      </w:pPr>
      <w:r w:rsidRPr="009C0C2A">
        <w:t>В соответствии с данными, представленными в "</w:t>
      </w:r>
      <w:r w:rsidRPr="0074526D">
        <w:t>Генеральн</w:t>
      </w:r>
      <w:r>
        <w:t>ой схеме</w:t>
      </w:r>
      <w:r w:rsidRPr="0074526D">
        <w:t xml:space="preserve"> санитарной очистки территорий населенных пунктов Белоярского района, утвержденн</w:t>
      </w:r>
      <w:r>
        <w:t>ой</w:t>
      </w:r>
      <w:r w:rsidRPr="0074526D">
        <w:t xml:space="preserve"> постановлением №719 от  14.05.2012 г. администрацией Белоярского района ХМАО-Югры </w:t>
      </w:r>
      <w:r w:rsidRPr="00065666">
        <w:t>", сформирован перечень мероприятий, необходимых для развития системы обращения с ТКО</w:t>
      </w:r>
      <w:r>
        <w:t xml:space="preserve"> с</w:t>
      </w:r>
      <w:r w:rsidR="0062238D">
        <w:t>.п.</w:t>
      </w:r>
      <w:r>
        <w:t xml:space="preserve"> </w:t>
      </w:r>
      <w:r w:rsidR="0062238D">
        <w:t>Сорум</w:t>
      </w:r>
      <w:r>
        <w:t>. Белоярского района.</w:t>
      </w:r>
      <w:r w:rsidRPr="00065666">
        <w:t xml:space="preserve">. </w:t>
      </w:r>
    </w:p>
    <w:p w:rsidR="00C80E06" w:rsidRPr="009C0C2A" w:rsidRDefault="00C80E06" w:rsidP="00C80E06">
      <w:pPr>
        <w:pStyle w:val="S"/>
        <w:spacing w:line="276" w:lineRule="auto"/>
        <w:ind w:firstLine="567"/>
      </w:pPr>
      <w:r w:rsidRPr="009C0C2A">
        <w:t xml:space="preserve">Перечень мероприятий и инвестиционных проектов по строительству и техническому перевооружению объектов сбора и захоронения (утилизации) ТКО муниципального образования </w:t>
      </w:r>
      <w:r>
        <w:t xml:space="preserve">с.п. Сорум  Белоярского района </w:t>
      </w:r>
      <w:r w:rsidRPr="009C0C2A">
        <w:t>представлен в таблице 10.1.1.</w:t>
      </w:r>
    </w:p>
    <w:p w:rsidR="009C4F43" w:rsidRPr="004F273E" w:rsidRDefault="009C4F43" w:rsidP="003561D9">
      <w:pPr>
        <w:spacing w:before="60"/>
        <w:ind w:firstLine="567"/>
        <w:jc w:val="both"/>
        <w:rPr>
          <w:highlight w:val="yellow"/>
        </w:rPr>
      </w:pPr>
    </w:p>
    <w:p w:rsidR="009C4F43" w:rsidRPr="004F273E" w:rsidRDefault="009C4F43" w:rsidP="003561D9">
      <w:pPr>
        <w:spacing w:before="60"/>
        <w:ind w:firstLine="567"/>
        <w:jc w:val="both"/>
        <w:rPr>
          <w:highlight w:val="yellow"/>
        </w:rPr>
        <w:sectPr w:rsidR="009C4F43" w:rsidRPr="004F273E" w:rsidSect="004A6234">
          <w:headerReference w:type="default" r:id="rId176"/>
          <w:footerReference w:type="default" r:id="rId177"/>
          <w:pgSz w:w="11907" w:h="16840" w:code="9"/>
          <w:pgMar w:top="851" w:right="567" w:bottom="851" w:left="1134" w:header="340" w:footer="454" w:gutter="0"/>
          <w:cols w:space="720"/>
        </w:sectPr>
      </w:pPr>
    </w:p>
    <w:p w:rsidR="00A37676" w:rsidRPr="00C85DD7" w:rsidRDefault="00A37676" w:rsidP="00A37676">
      <w:pPr>
        <w:pStyle w:val="af8"/>
        <w:spacing w:before="120"/>
        <w:ind w:left="360"/>
        <w:jc w:val="right"/>
      </w:pPr>
      <w:r w:rsidRPr="00C85DD7">
        <w:t>Таблица 10.1.1</w:t>
      </w:r>
    </w:p>
    <w:p w:rsidR="00A37676" w:rsidRPr="00CE7166" w:rsidRDefault="00A37676" w:rsidP="00A37676">
      <w:pPr>
        <w:pStyle w:val="af8"/>
        <w:spacing w:before="120"/>
        <w:ind w:left="360"/>
        <w:jc w:val="center"/>
        <w:rPr>
          <w:b/>
          <w:bCs/>
          <w:color w:val="000000"/>
          <w:sz w:val="22"/>
        </w:rPr>
      </w:pPr>
      <w:r w:rsidRPr="00CE7166">
        <w:rPr>
          <w:b/>
          <w:bCs/>
          <w:color w:val="000000"/>
          <w:sz w:val="22"/>
        </w:rPr>
        <w:t xml:space="preserve">Перечень мероприятий и инвестиционных проектов по строительству и техническому перевооружению объектов сбора и захоронения (утилизации) ТКО муниципального образования </w:t>
      </w:r>
      <w:r>
        <w:rPr>
          <w:b/>
          <w:bCs/>
          <w:color w:val="000000"/>
          <w:sz w:val="22"/>
        </w:rPr>
        <w:t>с</w:t>
      </w:r>
      <w:r w:rsidRPr="00CE7166">
        <w:rPr>
          <w:b/>
          <w:bCs/>
          <w:color w:val="000000"/>
          <w:sz w:val="22"/>
        </w:rPr>
        <w:t>.</w:t>
      </w:r>
      <w:r>
        <w:rPr>
          <w:b/>
          <w:bCs/>
          <w:color w:val="000000"/>
          <w:sz w:val="22"/>
        </w:rPr>
        <w:t>п.</w:t>
      </w:r>
      <w:r w:rsidRPr="00CE7166">
        <w:rPr>
          <w:b/>
          <w:bCs/>
          <w:color w:val="000000"/>
          <w:sz w:val="22"/>
        </w:rPr>
        <w:t xml:space="preserve"> </w:t>
      </w:r>
      <w:r>
        <w:rPr>
          <w:b/>
          <w:bCs/>
          <w:color w:val="000000"/>
          <w:sz w:val="22"/>
        </w:rPr>
        <w:t>Сорум Белоярского района.</w:t>
      </w:r>
    </w:p>
    <w:p w:rsidR="00A37676" w:rsidRPr="00AA74F6" w:rsidRDefault="00A37676" w:rsidP="00A37676">
      <w:pPr>
        <w:pStyle w:val="af8"/>
        <w:spacing w:before="120"/>
        <w:ind w:left="360"/>
        <w:jc w:val="center"/>
        <w:rPr>
          <w:b/>
          <w:bCs/>
          <w:color w:val="000000"/>
          <w:sz w:val="22"/>
          <w:highlight w:val="yellow"/>
        </w:rPr>
      </w:pPr>
    </w:p>
    <w:tbl>
      <w:tblPr>
        <w:tblW w:w="15938" w:type="dxa"/>
        <w:tblInd w:w="87" w:type="dxa"/>
        <w:tblLook w:val="04A0"/>
      </w:tblPr>
      <w:tblGrid>
        <w:gridCol w:w="639"/>
        <w:gridCol w:w="7758"/>
        <w:gridCol w:w="1458"/>
        <w:gridCol w:w="958"/>
        <w:gridCol w:w="959"/>
        <w:gridCol w:w="958"/>
        <w:gridCol w:w="958"/>
        <w:gridCol w:w="958"/>
        <w:gridCol w:w="1292"/>
      </w:tblGrid>
      <w:tr w:rsidR="00A37676" w:rsidRPr="00AA74F6" w:rsidTr="00FC67B0">
        <w:trPr>
          <w:trHeight w:val="300"/>
        </w:trPr>
        <w:tc>
          <w:tcPr>
            <w:tcW w:w="6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 п/п</w:t>
            </w:r>
          </w:p>
        </w:tc>
        <w:tc>
          <w:tcPr>
            <w:tcW w:w="77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Основные мероприятия</w:t>
            </w:r>
          </w:p>
        </w:tc>
        <w:tc>
          <w:tcPr>
            <w:tcW w:w="145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Необходимые капитальные затраты, тыс. руб.</w:t>
            </w:r>
          </w:p>
        </w:tc>
        <w:tc>
          <w:tcPr>
            <w:tcW w:w="6083" w:type="dxa"/>
            <w:gridSpan w:val="6"/>
            <w:tcBorders>
              <w:top w:val="single" w:sz="4" w:space="0" w:color="auto"/>
              <w:left w:val="nil"/>
              <w:bottom w:val="single" w:sz="4" w:space="0" w:color="auto"/>
              <w:right w:val="single" w:sz="4" w:space="0" w:color="000000"/>
            </w:tcBorders>
            <w:shd w:val="clear" w:color="auto" w:fill="auto"/>
            <w:vAlign w:val="bottom"/>
            <w:hideMark/>
          </w:tcPr>
          <w:p w:rsidR="00A37676" w:rsidRPr="00CE7166" w:rsidRDefault="00A37676" w:rsidP="00FC67B0">
            <w:pPr>
              <w:jc w:val="center"/>
              <w:rPr>
                <w:b/>
                <w:bCs/>
                <w:color w:val="000000"/>
                <w:sz w:val="20"/>
                <w:szCs w:val="20"/>
              </w:rPr>
            </w:pPr>
            <w:r w:rsidRPr="00CE7166">
              <w:rPr>
                <w:b/>
                <w:bCs/>
                <w:color w:val="000000"/>
                <w:sz w:val="20"/>
                <w:szCs w:val="20"/>
              </w:rPr>
              <w:t>Объемы инвестиций и сроки реализации</w:t>
            </w:r>
          </w:p>
        </w:tc>
      </w:tr>
      <w:tr w:rsidR="00A37676" w:rsidRPr="00AA74F6" w:rsidTr="00FC67B0">
        <w:trPr>
          <w:trHeight w:val="870"/>
        </w:trPr>
        <w:tc>
          <w:tcPr>
            <w:tcW w:w="6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7676" w:rsidRPr="00AA74F6" w:rsidRDefault="00A37676" w:rsidP="00FC67B0">
            <w:pPr>
              <w:rPr>
                <w:b/>
                <w:bCs/>
                <w:color w:val="000000"/>
                <w:sz w:val="20"/>
                <w:szCs w:val="20"/>
                <w:highlight w:val="yellow"/>
              </w:rPr>
            </w:pPr>
          </w:p>
        </w:tc>
        <w:tc>
          <w:tcPr>
            <w:tcW w:w="775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A37676" w:rsidRPr="00AA74F6" w:rsidRDefault="00A37676" w:rsidP="00FC67B0">
            <w:pPr>
              <w:rPr>
                <w:b/>
                <w:bCs/>
                <w:color w:val="000000"/>
                <w:sz w:val="20"/>
                <w:szCs w:val="20"/>
                <w:highlight w:val="yellow"/>
              </w:rPr>
            </w:pPr>
          </w:p>
        </w:tc>
        <w:tc>
          <w:tcPr>
            <w:tcW w:w="145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A37676" w:rsidRPr="00AA74F6" w:rsidRDefault="00A37676" w:rsidP="00FC67B0">
            <w:pPr>
              <w:rPr>
                <w:b/>
                <w:bCs/>
                <w:color w:val="000000"/>
                <w:sz w:val="20"/>
                <w:szCs w:val="20"/>
                <w:highlight w:val="yellow"/>
              </w:rPr>
            </w:pPr>
          </w:p>
        </w:tc>
        <w:tc>
          <w:tcPr>
            <w:tcW w:w="958" w:type="dxa"/>
            <w:tcBorders>
              <w:top w:val="nil"/>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2017 г.</w:t>
            </w:r>
          </w:p>
        </w:tc>
        <w:tc>
          <w:tcPr>
            <w:tcW w:w="959" w:type="dxa"/>
            <w:tcBorders>
              <w:top w:val="nil"/>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2018 г.</w:t>
            </w:r>
          </w:p>
        </w:tc>
        <w:tc>
          <w:tcPr>
            <w:tcW w:w="958" w:type="dxa"/>
            <w:tcBorders>
              <w:top w:val="nil"/>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2019 г.</w:t>
            </w:r>
          </w:p>
        </w:tc>
        <w:tc>
          <w:tcPr>
            <w:tcW w:w="958" w:type="dxa"/>
            <w:tcBorders>
              <w:top w:val="nil"/>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2020 г.</w:t>
            </w:r>
          </w:p>
        </w:tc>
        <w:tc>
          <w:tcPr>
            <w:tcW w:w="958" w:type="dxa"/>
            <w:tcBorders>
              <w:top w:val="nil"/>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sidRPr="00CE7166">
              <w:rPr>
                <w:b/>
                <w:bCs/>
                <w:color w:val="000000"/>
                <w:sz w:val="20"/>
                <w:szCs w:val="20"/>
              </w:rPr>
              <w:t>2021 г.</w:t>
            </w:r>
          </w:p>
        </w:tc>
        <w:tc>
          <w:tcPr>
            <w:tcW w:w="1292" w:type="dxa"/>
            <w:tcBorders>
              <w:top w:val="nil"/>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b/>
                <w:bCs/>
                <w:color w:val="000000"/>
                <w:sz w:val="20"/>
                <w:szCs w:val="20"/>
              </w:rPr>
            </w:pPr>
            <w:r>
              <w:rPr>
                <w:b/>
                <w:bCs/>
                <w:color w:val="000000"/>
                <w:sz w:val="20"/>
                <w:szCs w:val="20"/>
              </w:rPr>
              <w:t>2022</w:t>
            </w:r>
            <w:r w:rsidRPr="00CE7166">
              <w:rPr>
                <w:b/>
                <w:bCs/>
                <w:color w:val="000000"/>
                <w:sz w:val="20"/>
                <w:szCs w:val="20"/>
              </w:rPr>
              <w:t xml:space="preserve"> - 2027 г.г.</w:t>
            </w:r>
          </w:p>
        </w:tc>
      </w:tr>
      <w:tr w:rsidR="00A37676" w:rsidRPr="00AA74F6" w:rsidTr="00FC67B0">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1</w:t>
            </w:r>
          </w:p>
        </w:tc>
        <w:tc>
          <w:tcPr>
            <w:tcW w:w="7758"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2</w:t>
            </w:r>
          </w:p>
        </w:tc>
        <w:tc>
          <w:tcPr>
            <w:tcW w:w="1458"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3</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4</w:t>
            </w:r>
          </w:p>
        </w:tc>
        <w:tc>
          <w:tcPr>
            <w:tcW w:w="959"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5</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6</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7</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8</w:t>
            </w:r>
          </w:p>
        </w:tc>
        <w:tc>
          <w:tcPr>
            <w:tcW w:w="1292" w:type="dxa"/>
            <w:tcBorders>
              <w:top w:val="single" w:sz="4" w:space="0" w:color="auto"/>
              <w:left w:val="nil"/>
              <w:bottom w:val="single" w:sz="4" w:space="0" w:color="auto"/>
              <w:right w:val="single" w:sz="4" w:space="0" w:color="auto"/>
            </w:tcBorders>
            <w:shd w:val="clear" w:color="auto" w:fill="auto"/>
            <w:vAlign w:val="center"/>
            <w:hideMark/>
          </w:tcPr>
          <w:p w:rsidR="00A37676" w:rsidRPr="00CE7166" w:rsidRDefault="00A37676" w:rsidP="00FC67B0">
            <w:pPr>
              <w:jc w:val="center"/>
              <w:rPr>
                <w:color w:val="000000"/>
                <w:sz w:val="20"/>
                <w:szCs w:val="20"/>
              </w:rPr>
            </w:pPr>
            <w:r w:rsidRPr="00CE7166">
              <w:rPr>
                <w:color w:val="000000"/>
                <w:sz w:val="20"/>
                <w:szCs w:val="20"/>
              </w:rPr>
              <w:t>9</w:t>
            </w:r>
          </w:p>
        </w:tc>
      </w:tr>
      <w:tr w:rsidR="00A37676" w:rsidRPr="008F58FD" w:rsidTr="00FC67B0">
        <w:trPr>
          <w:trHeight w:val="510"/>
        </w:trPr>
        <w:tc>
          <w:tcPr>
            <w:tcW w:w="639" w:type="dxa"/>
            <w:tcBorders>
              <w:top w:val="nil"/>
              <w:left w:val="single" w:sz="4" w:space="0" w:color="auto"/>
              <w:bottom w:val="single" w:sz="4" w:space="0" w:color="auto"/>
              <w:right w:val="single" w:sz="4" w:space="0" w:color="auto"/>
            </w:tcBorders>
            <w:shd w:val="clear" w:color="auto" w:fill="auto"/>
            <w:vAlign w:val="center"/>
            <w:hideMark/>
          </w:tcPr>
          <w:p w:rsidR="00A37676" w:rsidRPr="008F58FD" w:rsidRDefault="00A37676" w:rsidP="00FC67B0">
            <w:pPr>
              <w:jc w:val="center"/>
              <w:rPr>
                <w:color w:val="000000"/>
                <w:sz w:val="20"/>
                <w:szCs w:val="20"/>
              </w:rPr>
            </w:pPr>
            <w:r>
              <w:rPr>
                <w:color w:val="000000"/>
                <w:sz w:val="20"/>
                <w:szCs w:val="20"/>
              </w:rPr>
              <w:t>1</w:t>
            </w:r>
          </w:p>
        </w:tc>
        <w:tc>
          <w:tcPr>
            <w:tcW w:w="7758" w:type="dxa"/>
            <w:tcBorders>
              <w:top w:val="nil"/>
              <w:left w:val="nil"/>
              <w:bottom w:val="single" w:sz="4" w:space="0" w:color="auto"/>
              <w:right w:val="single" w:sz="4" w:space="0" w:color="auto"/>
            </w:tcBorders>
            <w:shd w:val="clear" w:color="auto" w:fill="auto"/>
            <w:vAlign w:val="center"/>
            <w:hideMark/>
          </w:tcPr>
          <w:p w:rsidR="00A37676" w:rsidRPr="008F58FD" w:rsidRDefault="00A37676" w:rsidP="00FC67B0">
            <w:pPr>
              <w:rPr>
                <w:color w:val="000000"/>
                <w:sz w:val="20"/>
                <w:szCs w:val="20"/>
              </w:rPr>
            </w:pPr>
            <w:r w:rsidRPr="008F58FD">
              <w:rPr>
                <w:color w:val="000000"/>
                <w:sz w:val="20"/>
                <w:szCs w:val="20"/>
              </w:rPr>
              <w:t>Создание стационарных пунктов приема вторичного сырья</w:t>
            </w:r>
            <w:r>
              <w:rPr>
                <w:color w:val="000000"/>
                <w:sz w:val="20"/>
                <w:szCs w:val="20"/>
              </w:rPr>
              <w:t xml:space="preserve"> (1 шт.)</w:t>
            </w:r>
          </w:p>
        </w:tc>
        <w:tc>
          <w:tcPr>
            <w:tcW w:w="14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500</w:t>
            </w: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c>
          <w:tcPr>
            <w:tcW w:w="959"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500</w:t>
            </w: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c>
          <w:tcPr>
            <w:tcW w:w="1292"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r>
      <w:tr w:rsidR="00A37676" w:rsidRPr="008F58FD" w:rsidTr="00FC67B0">
        <w:trPr>
          <w:trHeight w:val="300"/>
        </w:trPr>
        <w:tc>
          <w:tcPr>
            <w:tcW w:w="639" w:type="dxa"/>
            <w:tcBorders>
              <w:top w:val="nil"/>
              <w:left w:val="single" w:sz="4" w:space="0" w:color="auto"/>
              <w:bottom w:val="single" w:sz="4" w:space="0" w:color="auto"/>
              <w:right w:val="single" w:sz="4" w:space="0" w:color="auto"/>
            </w:tcBorders>
            <w:shd w:val="clear" w:color="auto" w:fill="auto"/>
            <w:vAlign w:val="bottom"/>
            <w:hideMark/>
          </w:tcPr>
          <w:p w:rsidR="00A37676" w:rsidRPr="008F58FD" w:rsidRDefault="00A37676" w:rsidP="00FC67B0">
            <w:pPr>
              <w:jc w:val="center"/>
              <w:rPr>
                <w:color w:val="000000"/>
                <w:sz w:val="20"/>
                <w:szCs w:val="20"/>
              </w:rPr>
            </w:pPr>
            <w:r>
              <w:rPr>
                <w:color w:val="000000"/>
                <w:sz w:val="20"/>
                <w:szCs w:val="20"/>
              </w:rPr>
              <w:t>2</w:t>
            </w:r>
          </w:p>
        </w:tc>
        <w:tc>
          <w:tcPr>
            <w:tcW w:w="7758" w:type="dxa"/>
            <w:tcBorders>
              <w:top w:val="nil"/>
              <w:left w:val="nil"/>
              <w:bottom w:val="single" w:sz="4" w:space="0" w:color="auto"/>
              <w:right w:val="single" w:sz="4" w:space="0" w:color="auto"/>
            </w:tcBorders>
            <w:shd w:val="clear" w:color="auto" w:fill="auto"/>
            <w:vAlign w:val="center"/>
            <w:hideMark/>
          </w:tcPr>
          <w:p w:rsidR="00A37676" w:rsidRPr="008F58FD" w:rsidRDefault="00A37676" w:rsidP="00FC67B0">
            <w:pPr>
              <w:rPr>
                <w:color w:val="000000"/>
                <w:sz w:val="20"/>
                <w:szCs w:val="20"/>
              </w:rPr>
            </w:pPr>
            <w:r>
              <w:rPr>
                <w:color w:val="000000"/>
                <w:sz w:val="20"/>
                <w:szCs w:val="20"/>
              </w:rPr>
              <w:t>Рекультивация санкционированной свалки ТБО в с.п. Сорум (1,5га)</w:t>
            </w:r>
          </w:p>
        </w:tc>
        <w:tc>
          <w:tcPr>
            <w:tcW w:w="1458"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r>
              <w:rPr>
                <w:color w:val="000000"/>
                <w:sz w:val="20"/>
                <w:szCs w:val="20"/>
              </w:rPr>
              <w:t>4500</w:t>
            </w:r>
          </w:p>
        </w:tc>
        <w:tc>
          <w:tcPr>
            <w:tcW w:w="958"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r>
              <w:rPr>
                <w:color w:val="000000"/>
                <w:sz w:val="20"/>
                <w:szCs w:val="20"/>
              </w:rPr>
              <w:t>225</w:t>
            </w:r>
          </w:p>
        </w:tc>
        <w:tc>
          <w:tcPr>
            <w:tcW w:w="959"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r>
              <w:rPr>
                <w:color w:val="000000"/>
                <w:sz w:val="20"/>
                <w:szCs w:val="20"/>
              </w:rPr>
              <w:t>4275</w:t>
            </w:r>
          </w:p>
        </w:tc>
        <w:tc>
          <w:tcPr>
            <w:tcW w:w="958"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p>
        </w:tc>
        <w:tc>
          <w:tcPr>
            <w:tcW w:w="958"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p>
        </w:tc>
        <w:tc>
          <w:tcPr>
            <w:tcW w:w="958"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p>
        </w:tc>
        <w:tc>
          <w:tcPr>
            <w:tcW w:w="1292"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p>
        </w:tc>
      </w:tr>
      <w:tr w:rsidR="00A37676" w:rsidRPr="008F58FD" w:rsidTr="00FC67B0">
        <w:trPr>
          <w:trHeight w:val="300"/>
        </w:trPr>
        <w:tc>
          <w:tcPr>
            <w:tcW w:w="639" w:type="dxa"/>
            <w:tcBorders>
              <w:top w:val="nil"/>
              <w:left w:val="single" w:sz="4" w:space="0" w:color="auto"/>
              <w:bottom w:val="single" w:sz="4" w:space="0" w:color="auto"/>
              <w:right w:val="single" w:sz="4" w:space="0" w:color="auto"/>
            </w:tcBorders>
            <w:shd w:val="clear" w:color="auto" w:fill="auto"/>
            <w:vAlign w:val="bottom"/>
            <w:hideMark/>
          </w:tcPr>
          <w:p w:rsidR="00A37676" w:rsidRPr="008F58FD" w:rsidRDefault="00A37676" w:rsidP="00FC67B0">
            <w:pPr>
              <w:jc w:val="center"/>
              <w:rPr>
                <w:color w:val="000000"/>
                <w:sz w:val="20"/>
                <w:szCs w:val="20"/>
              </w:rPr>
            </w:pPr>
            <w:r w:rsidRPr="008F58FD">
              <w:rPr>
                <w:color w:val="000000"/>
                <w:sz w:val="20"/>
                <w:szCs w:val="20"/>
              </w:rPr>
              <w:t> </w:t>
            </w:r>
          </w:p>
        </w:tc>
        <w:tc>
          <w:tcPr>
            <w:tcW w:w="7758" w:type="dxa"/>
            <w:tcBorders>
              <w:top w:val="nil"/>
              <w:left w:val="nil"/>
              <w:bottom w:val="single" w:sz="4" w:space="0" w:color="auto"/>
              <w:right w:val="single" w:sz="4" w:space="0" w:color="auto"/>
            </w:tcBorders>
            <w:shd w:val="clear" w:color="auto" w:fill="auto"/>
            <w:vAlign w:val="center"/>
            <w:hideMark/>
          </w:tcPr>
          <w:p w:rsidR="00A37676" w:rsidRPr="008F58FD" w:rsidRDefault="00A37676" w:rsidP="00FC67B0">
            <w:pPr>
              <w:rPr>
                <w:color w:val="000000"/>
                <w:sz w:val="20"/>
                <w:szCs w:val="20"/>
              </w:rPr>
            </w:pPr>
            <w:r w:rsidRPr="008F58FD">
              <w:rPr>
                <w:color w:val="000000"/>
                <w:sz w:val="20"/>
                <w:szCs w:val="20"/>
              </w:rPr>
              <w:t>ВСЕГО</w:t>
            </w:r>
          </w:p>
        </w:tc>
        <w:tc>
          <w:tcPr>
            <w:tcW w:w="14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5000</w:t>
            </w:r>
          </w:p>
        </w:tc>
        <w:tc>
          <w:tcPr>
            <w:tcW w:w="958"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r>
              <w:rPr>
                <w:color w:val="000000"/>
                <w:sz w:val="20"/>
                <w:szCs w:val="20"/>
              </w:rPr>
              <w:t>225</w:t>
            </w:r>
          </w:p>
        </w:tc>
        <w:tc>
          <w:tcPr>
            <w:tcW w:w="959" w:type="dxa"/>
            <w:tcBorders>
              <w:top w:val="nil"/>
              <w:left w:val="nil"/>
              <w:bottom w:val="single" w:sz="4" w:space="0" w:color="auto"/>
              <w:right w:val="single" w:sz="4" w:space="0" w:color="auto"/>
            </w:tcBorders>
            <w:shd w:val="clear" w:color="auto" w:fill="auto"/>
            <w:vAlign w:val="center"/>
            <w:hideMark/>
          </w:tcPr>
          <w:p w:rsidR="00A37676" w:rsidRDefault="00A37676" w:rsidP="00FC67B0">
            <w:pPr>
              <w:jc w:val="center"/>
              <w:rPr>
                <w:color w:val="000000"/>
                <w:sz w:val="20"/>
                <w:szCs w:val="20"/>
              </w:rPr>
            </w:pPr>
            <w:r>
              <w:rPr>
                <w:color w:val="000000"/>
                <w:sz w:val="20"/>
                <w:szCs w:val="20"/>
              </w:rPr>
              <w:t>4275</w:t>
            </w: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500</w:t>
            </w: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p>
        </w:tc>
        <w:tc>
          <w:tcPr>
            <w:tcW w:w="958"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c>
          <w:tcPr>
            <w:tcW w:w="1292" w:type="dxa"/>
            <w:tcBorders>
              <w:top w:val="nil"/>
              <w:left w:val="nil"/>
              <w:bottom w:val="single" w:sz="4" w:space="0" w:color="auto"/>
              <w:right w:val="single" w:sz="4" w:space="0" w:color="auto"/>
            </w:tcBorders>
            <w:shd w:val="clear" w:color="auto" w:fill="auto"/>
            <w:vAlign w:val="center"/>
            <w:hideMark/>
          </w:tcPr>
          <w:p w:rsidR="00A37676" w:rsidRPr="009A52AD" w:rsidRDefault="00A37676" w:rsidP="00FC67B0">
            <w:pPr>
              <w:jc w:val="center"/>
              <w:rPr>
                <w:color w:val="000000"/>
                <w:sz w:val="20"/>
                <w:szCs w:val="20"/>
              </w:rPr>
            </w:pPr>
            <w:r>
              <w:rPr>
                <w:color w:val="000000"/>
                <w:sz w:val="20"/>
                <w:szCs w:val="20"/>
              </w:rPr>
              <w:t>-</w:t>
            </w:r>
          </w:p>
        </w:tc>
      </w:tr>
    </w:tbl>
    <w:p w:rsidR="00A37676" w:rsidRDefault="00A37676" w:rsidP="009C4F43">
      <w:pPr>
        <w:pStyle w:val="af8"/>
        <w:spacing w:before="120"/>
        <w:ind w:left="360"/>
        <w:jc w:val="right"/>
        <w:rPr>
          <w:highlight w:val="yellow"/>
        </w:rPr>
      </w:pPr>
    </w:p>
    <w:p w:rsidR="009C4F43" w:rsidRPr="004F273E" w:rsidRDefault="009C4F43">
      <w:pPr>
        <w:rPr>
          <w:highlight w:val="yellow"/>
        </w:rPr>
      </w:pPr>
    </w:p>
    <w:p w:rsidR="009C4F43" w:rsidRPr="004F273E" w:rsidRDefault="009C4F43">
      <w:pPr>
        <w:rPr>
          <w:highlight w:val="yellow"/>
        </w:rPr>
        <w:sectPr w:rsidR="009C4F43" w:rsidRPr="004F273E" w:rsidSect="004A6234">
          <w:headerReference w:type="default" r:id="rId178"/>
          <w:footerReference w:type="default" r:id="rId179"/>
          <w:pgSz w:w="16840" w:h="11907" w:orient="landscape" w:code="9"/>
          <w:pgMar w:top="1531" w:right="567" w:bottom="567" w:left="567" w:header="1077" w:footer="454" w:gutter="0"/>
          <w:cols w:space="720"/>
          <w:docGrid w:linePitch="326"/>
        </w:sectPr>
      </w:pPr>
    </w:p>
    <w:p w:rsidR="00895F4B" w:rsidRPr="005D42AF" w:rsidRDefault="00895F4B" w:rsidP="00DA1EBA">
      <w:pPr>
        <w:pStyle w:val="37"/>
        <w:pageBreakBefore/>
        <w:numPr>
          <w:ilvl w:val="0"/>
          <w:numId w:val="2"/>
        </w:numPr>
        <w:rPr>
          <w:caps/>
          <w:sz w:val="28"/>
          <w:szCs w:val="28"/>
        </w:rPr>
      </w:pPr>
      <w:bookmarkStart w:id="142" w:name="_Toc497827849"/>
      <w:r w:rsidRPr="005D42AF">
        <w:rPr>
          <w:caps/>
          <w:sz w:val="28"/>
          <w:szCs w:val="28"/>
        </w:rPr>
        <w:t>общая программа проектов</w:t>
      </w:r>
      <w:bookmarkEnd w:id="142"/>
    </w:p>
    <w:p w:rsidR="001C3EC9" w:rsidRPr="00125A0F" w:rsidRDefault="00C34F4E" w:rsidP="00B13EFC">
      <w:pPr>
        <w:spacing w:before="120" w:line="276" w:lineRule="auto"/>
        <w:ind w:firstLine="567"/>
        <w:jc w:val="both"/>
      </w:pPr>
      <w:r w:rsidRPr="00125A0F">
        <w:t>Подробное</w:t>
      </w:r>
      <w:r w:rsidR="001C3EC9" w:rsidRPr="00125A0F">
        <w:t xml:space="preserve"> </w:t>
      </w:r>
      <w:r w:rsidRPr="00125A0F">
        <w:t>описание</w:t>
      </w:r>
      <w:r w:rsidR="001C3EC9" w:rsidRPr="00125A0F">
        <w:t xml:space="preserve"> инвестиционных проектов перспективных схем ресурсоснабжения </w:t>
      </w:r>
      <w:r w:rsidR="00125A0F" w:rsidRPr="00125A0F">
        <w:t>сельского</w:t>
      </w:r>
      <w:r w:rsidR="00E50D3A" w:rsidRPr="00125A0F">
        <w:t xml:space="preserve"> поселения </w:t>
      </w:r>
      <w:r w:rsidR="00125A0F" w:rsidRPr="00125A0F">
        <w:t>Сорум</w:t>
      </w:r>
      <w:r w:rsidR="001C3EC9" w:rsidRPr="00125A0F">
        <w:t xml:space="preserve"> </w:t>
      </w:r>
      <w:r w:rsidR="001C3EC9" w:rsidRPr="00125A0F">
        <w:rPr>
          <w:rFonts w:eastAsia="Calibri"/>
        </w:rPr>
        <w:t>в расчетные периоды (этапы) разработки программы комплексного разви</w:t>
      </w:r>
      <w:r w:rsidR="00E50D3A" w:rsidRPr="00125A0F">
        <w:rPr>
          <w:rFonts w:eastAsia="Calibri"/>
        </w:rPr>
        <w:t>тия до 2027</w:t>
      </w:r>
      <w:r w:rsidR="001C3EC9" w:rsidRPr="00125A0F">
        <w:rPr>
          <w:rFonts w:eastAsia="Calibri"/>
        </w:rPr>
        <w:t xml:space="preserve"> года</w:t>
      </w:r>
      <w:r w:rsidR="001C3EC9" w:rsidRPr="00125A0F">
        <w:t xml:space="preserve"> представлен</w:t>
      </w:r>
      <w:r w:rsidRPr="00125A0F">
        <w:t>ы</w:t>
      </w:r>
      <w:r w:rsidR="001C3EC9" w:rsidRPr="00125A0F">
        <w:t xml:space="preserve"> в разделах 6-10.</w:t>
      </w:r>
    </w:p>
    <w:p w:rsidR="001C3EC9" w:rsidRPr="00125A0F" w:rsidRDefault="001C3EC9" w:rsidP="00B13EFC">
      <w:pPr>
        <w:spacing w:before="120" w:line="276" w:lineRule="auto"/>
        <w:ind w:firstLine="567"/>
        <w:jc w:val="both"/>
      </w:pPr>
      <w:r w:rsidRPr="00125A0F">
        <w:t xml:space="preserve">Общая программа инвестиционных проектов </w:t>
      </w:r>
      <w:r w:rsidR="00020621" w:rsidRPr="00125A0F">
        <w:t>перспективных схем</w:t>
      </w:r>
      <w:r w:rsidR="00C34F4E" w:rsidRPr="00125A0F">
        <w:t xml:space="preserve"> ресурсоснабжения</w:t>
      </w:r>
      <w:r w:rsidR="00020621" w:rsidRPr="00125A0F">
        <w:t xml:space="preserve"> </w:t>
      </w:r>
      <w:r w:rsidR="00125A0F" w:rsidRPr="00125A0F">
        <w:t>сельского</w:t>
      </w:r>
      <w:r w:rsidR="00E50D3A" w:rsidRPr="00125A0F">
        <w:t xml:space="preserve"> поселения </w:t>
      </w:r>
      <w:r w:rsidR="00125A0F" w:rsidRPr="00125A0F">
        <w:t>Сорум</w:t>
      </w:r>
      <w:r w:rsidR="00C34F4E" w:rsidRPr="00125A0F">
        <w:t xml:space="preserve"> представлена в таблице 11.1.1.</w:t>
      </w:r>
    </w:p>
    <w:p w:rsidR="00F43367" w:rsidRPr="00125A0F" w:rsidRDefault="00F43367" w:rsidP="00895F4B">
      <w:pPr>
        <w:spacing w:before="120"/>
        <w:ind w:firstLine="567"/>
        <w:jc w:val="both"/>
        <w:sectPr w:rsidR="00F43367" w:rsidRPr="00125A0F" w:rsidSect="004A6234">
          <w:headerReference w:type="default" r:id="rId180"/>
          <w:footerReference w:type="default" r:id="rId181"/>
          <w:pgSz w:w="11907" w:h="16840" w:code="9"/>
          <w:pgMar w:top="851" w:right="567" w:bottom="851" w:left="1134" w:header="340" w:footer="454" w:gutter="0"/>
          <w:cols w:space="720"/>
        </w:sectPr>
      </w:pPr>
    </w:p>
    <w:p w:rsidR="006C7099" w:rsidRPr="00125A0F" w:rsidRDefault="006C7099" w:rsidP="006C7099">
      <w:pPr>
        <w:pStyle w:val="af8"/>
        <w:spacing w:before="120"/>
        <w:ind w:left="360"/>
        <w:jc w:val="right"/>
      </w:pPr>
      <w:r w:rsidRPr="00125A0F">
        <w:t>Таблица 11.1.1</w:t>
      </w:r>
    </w:p>
    <w:p w:rsidR="006C7099" w:rsidRPr="00125A0F" w:rsidRDefault="006C7099" w:rsidP="006C7099">
      <w:pPr>
        <w:pStyle w:val="af8"/>
        <w:spacing w:before="120"/>
        <w:ind w:left="360"/>
        <w:jc w:val="center"/>
        <w:rPr>
          <w:b/>
          <w:bCs/>
          <w:color w:val="000000"/>
        </w:rPr>
      </w:pPr>
      <w:r w:rsidRPr="00125A0F">
        <w:rPr>
          <w:b/>
          <w:bCs/>
          <w:color w:val="000000"/>
        </w:rPr>
        <w:t xml:space="preserve">Общая программа инвестиционных проектов перспективных схем ресурсоснабжения </w:t>
      </w:r>
      <w:r w:rsidR="00125A0F" w:rsidRPr="00125A0F">
        <w:rPr>
          <w:b/>
          <w:bCs/>
          <w:color w:val="000000"/>
        </w:rPr>
        <w:t>с</w:t>
      </w:r>
      <w:r w:rsidR="00F0528B" w:rsidRPr="00125A0F">
        <w:rPr>
          <w:b/>
          <w:bCs/>
          <w:color w:val="000000"/>
        </w:rPr>
        <w:t xml:space="preserve">.п. </w:t>
      </w:r>
      <w:r w:rsidR="00125A0F" w:rsidRPr="00125A0F">
        <w:rPr>
          <w:b/>
          <w:bCs/>
          <w:color w:val="000000"/>
        </w:rPr>
        <w:t>Сорум</w:t>
      </w:r>
      <w:r w:rsidRPr="00125A0F">
        <w:rPr>
          <w:b/>
          <w:bCs/>
          <w:color w:val="000000"/>
        </w:rPr>
        <w:t xml:space="preserve"> </w:t>
      </w:r>
    </w:p>
    <w:tbl>
      <w:tblPr>
        <w:tblW w:w="22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89"/>
        <w:gridCol w:w="1405"/>
        <w:gridCol w:w="3179"/>
        <w:gridCol w:w="2466"/>
        <w:gridCol w:w="1516"/>
        <w:gridCol w:w="1142"/>
        <w:gridCol w:w="1041"/>
        <w:gridCol w:w="966"/>
        <w:gridCol w:w="966"/>
        <w:gridCol w:w="966"/>
        <w:gridCol w:w="966"/>
        <w:gridCol w:w="1605"/>
        <w:gridCol w:w="3164"/>
      </w:tblGrid>
      <w:tr w:rsidR="00E0316C" w:rsidRPr="00125A0F" w:rsidTr="004B4608">
        <w:trPr>
          <w:trHeight w:val="315"/>
          <w:tblHeader/>
          <w:jc w:val="center"/>
        </w:trPr>
        <w:tc>
          <w:tcPr>
            <w:tcW w:w="2789" w:type="dxa"/>
            <w:vMerge w:val="restart"/>
            <w:shd w:val="clear" w:color="auto" w:fill="auto"/>
            <w:vAlign w:val="center"/>
            <w:hideMark/>
          </w:tcPr>
          <w:p w:rsidR="00E0316C" w:rsidRPr="00125A0F" w:rsidRDefault="00E0316C">
            <w:pPr>
              <w:jc w:val="center"/>
              <w:rPr>
                <w:b/>
                <w:bCs/>
                <w:sz w:val="20"/>
                <w:szCs w:val="20"/>
              </w:rPr>
            </w:pPr>
            <w:r w:rsidRPr="00125A0F">
              <w:rPr>
                <w:b/>
                <w:bCs/>
                <w:sz w:val="20"/>
                <w:szCs w:val="20"/>
              </w:rPr>
              <w:t>Наименование группы проектов</w:t>
            </w:r>
          </w:p>
        </w:tc>
        <w:tc>
          <w:tcPr>
            <w:tcW w:w="1405" w:type="dxa"/>
            <w:vMerge w:val="restart"/>
            <w:shd w:val="clear" w:color="000000" w:fill="FFFFFF"/>
            <w:vAlign w:val="center"/>
            <w:hideMark/>
          </w:tcPr>
          <w:p w:rsidR="00E0316C" w:rsidRPr="00125A0F" w:rsidRDefault="00E0316C" w:rsidP="002E6B43">
            <w:pPr>
              <w:jc w:val="center"/>
              <w:rPr>
                <w:b/>
                <w:bCs/>
                <w:sz w:val="20"/>
                <w:szCs w:val="20"/>
              </w:rPr>
            </w:pPr>
            <w:r w:rsidRPr="00125A0F">
              <w:rPr>
                <w:b/>
                <w:bCs/>
                <w:sz w:val="20"/>
                <w:szCs w:val="20"/>
              </w:rPr>
              <w:t>№проекта</w:t>
            </w:r>
          </w:p>
        </w:tc>
        <w:tc>
          <w:tcPr>
            <w:tcW w:w="3179" w:type="dxa"/>
            <w:vMerge w:val="restart"/>
            <w:shd w:val="clear" w:color="000000" w:fill="FFFFFF"/>
            <w:vAlign w:val="center"/>
            <w:hideMark/>
          </w:tcPr>
          <w:p w:rsidR="00E0316C" w:rsidRPr="00125A0F" w:rsidRDefault="00E0316C">
            <w:pPr>
              <w:jc w:val="center"/>
              <w:rPr>
                <w:b/>
                <w:bCs/>
                <w:sz w:val="20"/>
                <w:szCs w:val="20"/>
              </w:rPr>
            </w:pPr>
            <w:r w:rsidRPr="00125A0F">
              <w:rPr>
                <w:b/>
                <w:bCs/>
                <w:sz w:val="20"/>
                <w:szCs w:val="20"/>
              </w:rPr>
              <w:t>Краткое описание, технические параметры проекта</w:t>
            </w:r>
          </w:p>
        </w:tc>
        <w:tc>
          <w:tcPr>
            <w:tcW w:w="2466" w:type="dxa"/>
            <w:vMerge w:val="restart"/>
            <w:shd w:val="clear" w:color="000000" w:fill="FFFFFF"/>
            <w:vAlign w:val="center"/>
            <w:hideMark/>
          </w:tcPr>
          <w:p w:rsidR="00E0316C" w:rsidRPr="00125A0F" w:rsidRDefault="00E0316C">
            <w:pPr>
              <w:jc w:val="center"/>
              <w:rPr>
                <w:b/>
                <w:bCs/>
                <w:sz w:val="20"/>
                <w:szCs w:val="20"/>
              </w:rPr>
            </w:pPr>
            <w:r w:rsidRPr="00125A0F">
              <w:rPr>
                <w:b/>
                <w:bCs/>
                <w:sz w:val="20"/>
                <w:szCs w:val="20"/>
              </w:rPr>
              <w:t>Цель проекта</w:t>
            </w:r>
          </w:p>
        </w:tc>
        <w:tc>
          <w:tcPr>
            <w:tcW w:w="1516" w:type="dxa"/>
            <w:vMerge w:val="restart"/>
            <w:shd w:val="clear" w:color="000000" w:fill="FFFFFF"/>
            <w:vAlign w:val="center"/>
            <w:hideMark/>
          </w:tcPr>
          <w:p w:rsidR="00E0316C" w:rsidRPr="00125A0F" w:rsidRDefault="00E0316C">
            <w:pPr>
              <w:jc w:val="center"/>
              <w:rPr>
                <w:b/>
                <w:bCs/>
                <w:sz w:val="20"/>
                <w:szCs w:val="20"/>
              </w:rPr>
            </w:pPr>
            <w:r w:rsidRPr="00125A0F">
              <w:rPr>
                <w:b/>
                <w:bCs/>
                <w:sz w:val="20"/>
                <w:szCs w:val="20"/>
              </w:rPr>
              <w:t>Необходимые капитальные затраты,</w:t>
            </w:r>
            <w:r w:rsidRPr="00125A0F">
              <w:rPr>
                <w:b/>
                <w:bCs/>
                <w:sz w:val="20"/>
                <w:szCs w:val="20"/>
              </w:rPr>
              <w:br/>
              <w:t>млн. руб.</w:t>
            </w:r>
          </w:p>
        </w:tc>
        <w:tc>
          <w:tcPr>
            <w:tcW w:w="7652" w:type="dxa"/>
            <w:gridSpan w:val="7"/>
            <w:vAlign w:val="center"/>
          </w:tcPr>
          <w:p w:rsidR="00E0316C" w:rsidRPr="00125A0F" w:rsidRDefault="00E0316C" w:rsidP="00E0316C">
            <w:pPr>
              <w:jc w:val="center"/>
              <w:rPr>
                <w:b/>
                <w:bCs/>
                <w:sz w:val="20"/>
                <w:szCs w:val="20"/>
              </w:rPr>
            </w:pPr>
            <w:r w:rsidRPr="00125A0F">
              <w:rPr>
                <w:b/>
                <w:bCs/>
                <w:sz w:val="20"/>
                <w:szCs w:val="20"/>
              </w:rPr>
              <w:t>Объемы инвестиций и сроки реализации</w:t>
            </w:r>
          </w:p>
        </w:tc>
        <w:tc>
          <w:tcPr>
            <w:tcW w:w="3164" w:type="dxa"/>
            <w:vMerge w:val="restart"/>
            <w:shd w:val="clear" w:color="000000" w:fill="FFFFFF"/>
            <w:vAlign w:val="center"/>
            <w:hideMark/>
          </w:tcPr>
          <w:p w:rsidR="00E0316C" w:rsidRPr="00125A0F" w:rsidRDefault="00E0316C">
            <w:pPr>
              <w:jc w:val="center"/>
              <w:rPr>
                <w:b/>
                <w:bCs/>
                <w:sz w:val="20"/>
                <w:szCs w:val="20"/>
              </w:rPr>
            </w:pPr>
            <w:r w:rsidRPr="00125A0F">
              <w:rPr>
                <w:b/>
                <w:bCs/>
                <w:sz w:val="20"/>
                <w:szCs w:val="20"/>
              </w:rPr>
              <w:t>Ожидаемые эффекты</w:t>
            </w:r>
          </w:p>
        </w:tc>
      </w:tr>
      <w:tr w:rsidR="00E50D3A" w:rsidRPr="00125A0F" w:rsidTr="004B4608">
        <w:trPr>
          <w:trHeight w:val="844"/>
          <w:tblHeader/>
          <w:jc w:val="center"/>
        </w:trPr>
        <w:tc>
          <w:tcPr>
            <w:tcW w:w="2789" w:type="dxa"/>
            <w:vMerge/>
            <w:vAlign w:val="center"/>
            <w:hideMark/>
          </w:tcPr>
          <w:p w:rsidR="00E50D3A" w:rsidRPr="00125A0F" w:rsidRDefault="00E50D3A">
            <w:pPr>
              <w:rPr>
                <w:b/>
                <w:bCs/>
                <w:sz w:val="20"/>
                <w:szCs w:val="20"/>
              </w:rPr>
            </w:pPr>
          </w:p>
        </w:tc>
        <w:tc>
          <w:tcPr>
            <w:tcW w:w="1405" w:type="dxa"/>
            <w:vMerge/>
            <w:vAlign w:val="center"/>
            <w:hideMark/>
          </w:tcPr>
          <w:p w:rsidR="00E50D3A" w:rsidRPr="00125A0F" w:rsidRDefault="00E50D3A">
            <w:pPr>
              <w:rPr>
                <w:b/>
                <w:bCs/>
                <w:sz w:val="20"/>
                <w:szCs w:val="20"/>
              </w:rPr>
            </w:pPr>
          </w:p>
        </w:tc>
        <w:tc>
          <w:tcPr>
            <w:tcW w:w="3179" w:type="dxa"/>
            <w:vMerge/>
            <w:vAlign w:val="center"/>
            <w:hideMark/>
          </w:tcPr>
          <w:p w:rsidR="00E50D3A" w:rsidRPr="00125A0F" w:rsidRDefault="00E50D3A">
            <w:pPr>
              <w:rPr>
                <w:b/>
                <w:bCs/>
                <w:sz w:val="20"/>
                <w:szCs w:val="20"/>
              </w:rPr>
            </w:pPr>
          </w:p>
        </w:tc>
        <w:tc>
          <w:tcPr>
            <w:tcW w:w="2466" w:type="dxa"/>
            <w:vMerge/>
            <w:vAlign w:val="center"/>
            <w:hideMark/>
          </w:tcPr>
          <w:p w:rsidR="00E50D3A" w:rsidRPr="00125A0F" w:rsidRDefault="00E50D3A">
            <w:pPr>
              <w:rPr>
                <w:b/>
                <w:bCs/>
                <w:sz w:val="20"/>
                <w:szCs w:val="20"/>
              </w:rPr>
            </w:pPr>
          </w:p>
        </w:tc>
        <w:tc>
          <w:tcPr>
            <w:tcW w:w="1516" w:type="dxa"/>
            <w:vMerge/>
            <w:vAlign w:val="center"/>
            <w:hideMark/>
          </w:tcPr>
          <w:p w:rsidR="00E50D3A" w:rsidRPr="00125A0F" w:rsidRDefault="00E50D3A">
            <w:pPr>
              <w:rPr>
                <w:b/>
                <w:bCs/>
                <w:sz w:val="20"/>
                <w:szCs w:val="20"/>
              </w:rPr>
            </w:pPr>
          </w:p>
        </w:tc>
        <w:tc>
          <w:tcPr>
            <w:tcW w:w="1142" w:type="dxa"/>
            <w:shd w:val="clear" w:color="auto" w:fill="auto"/>
            <w:vAlign w:val="center"/>
            <w:hideMark/>
          </w:tcPr>
          <w:p w:rsidR="00E50D3A" w:rsidRPr="00125A0F" w:rsidRDefault="00E50D3A">
            <w:pPr>
              <w:jc w:val="center"/>
              <w:rPr>
                <w:b/>
                <w:bCs/>
                <w:sz w:val="20"/>
                <w:szCs w:val="20"/>
              </w:rPr>
            </w:pPr>
            <w:r w:rsidRPr="00125A0F">
              <w:rPr>
                <w:b/>
                <w:bCs/>
                <w:sz w:val="20"/>
                <w:szCs w:val="20"/>
              </w:rPr>
              <w:t>2016 г.</w:t>
            </w:r>
          </w:p>
        </w:tc>
        <w:tc>
          <w:tcPr>
            <w:tcW w:w="1041" w:type="dxa"/>
            <w:shd w:val="clear" w:color="auto" w:fill="auto"/>
            <w:vAlign w:val="center"/>
            <w:hideMark/>
          </w:tcPr>
          <w:p w:rsidR="00E50D3A" w:rsidRPr="00125A0F" w:rsidRDefault="00E50D3A">
            <w:pPr>
              <w:jc w:val="center"/>
              <w:rPr>
                <w:b/>
                <w:bCs/>
                <w:sz w:val="20"/>
                <w:szCs w:val="20"/>
              </w:rPr>
            </w:pPr>
            <w:r w:rsidRPr="00125A0F">
              <w:rPr>
                <w:b/>
                <w:bCs/>
                <w:sz w:val="20"/>
                <w:szCs w:val="20"/>
              </w:rPr>
              <w:t>2017 г.</w:t>
            </w:r>
          </w:p>
        </w:tc>
        <w:tc>
          <w:tcPr>
            <w:tcW w:w="966" w:type="dxa"/>
            <w:shd w:val="clear" w:color="auto" w:fill="auto"/>
            <w:vAlign w:val="center"/>
            <w:hideMark/>
          </w:tcPr>
          <w:p w:rsidR="00E50D3A" w:rsidRPr="00125A0F" w:rsidRDefault="00E50D3A">
            <w:pPr>
              <w:jc w:val="center"/>
              <w:rPr>
                <w:b/>
                <w:bCs/>
                <w:sz w:val="20"/>
                <w:szCs w:val="20"/>
              </w:rPr>
            </w:pPr>
            <w:r w:rsidRPr="00125A0F">
              <w:rPr>
                <w:b/>
                <w:bCs/>
                <w:sz w:val="20"/>
                <w:szCs w:val="20"/>
              </w:rPr>
              <w:t>2018 г.</w:t>
            </w:r>
          </w:p>
        </w:tc>
        <w:tc>
          <w:tcPr>
            <w:tcW w:w="966" w:type="dxa"/>
            <w:shd w:val="clear" w:color="auto" w:fill="auto"/>
            <w:vAlign w:val="center"/>
            <w:hideMark/>
          </w:tcPr>
          <w:p w:rsidR="00E50D3A" w:rsidRPr="00125A0F" w:rsidRDefault="00E50D3A">
            <w:pPr>
              <w:jc w:val="center"/>
              <w:rPr>
                <w:b/>
                <w:bCs/>
                <w:sz w:val="20"/>
                <w:szCs w:val="20"/>
              </w:rPr>
            </w:pPr>
            <w:r w:rsidRPr="00125A0F">
              <w:rPr>
                <w:b/>
                <w:bCs/>
                <w:sz w:val="20"/>
                <w:szCs w:val="20"/>
              </w:rPr>
              <w:t>2019 г.</w:t>
            </w:r>
          </w:p>
        </w:tc>
        <w:tc>
          <w:tcPr>
            <w:tcW w:w="966" w:type="dxa"/>
            <w:shd w:val="clear" w:color="auto" w:fill="auto"/>
            <w:vAlign w:val="center"/>
            <w:hideMark/>
          </w:tcPr>
          <w:p w:rsidR="00E50D3A" w:rsidRPr="00125A0F" w:rsidRDefault="00E50D3A">
            <w:pPr>
              <w:jc w:val="center"/>
              <w:rPr>
                <w:b/>
                <w:bCs/>
                <w:sz w:val="20"/>
                <w:szCs w:val="20"/>
              </w:rPr>
            </w:pPr>
            <w:r w:rsidRPr="00125A0F">
              <w:rPr>
                <w:b/>
                <w:bCs/>
                <w:sz w:val="20"/>
                <w:szCs w:val="20"/>
              </w:rPr>
              <w:t>2020 г.</w:t>
            </w:r>
          </w:p>
        </w:tc>
        <w:tc>
          <w:tcPr>
            <w:tcW w:w="966" w:type="dxa"/>
            <w:vAlign w:val="center"/>
          </w:tcPr>
          <w:p w:rsidR="00E50D3A" w:rsidRPr="00125A0F" w:rsidRDefault="002C283C" w:rsidP="002C283C">
            <w:pPr>
              <w:jc w:val="center"/>
              <w:rPr>
                <w:b/>
                <w:bCs/>
                <w:sz w:val="20"/>
                <w:szCs w:val="20"/>
              </w:rPr>
            </w:pPr>
            <w:r w:rsidRPr="00125A0F">
              <w:rPr>
                <w:b/>
                <w:bCs/>
                <w:sz w:val="20"/>
                <w:szCs w:val="20"/>
              </w:rPr>
              <w:t>2021 г</w:t>
            </w:r>
          </w:p>
        </w:tc>
        <w:tc>
          <w:tcPr>
            <w:tcW w:w="1605" w:type="dxa"/>
            <w:shd w:val="clear" w:color="auto" w:fill="auto"/>
            <w:vAlign w:val="center"/>
            <w:hideMark/>
          </w:tcPr>
          <w:p w:rsidR="00E50D3A" w:rsidRPr="00125A0F" w:rsidRDefault="00E50D3A" w:rsidP="00E0316C">
            <w:pPr>
              <w:jc w:val="center"/>
              <w:rPr>
                <w:b/>
                <w:bCs/>
                <w:sz w:val="20"/>
                <w:szCs w:val="20"/>
              </w:rPr>
            </w:pPr>
            <w:r w:rsidRPr="00125A0F">
              <w:rPr>
                <w:b/>
                <w:bCs/>
                <w:sz w:val="20"/>
                <w:szCs w:val="20"/>
              </w:rPr>
              <w:t>202</w:t>
            </w:r>
            <w:r w:rsidR="00E0316C" w:rsidRPr="00125A0F">
              <w:rPr>
                <w:b/>
                <w:bCs/>
                <w:sz w:val="20"/>
                <w:szCs w:val="20"/>
              </w:rPr>
              <w:t>2</w:t>
            </w:r>
            <w:r w:rsidRPr="00125A0F">
              <w:rPr>
                <w:b/>
                <w:bCs/>
                <w:sz w:val="20"/>
                <w:szCs w:val="20"/>
              </w:rPr>
              <w:t xml:space="preserve"> - 202</w:t>
            </w:r>
            <w:r w:rsidR="00E0316C" w:rsidRPr="00125A0F">
              <w:rPr>
                <w:b/>
                <w:bCs/>
                <w:sz w:val="20"/>
                <w:szCs w:val="20"/>
              </w:rPr>
              <w:t>7</w:t>
            </w:r>
            <w:r w:rsidRPr="00125A0F">
              <w:rPr>
                <w:b/>
                <w:bCs/>
                <w:sz w:val="20"/>
                <w:szCs w:val="20"/>
              </w:rPr>
              <w:t xml:space="preserve"> г.г.</w:t>
            </w:r>
          </w:p>
        </w:tc>
        <w:tc>
          <w:tcPr>
            <w:tcW w:w="3164" w:type="dxa"/>
            <w:vMerge/>
            <w:vAlign w:val="center"/>
            <w:hideMark/>
          </w:tcPr>
          <w:p w:rsidR="00E50D3A" w:rsidRPr="00125A0F" w:rsidRDefault="00E50D3A">
            <w:pPr>
              <w:rPr>
                <w:b/>
                <w:bCs/>
                <w:sz w:val="20"/>
                <w:szCs w:val="20"/>
              </w:rPr>
            </w:pPr>
          </w:p>
        </w:tc>
      </w:tr>
      <w:tr w:rsidR="00B14EB4" w:rsidRPr="004F273E" w:rsidTr="004B4608">
        <w:trPr>
          <w:trHeight w:val="248"/>
          <w:tblHeader/>
          <w:jc w:val="center"/>
        </w:trPr>
        <w:tc>
          <w:tcPr>
            <w:tcW w:w="2789" w:type="dxa"/>
            <w:shd w:val="clear" w:color="auto" w:fill="auto"/>
            <w:vAlign w:val="center"/>
            <w:hideMark/>
          </w:tcPr>
          <w:p w:rsidR="00B14EB4" w:rsidRPr="00125A0F" w:rsidRDefault="00B14EB4">
            <w:pPr>
              <w:jc w:val="center"/>
              <w:rPr>
                <w:sz w:val="20"/>
                <w:szCs w:val="20"/>
              </w:rPr>
            </w:pPr>
            <w:r w:rsidRPr="00125A0F">
              <w:rPr>
                <w:sz w:val="20"/>
                <w:szCs w:val="20"/>
              </w:rPr>
              <w:t>1</w:t>
            </w:r>
          </w:p>
        </w:tc>
        <w:tc>
          <w:tcPr>
            <w:tcW w:w="1405" w:type="dxa"/>
            <w:shd w:val="clear" w:color="000000" w:fill="FFFFFF"/>
            <w:vAlign w:val="center"/>
            <w:hideMark/>
          </w:tcPr>
          <w:p w:rsidR="00B14EB4" w:rsidRPr="00125A0F" w:rsidRDefault="00B14EB4">
            <w:pPr>
              <w:jc w:val="center"/>
              <w:rPr>
                <w:sz w:val="20"/>
                <w:szCs w:val="20"/>
              </w:rPr>
            </w:pPr>
            <w:r w:rsidRPr="00125A0F">
              <w:rPr>
                <w:sz w:val="20"/>
                <w:szCs w:val="20"/>
              </w:rPr>
              <w:t>2</w:t>
            </w:r>
          </w:p>
        </w:tc>
        <w:tc>
          <w:tcPr>
            <w:tcW w:w="3179" w:type="dxa"/>
            <w:shd w:val="clear" w:color="000000" w:fill="FFFFFF"/>
            <w:vAlign w:val="center"/>
            <w:hideMark/>
          </w:tcPr>
          <w:p w:rsidR="00B14EB4" w:rsidRPr="00125A0F" w:rsidRDefault="00B14EB4">
            <w:pPr>
              <w:jc w:val="center"/>
              <w:rPr>
                <w:sz w:val="20"/>
                <w:szCs w:val="20"/>
              </w:rPr>
            </w:pPr>
            <w:r w:rsidRPr="00125A0F">
              <w:rPr>
                <w:sz w:val="20"/>
                <w:szCs w:val="20"/>
              </w:rPr>
              <w:t>3</w:t>
            </w:r>
          </w:p>
        </w:tc>
        <w:tc>
          <w:tcPr>
            <w:tcW w:w="2466" w:type="dxa"/>
            <w:shd w:val="clear" w:color="000000" w:fill="FFFFFF"/>
            <w:vAlign w:val="center"/>
            <w:hideMark/>
          </w:tcPr>
          <w:p w:rsidR="00B14EB4" w:rsidRPr="00125A0F" w:rsidRDefault="00B14EB4">
            <w:pPr>
              <w:jc w:val="center"/>
              <w:rPr>
                <w:sz w:val="20"/>
                <w:szCs w:val="20"/>
              </w:rPr>
            </w:pPr>
            <w:r w:rsidRPr="00125A0F">
              <w:rPr>
                <w:sz w:val="20"/>
                <w:szCs w:val="20"/>
              </w:rPr>
              <w:t>4</w:t>
            </w:r>
          </w:p>
        </w:tc>
        <w:tc>
          <w:tcPr>
            <w:tcW w:w="1516" w:type="dxa"/>
            <w:shd w:val="clear" w:color="000000" w:fill="FFFFFF"/>
            <w:vAlign w:val="center"/>
            <w:hideMark/>
          </w:tcPr>
          <w:p w:rsidR="00B14EB4" w:rsidRPr="00125A0F" w:rsidRDefault="00B14EB4">
            <w:pPr>
              <w:jc w:val="center"/>
              <w:rPr>
                <w:sz w:val="20"/>
                <w:szCs w:val="20"/>
              </w:rPr>
            </w:pPr>
            <w:r w:rsidRPr="00125A0F">
              <w:rPr>
                <w:sz w:val="20"/>
                <w:szCs w:val="20"/>
              </w:rPr>
              <w:t>5</w:t>
            </w:r>
          </w:p>
        </w:tc>
        <w:tc>
          <w:tcPr>
            <w:tcW w:w="1142" w:type="dxa"/>
            <w:shd w:val="clear" w:color="auto" w:fill="auto"/>
            <w:vAlign w:val="center"/>
            <w:hideMark/>
          </w:tcPr>
          <w:p w:rsidR="00B14EB4" w:rsidRPr="00125A0F" w:rsidRDefault="00B14EB4">
            <w:pPr>
              <w:jc w:val="center"/>
              <w:rPr>
                <w:sz w:val="20"/>
                <w:szCs w:val="20"/>
              </w:rPr>
            </w:pPr>
            <w:r w:rsidRPr="00125A0F">
              <w:rPr>
                <w:sz w:val="20"/>
                <w:szCs w:val="20"/>
              </w:rPr>
              <w:t>6</w:t>
            </w:r>
          </w:p>
        </w:tc>
        <w:tc>
          <w:tcPr>
            <w:tcW w:w="1041" w:type="dxa"/>
            <w:shd w:val="clear" w:color="auto" w:fill="auto"/>
            <w:vAlign w:val="center"/>
            <w:hideMark/>
          </w:tcPr>
          <w:p w:rsidR="00B14EB4" w:rsidRPr="00125A0F" w:rsidRDefault="00B14EB4">
            <w:pPr>
              <w:jc w:val="center"/>
              <w:rPr>
                <w:sz w:val="20"/>
                <w:szCs w:val="20"/>
              </w:rPr>
            </w:pPr>
            <w:r w:rsidRPr="00125A0F">
              <w:rPr>
                <w:sz w:val="20"/>
                <w:szCs w:val="20"/>
              </w:rPr>
              <w:t>7</w:t>
            </w:r>
          </w:p>
        </w:tc>
        <w:tc>
          <w:tcPr>
            <w:tcW w:w="966" w:type="dxa"/>
            <w:shd w:val="clear" w:color="auto" w:fill="auto"/>
            <w:vAlign w:val="center"/>
            <w:hideMark/>
          </w:tcPr>
          <w:p w:rsidR="00B14EB4" w:rsidRPr="00125A0F" w:rsidRDefault="00B14EB4">
            <w:pPr>
              <w:jc w:val="center"/>
              <w:rPr>
                <w:sz w:val="20"/>
                <w:szCs w:val="20"/>
              </w:rPr>
            </w:pPr>
            <w:r w:rsidRPr="00125A0F">
              <w:rPr>
                <w:sz w:val="20"/>
                <w:szCs w:val="20"/>
              </w:rPr>
              <w:t>8</w:t>
            </w:r>
          </w:p>
        </w:tc>
        <w:tc>
          <w:tcPr>
            <w:tcW w:w="966" w:type="dxa"/>
            <w:shd w:val="clear" w:color="auto" w:fill="auto"/>
            <w:vAlign w:val="center"/>
            <w:hideMark/>
          </w:tcPr>
          <w:p w:rsidR="00B14EB4" w:rsidRPr="00125A0F" w:rsidRDefault="00B14EB4">
            <w:pPr>
              <w:jc w:val="center"/>
              <w:rPr>
                <w:sz w:val="20"/>
                <w:szCs w:val="20"/>
              </w:rPr>
            </w:pPr>
            <w:r w:rsidRPr="00125A0F">
              <w:rPr>
                <w:sz w:val="20"/>
                <w:szCs w:val="20"/>
              </w:rPr>
              <w:t>9</w:t>
            </w:r>
          </w:p>
        </w:tc>
        <w:tc>
          <w:tcPr>
            <w:tcW w:w="966" w:type="dxa"/>
            <w:shd w:val="clear" w:color="auto" w:fill="auto"/>
            <w:vAlign w:val="center"/>
            <w:hideMark/>
          </w:tcPr>
          <w:p w:rsidR="00B14EB4" w:rsidRPr="00125A0F" w:rsidRDefault="00B14EB4">
            <w:pPr>
              <w:jc w:val="center"/>
              <w:rPr>
                <w:sz w:val="20"/>
                <w:szCs w:val="20"/>
              </w:rPr>
            </w:pPr>
            <w:r w:rsidRPr="00125A0F">
              <w:rPr>
                <w:sz w:val="20"/>
                <w:szCs w:val="20"/>
              </w:rPr>
              <w:t>10</w:t>
            </w:r>
          </w:p>
        </w:tc>
        <w:tc>
          <w:tcPr>
            <w:tcW w:w="966" w:type="dxa"/>
            <w:vAlign w:val="center"/>
          </w:tcPr>
          <w:p w:rsidR="00B14EB4" w:rsidRPr="00125A0F" w:rsidRDefault="00B14EB4" w:rsidP="00A23DCB">
            <w:pPr>
              <w:jc w:val="center"/>
              <w:rPr>
                <w:sz w:val="20"/>
                <w:szCs w:val="20"/>
              </w:rPr>
            </w:pPr>
            <w:r w:rsidRPr="00125A0F">
              <w:rPr>
                <w:sz w:val="20"/>
                <w:szCs w:val="20"/>
              </w:rPr>
              <w:t>11</w:t>
            </w:r>
          </w:p>
        </w:tc>
        <w:tc>
          <w:tcPr>
            <w:tcW w:w="1605" w:type="dxa"/>
            <w:shd w:val="clear" w:color="auto" w:fill="auto"/>
            <w:vAlign w:val="center"/>
            <w:hideMark/>
          </w:tcPr>
          <w:p w:rsidR="00B14EB4" w:rsidRPr="00125A0F" w:rsidRDefault="00B14EB4" w:rsidP="00A23DCB">
            <w:pPr>
              <w:jc w:val="center"/>
              <w:rPr>
                <w:sz w:val="20"/>
                <w:szCs w:val="20"/>
              </w:rPr>
            </w:pPr>
            <w:r w:rsidRPr="00125A0F">
              <w:rPr>
                <w:sz w:val="20"/>
                <w:szCs w:val="20"/>
              </w:rPr>
              <w:t>12</w:t>
            </w:r>
          </w:p>
        </w:tc>
        <w:tc>
          <w:tcPr>
            <w:tcW w:w="3164" w:type="dxa"/>
            <w:shd w:val="clear" w:color="000000" w:fill="FFFFFF"/>
            <w:vAlign w:val="center"/>
            <w:hideMark/>
          </w:tcPr>
          <w:p w:rsidR="00B14EB4" w:rsidRPr="00125A0F" w:rsidRDefault="00B14EB4">
            <w:pPr>
              <w:jc w:val="center"/>
              <w:rPr>
                <w:sz w:val="20"/>
                <w:szCs w:val="20"/>
              </w:rPr>
            </w:pPr>
            <w:r w:rsidRPr="00125A0F">
              <w:rPr>
                <w:sz w:val="20"/>
                <w:szCs w:val="20"/>
              </w:rPr>
              <w:t>13</w:t>
            </w:r>
          </w:p>
        </w:tc>
      </w:tr>
      <w:tr w:rsidR="0044560A" w:rsidRPr="004F273E" w:rsidTr="004B4608">
        <w:trPr>
          <w:trHeight w:val="1143"/>
          <w:jc w:val="center"/>
        </w:trPr>
        <w:tc>
          <w:tcPr>
            <w:tcW w:w="9839" w:type="dxa"/>
            <w:gridSpan w:val="4"/>
            <w:shd w:val="clear" w:color="auto" w:fill="auto"/>
            <w:vAlign w:val="center"/>
            <w:hideMark/>
          </w:tcPr>
          <w:p w:rsidR="0044560A" w:rsidRPr="004F273E" w:rsidRDefault="0044560A" w:rsidP="00125A0F">
            <w:pPr>
              <w:outlineLvl w:val="0"/>
              <w:rPr>
                <w:b/>
                <w:bCs/>
                <w:highlight w:val="yellow"/>
              </w:rPr>
            </w:pPr>
            <w:r w:rsidRPr="00125A0F">
              <w:rPr>
                <w:b/>
                <w:bCs/>
              </w:rPr>
              <w:t xml:space="preserve">Всего по </w:t>
            </w:r>
            <w:r w:rsidR="00125A0F" w:rsidRPr="00125A0F">
              <w:rPr>
                <w:b/>
                <w:bCs/>
              </w:rPr>
              <w:t>сельскому</w:t>
            </w:r>
            <w:r w:rsidRPr="00125A0F">
              <w:rPr>
                <w:b/>
                <w:bCs/>
              </w:rPr>
              <w:t xml:space="preserve"> поселению </w:t>
            </w:r>
            <w:r w:rsidR="00125A0F" w:rsidRPr="00125A0F">
              <w:rPr>
                <w:b/>
                <w:bCs/>
              </w:rPr>
              <w:t>Сорум</w:t>
            </w:r>
            <w:r w:rsidRPr="00125A0F">
              <w:rPr>
                <w:b/>
                <w:bCs/>
              </w:rPr>
              <w:t>, в том числе:</w:t>
            </w:r>
          </w:p>
        </w:tc>
        <w:tc>
          <w:tcPr>
            <w:tcW w:w="1516" w:type="dxa"/>
            <w:shd w:val="clear" w:color="auto" w:fill="auto"/>
            <w:vAlign w:val="center"/>
            <w:hideMark/>
          </w:tcPr>
          <w:p w:rsidR="0044560A" w:rsidRPr="00355444" w:rsidRDefault="00C563DA" w:rsidP="0044560A">
            <w:pPr>
              <w:jc w:val="right"/>
              <w:rPr>
                <w:b/>
                <w:bCs/>
                <w:color w:val="000000"/>
                <w:sz w:val="20"/>
                <w:szCs w:val="20"/>
              </w:rPr>
            </w:pPr>
            <w:r w:rsidRPr="00355444">
              <w:rPr>
                <w:b/>
                <w:bCs/>
                <w:color w:val="000000"/>
                <w:sz w:val="20"/>
                <w:szCs w:val="20"/>
              </w:rPr>
              <w:t>727,49</w:t>
            </w:r>
          </w:p>
        </w:tc>
        <w:tc>
          <w:tcPr>
            <w:tcW w:w="1142" w:type="dxa"/>
            <w:shd w:val="clear" w:color="auto" w:fill="auto"/>
            <w:vAlign w:val="center"/>
            <w:hideMark/>
          </w:tcPr>
          <w:p w:rsidR="0044560A" w:rsidRPr="00355444" w:rsidRDefault="0044560A">
            <w:pPr>
              <w:jc w:val="right"/>
              <w:outlineLvl w:val="0"/>
              <w:rPr>
                <w:b/>
                <w:bCs/>
                <w:sz w:val="20"/>
                <w:szCs w:val="20"/>
              </w:rPr>
            </w:pPr>
          </w:p>
        </w:tc>
        <w:tc>
          <w:tcPr>
            <w:tcW w:w="1041" w:type="dxa"/>
            <w:shd w:val="clear" w:color="auto" w:fill="auto"/>
            <w:vAlign w:val="center"/>
            <w:hideMark/>
          </w:tcPr>
          <w:p w:rsidR="0044560A" w:rsidRPr="00355444" w:rsidRDefault="00925E30" w:rsidP="0044560A">
            <w:pPr>
              <w:jc w:val="right"/>
              <w:rPr>
                <w:b/>
                <w:bCs/>
                <w:color w:val="000000"/>
                <w:sz w:val="20"/>
                <w:szCs w:val="20"/>
              </w:rPr>
            </w:pPr>
            <w:r>
              <w:rPr>
                <w:b/>
                <w:bCs/>
                <w:color w:val="000000"/>
                <w:sz w:val="20"/>
                <w:szCs w:val="20"/>
              </w:rPr>
              <w:t>0,23</w:t>
            </w:r>
          </w:p>
        </w:tc>
        <w:tc>
          <w:tcPr>
            <w:tcW w:w="966" w:type="dxa"/>
            <w:shd w:val="clear" w:color="auto" w:fill="auto"/>
            <w:vAlign w:val="center"/>
            <w:hideMark/>
          </w:tcPr>
          <w:p w:rsidR="0044560A" w:rsidRPr="00355444" w:rsidRDefault="00925E30" w:rsidP="0044560A">
            <w:pPr>
              <w:jc w:val="right"/>
              <w:rPr>
                <w:b/>
                <w:bCs/>
                <w:color w:val="000000"/>
                <w:sz w:val="20"/>
                <w:szCs w:val="20"/>
              </w:rPr>
            </w:pPr>
            <w:r>
              <w:rPr>
                <w:b/>
                <w:bCs/>
                <w:color w:val="000000"/>
                <w:sz w:val="20"/>
                <w:szCs w:val="20"/>
              </w:rPr>
              <w:t>80,42</w:t>
            </w:r>
          </w:p>
        </w:tc>
        <w:tc>
          <w:tcPr>
            <w:tcW w:w="966" w:type="dxa"/>
            <w:shd w:val="clear" w:color="auto" w:fill="auto"/>
            <w:vAlign w:val="center"/>
            <w:hideMark/>
          </w:tcPr>
          <w:p w:rsidR="0044560A" w:rsidRPr="00355444" w:rsidRDefault="00925E30" w:rsidP="0044560A">
            <w:pPr>
              <w:jc w:val="right"/>
              <w:rPr>
                <w:b/>
                <w:bCs/>
                <w:color w:val="000000"/>
                <w:sz w:val="20"/>
                <w:szCs w:val="20"/>
              </w:rPr>
            </w:pPr>
            <w:r>
              <w:rPr>
                <w:b/>
                <w:bCs/>
                <w:color w:val="000000"/>
                <w:sz w:val="20"/>
                <w:szCs w:val="20"/>
              </w:rPr>
              <w:t>106,13</w:t>
            </w:r>
          </w:p>
        </w:tc>
        <w:tc>
          <w:tcPr>
            <w:tcW w:w="966" w:type="dxa"/>
            <w:shd w:val="clear" w:color="auto" w:fill="auto"/>
            <w:vAlign w:val="center"/>
            <w:hideMark/>
          </w:tcPr>
          <w:p w:rsidR="0044560A" w:rsidRPr="00355444" w:rsidRDefault="00925E30" w:rsidP="0044560A">
            <w:pPr>
              <w:jc w:val="right"/>
              <w:rPr>
                <w:b/>
                <w:bCs/>
                <w:color w:val="000000"/>
                <w:sz w:val="20"/>
                <w:szCs w:val="20"/>
              </w:rPr>
            </w:pPr>
            <w:r>
              <w:rPr>
                <w:b/>
                <w:bCs/>
                <w:color w:val="000000"/>
                <w:sz w:val="20"/>
                <w:szCs w:val="20"/>
              </w:rPr>
              <w:t>110,03</w:t>
            </w:r>
          </w:p>
        </w:tc>
        <w:tc>
          <w:tcPr>
            <w:tcW w:w="966" w:type="dxa"/>
            <w:vAlign w:val="center"/>
          </w:tcPr>
          <w:p w:rsidR="0044560A" w:rsidRPr="00355444" w:rsidRDefault="00C563DA" w:rsidP="0044560A">
            <w:pPr>
              <w:jc w:val="right"/>
              <w:rPr>
                <w:b/>
                <w:bCs/>
                <w:color w:val="000000"/>
                <w:sz w:val="20"/>
                <w:szCs w:val="20"/>
              </w:rPr>
            </w:pPr>
            <w:r w:rsidRPr="00355444">
              <w:rPr>
                <w:b/>
                <w:bCs/>
                <w:color w:val="000000"/>
                <w:sz w:val="20"/>
                <w:szCs w:val="20"/>
              </w:rPr>
              <w:t>104,37</w:t>
            </w:r>
          </w:p>
        </w:tc>
        <w:tc>
          <w:tcPr>
            <w:tcW w:w="1605" w:type="dxa"/>
            <w:shd w:val="clear" w:color="auto" w:fill="auto"/>
            <w:vAlign w:val="center"/>
            <w:hideMark/>
          </w:tcPr>
          <w:p w:rsidR="0044560A" w:rsidRPr="00355444" w:rsidRDefault="00C563DA" w:rsidP="0044560A">
            <w:pPr>
              <w:jc w:val="right"/>
              <w:rPr>
                <w:b/>
                <w:bCs/>
                <w:color w:val="000000"/>
                <w:sz w:val="20"/>
                <w:szCs w:val="20"/>
              </w:rPr>
            </w:pPr>
            <w:r w:rsidRPr="00355444">
              <w:rPr>
                <w:b/>
                <w:bCs/>
                <w:color w:val="000000"/>
                <w:sz w:val="20"/>
                <w:szCs w:val="20"/>
              </w:rPr>
              <w:t>326,31</w:t>
            </w:r>
          </w:p>
        </w:tc>
        <w:tc>
          <w:tcPr>
            <w:tcW w:w="3164" w:type="dxa"/>
            <w:shd w:val="clear" w:color="auto" w:fill="auto"/>
            <w:vAlign w:val="center"/>
            <w:hideMark/>
          </w:tcPr>
          <w:p w:rsidR="0044560A" w:rsidRPr="004F273E" w:rsidRDefault="0044560A">
            <w:pPr>
              <w:jc w:val="center"/>
              <w:outlineLvl w:val="0"/>
              <w:rPr>
                <w:sz w:val="20"/>
                <w:szCs w:val="20"/>
                <w:highlight w:val="yellow"/>
              </w:rPr>
            </w:pPr>
          </w:p>
        </w:tc>
      </w:tr>
      <w:tr w:rsidR="00B14EB4" w:rsidRPr="004F273E" w:rsidTr="007A59C8">
        <w:trPr>
          <w:trHeight w:val="828"/>
          <w:jc w:val="center"/>
        </w:trPr>
        <w:tc>
          <w:tcPr>
            <w:tcW w:w="22171" w:type="dxa"/>
            <w:gridSpan w:val="13"/>
            <w:vAlign w:val="center"/>
          </w:tcPr>
          <w:p w:rsidR="00B14EB4" w:rsidRPr="004F273E" w:rsidRDefault="00B14EB4" w:rsidP="002C283C">
            <w:pPr>
              <w:jc w:val="center"/>
              <w:rPr>
                <w:b/>
                <w:bCs/>
                <w:highlight w:val="yellow"/>
              </w:rPr>
            </w:pPr>
            <w:r w:rsidRPr="00E34F83">
              <w:rPr>
                <w:b/>
                <w:bCs/>
              </w:rPr>
              <w:t>Система электроснабжения</w:t>
            </w:r>
          </w:p>
        </w:tc>
      </w:tr>
      <w:tr w:rsidR="00626F0C" w:rsidRPr="004F273E" w:rsidTr="004B4608">
        <w:trPr>
          <w:trHeight w:val="630"/>
          <w:jc w:val="center"/>
        </w:trPr>
        <w:tc>
          <w:tcPr>
            <w:tcW w:w="9839" w:type="dxa"/>
            <w:gridSpan w:val="4"/>
            <w:shd w:val="clear" w:color="auto" w:fill="auto"/>
            <w:vAlign w:val="center"/>
            <w:hideMark/>
          </w:tcPr>
          <w:p w:rsidR="00626F0C" w:rsidRPr="00E34F83" w:rsidRDefault="00626F0C">
            <w:r w:rsidRPr="00E34F83">
              <w:rPr>
                <w:b/>
                <w:bCs/>
              </w:rPr>
              <w:t>Всего по проектам схемы электроснабжения,</w:t>
            </w:r>
            <w:r w:rsidRPr="00E34F83">
              <w:br/>
              <w:t>в том числе:</w:t>
            </w:r>
          </w:p>
        </w:tc>
        <w:tc>
          <w:tcPr>
            <w:tcW w:w="1516" w:type="dxa"/>
            <w:shd w:val="clear" w:color="auto" w:fill="auto"/>
            <w:vAlign w:val="center"/>
            <w:hideMark/>
          </w:tcPr>
          <w:p w:rsidR="00626F0C" w:rsidRPr="00E34F83" w:rsidRDefault="00E34F83" w:rsidP="00626F0C">
            <w:pPr>
              <w:jc w:val="right"/>
              <w:rPr>
                <w:b/>
                <w:bCs/>
                <w:color w:val="000000"/>
                <w:sz w:val="20"/>
                <w:szCs w:val="20"/>
              </w:rPr>
            </w:pPr>
            <w:r w:rsidRPr="00E34F83">
              <w:rPr>
                <w:b/>
                <w:bCs/>
                <w:color w:val="000000"/>
                <w:sz w:val="20"/>
                <w:szCs w:val="20"/>
              </w:rPr>
              <w:t>48,29</w:t>
            </w:r>
          </w:p>
        </w:tc>
        <w:tc>
          <w:tcPr>
            <w:tcW w:w="1142" w:type="dxa"/>
            <w:shd w:val="clear" w:color="auto" w:fill="auto"/>
            <w:vAlign w:val="center"/>
            <w:hideMark/>
          </w:tcPr>
          <w:p w:rsidR="00626F0C" w:rsidRPr="00E34F83" w:rsidRDefault="00626F0C" w:rsidP="00626F0C">
            <w:pPr>
              <w:jc w:val="right"/>
              <w:rPr>
                <w:b/>
                <w:bCs/>
                <w:color w:val="000000"/>
                <w:sz w:val="20"/>
                <w:szCs w:val="20"/>
              </w:rPr>
            </w:pPr>
          </w:p>
        </w:tc>
        <w:tc>
          <w:tcPr>
            <w:tcW w:w="1041" w:type="dxa"/>
            <w:shd w:val="clear" w:color="auto" w:fill="auto"/>
            <w:vAlign w:val="center"/>
            <w:hideMark/>
          </w:tcPr>
          <w:p w:rsidR="00626F0C" w:rsidRPr="00E34F83" w:rsidRDefault="00626F0C" w:rsidP="00626F0C">
            <w:pPr>
              <w:jc w:val="right"/>
              <w:rPr>
                <w:b/>
                <w:bCs/>
                <w:color w:val="000000"/>
                <w:sz w:val="20"/>
                <w:szCs w:val="20"/>
              </w:rPr>
            </w:pPr>
          </w:p>
        </w:tc>
        <w:tc>
          <w:tcPr>
            <w:tcW w:w="966" w:type="dxa"/>
            <w:shd w:val="clear" w:color="auto" w:fill="auto"/>
            <w:vAlign w:val="center"/>
            <w:hideMark/>
          </w:tcPr>
          <w:p w:rsidR="00626F0C" w:rsidRPr="00E34F83" w:rsidRDefault="00626F0C" w:rsidP="00626F0C">
            <w:pPr>
              <w:jc w:val="right"/>
              <w:rPr>
                <w:b/>
                <w:bCs/>
                <w:color w:val="000000"/>
                <w:sz w:val="20"/>
                <w:szCs w:val="20"/>
              </w:rPr>
            </w:pPr>
          </w:p>
        </w:tc>
        <w:tc>
          <w:tcPr>
            <w:tcW w:w="966" w:type="dxa"/>
            <w:shd w:val="clear" w:color="auto" w:fill="auto"/>
            <w:vAlign w:val="center"/>
            <w:hideMark/>
          </w:tcPr>
          <w:p w:rsidR="00626F0C" w:rsidRPr="00E34F83" w:rsidRDefault="00626F0C" w:rsidP="00626F0C">
            <w:pPr>
              <w:jc w:val="right"/>
              <w:rPr>
                <w:b/>
                <w:bCs/>
                <w:color w:val="000000"/>
                <w:sz w:val="20"/>
                <w:szCs w:val="20"/>
              </w:rPr>
            </w:pPr>
          </w:p>
        </w:tc>
        <w:tc>
          <w:tcPr>
            <w:tcW w:w="966" w:type="dxa"/>
            <w:shd w:val="clear" w:color="auto" w:fill="auto"/>
            <w:vAlign w:val="center"/>
            <w:hideMark/>
          </w:tcPr>
          <w:p w:rsidR="00626F0C" w:rsidRPr="00E34F83" w:rsidRDefault="00626F0C" w:rsidP="00626F0C">
            <w:pPr>
              <w:jc w:val="right"/>
              <w:rPr>
                <w:b/>
                <w:bCs/>
                <w:color w:val="000000"/>
                <w:sz w:val="20"/>
                <w:szCs w:val="20"/>
              </w:rPr>
            </w:pPr>
          </w:p>
        </w:tc>
        <w:tc>
          <w:tcPr>
            <w:tcW w:w="966" w:type="dxa"/>
            <w:vAlign w:val="center"/>
          </w:tcPr>
          <w:p w:rsidR="00626F0C" w:rsidRPr="00E34F83" w:rsidRDefault="00626F0C" w:rsidP="00626F0C">
            <w:pPr>
              <w:jc w:val="right"/>
              <w:rPr>
                <w:b/>
                <w:bCs/>
                <w:color w:val="000000"/>
                <w:sz w:val="20"/>
                <w:szCs w:val="20"/>
              </w:rPr>
            </w:pPr>
          </w:p>
        </w:tc>
        <w:tc>
          <w:tcPr>
            <w:tcW w:w="1605" w:type="dxa"/>
            <w:shd w:val="clear" w:color="auto" w:fill="auto"/>
            <w:vAlign w:val="center"/>
            <w:hideMark/>
          </w:tcPr>
          <w:p w:rsidR="00626F0C" w:rsidRPr="00E34F83" w:rsidRDefault="00E34F83" w:rsidP="00626F0C">
            <w:pPr>
              <w:jc w:val="right"/>
              <w:rPr>
                <w:b/>
                <w:bCs/>
                <w:color w:val="000000"/>
                <w:sz w:val="20"/>
                <w:szCs w:val="20"/>
              </w:rPr>
            </w:pPr>
            <w:r w:rsidRPr="00E34F83">
              <w:rPr>
                <w:b/>
                <w:bCs/>
                <w:color w:val="000000"/>
                <w:sz w:val="20"/>
                <w:szCs w:val="20"/>
              </w:rPr>
              <w:t>48,29</w:t>
            </w:r>
          </w:p>
        </w:tc>
        <w:tc>
          <w:tcPr>
            <w:tcW w:w="3164" w:type="dxa"/>
            <w:shd w:val="clear" w:color="auto" w:fill="auto"/>
            <w:vAlign w:val="center"/>
            <w:hideMark/>
          </w:tcPr>
          <w:p w:rsidR="00626F0C" w:rsidRPr="00E34F83" w:rsidRDefault="00626F0C">
            <w:pPr>
              <w:jc w:val="right"/>
              <w:rPr>
                <w:color w:val="000000"/>
                <w:sz w:val="20"/>
                <w:szCs w:val="20"/>
              </w:rPr>
            </w:pPr>
            <w:r w:rsidRPr="00E34F83">
              <w:rPr>
                <w:color w:val="000000"/>
                <w:sz w:val="20"/>
                <w:szCs w:val="20"/>
              </w:rPr>
              <w:t> </w:t>
            </w:r>
          </w:p>
        </w:tc>
      </w:tr>
      <w:tr w:rsidR="00B14EB4" w:rsidRPr="004F273E" w:rsidTr="007A59C8">
        <w:trPr>
          <w:trHeight w:val="1196"/>
          <w:jc w:val="center"/>
        </w:trPr>
        <w:tc>
          <w:tcPr>
            <w:tcW w:w="22171" w:type="dxa"/>
            <w:gridSpan w:val="13"/>
            <w:vAlign w:val="center"/>
          </w:tcPr>
          <w:p w:rsidR="00B14EB4" w:rsidRPr="004F273E" w:rsidRDefault="00B14EB4" w:rsidP="002C283C">
            <w:pPr>
              <w:jc w:val="center"/>
              <w:rPr>
                <w:b/>
                <w:bCs/>
                <w:highlight w:val="yellow"/>
              </w:rPr>
            </w:pPr>
            <w:r w:rsidRPr="002775B3">
              <w:rPr>
                <w:b/>
                <w:bCs/>
              </w:rPr>
              <w:t>1. Проекты по новому строительству, реконструкции сооружений и центров питания электрической энергии</w:t>
            </w:r>
          </w:p>
        </w:tc>
      </w:tr>
      <w:tr w:rsidR="00541DA3" w:rsidRPr="004F273E" w:rsidTr="004B4608">
        <w:trPr>
          <w:trHeight w:val="1038"/>
          <w:jc w:val="center"/>
        </w:trPr>
        <w:tc>
          <w:tcPr>
            <w:tcW w:w="9839" w:type="dxa"/>
            <w:gridSpan w:val="4"/>
            <w:shd w:val="clear" w:color="auto" w:fill="auto"/>
            <w:hideMark/>
          </w:tcPr>
          <w:p w:rsidR="00541DA3" w:rsidRPr="00541DA3" w:rsidRDefault="00541DA3">
            <w:pPr>
              <w:rPr>
                <w:b/>
                <w:bCs/>
                <w:color w:val="000000"/>
                <w:sz w:val="20"/>
                <w:szCs w:val="20"/>
              </w:rPr>
            </w:pPr>
            <w:r w:rsidRPr="00541DA3">
              <w:rPr>
                <w:b/>
                <w:bCs/>
                <w:color w:val="000000"/>
                <w:sz w:val="20"/>
                <w:szCs w:val="20"/>
              </w:rPr>
              <w:t>Всего по проектам нового строительства, реконструкции сооружений и центров питания электрической энергии,</w:t>
            </w:r>
          </w:p>
          <w:p w:rsidR="00541DA3" w:rsidRPr="00541DA3" w:rsidRDefault="00541DA3">
            <w:pPr>
              <w:rPr>
                <w:b/>
                <w:bCs/>
                <w:color w:val="000000"/>
                <w:sz w:val="20"/>
                <w:szCs w:val="20"/>
              </w:rPr>
            </w:pPr>
            <w:r w:rsidRPr="00541DA3">
              <w:rPr>
                <w:b/>
                <w:bCs/>
                <w:color w:val="000000"/>
                <w:sz w:val="20"/>
                <w:szCs w:val="20"/>
              </w:rPr>
              <w:t xml:space="preserve"> </w:t>
            </w:r>
            <w:r w:rsidRPr="00541DA3">
              <w:rPr>
                <w:color w:val="000000"/>
                <w:sz w:val="20"/>
                <w:szCs w:val="20"/>
              </w:rPr>
              <w:t>в том числе:</w:t>
            </w:r>
          </w:p>
        </w:tc>
        <w:tc>
          <w:tcPr>
            <w:tcW w:w="1516" w:type="dxa"/>
            <w:shd w:val="clear" w:color="auto" w:fill="auto"/>
            <w:vAlign w:val="center"/>
            <w:hideMark/>
          </w:tcPr>
          <w:p w:rsidR="00541DA3" w:rsidRPr="00541DA3" w:rsidRDefault="00541DA3" w:rsidP="00FA23D3">
            <w:pPr>
              <w:jc w:val="right"/>
              <w:rPr>
                <w:b/>
                <w:bCs/>
                <w:color w:val="000000"/>
                <w:sz w:val="20"/>
                <w:szCs w:val="20"/>
              </w:rPr>
            </w:pPr>
            <w:r w:rsidRPr="00541DA3">
              <w:rPr>
                <w:b/>
                <w:bCs/>
                <w:color w:val="000000"/>
                <w:sz w:val="20"/>
                <w:szCs w:val="20"/>
              </w:rPr>
              <w:t>35,02</w:t>
            </w:r>
          </w:p>
        </w:tc>
        <w:tc>
          <w:tcPr>
            <w:tcW w:w="1142" w:type="dxa"/>
            <w:shd w:val="clear" w:color="auto" w:fill="auto"/>
            <w:vAlign w:val="center"/>
            <w:hideMark/>
          </w:tcPr>
          <w:p w:rsidR="00541DA3" w:rsidRPr="00541DA3" w:rsidRDefault="00541DA3" w:rsidP="00FA23D3">
            <w:pPr>
              <w:jc w:val="right"/>
              <w:rPr>
                <w:b/>
                <w:bCs/>
                <w:color w:val="000000"/>
                <w:sz w:val="20"/>
                <w:szCs w:val="20"/>
              </w:rPr>
            </w:pPr>
            <w:r w:rsidRPr="00541DA3">
              <w:rPr>
                <w:b/>
                <w:bCs/>
                <w:color w:val="000000"/>
                <w:sz w:val="20"/>
                <w:szCs w:val="20"/>
              </w:rPr>
              <w:t> </w:t>
            </w:r>
          </w:p>
        </w:tc>
        <w:tc>
          <w:tcPr>
            <w:tcW w:w="1041" w:type="dxa"/>
            <w:shd w:val="clear" w:color="auto" w:fill="auto"/>
            <w:vAlign w:val="center"/>
            <w:hideMark/>
          </w:tcPr>
          <w:p w:rsidR="00541DA3" w:rsidRPr="00541DA3" w:rsidRDefault="00541DA3" w:rsidP="00FA23D3">
            <w:pPr>
              <w:jc w:val="right"/>
              <w:rPr>
                <w:b/>
                <w:bCs/>
                <w:color w:val="000000"/>
                <w:sz w:val="20"/>
                <w:szCs w:val="20"/>
              </w:rPr>
            </w:pPr>
          </w:p>
        </w:tc>
        <w:tc>
          <w:tcPr>
            <w:tcW w:w="966" w:type="dxa"/>
            <w:shd w:val="clear" w:color="auto" w:fill="auto"/>
            <w:vAlign w:val="center"/>
            <w:hideMark/>
          </w:tcPr>
          <w:p w:rsidR="00541DA3" w:rsidRPr="00541DA3" w:rsidRDefault="00541DA3" w:rsidP="00FA23D3">
            <w:pPr>
              <w:jc w:val="right"/>
              <w:rPr>
                <w:b/>
                <w:bCs/>
                <w:color w:val="000000"/>
                <w:sz w:val="20"/>
                <w:szCs w:val="20"/>
              </w:rPr>
            </w:pPr>
          </w:p>
        </w:tc>
        <w:tc>
          <w:tcPr>
            <w:tcW w:w="966" w:type="dxa"/>
            <w:shd w:val="clear" w:color="auto" w:fill="auto"/>
            <w:vAlign w:val="center"/>
            <w:hideMark/>
          </w:tcPr>
          <w:p w:rsidR="00541DA3" w:rsidRPr="00541DA3" w:rsidRDefault="00541DA3" w:rsidP="00FA23D3">
            <w:pPr>
              <w:jc w:val="right"/>
              <w:rPr>
                <w:b/>
                <w:bCs/>
                <w:color w:val="000000"/>
                <w:sz w:val="20"/>
                <w:szCs w:val="20"/>
              </w:rPr>
            </w:pPr>
          </w:p>
        </w:tc>
        <w:tc>
          <w:tcPr>
            <w:tcW w:w="966" w:type="dxa"/>
            <w:shd w:val="clear" w:color="auto" w:fill="auto"/>
            <w:vAlign w:val="center"/>
            <w:hideMark/>
          </w:tcPr>
          <w:p w:rsidR="00541DA3" w:rsidRPr="00541DA3" w:rsidRDefault="00541DA3" w:rsidP="00FA23D3">
            <w:pPr>
              <w:jc w:val="right"/>
              <w:rPr>
                <w:b/>
                <w:bCs/>
                <w:color w:val="000000"/>
                <w:sz w:val="20"/>
                <w:szCs w:val="20"/>
              </w:rPr>
            </w:pPr>
          </w:p>
        </w:tc>
        <w:tc>
          <w:tcPr>
            <w:tcW w:w="966" w:type="dxa"/>
            <w:vAlign w:val="center"/>
          </w:tcPr>
          <w:p w:rsidR="00541DA3" w:rsidRPr="00541DA3" w:rsidRDefault="00541DA3" w:rsidP="00FA23D3">
            <w:pPr>
              <w:jc w:val="center"/>
              <w:rPr>
                <w:b/>
                <w:bCs/>
                <w:sz w:val="20"/>
                <w:szCs w:val="20"/>
              </w:rPr>
            </w:pPr>
          </w:p>
        </w:tc>
        <w:tc>
          <w:tcPr>
            <w:tcW w:w="1605" w:type="dxa"/>
            <w:shd w:val="clear" w:color="auto" w:fill="auto"/>
            <w:vAlign w:val="center"/>
            <w:hideMark/>
          </w:tcPr>
          <w:p w:rsidR="00541DA3" w:rsidRPr="00541DA3" w:rsidRDefault="00541DA3" w:rsidP="00FA23D3">
            <w:pPr>
              <w:jc w:val="right"/>
              <w:rPr>
                <w:b/>
                <w:bCs/>
                <w:sz w:val="20"/>
                <w:szCs w:val="20"/>
              </w:rPr>
            </w:pPr>
            <w:r w:rsidRPr="00541DA3">
              <w:rPr>
                <w:b/>
                <w:bCs/>
                <w:sz w:val="20"/>
                <w:szCs w:val="20"/>
              </w:rPr>
              <w:t>35,02</w:t>
            </w:r>
          </w:p>
        </w:tc>
        <w:tc>
          <w:tcPr>
            <w:tcW w:w="3164" w:type="dxa"/>
            <w:shd w:val="clear" w:color="auto" w:fill="auto"/>
            <w:vAlign w:val="center"/>
            <w:hideMark/>
          </w:tcPr>
          <w:p w:rsidR="00541DA3" w:rsidRPr="00541DA3" w:rsidRDefault="00541DA3">
            <w:pPr>
              <w:jc w:val="center"/>
              <w:rPr>
                <w:sz w:val="20"/>
                <w:szCs w:val="20"/>
              </w:rPr>
            </w:pPr>
            <w:r w:rsidRPr="00541DA3">
              <w:rPr>
                <w:sz w:val="20"/>
                <w:szCs w:val="20"/>
              </w:rPr>
              <w:t> </w:t>
            </w:r>
          </w:p>
        </w:tc>
      </w:tr>
      <w:tr w:rsidR="00626F0C" w:rsidRPr="004F273E" w:rsidTr="004B4608">
        <w:trPr>
          <w:trHeight w:val="861"/>
          <w:jc w:val="center"/>
        </w:trPr>
        <w:tc>
          <w:tcPr>
            <w:tcW w:w="2789" w:type="dxa"/>
            <w:shd w:val="clear" w:color="auto" w:fill="auto"/>
            <w:hideMark/>
          </w:tcPr>
          <w:p w:rsidR="00626F0C" w:rsidRPr="00541DA3" w:rsidRDefault="00626F0C">
            <w:pPr>
              <w:rPr>
                <w:b/>
                <w:bCs/>
                <w:color w:val="000000"/>
                <w:sz w:val="20"/>
                <w:szCs w:val="20"/>
              </w:rPr>
            </w:pPr>
            <w:r w:rsidRPr="00541DA3">
              <w:rPr>
                <w:b/>
                <w:bCs/>
                <w:color w:val="000000"/>
                <w:sz w:val="20"/>
                <w:szCs w:val="20"/>
              </w:rPr>
              <w:t>Проекты по новому строительству сооружений и центров питания</w:t>
            </w:r>
          </w:p>
        </w:tc>
        <w:tc>
          <w:tcPr>
            <w:tcW w:w="1405" w:type="dxa"/>
            <w:shd w:val="clear" w:color="auto" w:fill="auto"/>
            <w:hideMark/>
          </w:tcPr>
          <w:p w:rsidR="00626F0C" w:rsidRPr="00541DA3" w:rsidRDefault="00626F0C">
            <w:pPr>
              <w:rPr>
                <w:b/>
                <w:bCs/>
                <w:sz w:val="20"/>
                <w:szCs w:val="20"/>
              </w:rPr>
            </w:pPr>
            <w:r w:rsidRPr="00541DA3">
              <w:rPr>
                <w:b/>
                <w:bCs/>
                <w:sz w:val="20"/>
                <w:szCs w:val="20"/>
              </w:rPr>
              <w:t>1.1.</w:t>
            </w:r>
          </w:p>
        </w:tc>
        <w:tc>
          <w:tcPr>
            <w:tcW w:w="3179" w:type="dxa"/>
            <w:shd w:val="clear" w:color="auto" w:fill="auto"/>
            <w:hideMark/>
          </w:tcPr>
          <w:p w:rsidR="00626F0C" w:rsidRPr="00541DA3" w:rsidRDefault="00626F0C">
            <w:pPr>
              <w:rPr>
                <w:color w:val="000000"/>
                <w:sz w:val="20"/>
                <w:szCs w:val="20"/>
              </w:rPr>
            </w:pPr>
            <w:r w:rsidRPr="00541DA3">
              <w:rPr>
                <w:color w:val="000000"/>
                <w:sz w:val="20"/>
                <w:szCs w:val="20"/>
              </w:rPr>
              <w:t xml:space="preserve">  Новое строительство сооружений и центров питания</w:t>
            </w:r>
          </w:p>
        </w:tc>
        <w:tc>
          <w:tcPr>
            <w:tcW w:w="2466" w:type="dxa"/>
            <w:shd w:val="clear" w:color="auto" w:fill="auto"/>
            <w:hideMark/>
          </w:tcPr>
          <w:p w:rsidR="00541DA3" w:rsidRPr="00541DA3" w:rsidRDefault="00541DA3" w:rsidP="00541DA3">
            <w:pPr>
              <w:rPr>
                <w:color w:val="000000"/>
                <w:sz w:val="20"/>
                <w:szCs w:val="20"/>
              </w:rPr>
            </w:pPr>
            <w:r w:rsidRPr="00541DA3">
              <w:rPr>
                <w:color w:val="000000"/>
                <w:sz w:val="20"/>
                <w:szCs w:val="20"/>
              </w:rPr>
              <w:t>Обеспечение надежности и энергетической эффективности работы источника электрической энергии.</w:t>
            </w:r>
          </w:p>
          <w:p w:rsidR="00541DA3" w:rsidRPr="00541DA3" w:rsidRDefault="00541DA3" w:rsidP="00541DA3">
            <w:pPr>
              <w:rPr>
                <w:color w:val="000000"/>
                <w:sz w:val="20"/>
                <w:szCs w:val="20"/>
              </w:rPr>
            </w:pPr>
            <w:r w:rsidRPr="00541DA3">
              <w:rPr>
                <w:color w:val="000000"/>
                <w:sz w:val="20"/>
                <w:szCs w:val="20"/>
              </w:rPr>
              <w:t xml:space="preserve">   Снижение уровня износа систем электроснабжения.</w:t>
            </w:r>
          </w:p>
          <w:p w:rsidR="00626F0C" w:rsidRPr="00541DA3" w:rsidRDefault="00541DA3" w:rsidP="00541DA3">
            <w:pPr>
              <w:rPr>
                <w:color w:val="000000"/>
                <w:sz w:val="20"/>
                <w:szCs w:val="20"/>
              </w:rPr>
            </w:pPr>
            <w:r w:rsidRPr="00541DA3">
              <w:rPr>
                <w:color w:val="000000"/>
                <w:sz w:val="20"/>
                <w:szCs w:val="20"/>
              </w:rPr>
              <w:t xml:space="preserve">  Обеспечение существующих и перспективных электрических нагрузок.</w:t>
            </w:r>
          </w:p>
        </w:tc>
        <w:tc>
          <w:tcPr>
            <w:tcW w:w="1516" w:type="dxa"/>
            <w:shd w:val="clear" w:color="auto" w:fill="auto"/>
            <w:vAlign w:val="center"/>
            <w:hideMark/>
          </w:tcPr>
          <w:p w:rsidR="00626F0C" w:rsidRPr="00541DA3" w:rsidRDefault="00541DA3" w:rsidP="00626F0C">
            <w:pPr>
              <w:jc w:val="right"/>
              <w:rPr>
                <w:b/>
                <w:bCs/>
                <w:color w:val="000000"/>
                <w:sz w:val="20"/>
                <w:szCs w:val="20"/>
              </w:rPr>
            </w:pPr>
            <w:r w:rsidRPr="00541DA3">
              <w:rPr>
                <w:b/>
                <w:bCs/>
                <w:color w:val="000000"/>
                <w:sz w:val="20"/>
                <w:szCs w:val="20"/>
              </w:rPr>
              <w:t>35,02</w:t>
            </w:r>
          </w:p>
        </w:tc>
        <w:tc>
          <w:tcPr>
            <w:tcW w:w="1142" w:type="dxa"/>
            <w:shd w:val="clear" w:color="auto" w:fill="auto"/>
            <w:vAlign w:val="center"/>
            <w:hideMark/>
          </w:tcPr>
          <w:p w:rsidR="00626F0C" w:rsidRPr="00541DA3" w:rsidRDefault="00626F0C" w:rsidP="00626F0C">
            <w:pPr>
              <w:jc w:val="right"/>
              <w:rPr>
                <w:b/>
                <w:bCs/>
                <w:color w:val="000000"/>
                <w:sz w:val="20"/>
                <w:szCs w:val="20"/>
              </w:rPr>
            </w:pPr>
            <w:r w:rsidRPr="00541DA3">
              <w:rPr>
                <w:b/>
                <w:bCs/>
                <w:color w:val="000000"/>
                <w:sz w:val="20"/>
                <w:szCs w:val="20"/>
              </w:rPr>
              <w:t> </w:t>
            </w:r>
          </w:p>
        </w:tc>
        <w:tc>
          <w:tcPr>
            <w:tcW w:w="1041" w:type="dxa"/>
            <w:shd w:val="clear" w:color="auto" w:fill="auto"/>
            <w:vAlign w:val="center"/>
            <w:hideMark/>
          </w:tcPr>
          <w:p w:rsidR="00626F0C" w:rsidRPr="00541DA3" w:rsidRDefault="00626F0C" w:rsidP="00626F0C">
            <w:pPr>
              <w:jc w:val="right"/>
              <w:rPr>
                <w:b/>
                <w:bCs/>
                <w:color w:val="000000"/>
                <w:sz w:val="20"/>
                <w:szCs w:val="20"/>
              </w:rPr>
            </w:pPr>
          </w:p>
        </w:tc>
        <w:tc>
          <w:tcPr>
            <w:tcW w:w="966" w:type="dxa"/>
            <w:shd w:val="clear" w:color="auto" w:fill="auto"/>
            <w:vAlign w:val="center"/>
            <w:hideMark/>
          </w:tcPr>
          <w:p w:rsidR="00626F0C" w:rsidRPr="00541DA3" w:rsidRDefault="00626F0C" w:rsidP="00626F0C">
            <w:pPr>
              <w:jc w:val="right"/>
              <w:rPr>
                <w:b/>
                <w:bCs/>
                <w:color w:val="000000"/>
                <w:sz w:val="20"/>
                <w:szCs w:val="20"/>
              </w:rPr>
            </w:pPr>
          </w:p>
        </w:tc>
        <w:tc>
          <w:tcPr>
            <w:tcW w:w="966" w:type="dxa"/>
            <w:shd w:val="clear" w:color="auto" w:fill="auto"/>
            <w:vAlign w:val="center"/>
            <w:hideMark/>
          </w:tcPr>
          <w:p w:rsidR="00626F0C" w:rsidRPr="00541DA3" w:rsidRDefault="00626F0C" w:rsidP="00626F0C">
            <w:pPr>
              <w:jc w:val="right"/>
              <w:rPr>
                <w:b/>
                <w:bCs/>
                <w:color w:val="000000"/>
                <w:sz w:val="20"/>
                <w:szCs w:val="20"/>
              </w:rPr>
            </w:pPr>
          </w:p>
        </w:tc>
        <w:tc>
          <w:tcPr>
            <w:tcW w:w="966" w:type="dxa"/>
            <w:shd w:val="clear" w:color="auto" w:fill="auto"/>
            <w:vAlign w:val="center"/>
            <w:hideMark/>
          </w:tcPr>
          <w:p w:rsidR="00626F0C" w:rsidRPr="00541DA3" w:rsidRDefault="00626F0C" w:rsidP="00626F0C">
            <w:pPr>
              <w:jc w:val="right"/>
              <w:rPr>
                <w:b/>
                <w:bCs/>
                <w:color w:val="000000"/>
                <w:sz w:val="20"/>
                <w:szCs w:val="20"/>
              </w:rPr>
            </w:pPr>
          </w:p>
        </w:tc>
        <w:tc>
          <w:tcPr>
            <w:tcW w:w="966" w:type="dxa"/>
            <w:vAlign w:val="center"/>
          </w:tcPr>
          <w:p w:rsidR="00626F0C" w:rsidRPr="00541DA3" w:rsidRDefault="00626F0C" w:rsidP="00B14EB4">
            <w:pPr>
              <w:jc w:val="center"/>
              <w:rPr>
                <w:b/>
                <w:bCs/>
                <w:sz w:val="20"/>
                <w:szCs w:val="20"/>
              </w:rPr>
            </w:pPr>
          </w:p>
        </w:tc>
        <w:tc>
          <w:tcPr>
            <w:tcW w:w="1605" w:type="dxa"/>
            <w:shd w:val="clear" w:color="auto" w:fill="auto"/>
            <w:vAlign w:val="center"/>
            <w:hideMark/>
          </w:tcPr>
          <w:p w:rsidR="00626F0C" w:rsidRPr="00541DA3" w:rsidRDefault="00541DA3" w:rsidP="00490ED3">
            <w:pPr>
              <w:jc w:val="right"/>
              <w:rPr>
                <w:b/>
                <w:bCs/>
                <w:sz w:val="20"/>
                <w:szCs w:val="20"/>
              </w:rPr>
            </w:pPr>
            <w:r w:rsidRPr="00541DA3">
              <w:rPr>
                <w:b/>
                <w:bCs/>
                <w:sz w:val="20"/>
                <w:szCs w:val="20"/>
              </w:rPr>
              <w:t>35,02</w:t>
            </w:r>
          </w:p>
        </w:tc>
        <w:tc>
          <w:tcPr>
            <w:tcW w:w="3164" w:type="dxa"/>
            <w:shd w:val="clear" w:color="auto" w:fill="auto"/>
            <w:hideMark/>
          </w:tcPr>
          <w:p w:rsidR="00626F0C" w:rsidRPr="00541DA3" w:rsidRDefault="00626F0C">
            <w:pPr>
              <w:rPr>
                <w:color w:val="000000"/>
                <w:sz w:val="20"/>
                <w:szCs w:val="20"/>
              </w:rPr>
            </w:pPr>
            <w:r w:rsidRPr="00541DA3">
              <w:rPr>
                <w:color w:val="000000"/>
                <w:sz w:val="20"/>
                <w:szCs w:val="20"/>
              </w:rPr>
              <w:t xml:space="preserve">Качественное и надежное </w:t>
            </w:r>
            <w:r w:rsidR="00C318A7" w:rsidRPr="00541DA3">
              <w:rPr>
                <w:color w:val="000000"/>
                <w:sz w:val="20"/>
                <w:szCs w:val="20"/>
              </w:rPr>
              <w:t>электроснабжение</w:t>
            </w:r>
            <w:r w:rsidRPr="00541DA3">
              <w:rPr>
                <w:color w:val="000000"/>
                <w:sz w:val="20"/>
                <w:szCs w:val="20"/>
              </w:rPr>
              <w:t xml:space="preserve"> перспективных потребителей</w:t>
            </w:r>
          </w:p>
        </w:tc>
      </w:tr>
      <w:tr w:rsidR="00B14EB4" w:rsidRPr="00E34F83" w:rsidTr="007A59C8">
        <w:trPr>
          <w:trHeight w:val="822"/>
          <w:jc w:val="center"/>
        </w:trPr>
        <w:tc>
          <w:tcPr>
            <w:tcW w:w="22171" w:type="dxa"/>
            <w:gridSpan w:val="13"/>
            <w:vAlign w:val="center"/>
          </w:tcPr>
          <w:p w:rsidR="00B14EB4" w:rsidRPr="00E34F83" w:rsidRDefault="00B14EB4" w:rsidP="00B14EB4">
            <w:pPr>
              <w:jc w:val="center"/>
              <w:rPr>
                <w:b/>
                <w:bCs/>
              </w:rPr>
            </w:pPr>
            <w:r w:rsidRPr="00E34F83">
              <w:rPr>
                <w:b/>
                <w:bCs/>
              </w:rPr>
              <w:t>2. Проекты по новому строительству, реконструкции и модернизация линейных объектов систем электроснабжения</w:t>
            </w:r>
          </w:p>
        </w:tc>
      </w:tr>
      <w:tr w:rsidR="00823234" w:rsidRPr="004F273E" w:rsidTr="004B4608">
        <w:trPr>
          <w:trHeight w:val="888"/>
          <w:jc w:val="center"/>
        </w:trPr>
        <w:tc>
          <w:tcPr>
            <w:tcW w:w="9839" w:type="dxa"/>
            <w:gridSpan w:val="4"/>
            <w:shd w:val="clear" w:color="auto" w:fill="auto"/>
            <w:hideMark/>
          </w:tcPr>
          <w:p w:rsidR="00823234" w:rsidRPr="00E34F83" w:rsidRDefault="00823234">
            <w:pPr>
              <w:rPr>
                <w:b/>
                <w:bCs/>
                <w:color w:val="000000"/>
                <w:sz w:val="20"/>
                <w:szCs w:val="20"/>
              </w:rPr>
            </w:pPr>
            <w:r w:rsidRPr="00E34F83">
              <w:rPr>
                <w:b/>
                <w:bCs/>
                <w:color w:val="000000"/>
                <w:sz w:val="20"/>
                <w:szCs w:val="20"/>
              </w:rPr>
              <w:t xml:space="preserve">Всего по проектам нового строительства, реконструкции и модернизации линейных объектов систем электроснабжения,  </w:t>
            </w:r>
          </w:p>
          <w:p w:rsidR="00823234" w:rsidRPr="00E34F83" w:rsidRDefault="00823234">
            <w:pPr>
              <w:rPr>
                <w:b/>
                <w:bCs/>
                <w:color w:val="000000"/>
                <w:sz w:val="20"/>
                <w:szCs w:val="20"/>
              </w:rPr>
            </w:pPr>
            <w:r w:rsidRPr="00E34F83">
              <w:rPr>
                <w:color w:val="000000"/>
                <w:sz w:val="20"/>
                <w:szCs w:val="20"/>
              </w:rPr>
              <w:t>в том числе:</w:t>
            </w:r>
          </w:p>
        </w:tc>
        <w:tc>
          <w:tcPr>
            <w:tcW w:w="1516" w:type="dxa"/>
            <w:shd w:val="clear" w:color="auto" w:fill="auto"/>
            <w:vAlign w:val="center"/>
            <w:hideMark/>
          </w:tcPr>
          <w:p w:rsidR="00823234" w:rsidRPr="00E34F83" w:rsidRDefault="00E34F83" w:rsidP="00823234">
            <w:pPr>
              <w:jc w:val="right"/>
              <w:rPr>
                <w:b/>
                <w:bCs/>
                <w:color w:val="000000"/>
                <w:sz w:val="20"/>
                <w:szCs w:val="20"/>
              </w:rPr>
            </w:pPr>
            <w:r w:rsidRPr="00E34F83">
              <w:rPr>
                <w:b/>
                <w:bCs/>
                <w:color w:val="000000"/>
                <w:sz w:val="20"/>
                <w:szCs w:val="20"/>
              </w:rPr>
              <w:t>13,27</w:t>
            </w:r>
          </w:p>
        </w:tc>
        <w:tc>
          <w:tcPr>
            <w:tcW w:w="1142" w:type="dxa"/>
            <w:shd w:val="clear" w:color="auto" w:fill="auto"/>
            <w:vAlign w:val="center"/>
            <w:hideMark/>
          </w:tcPr>
          <w:p w:rsidR="00823234" w:rsidRPr="00E34F83" w:rsidRDefault="00823234" w:rsidP="00823234">
            <w:pPr>
              <w:jc w:val="right"/>
              <w:rPr>
                <w:b/>
                <w:bCs/>
                <w:color w:val="000000"/>
                <w:sz w:val="20"/>
                <w:szCs w:val="20"/>
              </w:rPr>
            </w:pPr>
            <w:r w:rsidRPr="00E34F83">
              <w:rPr>
                <w:b/>
                <w:bCs/>
                <w:color w:val="000000"/>
                <w:sz w:val="20"/>
                <w:szCs w:val="20"/>
              </w:rPr>
              <w:t> </w:t>
            </w:r>
          </w:p>
        </w:tc>
        <w:tc>
          <w:tcPr>
            <w:tcW w:w="1041" w:type="dxa"/>
            <w:shd w:val="clear" w:color="auto" w:fill="auto"/>
            <w:vAlign w:val="center"/>
            <w:hideMark/>
          </w:tcPr>
          <w:p w:rsidR="00823234" w:rsidRPr="00E34F83" w:rsidRDefault="00823234" w:rsidP="00823234">
            <w:pPr>
              <w:jc w:val="right"/>
              <w:rPr>
                <w:b/>
                <w:bCs/>
                <w:color w:val="000000"/>
                <w:sz w:val="20"/>
                <w:szCs w:val="20"/>
              </w:rPr>
            </w:pPr>
          </w:p>
        </w:tc>
        <w:tc>
          <w:tcPr>
            <w:tcW w:w="966" w:type="dxa"/>
            <w:shd w:val="clear" w:color="auto" w:fill="auto"/>
            <w:vAlign w:val="center"/>
            <w:hideMark/>
          </w:tcPr>
          <w:p w:rsidR="00823234" w:rsidRPr="00E34F83" w:rsidRDefault="00823234" w:rsidP="00823234">
            <w:pPr>
              <w:jc w:val="right"/>
              <w:rPr>
                <w:b/>
                <w:bCs/>
                <w:color w:val="000000"/>
                <w:sz w:val="20"/>
                <w:szCs w:val="20"/>
              </w:rPr>
            </w:pPr>
          </w:p>
        </w:tc>
        <w:tc>
          <w:tcPr>
            <w:tcW w:w="966" w:type="dxa"/>
            <w:shd w:val="clear" w:color="auto" w:fill="auto"/>
            <w:vAlign w:val="center"/>
            <w:hideMark/>
          </w:tcPr>
          <w:p w:rsidR="00823234" w:rsidRPr="00E34F83" w:rsidRDefault="00823234" w:rsidP="00823234">
            <w:pPr>
              <w:jc w:val="right"/>
              <w:rPr>
                <w:b/>
                <w:bCs/>
                <w:color w:val="000000"/>
                <w:sz w:val="20"/>
                <w:szCs w:val="20"/>
              </w:rPr>
            </w:pPr>
          </w:p>
        </w:tc>
        <w:tc>
          <w:tcPr>
            <w:tcW w:w="966" w:type="dxa"/>
            <w:shd w:val="clear" w:color="auto" w:fill="auto"/>
            <w:vAlign w:val="center"/>
            <w:hideMark/>
          </w:tcPr>
          <w:p w:rsidR="00823234" w:rsidRPr="00E34F83" w:rsidRDefault="00823234" w:rsidP="00823234">
            <w:pPr>
              <w:jc w:val="right"/>
              <w:rPr>
                <w:b/>
                <w:bCs/>
                <w:color w:val="000000"/>
                <w:sz w:val="20"/>
                <w:szCs w:val="20"/>
              </w:rPr>
            </w:pPr>
          </w:p>
        </w:tc>
        <w:tc>
          <w:tcPr>
            <w:tcW w:w="966" w:type="dxa"/>
            <w:vAlign w:val="center"/>
          </w:tcPr>
          <w:p w:rsidR="00823234" w:rsidRPr="00E34F83" w:rsidRDefault="00823234" w:rsidP="00823234">
            <w:pPr>
              <w:jc w:val="right"/>
              <w:rPr>
                <w:b/>
                <w:bCs/>
                <w:color w:val="000000"/>
                <w:sz w:val="20"/>
                <w:szCs w:val="20"/>
              </w:rPr>
            </w:pPr>
          </w:p>
        </w:tc>
        <w:tc>
          <w:tcPr>
            <w:tcW w:w="1605" w:type="dxa"/>
            <w:shd w:val="clear" w:color="auto" w:fill="auto"/>
            <w:vAlign w:val="center"/>
            <w:hideMark/>
          </w:tcPr>
          <w:p w:rsidR="00823234" w:rsidRPr="00E34F83" w:rsidRDefault="00E34F83" w:rsidP="00823234">
            <w:pPr>
              <w:jc w:val="right"/>
              <w:rPr>
                <w:b/>
                <w:bCs/>
                <w:color w:val="000000"/>
                <w:sz w:val="20"/>
                <w:szCs w:val="20"/>
              </w:rPr>
            </w:pPr>
            <w:r w:rsidRPr="00E34F83">
              <w:rPr>
                <w:b/>
                <w:bCs/>
                <w:color w:val="000000"/>
                <w:sz w:val="20"/>
                <w:szCs w:val="20"/>
              </w:rPr>
              <w:t>13,27</w:t>
            </w:r>
          </w:p>
        </w:tc>
        <w:tc>
          <w:tcPr>
            <w:tcW w:w="3164" w:type="dxa"/>
            <w:shd w:val="clear" w:color="auto" w:fill="auto"/>
            <w:vAlign w:val="center"/>
            <w:hideMark/>
          </w:tcPr>
          <w:p w:rsidR="00823234" w:rsidRPr="00E34F83" w:rsidRDefault="00823234">
            <w:pPr>
              <w:jc w:val="center"/>
              <w:rPr>
                <w:sz w:val="20"/>
                <w:szCs w:val="20"/>
              </w:rPr>
            </w:pPr>
            <w:r w:rsidRPr="00E34F83">
              <w:rPr>
                <w:sz w:val="20"/>
                <w:szCs w:val="20"/>
              </w:rPr>
              <w:t> </w:t>
            </w:r>
          </w:p>
        </w:tc>
      </w:tr>
      <w:tr w:rsidR="007A59C8" w:rsidRPr="007A59C8" w:rsidTr="004B4608">
        <w:trPr>
          <w:trHeight w:val="976"/>
          <w:jc w:val="center"/>
        </w:trPr>
        <w:tc>
          <w:tcPr>
            <w:tcW w:w="2789" w:type="dxa"/>
            <w:shd w:val="clear" w:color="auto" w:fill="auto"/>
            <w:hideMark/>
          </w:tcPr>
          <w:p w:rsidR="007A59C8" w:rsidRPr="007A59C8" w:rsidRDefault="007A59C8">
            <w:pPr>
              <w:rPr>
                <w:b/>
                <w:bCs/>
                <w:color w:val="000000"/>
                <w:sz w:val="20"/>
                <w:szCs w:val="20"/>
              </w:rPr>
            </w:pPr>
            <w:r w:rsidRPr="007A59C8">
              <w:rPr>
                <w:b/>
                <w:bCs/>
                <w:color w:val="000000"/>
                <w:sz w:val="20"/>
                <w:szCs w:val="20"/>
              </w:rPr>
              <w:t>Проекты по новому строительству линейных объектов систем электроснабжения</w:t>
            </w:r>
          </w:p>
        </w:tc>
        <w:tc>
          <w:tcPr>
            <w:tcW w:w="1405" w:type="dxa"/>
            <w:shd w:val="clear" w:color="auto" w:fill="auto"/>
            <w:hideMark/>
          </w:tcPr>
          <w:p w:rsidR="007A59C8" w:rsidRPr="007A59C8" w:rsidRDefault="007A59C8">
            <w:pPr>
              <w:rPr>
                <w:b/>
                <w:bCs/>
                <w:sz w:val="20"/>
                <w:szCs w:val="20"/>
              </w:rPr>
            </w:pPr>
            <w:r w:rsidRPr="007A59C8">
              <w:rPr>
                <w:b/>
                <w:bCs/>
                <w:sz w:val="20"/>
                <w:szCs w:val="20"/>
              </w:rPr>
              <w:t>2.1.</w:t>
            </w:r>
          </w:p>
        </w:tc>
        <w:tc>
          <w:tcPr>
            <w:tcW w:w="3179" w:type="dxa"/>
            <w:shd w:val="clear" w:color="auto" w:fill="auto"/>
            <w:hideMark/>
          </w:tcPr>
          <w:p w:rsidR="007A59C8" w:rsidRPr="007A59C8" w:rsidRDefault="007A59C8">
            <w:pPr>
              <w:rPr>
                <w:sz w:val="20"/>
                <w:szCs w:val="20"/>
              </w:rPr>
            </w:pPr>
            <w:r w:rsidRPr="007A59C8">
              <w:rPr>
                <w:sz w:val="20"/>
                <w:szCs w:val="20"/>
              </w:rPr>
              <w:t>Строительство новых распределительных электрических сетей в замен ветхих существующих</w:t>
            </w:r>
          </w:p>
        </w:tc>
        <w:tc>
          <w:tcPr>
            <w:tcW w:w="2466" w:type="dxa"/>
            <w:shd w:val="clear" w:color="auto" w:fill="auto"/>
            <w:hideMark/>
          </w:tcPr>
          <w:p w:rsidR="007A59C8" w:rsidRPr="007A59C8" w:rsidRDefault="007A59C8">
            <w:pPr>
              <w:rPr>
                <w:sz w:val="20"/>
                <w:szCs w:val="20"/>
              </w:rPr>
            </w:pPr>
            <w:r w:rsidRPr="007A59C8">
              <w:rPr>
                <w:sz w:val="20"/>
                <w:szCs w:val="20"/>
              </w:rPr>
              <w:t xml:space="preserve">   Обеспечение надежности и энергетической эффективности работы источника электрической энергии.</w:t>
            </w:r>
            <w:r w:rsidRPr="007A59C8">
              <w:rPr>
                <w:sz w:val="20"/>
                <w:szCs w:val="20"/>
              </w:rPr>
              <w:br/>
              <w:t xml:space="preserve">   Снижение уровня износа систем электроснабжения.</w:t>
            </w:r>
            <w:r w:rsidRPr="007A59C8">
              <w:rPr>
                <w:sz w:val="20"/>
                <w:szCs w:val="20"/>
              </w:rPr>
              <w:br/>
              <w:t xml:space="preserve">  Обеспечение существующих и перспективных электрических нагрузок.</w:t>
            </w:r>
          </w:p>
        </w:tc>
        <w:tc>
          <w:tcPr>
            <w:tcW w:w="1516" w:type="dxa"/>
            <w:shd w:val="clear" w:color="auto" w:fill="auto"/>
            <w:vAlign w:val="center"/>
            <w:hideMark/>
          </w:tcPr>
          <w:p w:rsidR="007A59C8" w:rsidRPr="007A59C8" w:rsidRDefault="007A59C8" w:rsidP="00823234">
            <w:pPr>
              <w:jc w:val="right"/>
              <w:rPr>
                <w:b/>
                <w:bCs/>
                <w:color w:val="000000"/>
                <w:sz w:val="20"/>
                <w:szCs w:val="20"/>
              </w:rPr>
            </w:pPr>
            <w:r w:rsidRPr="007A59C8">
              <w:rPr>
                <w:b/>
                <w:bCs/>
                <w:color w:val="000000"/>
                <w:sz w:val="20"/>
                <w:szCs w:val="20"/>
              </w:rPr>
              <w:t>12,84</w:t>
            </w:r>
          </w:p>
        </w:tc>
        <w:tc>
          <w:tcPr>
            <w:tcW w:w="1142" w:type="dxa"/>
            <w:shd w:val="clear" w:color="auto" w:fill="auto"/>
            <w:vAlign w:val="center"/>
            <w:hideMark/>
          </w:tcPr>
          <w:p w:rsidR="007A59C8" w:rsidRPr="007A59C8" w:rsidRDefault="007A59C8" w:rsidP="00823234">
            <w:pPr>
              <w:jc w:val="right"/>
              <w:rPr>
                <w:rFonts w:ascii="Calibri" w:hAnsi="Calibri"/>
                <w:color w:val="000000"/>
                <w:sz w:val="22"/>
                <w:szCs w:val="22"/>
              </w:rPr>
            </w:pPr>
          </w:p>
        </w:tc>
        <w:tc>
          <w:tcPr>
            <w:tcW w:w="1041" w:type="dxa"/>
            <w:shd w:val="clear" w:color="auto" w:fill="auto"/>
            <w:vAlign w:val="center"/>
            <w:hideMark/>
          </w:tcPr>
          <w:p w:rsidR="007A59C8" w:rsidRPr="007A59C8" w:rsidRDefault="007A59C8" w:rsidP="00823234">
            <w:pPr>
              <w:jc w:val="right"/>
              <w:rPr>
                <w:b/>
                <w:bCs/>
                <w:color w:val="000000"/>
                <w:sz w:val="20"/>
                <w:szCs w:val="20"/>
              </w:rPr>
            </w:pPr>
          </w:p>
        </w:tc>
        <w:tc>
          <w:tcPr>
            <w:tcW w:w="966" w:type="dxa"/>
            <w:shd w:val="clear" w:color="auto" w:fill="auto"/>
            <w:vAlign w:val="center"/>
            <w:hideMark/>
          </w:tcPr>
          <w:p w:rsidR="007A59C8" w:rsidRPr="007A59C8" w:rsidRDefault="007A59C8" w:rsidP="00823234">
            <w:pPr>
              <w:jc w:val="right"/>
              <w:rPr>
                <w:b/>
                <w:bCs/>
                <w:color w:val="000000"/>
                <w:sz w:val="20"/>
                <w:szCs w:val="20"/>
              </w:rPr>
            </w:pPr>
          </w:p>
        </w:tc>
        <w:tc>
          <w:tcPr>
            <w:tcW w:w="966" w:type="dxa"/>
            <w:shd w:val="clear" w:color="auto" w:fill="auto"/>
            <w:vAlign w:val="center"/>
            <w:hideMark/>
          </w:tcPr>
          <w:p w:rsidR="007A59C8" w:rsidRPr="007A59C8" w:rsidRDefault="007A59C8" w:rsidP="00823234">
            <w:pPr>
              <w:jc w:val="right"/>
              <w:rPr>
                <w:b/>
                <w:bCs/>
                <w:color w:val="000000"/>
                <w:sz w:val="20"/>
                <w:szCs w:val="20"/>
              </w:rPr>
            </w:pPr>
          </w:p>
        </w:tc>
        <w:tc>
          <w:tcPr>
            <w:tcW w:w="966" w:type="dxa"/>
            <w:shd w:val="clear" w:color="auto" w:fill="auto"/>
            <w:vAlign w:val="center"/>
            <w:hideMark/>
          </w:tcPr>
          <w:p w:rsidR="007A59C8" w:rsidRPr="007A59C8" w:rsidRDefault="007A59C8" w:rsidP="00823234">
            <w:pPr>
              <w:jc w:val="right"/>
              <w:rPr>
                <w:b/>
                <w:bCs/>
                <w:color w:val="000000"/>
                <w:sz w:val="20"/>
                <w:szCs w:val="20"/>
              </w:rPr>
            </w:pPr>
          </w:p>
        </w:tc>
        <w:tc>
          <w:tcPr>
            <w:tcW w:w="966" w:type="dxa"/>
            <w:vAlign w:val="center"/>
          </w:tcPr>
          <w:p w:rsidR="007A59C8" w:rsidRPr="007A59C8" w:rsidRDefault="007A59C8" w:rsidP="00823234">
            <w:pPr>
              <w:jc w:val="right"/>
              <w:rPr>
                <w:b/>
                <w:bCs/>
                <w:color w:val="000000"/>
                <w:sz w:val="20"/>
                <w:szCs w:val="20"/>
              </w:rPr>
            </w:pPr>
          </w:p>
        </w:tc>
        <w:tc>
          <w:tcPr>
            <w:tcW w:w="1605" w:type="dxa"/>
            <w:shd w:val="clear" w:color="auto" w:fill="auto"/>
            <w:vAlign w:val="center"/>
            <w:hideMark/>
          </w:tcPr>
          <w:p w:rsidR="007A59C8" w:rsidRPr="007A59C8" w:rsidRDefault="007A59C8" w:rsidP="00FA23D3">
            <w:pPr>
              <w:jc w:val="right"/>
              <w:rPr>
                <w:b/>
                <w:bCs/>
                <w:color w:val="000000"/>
                <w:sz w:val="20"/>
                <w:szCs w:val="20"/>
              </w:rPr>
            </w:pPr>
            <w:r w:rsidRPr="007A59C8">
              <w:rPr>
                <w:b/>
                <w:bCs/>
                <w:color w:val="000000"/>
                <w:sz w:val="20"/>
                <w:szCs w:val="20"/>
              </w:rPr>
              <w:t>12,84</w:t>
            </w:r>
          </w:p>
        </w:tc>
        <w:tc>
          <w:tcPr>
            <w:tcW w:w="3164" w:type="dxa"/>
            <w:shd w:val="clear" w:color="auto" w:fill="auto"/>
            <w:hideMark/>
          </w:tcPr>
          <w:p w:rsidR="007A59C8" w:rsidRPr="007A59C8" w:rsidRDefault="007A59C8">
            <w:pPr>
              <w:rPr>
                <w:color w:val="000000"/>
                <w:sz w:val="20"/>
                <w:szCs w:val="20"/>
              </w:rPr>
            </w:pPr>
            <w:r w:rsidRPr="007A59C8">
              <w:rPr>
                <w:color w:val="000000"/>
                <w:sz w:val="20"/>
                <w:szCs w:val="20"/>
              </w:rPr>
              <w:t>Качественное и надежное электроснабжение перспективных потребителей</w:t>
            </w:r>
          </w:p>
        </w:tc>
      </w:tr>
      <w:tr w:rsidR="007A59C8" w:rsidRPr="004F273E" w:rsidTr="004B4608">
        <w:trPr>
          <w:trHeight w:val="1275"/>
          <w:jc w:val="center"/>
        </w:trPr>
        <w:tc>
          <w:tcPr>
            <w:tcW w:w="2789" w:type="dxa"/>
            <w:shd w:val="clear" w:color="auto" w:fill="auto"/>
            <w:hideMark/>
          </w:tcPr>
          <w:p w:rsidR="007A59C8" w:rsidRPr="007A59C8" w:rsidRDefault="007A59C8">
            <w:pPr>
              <w:rPr>
                <w:b/>
                <w:bCs/>
                <w:color w:val="000000"/>
                <w:sz w:val="20"/>
                <w:szCs w:val="20"/>
              </w:rPr>
            </w:pPr>
            <w:r w:rsidRPr="007A59C8">
              <w:rPr>
                <w:b/>
                <w:bCs/>
                <w:color w:val="000000"/>
                <w:sz w:val="20"/>
                <w:szCs w:val="20"/>
              </w:rPr>
              <w:t>Проекты по  реконструкции и модернизация линейных объектов систем электроснабжения</w:t>
            </w:r>
          </w:p>
        </w:tc>
        <w:tc>
          <w:tcPr>
            <w:tcW w:w="1405" w:type="dxa"/>
            <w:shd w:val="clear" w:color="auto" w:fill="auto"/>
            <w:hideMark/>
          </w:tcPr>
          <w:p w:rsidR="007A59C8" w:rsidRPr="007A59C8" w:rsidRDefault="007A59C8">
            <w:pPr>
              <w:rPr>
                <w:b/>
                <w:bCs/>
                <w:sz w:val="20"/>
                <w:szCs w:val="20"/>
              </w:rPr>
            </w:pPr>
            <w:r w:rsidRPr="007A59C8">
              <w:rPr>
                <w:b/>
                <w:bCs/>
                <w:sz w:val="20"/>
                <w:szCs w:val="20"/>
              </w:rPr>
              <w:t>2.2.</w:t>
            </w:r>
          </w:p>
        </w:tc>
        <w:tc>
          <w:tcPr>
            <w:tcW w:w="3179" w:type="dxa"/>
            <w:shd w:val="clear" w:color="auto" w:fill="auto"/>
            <w:hideMark/>
          </w:tcPr>
          <w:p w:rsidR="007A59C8" w:rsidRPr="007A59C8" w:rsidRDefault="007A59C8">
            <w:pPr>
              <w:rPr>
                <w:color w:val="000000"/>
                <w:sz w:val="20"/>
                <w:szCs w:val="20"/>
              </w:rPr>
            </w:pPr>
            <w:r w:rsidRPr="007A59C8">
              <w:rPr>
                <w:color w:val="000000"/>
                <w:sz w:val="20"/>
                <w:szCs w:val="20"/>
              </w:rPr>
              <w:t xml:space="preserve">Замена устаревшего оборудования и модернизация существующих элементов и узлов </w:t>
            </w:r>
          </w:p>
        </w:tc>
        <w:tc>
          <w:tcPr>
            <w:tcW w:w="2466" w:type="dxa"/>
            <w:shd w:val="clear" w:color="auto" w:fill="auto"/>
            <w:hideMark/>
          </w:tcPr>
          <w:p w:rsidR="007A59C8" w:rsidRPr="007A59C8" w:rsidRDefault="007A59C8">
            <w:pPr>
              <w:rPr>
                <w:color w:val="000000"/>
                <w:sz w:val="20"/>
                <w:szCs w:val="20"/>
              </w:rPr>
            </w:pPr>
            <w:r w:rsidRPr="007A59C8">
              <w:rPr>
                <w:color w:val="000000"/>
                <w:sz w:val="20"/>
                <w:szCs w:val="20"/>
              </w:rPr>
              <w:t>Обеспечение качественного и надежного электроснабжения существующих и  перспективных электрических нагрузок.</w:t>
            </w:r>
          </w:p>
        </w:tc>
        <w:tc>
          <w:tcPr>
            <w:tcW w:w="1516" w:type="dxa"/>
            <w:shd w:val="clear" w:color="auto" w:fill="auto"/>
            <w:vAlign w:val="center"/>
            <w:hideMark/>
          </w:tcPr>
          <w:p w:rsidR="007A59C8" w:rsidRPr="007A59C8" w:rsidRDefault="007A59C8" w:rsidP="00823234">
            <w:pPr>
              <w:jc w:val="right"/>
              <w:rPr>
                <w:b/>
                <w:bCs/>
                <w:color w:val="000000"/>
                <w:sz w:val="20"/>
                <w:szCs w:val="20"/>
              </w:rPr>
            </w:pPr>
            <w:r w:rsidRPr="007A59C8">
              <w:rPr>
                <w:b/>
                <w:bCs/>
                <w:color w:val="000000"/>
                <w:sz w:val="20"/>
                <w:szCs w:val="20"/>
              </w:rPr>
              <w:t>4,33</w:t>
            </w:r>
          </w:p>
        </w:tc>
        <w:tc>
          <w:tcPr>
            <w:tcW w:w="1142" w:type="dxa"/>
            <w:shd w:val="clear" w:color="auto" w:fill="auto"/>
            <w:vAlign w:val="center"/>
            <w:hideMark/>
          </w:tcPr>
          <w:p w:rsidR="007A59C8" w:rsidRPr="007A59C8" w:rsidRDefault="007A59C8" w:rsidP="00823234">
            <w:pPr>
              <w:jc w:val="right"/>
              <w:rPr>
                <w:rFonts w:ascii="Calibri" w:hAnsi="Calibri"/>
                <w:color w:val="000000"/>
                <w:sz w:val="22"/>
                <w:szCs w:val="22"/>
              </w:rPr>
            </w:pPr>
          </w:p>
        </w:tc>
        <w:tc>
          <w:tcPr>
            <w:tcW w:w="1041" w:type="dxa"/>
            <w:shd w:val="clear" w:color="auto" w:fill="auto"/>
            <w:vAlign w:val="center"/>
            <w:hideMark/>
          </w:tcPr>
          <w:p w:rsidR="007A59C8" w:rsidRPr="007A59C8" w:rsidRDefault="007A59C8" w:rsidP="00823234">
            <w:pPr>
              <w:jc w:val="right"/>
              <w:rPr>
                <w:b/>
                <w:bCs/>
                <w:color w:val="000000"/>
                <w:sz w:val="20"/>
                <w:szCs w:val="20"/>
              </w:rPr>
            </w:pPr>
          </w:p>
        </w:tc>
        <w:tc>
          <w:tcPr>
            <w:tcW w:w="966" w:type="dxa"/>
            <w:shd w:val="clear" w:color="auto" w:fill="auto"/>
            <w:vAlign w:val="center"/>
            <w:hideMark/>
          </w:tcPr>
          <w:p w:rsidR="007A59C8" w:rsidRPr="007A59C8" w:rsidRDefault="007A59C8" w:rsidP="00823234">
            <w:pPr>
              <w:jc w:val="right"/>
              <w:rPr>
                <w:b/>
                <w:bCs/>
                <w:color w:val="000000"/>
                <w:sz w:val="20"/>
                <w:szCs w:val="20"/>
              </w:rPr>
            </w:pPr>
          </w:p>
        </w:tc>
        <w:tc>
          <w:tcPr>
            <w:tcW w:w="966" w:type="dxa"/>
            <w:shd w:val="clear" w:color="auto" w:fill="auto"/>
            <w:vAlign w:val="center"/>
            <w:hideMark/>
          </w:tcPr>
          <w:p w:rsidR="007A59C8" w:rsidRPr="007A59C8" w:rsidRDefault="007A59C8" w:rsidP="00823234">
            <w:pPr>
              <w:jc w:val="right"/>
              <w:rPr>
                <w:b/>
                <w:bCs/>
                <w:color w:val="000000"/>
                <w:sz w:val="20"/>
                <w:szCs w:val="20"/>
              </w:rPr>
            </w:pPr>
          </w:p>
        </w:tc>
        <w:tc>
          <w:tcPr>
            <w:tcW w:w="966" w:type="dxa"/>
            <w:shd w:val="clear" w:color="auto" w:fill="auto"/>
            <w:vAlign w:val="center"/>
            <w:hideMark/>
          </w:tcPr>
          <w:p w:rsidR="007A59C8" w:rsidRPr="007A59C8" w:rsidRDefault="007A59C8" w:rsidP="00823234">
            <w:pPr>
              <w:jc w:val="right"/>
              <w:rPr>
                <w:b/>
                <w:bCs/>
                <w:color w:val="000000"/>
                <w:sz w:val="20"/>
                <w:szCs w:val="20"/>
              </w:rPr>
            </w:pPr>
          </w:p>
        </w:tc>
        <w:tc>
          <w:tcPr>
            <w:tcW w:w="966" w:type="dxa"/>
            <w:vAlign w:val="center"/>
          </w:tcPr>
          <w:p w:rsidR="007A59C8" w:rsidRPr="007A59C8" w:rsidRDefault="007A59C8" w:rsidP="00823234">
            <w:pPr>
              <w:jc w:val="right"/>
              <w:rPr>
                <w:b/>
                <w:bCs/>
                <w:color w:val="000000"/>
                <w:sz w:val="20"/>
                <w:szCs w:val="20"/>
              </w:rPr>
            </w:pPr>
          </w:p>
        </w:tc>
        <w:tc>
          <w:tcPr>
            <w:tcW w:w="1605" w:type="dxa"/>
            <w:shd w:val="clear" w:color="auto" w:fill="auto"/>
            <w:vAlign w:val="center"/>
            <w:hideMark/>
          </w:tcPr>
          <w:p w:rsidR="007A59C8" w:rsidRPr="007A59C8" w:rsidRDefault="007A59C8" w:rsidP="00FA23D3">
            <w:pPr>
              <w:jc w:val="right"/>
              <w:rPr>
                <w:b/>
                <w:bCs/>
                <w:color w:val="000000"/>
                <w:sz w:val="20"/>
                <w:szCs w:val="20"/>
              </w:rPr>
            </w:pPr>
            <w:r w:rsidRPr="007A59C8">
              <w:rPr>
                <w:b/>
                <w:bCs/>
                <w:color w:val="000000"/>
                <w:sz w:val="20"/>
                <w:szCs w:val="20"/>
              </w:rPr>
              <w:t>4,33</w:t>
            </w:r>
          </w:p>
        </w:tc>
        <w:tc>
          <w:tcPr>
            <w:tcW w:w="3164" w:type="dxa"/>
            <w:shd w:val="clear" w:color="auto" w:fill="auto"/>
            <w:hideMark/>
          </w:tcPr>
          <w:p w:rsidR="007A59C8" w:rsidRPr="007A59C8" w:rsidRDefault="007A59C8">
            <w:pPr>
              <w:rPr>
                <w:color w:val="000000"/>
                <w:sz w:val="20"/>
                <w:szCs w:val="20"/>
              </w:rPr>
            </w:pPr>
            <w:r w:rsidRPr="007A59C8">
              <w:rPr>
                <w:color w:val="000000"/>
                <w:sz w:val="20"/>
                <w:szCs w:val="20"/>
              </w:rPr>
              <w:t>Повышение энергетической эффективности работы систем электроснабжения.</w:t>
            </w:r>
          </w:p>
        </w:tc>
      </w:tr>
      <w:tr w:rsidR="00B14EB4" w:rsidRPr="004F273E" w:rsidTr="00F002D6">
        <w:trPr>
          <w:trHeight w:val="586"/>
          <w:jc w:val="center"/>
        </w:trPr>
        <w:tc>
          <w:tcPr>
            <w:tcW w:w="22171" w:type="dxa"/>
            <w:gridSpan w:val="13"/>
            <w:vAlign w:val="center"/>
          </w:tcPr>
          <w:p w:rsidR="00B14EB4" w:rsidRPr="005D42AF" w:rsidRDefault="00B14EB4" w:rsidP="00B14EB4">
            <w:pPr>
              <w:jc w:val="center"/>
              <w:rPr>
                <w:b/>
                <w:bCs/>
              </w:rPr>
            </w:pPr>
            <w:r w:rsidRPr="005D42AF">
              <w:rPr>
                <w:b/>
                <w:bCs/>
              </w:rPr>
              <w:t>Система теплоснабжения</w:t>
            </w:r>
          </w:p>
        </w:tc>
      </w:tr>
      <w:tr w:rsidR="005D42AF" w:rsidRPr="005D42AF" w:rsidTr="004B4608">
        <w:trPr>
          <w:trHeight w:val="474"/>
          <w:jc w:val="center"/>
        </w:trPr>
        <w:tc>
          <w:tcPr>
            <w:tcW w:w="9839" w:type="dxa"/>
            <w:gridSpan w:val="4"/>
            <w:shd w:val="clear" w:color="auto" w:fill="auto"/>
            <w:vAlign w:val="center"/>
            <w:hideMark/>
          </w:tcPr>
          <w:p w:rsidR="005D42AF" w:rsidRPr="005D42AF" w:rsidRDefault="005D42AF">
            <w:r w:rsidRPr="005D42AF">
              <w:rPr>
                <w:b/>
                <w:bCs/>
              </w:rPr>
              <w:t>Всего по проектам схемы теплоснабжения,</w:t>
            </w:r>
            <w:r w:rsidRPr="005D42AF">
              <w:br/>
              <w:t>в том числе:</w:t>
            </w:r>
          </w:p>
        </w:tc>
        <w:tc>
          <w:tcPr>
            <w:tcW w:w="151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16,68</w:t>
            </w:r>
          </w:p>
        </w:tc>
        <w:tc>
          <w:tcPr>
            <w:tcW w:w="1142" w:type="dxa"/>
            <w:shd w:val="clear" w:color="auto" w:fill="auto"/>
            <w:vAlign w:val="center"/>
            <w:hideMark/>
          </w:tcPr>
          <w:p w:rsidR="005D42AF" w:rsidRPr="005D42AF" w:rsidRDefault="005D42AF" w:rsidP="009B6ED8">
            <w:pPr>
              <w:jc w:val="right"/>
              <w:rPr>
                <w:b/>
                <w:bCs/>
                <w:color w:val="000000"/>
                <w:sz w:val="20"/>
                <w:szCs w:val="20"/>
              </w:rPr>
            </w:pPr>
          </w:p>
        </w:tc>
        <w:tc>
          <w:tcPr>
            <w:tcW w:w="1041" w:type="dxa"/>
            <w:shd w:val="clear" w:color="auto" w:fill="auto"/>
            <w:vAlign w:val="center"/>
            <w:hideMark/>
          </w:tcPr>
          <w:p w:rsidR="005D42AF" w:rsidRPr="005D42AF" w:rsidRDefault="005D42AF" w:rsidP="009B6ED8">
            <w:pPr>
              <w:jc w:val="right"/>
              <w:rPr>
                <w:b/>
                <w:bCs/>
                <w:color w:val="000000"/>
                <w:sz w:val="20"/>
                <w:szCs w:val="20"/>
              </w:rPr>
            </w:pPr>
          </w:p>
        </w:tc>
        <w:tc>
          <w:tcPr>
            <w:tcW w:w="96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4,52</w:t>
            </w:r>
          </w:p>
        </w:tc>
        <w:tc>
          <w:tcPr>
            <w:tcW w:w="96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0,92</w:t>
            </w:r>
          </w:p>
        </w:tc>
        <w:tc>
          <w:tcPr>
            <w:tcW w:w="96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1,95</w:t>
            </w:r>
          </w:p>
        </w:tc>
        <w:tc>
          <w:tcPr>
            <w:tcW w:w="966" w:type="dxa"/>
            <w:vAlign w:val="center"/>
          </w:tcPr>
          <w:p w:rsidR="005D42AF" w:rsidRPr="005D42AF" w:rsidRDefault="005D42AF" w:rsidP="009B6ED8">
            <w:pPr>
              <w:jc w:val="right"/>
              <w:rPr>
                <w:b/>
                <w:bCs/>
                <w:color w:val="000000"/>
                <w:sz w:val="20"/>
                <w:szCs w:val="20"/>
              </w:rPr>
            </w:pPr>
            <w:r w:rsidRPr="005D42AF">
              <w:rPr>
                <w:b/>
                <w:bCs/>
                <w:color w:val="000000"/>
                <w:sz w:val="20"/>
                <w:szCs w:val="20"/>
              </w:rPr>
              <w:t>5,58</w:t>
            </w:r>
          </w:p>
        </w:tc>
        <w:tc>
          <w:tcPr>
            <w:tcW w:w="1605"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3,71</w:t>
            </w:r>
          </w:p>
        </w:tc>
        <w:tc>
          <w:tcPr>
            <w:tcW w:w="3164" w:type="dxa"/>
            <w:shd w:val="clear" w:color="auto" w:fill="auto"/>
            <w:vAlign w:val="center"/>
            <w:hideMark/>
          </w:tcPr>
          <w:p w:rsidR="005D42AF" w:rsidRPr="005D42AF" w:rsidRDefault="005D42AF">
            <w:pPr>
              <w:jc w:val="right"/>
              <w:rPr>
                <w:color w:val="000000"/>
                <w:sz w:val="20"/>
                <w:szCs w:val="20"/>
              </w:rPr>
            </w:pPr>
            <w:r w:rsidRPr="005D42AF">
              <w:rPr>
                <w:color w:val="000000"/>
                <w:sz w:val="20"/>
                <w:szCs w:val="20"/>
              </w:rPr>
              <w:t> </w:t>
            </w:r>
          </w:p>
        </w:tc>
      </w:tr>
      <w:tr w:rsidR="008D1A9A" w:rsidRPr="005D42AF" w:rsidTr="00AA29C0">
        <w:trPr>
          <w:trHeight w:val="339"/>
          <w:jc w:val="center"/>
        </w:trPr>
        <w:tc>
          <w:tcPr>
            <w:tcW w:w="22171" w:type="dxa"/>
            <w:gridSpan w:val="13"/>
            <w:shd w:val="clear" w:color="auto" w:fill="auto"/>
            <w:vAlign w:val="center"/>
          </w:tcPr>
          <w:p w:rsidR="008D1A9A" w:rsidRPr="005D42AF" w:rsidRDefault="005D42AF" w:rsidP="00B649F7">
            <w:pPr>
              <w:jc w:val="center"/>
              <w:rPr>
                <w:b/>
                <w:bCs/>
              </w:rPr>
            </w:pPr>
            <w:r w:rsidRPr="005D42AF">
              <w:rPr>
                <w:b/>
                <w:bCs/>
              </w:rPr>
              <w:t>1</w:t>
            </w:r>
            <w:r w:rsidR="008D1A9A" w:rsidRPr="005D42AF">
              <w:rPr>
                <w:b/>
                <w:bCs/>
              </w:rPr>
              <w:t>. Проекты по новому строительству и реконструкции тепловых сетей</w:t>
            </w:r>
          </w:p>
        </w:tc>
      </w:tr>
      <w:tr w:rsidR="005D42AF" w:rsidRPr="004F273E" w:rsidTr="004B4608">
        <w:trPr>
          <w:trHeight w:val="510"/>
          <w:jc w:val="center"/>
        </w:trPr>
        <w:tc>
          <w:tcPr>
            <w:tcW w:w="9839" w:type="dxa"/>
            <w:gridSpan w:val="4"/>
            <w:shd w:val="clear" w:color="auto" w:fill="auto"/>
            <w:hideMark/>
          </w:tcPr>
          <w:p w:rsidR="005D42AF" w:rsidRPr="005D42AF" w:rsidRDefault="005D42AF">
            <w:pPr>
              <w:rPr>
                <w:b/>
                <w:bCs/>
                <w:color w:val="000000"/>
                <w:sz w:val="20"/>
                <w:szCs w:val="20"/>
              </w:rPr>
            </w:pPr>
            <w:r w:rsidRPr="005D42AF">
              <w:rPr>
                <w:b/>
                <w:bCs/>
                <w:color w:val="000000"/>
                <w:sz w:val="20"/>
                <w:szCs w:val="20"/>
              </w:rPr>
              <w:t>Всего по проектам нового строительства и реконструкции тепловых сетей,</w:t>
            </w:r>
            <w:r w:rsidRPr="005D42AF">
              <w:rPr>
                <w:b/>
                <w:bCs/>
                <w:color w:val="000000"/>
                <w:sz w:val="20"/>
                <w:szCs w:val="20"/>
              </w:rPr>
              <w:br/>
            </w:r>
            <w:r w:rsidRPr="005D42AF">
              <w:rPr>
                <w:color w:val="000000"/>
                <w:sz w:val="20"/>
                <w:szCs w:val="20"/>
              </w:rPr>
              <w:t>в том числе:</w:t>
            </w:r>
          </w:p>
        </w:tc>
        <w:tc>
          <w:tcPr>
            <w:tcW w:w="151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16,68</w:t>
            </w:r>
          </w:p>
        </w:tc>
        <w:tc>
          <w:tcPr>
            <w:tcW w:w="1142" w:type="dxa"/>
            <w:shd w:val="clear" w:color="auto" w:fill="auto"/>
            <w:vAlign w:val="center"/>
            <w:hideMark/>
          </w:tcPr>
          <w:p w:rsidR="005D42AF" w:rsidRPr="005D42AF" w:rsidRDefault="005D42AF" w:rsidP="009B6ED8">
            <w:pPr>
              <w:jc w:val="right"/>
              <w:rPr>
                <w:b/>
                <w:bCs/>
                <w:color w:val="000000"/>
                <w:sz w:val="20"/>
                <w:szCs w:val="20"/>
              </w:rPr>
            </w:pPr>
          </w:p>
        </w:tc>
        <w:tc>
          <w:tcPr>
            <w:tcW w:w="1041" w:type="dxa"/>
            <w:shd w:val="clear" w:color="auto" w:fill="auto"/>
            <w:vAlign w:val="center"/>
            <w:hideMark/>
          </w:tcPr>
          <w:p w:rsidR="005D42AF" w:rsidRPr="005D42AF" w:rsidRDefault="005D42AF" w:rsidP="009B6ED8">
            <w:pPr>
              <w:jc w:val="right"/>
              <w:rPr>
                <w:b/>
                <w:bCs/>
                <w:color w:val="000000"/>
                <w:sz w:val="20"/>
                <w:szCs w:val="20"/>
              </w:rPr>
            </w:pPr>
          </w:p>
        </w:tc>
        <w:tc>
          <w:tcPr>
            <w:tcW w:w="96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4,52</w:t>
            </w:r>
          </w:p>
        </w:tc>
        <w:tc>
          <w:tcPr>
            <w:tcW w:w="96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0,92</w:t>
            </w:r>
          </w:p>
        </w:tc>
        <w:tc>
          <w:tcPr>
            <w:tcW w:w="966"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1,95</w:t>
            </w:r>
          </w:p>
        </w:tc>
        <w:tc>
          <w:tcPr>
            <w:tcW w:w="966" w:type="dxa"/>
            <w:vAlign w:val="center"/>
          </w:tcPr>
          <w:p w:rsidR="005D42AF" w:rsidRPr="005D42AF" w:rsidRDefault="005D42AF" w:rsidP="009B6ED8">
            <w:pPr>
              <w:jc w:val="right"/>
              <w:rPr>
                <w:b/>
                <w:bCs/>
                <w:color w:val="000000"/>
                <w:sz w:val="20"/>
                <w:szCs w:val="20"/>
              </w:rPr>
            </w:pPr>
            <w:r w:rsidRPr="005D42AF">
              <w:rPr>
                <w:b/>
                <w:bCs/>
                <w:color w:val="000000"/>
                <w:sz w:val="20"/>
                <w:szCs w:val="20"/>
              </w:rPr>
              <w:t>5,58</w:t>
            </w:r>
          </w:p>
        </w:tc>
        <w:tc>
          <w:tcPr>
            <w:tcW w:w="1605" w:type="dxa"/>
            <w:shd w:val="clear" w:color="auto" w:fill="auto"/>
            <w:vAlign w:val="center"/>
            <w:hideMark/>
          </w:tcPr>
          <w:p w:rsidR="005D42AF" w:rsidRPr="005D42AF" w:rsidRDefault="005D42AF" w:rsidP="009B6ED8">
            <w:pPr>
              <w:jc w:val="right"/>
              <w:rPr>
                <w:b/>
                <w:bCs/>
                <w:color w:val="000000"/>
                <w:sz w:val="20"/>
                <w:szCs w:val="20"/>
              </w:rPr>
            </w:pPr>
            <w:r w:rsidRPr="005D42AF">
              <w:rPr>
                <w:b/>
                <w:bCs/>
                <w:color w:val="000000"/>
                <w:sz w:val="20"/>
                <w:szCs w:val="20"/>
              </w:rPr>
              <w:t>3,71</w:t>
            </w:r>
          </w:p>
        </w:tc>
        <w:tc>
          <w:tcPr>
            <w:tcW w:w="3164" w:type="dxa"/>
            <w:shd w:val="clear" w:color="auto" w:fill="auto"/>
            <w:vAlign w:val="center"/>
            <w:hideMark/>
          </w:tcPr>
          <w:p w:rsidR="005D42AF" w:rsidRPr="005D42AF" w:rsidRDefault="005D42AF">
            <w:pPr>
              <w:jc w:val="right"/>
              <w:rPr>
                <w:color w:val="000000"/>
                <w:sz w:val="20"/>
                <w:szCs w:val="20"/>
              </w:rPr>
            </w:pPr>
            <w:r w:rsidRPr="005D42AF">
              <w:rPr>
                <w:color w:val="000000"/>
                <w:sz w:val="20"/>
                <w:szCs w:val="20"/>
              </w:rPr>
              <w:t> </w:t>
            </w:r>
          </w:p>
        </w:tc>
      </w:tr>
      <w:tr w:rsidR="00C56784" w:rsidRPr="004F273E" w:rsidTr="004B4608">
        <w:trPr>
          <w:trHeight w:val="1363"/>
          <w:jc w:val="center"/>
        </w:trPr>
        <w:tc>
          <w:tcPr>
            <w:tcW w:w="2789" w:type="dxa"/>
            <w:shd w:val="clear" w:color="auto" w:fill="auto"/>
            <w:hideMark/>
          </w:tcPr>
          <w:p w:rsidR="00C56784" w:rsidRPr="004F273E" w:rsidRDefault="005D42AF">
            <w:pPr>
              <w:rPr>
                <w:b/>
                <w:bCs/>
                <w:color w:val="000000"/>
                <w:sz w:val="20"/>
                <w:szCs w:val="20"/>
                <w:highlight w:val="yellow"/>
              </w:rPr>
            </w:pPr>
            <w:r>
              <w:rPr>
                <w:b/>
                <w:bCs/>
                <w:color w:val="000000"/>
                <w:sz w:val="20"/>
                <w:szCs w:val="20"/>
              </w:rPr>
              <w:t>Проекты нового строительства и реконструкции тепловых сетей для обеспечения перспективных приростов тепловой нагрузки</w:t>
            </w:r>
          </w:p>
        </w:tc>
        <w:tc>
          <w:tcPr>
            <w:tcW w:w="1405" w:type="dxa"/>
            <w:shd w:val="clear" w:color="auto" w:fill="auto"/>
            <w:hideMark/>
          </w:tcPr>
          <w:p w:rsidR="00C56784" w:rsidRPr="005D42AF" w:rsidRDefault="005D42AF">
            <w:pPr>
              <w:rPr>
                <w:b/>
                <w:bCs/>
                <w:sz w:val="20"/>
                <w:szCs w:val="20"/>
              </w:rPr>
            </w:pPr>
            <w:r w:rsidRPr="005D42AF">
              <w:rPr>
                <w:b/>
                <w:bCs/>
                <w:sz w:val="20"/>
                <w:szCs w:val="20"/>
              </w:rPr>
              <w:t>1</w:t>
            </w:r>
            <w:r w:rsidR="00C56784" w:rsidRPr="005D42AF">
              <w:rPr>
                <w:b/>
                <w:bCs/>
                <w:sz w:val="20"/>
                <w:szCs w:val="20"/>
              </w:rPr>
              <w:t>.1.</w:t>
            </w:r>
          </w:p>
        </w:tc>
        <w:tc>
          <w:tcPr>
            <w:tcW w:w="3179" w:type="dxa"/>
            <w:shd w:val="clear" w:color="auto" w:fill="auto"/>
            <w:hideMark/>
          </w:tcPr>
          <w:p w:rsidR="005D42AF" w:rsidRDefault="005D42AF" w:rsidP="005D42AF">
            <w:pPr>
              <w:rPr>
                <w:color w:val="000000"/>
                <w:sz w:val="20"/>
                <w:szCs w:val="20"/>
              </w:rPr>
            </w:pPr>
            <w:r>
              <w:rPr>
                <w:color w:val="000000"/>
                <w:sz w:val="20"/>
                <w:szCs w:val="20"/>
              </w:rPr>
              <w:t xml:space="preserve">  Строительство новых распределительных сетей теплоснабжения в соответствии с очередностью ввода объектов новой застройки в зоне действия  источников тепловой энергии.</w:t>
            </w:r>
          </w:p>
          <w:p w:rsidR="00C56784" w:rsidRPr="004F273E" w:rsidRDefault="005D42AF" w:rsidP="005D42AF">
            <w:pPr>
              <w:rPr>
                <w:color w:val="000000"/>
                <w:sz w:val="20"/>
                <w:szCs w:val="20"/>
                <w:highlight w:val="yellow"/>
              </w:rPr>
            </w:pPr>
            <w:r>
              <w:rPr>
                <w:color w:val="000000"/>
                <w:sz w:val="20"/>
                <w:szCs w:val="20"/>
              </w:rPr>
              <w:t xml:space="preserve">  Строительство и реконструкция тепломагистралей для обеспечения передачи теплоносителя от планируемой к строительству котельной ко всем существующим и перспективным потребителям.</w:t>
            </w:r>
          </w:p>
        </w:tc>
        <w:tc>
          <w:tcPr>
            <w:tcW w:w="2466" w:type="dxa"/>
            <w:shd w:val="clear" w:color="auto" w:fill="auto"/>
            <w:hideMark/>
          </w:tcPr>
          <w:p w:rsidR="005D42AF" w:rsidRDefault="005D42AF" w:rsidP="005D42AF">
            <w:pPr>
              <w:rPr>
                <w:color w:val="000000"/>
                <w:sz w:val="20"/>
                <w:szCs w:val="20"/>
              </w:rPr>
            </w:pPr>
            <w:r>
              <w:rPr>
                <w:color w:val="000000"/>
                <w:sz w:val="20"/>
                <w:szCs w:val="20"/>
              </w:rPr>
              <w:t xml:space="preserve">  Строительство новых распределительных сетей теплоснабжения в соответствии с очередностью ввода объектов новой застройки в зоне действия  источников тепловой энергии.</w:t>
            </w:r>
          </w:p>
          <w:p w:rsidR="00C56784" w:rsidRPr="004F273E" w:rsidRDefault="005D42AF" w:rsidP="005D42AF">
            <w:pPr>
              <w:rPr>
                <w:color w:val="000000"/>
                <w:sz w:val="20"/>
                <w:szCs w:val="20"/>
                <w:highlight w:val="yellow"/>
              </w:rPr>
            </w:pPr>
            <w:r>
              <w:rPr>
                <w:color w:val="000000"/>
                <w:sz w:val="20"/>
                <w:szCs w:val="20"/>
              </w:rPr>
              <w:t xml:space="preserve">  Строительство и реконструкция тепломагистралей для обеспечения передачи теплоносителя от планируемой к строительству котельной ко всем существующим и перспективным потребителям.</w:t>
            </w:r>
          </w:p>
        </w:tc>
        <w:tc>
          <w:tcPr>
            <w:tcW w:w="1516" w:type="dxa"/>
            <w:shd w:val="clear" w:color="auto" w:fill="auto"/>
            <w:vAlign w:val="center"/>
            <w:hideMark/>
          </w:tcPr>
          <w:p w:rsidR="00C56784" w:rsidRPr="005D42AF" w:rsidRDefault="005D42AF" w:rsidP="005D42AF">
            <w:pPr>
              <w:jc w:val="right"/>
              <w:rPr>
                <w:b/>
                <w:bCs/>
                <w:color w:val="000000"/>
                <w:sz w:val="20"/>
                <w:szCs w:val="20"/>
              </w:rPr>
            </w:pPr>
            <w:r w:rsidRPr="005D42AF">
              <w:rPr>
                <w:b/>
                <w:bCs/>
                <w:color w:val="000000"/>
                <w:sz w:val="20"/>
                <w:szCs w:val="20"/>
              </w:rPr>
              <w:t>16,68</w:t>
            </w:r>
          </w:p>
        </w:tc>
        <w:tc>
          <w:tcPr>
            <w:tcW w:w="1142" w:type="dxa"/>
            <w:shd w:val="clear" w:color="auto" w:fill="auto"/>
            <w:vAlign w:val="center"/>
            <w:hideMark/>
          </w:tcPr>
          <w:p w:rsidR="00C56784" w:rsidRPr="005D42AF" w:rsidRDefault="00C56784" w:rsidP="00C56784">
            <w:pPr>
              <w:jc w:val="right"/>
              <w:rPr>
                <w:b/>
                <w:bCs/>
                <w:color w:val="000000"/>
                <w:sz w:val="20"/>
                <w:szCs w:val="20"/>
              </w:rPr>
            </w:pPr>
          </w:p>
        </w:tc>
        <w:tc>
          <w:tcPr>
            <w:tcW w:w="1041" w:type="dxa"/>
            <w:shd w:val="clear" w:color="auto" w:fill="auto"/>
            <w:vAlign w:val="center"/>
            <w:hideMark/>
          </w:tcPr>
          <w:p w:rsidR="00C56784" w:rsidRPr="005D42AF" w:rsidRDefault="00C56784" w:rsidP="00C56784">
            <w:pPr>
              <w:jc w:val="right"/>
              <w:rPr>
                <w:b/>
                <w:bCs/>
                <w:color w:val="000000"/>
                <w:sz w:val="20"/>
                <w:szCs w:val="20"/>
              </w:rPr>
            </w:pPr>
          </w:p>
        </w:tc>
        <w:tc>
          <w:tcPr>
            <w:tcW w:w="966" w:type="dxa"/>
            <w:shd w:val="clear" w:color="auto" w:fill="auto"/>
            <w:vAlign w:val="center"/>
            <w:hideMark/>
          </w:tcPr>
          <w:p w:rsidR="00C56784" w:rsidRPr="005D42AF" w:rsidRDefault="005D42AF" w:rsidP="00C56784">
            <w:pPr>
              <w:jc w:val="right"/>
              <w:rPr>
                <w:b/>
                <w:bCs/>
                <w:color w:val="000000"/>
                <w:sz w:val="20"/>
                <w:szCs w:val="20"/>
              </w:rPr>
            </w:pPr>
            <w:r w:rsidRPr="005D42AF">
              <w:rPr>
                <w:b/>
                <w:bCs/>
                <w:color w:val="000000"/>
                <w:sz w:val="20"/>
                <w:szCs w:val="20"/>
              </w:rPr>
              <w:t>4,52</w:t>
            </w:r>
          </w:p>
        </w:tc>
        <w:tc>
          <w:tcPr>
            <w:tcW w:w="966" w:type="dxa"/>
            <w:shd w:val="clear" w:color="auto" w:fill="auto"/>
            <w:vAlign w:val="center"/>
            <w:hideMark/>
          </w:tcPr>
          <w:p w:rsidR="00C56784" w:rsidRPr="005D42AF" w:rsidRDefault="005D42AF" w:rsidP="00C56784">
            <w:pPr>
              <w:jc w:val="right"/>
              <w:rPr>
                <w:b/>
                <w:bCs/>
                <w:color w:val="000000"/>
                <w:sz w:val="20"/>
                <w:szCs w:val="20"/>
              </w:rPr>
            </w:pPr>
            <w:r w:rsidRPr="005D42AF">
              <w:rPr>
                <w:b/>
                <w:bCs/>
                <w:color w:val="000000"/>
                <w:sz w:val="20"/>
                <w:szCs w:val="20"/>
              </w:rPr>
              <w:t>0,92</w:t>
            </w:r>
          </w:p>
        </w:tc>
        <w:tc>
          <w:tcPr>
            <w:tcW w:w="966" w:type="dxa"/>
            <w:shd w:val="clear" w:color="auto" w:fill="auto"/>
            <w:vAlign w:val="center"/>
            <w:hideMark/>
          </w:tcPr>
          <w:p w:rsidR="00C56784" w:rsidRPr="005D42AF" w:rsidRDefault="005D42AF" w:rsidP="00C56784">
            <w:pPr>
              <w:jc w:val="right"/>
              <w:rPr>
                <w:b/>
                <w:bCs/>
                <w:color w:val="000000"/>
                <w:sz w:val="20"/>
                <w:szCs w:val="20"/>
              </w:rPr>
            </w:pPr>
            <w:r w:rsidRPr="005D42AF">
              <w:rPr>
                <w:b/>
                <w:bCs/>
                <w:color w:val="000000"/>
                <w:sz w:val="20"/>
                <w:szCs w:val="20"/>
              </w:rPr>
              <w:t>1,95</w:t>
            </w:r>
          </w:p>
        </w:tc>
        <w:tc>
          <w:tcPr>
            <w:tcW w:w="966" w:type="dxa"/>
            <w:vAlign w:val="center"/>
          </w:tcPr>
          <w:p w:rsidR="00C56784" w:rsidRPr="005D42AF" w:rsidRDefault="005D42AF" w:rsidP="00C56784">
            <w:pPr>
              <w:jc w:val="right"/>
              <w:rPr>
                <w:b/>
                <w:bCs/>
                <w:color w:val="000000"/>
                <w:sz w:val="20"/>
                <w:szCs w:val="20"/>
              </w:rPr>
            </w:pPr>
            <w:r w:rsidRPr="005D42AF">
              <w:rPr>
                <w:b/>
                <w:bCs/>
                <w:color w:val="000000"/>
                <w:sz w:val="20"/>
                <w:szCs w:val="20"/>
              </w:rPr>
              <w:t>5,58</w:t>
            </w:r>
          </w:p>
        </w:tc>
        <w:tc>
          <w:tcPr>
            <w:tcW w:w="1605" w:type="dxa"/>
            <w:shd w:val="clear" w:color="auto" w:fill="auto"/>
            <w:vAlign w:val="center"/>
            <w:hideMark/>
          </w:tcPr>
          <w:p w:rsidR="00C56784" w:rsidRPr="005D42AF" w:rsidRDefault="005D42AF" w:rsidP="00C56784">
            <w:pPr>
              <w:jc w:val="right"/>
              <w:rPr>
                <w:b/>
                <w:bCs/>
                <w:color w:val="000000"/>
                <w:sz w:val="20"/>
                <w:szCs w:val="20"/>
              </w:rPr>
            </w:pPr>
            <w:r w:rsidRPr="005D42AF">
              <w:rPr>
                <w:b/>
                <w:bCs/>
                <w:color w:val="000000"/>
                <w:sz w:val="20"/>
                <w:szCs w:val="20"/>
              </w:rPr>
              <w:t>3,71</w:t>
            </w:r>
          </w:p>
        </w:tc>
        <w:tc>
          <w:tcPr>
            <w:tcW w:w="3164" w:type="dxa"/>
            <w:shd w:val="clear" w:color="auto" w:fill="auto"/>
            <w:hideMark/>
          </w:tcPr>
          <w:p w:rsidR="005D42AF" w:rsidRDefault="005D42AF" w:rsidP="005D42AF">
            <w:pPr>
              <w:rPr>
                <w:color w:val="000000"/>
                <w:sz w:val="20"/>
                <w:szCs w:val="20"/>
              </w:rPr>
            </w:pPr>
            <w:r>
              <w:rPr>
                <w:color w:val="000000"/>
                <w:sz w:val="20"/>
                <w:szCs w:val="20"/>
              </w:rPr>
              <w:t xml:space="preserve">  Качественное и надежное теплоснабжение существующих и перспективных потребителей.</w:t>
            </w:r>
          </w:p>
          <w:p w:rsidR="00C56784" w:rsidRPr="004F273E" w:rsidRDefault="005D42AF" w:rsidP="005D42AF">
            <w:pPr>
              <w:rPr>
                <w:color w:val="000000"/>
                <w:sz w:val="20"/>
                <w:szCs w:val="20"/>
                <w:highlight w:val="yellow"/>
              </w:rPr>
            </w:pPr>
            <w:r>
              <w:rPr>
                <w:color w:val="000000"/>
                <w:sz w:val="20"/>
                <w:szCs w:val="20"/>
              </w:rPr>
              <w:t xml:space="preserve">  Оптимизация существующей системы теплоснабжения.</w:t>
            </w:r>
          </w:p>
        </w:tc>
      </w:tr>
      <w:tr w:rsidR="008D1A9A" w:rsidRPr="00162F31" w:rsidTr="00C03E2C">
        <w:trPr>
          <w:trHeight w:val="532"/>
          <w:jc w:val="center"/>
        </w:trPr>
        <w:tc>
          <w:tcPr>
            <w:tcW w:w="22171" w:type="dxa"/>
            <w:gridSpan w:val="13"/>
            <w:vAlign w:val="center"/>
          </w:tcPr>
          <w:p w:rsidR="008D1A9A" w:rsidRPr="00162F31" w:rsidRDefault="008D1A9A" w:rsidP="00B649F7">
            <w:pPr>
              <w:jc w:val="center"/>
              <w:rPr>
                <w:b/>
                <w:bCs/>
              </w:rPr>
            </w:pPr>
            <w:r w:rsidRPr="00162F31">
              <w:rPr>
                <w:b/>
                <w:bCs/>
              </w:rPr>
              <w:t>Система водоснабжения</w:t>
            </w:r>
          </w:p>
        </w:tc>
      </w:tr>
      <w:tr w:rsidR="00897959" w:rsidRPr="004F273E" w:rsidTr="004B4608">
        <w:trPr>
          <w:trHeight w:val="451"/>
          <w:jc w:val="center"/>
        </w:trPr>
        <w:tc>
          <w:tcPr>
            <w:tcW w:w="9839" w:type="dxa"/>
            <w:gridSpan w:val="4"/>
            <w:shd w:val="clear" w:color="auto" w:fill="auto"/>
            <w:vAlign w:val="center"/>
            <w:hideMark/>
          </w:tcPr>
          <w:p w:rsidR="00897959" w:rsidRPr="00162F31" w:rsidRDefault="00897959">
            <w:r w:rsidRPr="00162F31">
              <w:rPr>
                <w:b/>
                <w:bCs/>
              </w:rPr>
              <w:t>Всего по проектам схемы водоснабжения,</w:t>
            </w:r>
            <w:r w:rsidRPr="00162F31">
              <w:br/>
              <w:t>в том числе:</w:t>
            </w:r>
          </w:p>
        </w:tc>
        <w:tc>
          <w:tcPr>
            <w:tcW w:w="1516" w:type="dxa"/>
            <w:shd w:val="clear" w:color="auto" w:fill="auto"/>
            <w:vAlign w:val="center"/>
            <w:hideMark/>
          </w:tcPr>
          <w:p w:rsidR="00897959" w:rsidRPr="00162F31" w:rsidRDefault="00897959" w:rsidP="003B53C4">
            <w:pPr>
              <w:jc w:val="right"/>
              <w:rPr>
                <w:b/>
                <w:bCs/>
                <w:color w:val="000000"/>
                <w:sz w:val="20"/>
                <w:szCs w:val="20"/>
              </w:rPr>
            </w:pPr>
            <w:r w:rsidRPr="00162F31">
              <w:rPr>
                <w:b/>
                <w:bCs/>
                <w:color w:val="000000"/>
                <w:sz w:val="20"/>
                <w:szCs w:val="20"/>
              </w:rPr>
              <w:t>221,29</w:t>
            </w:r>
          </w:p>
        </w:tc>
        <w:tc>
          <w:tcPr>
            <w:tcW w:w="1142" w:type="dxa"/>
            <w:shd w:val="clear" w:color="auto" w:fill="auto"/>
            <w:vAlign w:val="center"/>
            <w:hideMark/>
          </w:tcPr>
          <w:p w:rsidR="00897959" w:rsidRPr="00162F31" w:rsidRDefault="00897959" w:rsidP="003B53C4">
            <w:pPr>
              <w:jc w:val="right"/>
              <w:rPr>
                <w:b/>
                <w:bCs/>
                <w:color w:val="000000"/>
                <w:sz w:val="20"/>
                <w:szCs w:val="20"/>
              </w:rPr>
            </w:pPr>
          </w:p>
        </w:tc>
        <w:tc>
          <w:tcPr>
            <w:tcW w:w="1041" w:type="dxa"/>
            <w:shd w:val="clear" w:color="auto" w:fill="auto"/>
            <w:vAlign w:val="center"/>
            <w:hideMark/>
          </w:tcPr>
          <w:p w:rsidR="00897959" w:rsidRPr="00162F31" w:rsidRDefault="00897959" w:rsidP="003B53C4">
            <w:pPr>
              <w:jc w:val="right"/>
              <w:rPr>
                <w:b/>
                <w:bCs/>
                <w:color w:val="000000"/>
                <w:sz w:val="20"/>
                <w:szCs w:val="20"/>
              </w:rPr>
            </w:pPr>
          </w:p>
        </w:tc>
        <w:tc>
          <w:tcPr>
            <w:tcW w:w="966" w:type="dxa"/>
            <w:shd w:val="clear" w:color="auto" w:fill="auto"/>
            <w:vAlign w:val="center"/>
            <w:hideMark/>
          </w:tcPr>
          <w:p w:rsidR="00897959" w:rsidRPr="00162F31" w:rsidRDefault="00897959" w:rsidP="00897959">
            <w:pPr>
              <w:jc w:val="right"/>
              <w:rPr>
                <w:b/>
                <w:bCs/>
                <w:color w:val="000000"/>
                <w:sz w:val="20"/>
                <w:szCs w:val="20"/>
              </w:rPr>
            </w:pPr>
            <w:r w:rsidRPr="00162F31">
              <w:rPr>
                <w:b/>
                <w:bCs/>
                <w:color w:val="000000"/>
                <w:sz w:val="20"/>
                <w:szCs w:val="20"/>
              </w:rPr>
              <w:t>26,19</w:t>
            </w:r>
          </w:p>
        </w:tc>
        <w:tc>
          <w:tcPr>
            <w:tcW w:w="966" w:type="dxa"/>
            <w:shd w:val="clear" w:color="auto" w:fill="auto"/>
            <w:vAlign w:val="center"/>
            <w:hideMark/>
          </w:tcPr>
          <w:p w:rsidR="00897959" w:rsidRPr="00162F31" w:rsidRDefault="00897959" w:rsidP="00897959">
            <w:pPr>
              <w:jc w:val="right"/>
              <w:rPr>
                <w:b/>
                <w:bCs/>
                <w:color w:val="000000"/>
                <w:sz w:val="20"/>
                <w:szCs w:val="20"/>
              </w:rPr>
            </w:pPr>
            <w:r w:rsidRPr="00162F31">
              <w:rPr>
                <w:b/>
                <w:bCs/>
                <w:color w:val="000000"/>
                <w:sz w:val="20"/>
                <w:szCs w:val="20"/>
              </w:rPr>
              <w:t>27,24</w:t>
            </w:r>
          </w:p>
        </w:tc>
        <w:tc>
          <w:tcPr>
            <w:tcW w:w="966" w:type="dxa"/>
            <w:shd w:val="clear" w:color="auto" w:fill="auto"/>
            <w:vAlign w:val="center"/>
            <w:hideMark/>
          </w:tcPr>
          <w:p w:rsidR="00897959" w:rsidRPr="00162F31" w:rsidRDefault="00897959" w:rsidP="00897959">
            <w:pPr>
              <w:jc w:val="right"/>
              <w:rPr>
                <w:b/>
                <w:bCs/>
                <w:color w:val="000000"/>
                <w:sz w:val="20"/>
                <w:szCs w:val="20"/>
              </w:rPr>
            </w:pPr>
            <w:r w:rsidRPr="00162F31">
              <w:rPr>
                <w:b/>
                <w:bCs/>
                <w:color w:val="000000"/>
                <w:sz w:val="20"/>
                <w:szCs w:val="20"/>
              </w:rPr>
              <w:t>28,12</w:t>
            </w:r>
          </w:p>
        </w:tc>
        <w:tc>
          <w:tcPr>
            <w:tcW w:w="966" w:type="dxa"/>
            <w:vAlign w:val="center"/>
          </w:tcPr>
          <w:p w:rsidR="00897959" w:rsidRPr="00162F31" w:rsidRDefault="00897959" w:rsidP="00897959">
            <w:pPr>
              <w:jc w:val="right"/>
              <w:rPr>
                <w:b/>
                <w:bCs/>
                <w:color w:val="000000"/>
                <w:sz w:val="20"/>
                <w:szCs w:val="20"/>
              </w:rPr>
            </w:pPr>
            <w:r w:rsidRPr="00162F31">
              <w:rPr>
                <w:b/>
                <w:bCs/>
                <w:color w:val="000000"/>
                <w:sz w:val="20"/>
                <w:szCs w:val="20"/>
              </w:rPr>
              <w:t>28,91</w:t>
            </w:r>
          </w:p>
        </w:tc>
        <w:tc>
          <w:tcPr>
            <w:tcW w:w="1605" w:type="dxa"/>
            <w:shd w:val="clear" w:color="auto" w:fill="auto"/>
            <w:vAlign w:val="center"/>
            <w:hideMark/>
          </w:tcPr>
          <w:p w:rsidR="00897959" w:rsidRPr="00162F31" w:rsidRDefault="00897959" w:rsidP="00897959">
            <w:pPr>
              <w:jc w:val="right"/>
              <w:rPr>
                <w:b/>
                <w:bCs/>
                <w:color w:val="000000"/>
                <w:sz w:val="20"/>
                <w:szCs w:val="20"/>
              </w:rPr>
            </w:pPr>
            <w:r w:rsidRPr="00162F31">
              <w:rPr>
                <w:b/>
                <w:bCs/>
                <w:color w:val="000000"/>
                <w:sz w:val="20"/>
                <w:szCs w:val="20"/>
              </w:rPr>
              <w:t>110,83</w:t>
            </w:r>
          </w:p>
        </w:tc>
        <w:tc>
          <w:tcPr>
            <w:tcW w:w="3164" w:type="dxa"/>
            <w:shd w:val="clear" w:color="auto" w:fill="auto"/>
            <w:vAlign w:val="center"/>
            <w:hideMark/>
          </w:tcPr>
          <w:p w:rsidR="00897959" w:rsidRPr="00162F31" w:rsidRDefault="00897959">
            <w:pPr>
              <w:jc w:val="right"/>
              <w:rPr>
                <w:color w:val="000000"/>
                <w:sz w:val="20"/>
                <w:szCs w:val="20"/>
              </w:rPr>
            </w:pPr>
            <w:r w:rsidRPr="00162F31">
              <w:rPr>
                <w:color w:val="000000"/>
                <w:sz w:val="20"/>
                <w:szCs w:val="20"/>
              </w:rPr>
              <w:t> </w:t>
            </w:r>
          </w:p>
        </w:tc>
      </w:tr>
      <w:tr w:rsidR="008D1A9A" w:rsidRPr="004F273E" w:rsidTr="004A0681">
        <w:trPr>
          <w:trHeight w:val="537"/>
          <w:jc w:val="center"/>
        </w:trPr>
        <w:tc>
          <w:tcPr>
            <w:tcW w:w="22171" w:type="dxa"/>
            <w:gridSpan w:val="13"/>
            <w:vAlign w:val="center"/>
          </w:tcPr>
          <w:p w:rsidR="008D1A9A" w:rsidRPr="004F273E" w:rsidRDefault="008D1A9A" w:rsidP="00B649F7">
            <w:pPr>
              <w:jc w:val="center"/>
              <w:rPr>
                <w:b/>
                <w:bCs/>
                <w:highlight w:val="yellow"/>
              </w:rPr>
            </w:pPr>
            <w:r w:rsidRPr="008147B7">
              <w:rPr>
                <w:b/>
                <w:bCs/>
              </w:rPr>
              <w:t>1. Проекты по развитию головных объектов систем водоснабжения</w:t>
            </w:r>
          </w:p>
        </w:tc>
      </w:tr>
      <w:tr w:rsidR="00422A02" w:rsidRPr="004F273E" w:rsidTr="004B4608">
        <w:trPr>
          <w:trHeight w:val="337"/>
          <w:jc w:val="center"/>
        </w:trPr>
        <w:tc>
          <w:tcPr>
            <w:tcW w:w="9839" w:type="dxa"/>
            <w:gridSpan w:val="4"/>
            <w:shd w:val="clear" w:color="auto" w:fill="auto"/>
            <w:hideMark/>
          </w:tcPr>
          <w:p w:rsidR="00422A02" w:rsidRPr="00422A02" w:rsidRDefault="00422A02">
            <w:pPr>
              <w:rPr>
                <w:b/>
                <w:bCs/>
                <w:color w:val="000000"/>
                <w:sz w:val="20"/>
                <w:szCs w:val="20"/>
              </w:rPr>
            </w:pPr>
            <w:r w:rsidRPr="00422A02">
              <w:rPr>
                <w:b/>
                <w:bCs/>
                <w:color w:val="000000"/>
                <w:sz w:val="20"/>
                <w:szCs w:val="20"/>
              </w:rPr>
              <w:t>Всего по проектам развития головных объектов систем водоснабжения,</w:t>
            </w:r>
            <w:r w:rsidRPr="00422A02">
              <w:rPr>
                <w:b/>
                <w:bCs/>
                <w:color w:val="000000"/>
                <w:sz w:val="20"/>
                <w:szCs w:val="20"/>
              </w:rPr>
              <w:br/>
            </w:r>
            <w:r w:rsidRPr="00422A02">
              <w:rPr>
                <w:color w:val="000000"/>
                <w:sz w:val="20"/>
                <w:szCs w:val="20"/>
              </w:rPr>
              <w:t>в том числе:</w:t>
            </w:r>
          </w:p>
        </w:tc>
        <w:tc>
          <w:tcPr>
            <w:tcW w:w="1516" w:type="dxa"/>
            <w:shd w:val="clear" w:color="auto" w:fill="auto"/>
            <w:vAlign w:val="center"/>
            <w:hideMark/>
          </w:tcPr>
          <w:p w:rsidR="00422A02" w:rsidRPr="00422A02" w:rsidRDefault="00422A02" w:rsidP="0069383F">
            <w:pPr>
              <w:jc w:val="right"/>
              <w:rPr>
                <w:b/>
                <w:bCs/>
                <w:color w:val="000000"/>
                <w:sz w:val="20"/>
                <w:szCs w:val="20"/>
              </w:rPr>
            </w:pPr>
            <w:r w:rsidRPr="00422A02">
              <w:rPr>
                <w:b/>
                <w:bCs/>
                <w:color w:val="000000"/>
                <w:sz w:val="20"/>
                <w:szCs w:val="20"/>
              </w:rPr>
              <w:t>18,83</w:t>
            </w:r>
          </w:p>
        </w:tc>
        <w:tc>
          <w:tcPr>
            <w:tcW w:w="1142" w:type="dxa"/>
            <w:shd w:val="clear" w:color="auto" w:fill="auto"/>
            <w:vAlign w:val="center"/>
            <w:hideMark/>
          </w:tcPr>
          <w:p w:rsidR="00422A02" w:rsidRPr="00422A02" w:rsidRDefault="00422A02" w:rsidP="0069383F">
            <w:pPr>
              <w:jc w:val="right"/>
              <w:rPr>
                <w:b/>
                <w:bCs/>
                <w:color w:val="000000"/>
                <w:sz w:val="20"/>
                <w:szCs w:val="20"/>
              </w:rPr>
            </w:pPr>
          </w:p>
        </w:tc>
        <w:tc>
          <w:tcPr>
            <w:tcW w:w="1041" w:type="dxa"/>
            <w:shd w:val="clear" w:color="auto" w:fill="auto"/>
            <w:vAlign w:val="center"/>
            <w:hideMark/>
          </w:tcPr>
          <w:p w:rsidR="00422A02" w:rsidRPr="00422A02" w:rsidRDefault="00422A02" w:rsidP="0069383F">
            <w:pPr>
              <w:jc w:val="right"/>
              <w:rPr>
                <w:b/>
                <w:bCs/>
                <w:color w:val="000000"/>
                <w:sz w:val="20"/>
                <w:szCs w:val="20"/>
              </w:rPr>
            </w:pPr>
          </w:p>
        </w:tc>
        <w:tc>
          <w:tcPr>
            <w:tcW w:w="966" w:type="dxa"/>
            <w:shd w:val="clear" w:color="auto" w:fill="auto"/>
            <w:vAlign w:val="center"/>
            <w:hideMark/>
          </w:tcPr>
          <w:p w:rsidR="00422A02" w:rsidRPr="00422A02" w:rsidRDefault="00422A02" w:rsidP="0069383F">
            <w:pPr>
              <w:jc w:val="right"/>
              <w:rPr>
                <w:b/>
                <w:bCs/>
                <w:color w:val="000000"/>
                <w:sz w:val="20"/>
                <w:szCs w:val="20"/>
              </w:rPr>
            </w:pPr>
            <w:r w:rsidRPr="00422A02">
              <w:rPr>
                <w:b/>
                <w:bCs/>
                <w:color w:val="000000"/>
                <w:sz w:val="20"/>
                <w:szCs w:val="20"/>
              </w:rPr>
              <w:t>3,52</w:t>
            </w:r>
          </w:p>
        </w:tc>
        <w:tc>
          <w:tcPr>
            <w:tcW w:w="966" w:type="dxa"/>
            <w:shd w:val="clear" w:color="auto" w:fill="auto"/>
            <w:vAlign w:val="center"/>
            <w:hideMark/>
          </w:tcPr>
          <w:p w:rsidR="00422A02" w:rsidRPr="00422A02" w:rsidRDefault="00422A02" w:rsidP="0069383F">
            <w:pPr>
              <w:jc w:val="right"/>
              <w:rPr>
                <w:b/>
                <w:bCs/>
                <w:color w:val="000000"/>
                <w:sz w:val="20"/>
                <w:szCs w:val="20"/>
              </w:rPr>
            </w:pPr>
            <w:r w:rsidRPr="00422A02">
              <w:rPr>
                <w:b/>
                <w:bCs/>
                <w:color w:val="000000"/>
                <w:sz w:val="20"/>
                <w:szCs w:val="20"/>
              </w:rPr>
              <w:t>3,66</w:t>
            </w:r>
          </w:p>
        </w:tc>
        <w:tc>
          <w:tcPr>
            <w:tcW w:w="966" w:type="dxa"/>
            <w:shd w:val="clear" w:color="auto" w:fill="auto"/>
            <w:vAlign w:val="center"/>
            <w:hideMark/>
          </w:tcPr>
          <w:p w:rsidR="00422A02" w:rsidRPr="00422A02" w:rsidRDefault="00422A02" w:rsidP="0069383F">
            <w:pPr>
              <w:jc w:val="right"/>
              <w:rPr>
                <w:b/>
                <w:color w:val="000000"/>
                <w:sz w:val="20"/>
                <w:szCs w:val="20"/>
              </w:rPr>
            </w:pPr>
            <w:r w:rsidRPr="00422A02">
              <w:rPr>
                <w:b/>
                <w:color w:val="000000"/>
                <w:sz w:val="20"/>
                <w:szCs w:val="20"/>
              </w:rPr>
              <w:t>3,78</w:t>
            </w:r>
          </w:p>
        </w:tc>
        <w:tc>
          <w:tcPr>
            <w:tcW w:w="966" w:type="dxa"/>
            <w:vAlign w:val="center"/>
          </w:tcPr>
          <w:p w:rsidR="00422A02" w:rsidRPr="00422A02" w:rsidRDefault="00422A02" w:rsidP="0069383F">
            <w:pPr>
              <w:jc w:val="right"/>
              <w:rPr>
                <w:b/>
                <w:color w:val="000000"/>
                <w:sz w:val="20"/>
                <w:szCs w:val="20"/>
              </w:rPr>
            </w:pPr>
            <w:r w:rsidRPr="00422A02">
              <w:rPr>
                <w:b/>
                <w:color w:val="000000"/>
                <w:sz w:val="20"/>
                <w:szCs w:val="20"/>
              </w:rPr>
              <w:t>3,88</w:t>
            </w:r>
          </w:p>
        </w:tc>
        <w:tc>
          <w:tcPr>
            <w:tcW w:w="1605" w:type="dxa"/>
            <w:shd w:val="clear" w:color="auto" w:fill="auto"/>
            <w:vAlign w:val="center"/>
            <w:hideMark/>
          </w:tcPr>
          <w:p w:rsidR="00422A02" w:rsidRPr="00422A02" w:rsidRDefault="00422A02" w:rsidP="0069383F">
            <w:pPr>
              <w:jc w:val="right"/>
              <w:rPr>
                <w:b/>
                <w:color w:val="000000"/>
                <w:sz w:val="20"/>
                <w:szCs w:val="20"/>
              </w:rPr>
            </w:pPr>
            <w:r w:rsidRPr="00422A02">
              <w:rPr>
                <w:b/>
                <w:color w:val="000000"/>
                <w:sz w:val="20"/>
                <w:szCs w:val="20"/>
              </w:rPr>
              <w:t>3,99</w:t>
            </w:r>
          </w:p>
        </w:tc>
        <w:tc>
          <w:tcPr>
            <w:tcW w:w="3164" w:type="dxa"/>
            <w:shd w:val="clear" w:color="auto" w:fill="auto"/>
            <w:noWrap/>
            <w:vAlign w:val="center"/>
            <w:hideMark/>
          </w:tcPr>
          <w:p w:rsidR="00422A02" w:rsidRPr="00422A02" w:rsidRDefault="00422A02">
            <w:pPr>
              <w:rPr>
                <w:color w:val="000000"/>
                <w:sz w:val="20"/>
                <w:szCs w:val="20"/>
              </w:rPr>
            </w:pPr>
            <w:r w:rsidRPr="00422A02">
              <w:rPr>
                <w:color w:val="000000"/>
                <w:sz w:val="20"/>
                <w:szCs w:val="20"/>
              </w:rPr>
              <w:t> </w:t>
            </w:r>
          </w:p>
        </w:tc>
      </w:tr>
      <w:tr w:rsidR="00422A02" w:rsidRPr="004F273E" w:rsidTr="004B4608">
        <w:trPr>
          <w:trHeight w:val="629"/>
          <w:jc w:val="center"/>
        </w:trPr>
        <w:tc>
          <w:tcPr>
            <w:tcW w:w="2789" w:type="dxa"/>
            <w:shd w:val="clear" w:color="auto" w:fill="auto"/>
            <w:hideMark/>
          </w:tcPr>
          <w:p w:rsidR="00422A02" w:rsidRPr="004F273E" w:rsidRDefault="00422A02">
            <w:pPr>
              <w:rPr>
                <w:b/>
                <w:bCs/>
                <w:color w:val="000000"/>
                <w:sz w:val="20"/>
                <w:szCs w:val="20"/>
                <w:highlight w:val="yellow"/>
              </w:rPr>
            </w:pPr>
            <w:r w:rsidRPr="009778B6">
              <w:rPr>
                <w:b/>
                <w:bCs/>
                <w:color w:val="000000"/>
                <w:sz w:val="20"/>
                <w:szCs w:val="20"/>
              </w:rPr>
              <w:t>Реконструкция ВЗУ и ВОС</w:t>
            </w:r>
          </w:p>
        </w:tc>
        <w:tc>
          <w:tcPr>
            <w:tcW w:w="1405" w:type="dxa"/>
            <w:shd w:val="clear" w:color="auto" w:fill="auto"/>
            <w:hideMark/>
          </w:tcPr>
          <w:p w:rsidR="00422A02" w:rsidRPr="00422A02" w:rsidRDefault="00422A02">
            <w:pPr>
              <w:rPr>
                <w:b/>
                <w:bCs/>
                <w:sz w:val="20"/>
                <w:szCs w:val="20"/>
              </w:rPr>
            </w:pPr>
            <w:r w:rsidRPr="00422A02">
              <w:rPr>
                <w:b/>
                <w:bCs/>
                <w:sz w:val="20"/>
                <w:szCs w:val="20"/>
              </w:rPr>
              <w:t>1.1</w:t>
            </w:r>
          </w:p>
        </w:tc>
        <w:tc>
          <w:tcPr>
            <w:tcW w:w="3179" w:type="dxa"/>
            <w:shd w:val="clear" w:color="auto" w:fill="auto"/>
            <w:hideMark/>
          </w:tcPr>
          <w:p w:rsidR="00422A02" w:rsidRPr="009778B6" w:rsidRDefault="00422A02" w:rsidP="0069383F">
            <w:pPr>
              <w:rPr>
                <w:sz w:val="20"/>
                <w:szCs w:val="20"/>
              </w:rPr>
            </w:pPr>
            <w:r w:rsidRPr="009778B6">
              <w:rPr>
                <w:sz w:val="20"/>
                <w:szCs w:val="20"/>
              </w:rPr>
              <w:t>Реконструкция ВЗУ и ВОС</w:t>
            </w:r>
          </w:p>
        </w:tc>
        <w:tc>
          <w:tcPr>
            <w:tcW w:w="2466" w:type="dxa"/>
            <w:shd w:val="clear" w:color="auto" w:fill="auto"/>
            <w:hideMark/>
          </w:tcPr>
          <w:p w:rsidR="00422A02" w:rsidRPr="009778B6" w:rsidRDefault="00422A02" w:rsidP="0069383F">
            <w:pPr>
              <w:rPr>
                <w:sz w:val="20"/>
                <w:szCs w:val="20"/>
              </w:rPr>
            </w:pPr>
            <w:r w:rsidRPr="009778B6">
              <w:rPr>
                <w:sz w:val="20"/>
                <w:szCs w:val="20"/>
              </w:rPr>
              <w:t>Обеспечение качественного и надежного водоснабжения существующих и перспективных потребителей.</w:t>
            </w:r>
          </w:p>
        </w:tc>
        <w:tc>
          <w:tcPr>
            <w:tcW w:w="1516" w:type="dxa"/>
            <w:shd w:val="clear" w:color="auto" w:fill="auto"/>
            <w:noWrap/>
            <w:vAlign w:val="center"/>
            <w:hideMark/>
          </w:tcPr>
          <w:p w:rsidR="00422A02" w:rsidRPr="00422A02" w:rsidRDefault="00422A02" w:rsidP="00490ED3">
            <w:pPr>
              <w:jc w:val="right"/>
              <w:rPr>
                <w:b/>
                <w:bCs/>
                <w:color w:val="000000"/>
                <w:sz w:val="20"/>
                <w:szCs w:val="20"/>
              </w:rPr>
            </w:pPr>
            <w:r w:rsidRPr="00422A02">
              <w:rPr>
                <w:b/>
                <w:bCs/>
                <w:color w:val="000000"/>
                <w:sz w:val="20"/>
                <w:szCs w:val="20"/>
              </w:rPr>
              <w:t>18,83</w:t>
            </w:r>
          </w:p>
        </w:tc>
        <w:tc>
          <w:tcPr>
            <w:tcW w:w="1142" w:type="dxa"/>
            <w:shd w:val="clear" w:color="auto" w:fill="auto"/>
            <w:noWrap/>
            <w:vAlign w:val="center"/>
            <w:hideMark/>
          </w:tcPr>
          <w:p w:rsidR="00422A02" w:rsidRPr="00422A02" w:rsidRDefault="00422A02" w:rsidP="00490ED3">
            <w:pPr>
              <w:jc w:val="right"/>
              <w:rPr>
                <w:b/>
                <w:bCs/>
                <w:color w:val="000000"/>
                <w:sz w:val="20"/>
                <w:szCs w:val="20"/>
              </w:rPr>
            </w:pPr>
          </w:p>
        </w:tc>
        <w:tc>
          <w:tcPr>
            <w:tcW w:w="1041" w:type="dxa"/>
            <w:shd w:val="clear" w:color="auto" w:fill="auto"/>
            <w:noWrap/>
            <w:vAlign w:val="center"/>
            <w:hideMark/>
          </w:tcPr>
          <w:p w:rsidR="00422A02" w:rsidRPr="004F273E" w:rsidRDefault="00422A02" w:rsidP="00490ED3">
            <w:pPr>
              <w:jc w:val="right"/>
              <w:rPr>
                <w:b/>
                <w:bCs/>
                <w:color w:val="000000"/>
                <w:sz w:val="20"/>
                <w:szCs w:val="20"/>
                <w:highlight w:val="yellow"/>
              </w:rPr>
            </w:pPr>
          </w:p>
        </w:tc>
        <w:tc>
          <w:tcPr>
            <w:tcW w:w="966" w:type="dxa"/>
            <w:shd w:val="clear" w:color="auto" w:fill="auto"/>
            <w:noWrap/>
            <w:vAlign w:val="center"/>
            <w:hideMark/>
          </w:tcPr>
          <w:p w:rsidR="00422A02" w:rsidRPr="00422A02" w:rsidRDefault="00422A02" w:rsidP="00490ED3">
            <w:pPr>
              <w:jc w:val="right"/>
              <w:rPr>
                <w:bCs/>
                <w:color w:val="000000"/>
                <w:sz w:val="20"/>
                <w:szCs w:val="20"/>
              </w:rPr>
            </w:pPr>
            <w:r w:rsidRPr="00422A02">
              <w:rPr>
                <w:bCs/>
                <w:color w:val="000000"/>
                <w:sz w:val="20"/>
                <w:szCs w:val="20"/>
              </w:rPr>
              <w:t>3,52</w:t>
            </w:r>
          </w:p>
        </w:tc>
        <w:tc>
          <w:tcPr>
            <w:tcW w:w="966" w:type="dxa"/>
            <w:shd w:val="clear" w:color="auto" w:fill="auto"/>
            <w:noWrap/>
            <w:vAlign w:val="center"/>
            <w:hideMark/>
          </w:tcPr>
          <w:p w:rsidR="00422A02" w:rsidRPr="00422A02" w:rsidRDefault="00422A02" w:rsidP="00490ED3">
            <w:pPr>
              <w:jc w:val="right"/>
              <w:rPr>
                <w:bCs/>
                <w:color w:val="000000"/>
                <w:sz w:val="20"/>
                <w:szCs w:val="20"/>
              </w:rPr>
            </w:pPr>
            <w:r w:rsidRPr="00422A02">
              <w:rPr>
                <w:bCs/>
                <w:color w:val="000000"/>
                <w:sz w:val="20"/>
                <w:szCs w:val="20"/>
              </w:rPr>
              <w:t>3,66</w:t>
            </w:r>
          </w:p>
        </w:tc>
        <w:tc>
          <w:tcPr>
            <w:tcW w:w="966" w:type="dxa"/>
            <w:shd w:val="clear" w:color="auto" w:fill="auto"/>
            <w:noWrap/>
            <w:vAlign w:val="center"/>
            <w:hideMark/>
          </w:tcPr>
          <w:p w:rsidR="00422A02" w:rsidRPr="00422A02" w:rsidRDefault="00422A02" w:rsidP="00AB352D">
            <w:pPr>
              <w:jc w:val="right"/>
              <w:rPr>
                <w:color w:val="000000"/>
                <w:sz w:val="20"/>
                <w:szCs w:val="20"/>
              </w:rPr>
            </w:pPr>
            <w:r w:rsidRPr="00422A02">
              <w:rPr>
                <w:color w:val="000000"/>
                <w:sz w:val="20"/>
                <w:szCs w:val="20"/>
              </w:rPr>
              <w:t>3,78</w:t>
            </w:r>
          </w:p>
        </w:tc>
        <w:tc>
          <w:tcPr>
            <w:tcW w:w="966" w:type="dxa"/>
            <w:vAlign w:val="center"/>
          </w:tcPr>
          <w:p w:rsidR="00422A02" w:rsidRPr="00422A02" w:rsidRDefault="00422A02" w:rsidP="00AB352D">
            <w:pPr>
              <w:jc w:val="right"/>
              <w:rPr>
                <w:color w:val="000000"/>
                <w:sz w:val="20"/>
                <w:szCs w:val="20"/>
              </w:rPr>
            </w:pPr>
            <w:r w:rsidRPr="00422A02">
              <w:rPr>
                <w:color w:val="000000"/>
                <w:sz w:val="20"/>
                <w:szCs w:val="20"/>
              </w:rPr>
              <w:t>3,88</w:t>
            </w:r>
          </w:p>
        </w:tc>
        <w:tc>
          <w:tcPr>
            <w:tcW w:w="1605" w:type="dxa"/>
            <w:shd w:val="clear" w:color="auto" w:fill="auto"/>
            <w:noWrap/>
            <w:vAlign w:val="center"/>
            <w:hideMark/>
          </w:tcPr>
          <w:p w:rsidR="00422A02" w:rsidRPr="00422A02" w:rsidRDefault="00422A02" w:rsidP="00AB352D">
            <w:pPr>
              <w:jc w:val="right"/>
              <w:rPr>
                <w:color w:val="000000"/>
                <w:sz w:val="20"/>
                <w:szCs w:val="20"/>
              </w:rPr>
            </w:pPr>
            <w:r w:rsidRPr="00422A02">
              <w:rPr>
                <w:color w:val="000000"/>
                <w:sz w:val="20"/>
                <w:szCs w:val="20"/>
              </w:rPr>
              <w:t>3,99</w:t>
            </w:r>
          </w:p>
        </w:tc>
        <w:tc>
          <w:tcPr>
            <w:tcW w:w="3164" w:type="dxa"/>
            <w:shd w:val="clear" w:color="auto" w:fill="auto"/>
            <w:vAlign w:val="center"/>
            <w:hideMark/>
          </w:tcPr>
          <w:p w:rsidR="00422A02" w:rsidRPr="004F273E" w:rsidRDefault="00422A02" w:rsidP="00AB352D">
            <w:pPr>
              <w:rPr>
                <w:color w:val="000000"/>
                <w:sz w:val="20"/>
                <w:szCs w:val="20"/>
                <w:highlight w:val="yellow"/>
              </w:rPr>
            </w:pPr>
            <w:r w:rsidRPr="009778B6">
              <w:rPr>
                <w:color w:val="000000"/>
                <w:sz w:val="20"/>
                <w:szCs w:val="20"/>
              </w:rPr>
              <w:t>Качественное и надежное водоснабжение существующих и перспективных потребителей.</w:t>
            </w:r>
          </w:p>
        </w:tc>
      </w:tr>
      <w:tr w:rsidR="008D1A9A" w:rsidRPr="004F273E" w:rsidTr="00B649F7">
        <w:trPr>
          <w:trHeight w:val="315"/>
          <w:jc w:val="center"/>
        </w:trPr>
        <w:tc>
          <w:tcPr>
            <w:tcW w:w="22171" w:type="dxa"/>
            <w:gridSpan w:val="13"/>
            <w:vAlign w:val="center"/>
          </w:tcPr>
          <w:p w:rsidR="008D1A9A" w:rsidRPr="004F273E" w:rsidRDefault="008D1A9A" w:rsidP="008147B7">
            <w:pPr>
              <w:jc w:val="center"/>
              <w:rPr>
                <w:b/>
                <w:bCs/>
                <w:highlight w:val="yellow"/>
              </w:rPr>
            </w:pPr>
            <w:r w:rsidRPr="008147B7">
              <w:rPr>
                <w:b/>
                <w:bCs/>
              </w:rPr>
              <w:t xml:space="preserve">2. </w:t>
            </w:r>
            <w:r w:rsidR="008147B7" w:rsidRPr="008147B7">
              <w:rPr>
                <w:b/>
                <w:bCs/>
              </w:rPr>
              <w:t xml:space="preserve">Проекты по развитию водопроводных сетей с изменением схем подачи и распределения воды </w:t>
            </w:r>
          </w:p>
        </w:tc>
      </w:tr>
      <w:tr w:rsidR="008147B7" w:rsidRPr="004F273E" w:rsidTr="004B4608">
        <w:trPr>
          <w:trHeight w:val="351"/>
          <w:jc w:val="center"/>
        </w:trPr>
        <w:tc>
          <w:tcPr>
            <w:tcW w:w="9839" w:type="dxa"/>
            <w:gridSpan w:val="4"/>
            <w:shd w:val="clear" w:color="auto" w:fill="auto"/>
            <w:hideMark/>
          </w:tcPr>
          <w:p w:rsidR="008147B7" w:rsidRPr="004F273E" w:rsidRDefault="008147B7">
            <w:pPr>
              <w:rPr>
                <w:b/>
                <w:bCs/>
                <w:color w:val="000000"/>
                <w:sz w:val="20"/>
                <w:szCs w:val="20"/>
                <w:highlight w:val="yellow"/>
              </w:rPr>
            </w:pPr>
            <w:r w:rsidRPr="008147B7">
              <w:rPr>
                <w:b/>
                <w:bCs/>
                <w:color w:val="000000"/>
                <w:sz w:val="20"/>
                <w:szCs w:val="20"/>
              </w:rPr>
              <w:t>Всего по проектам развития водопроводных сетей с изменением схем подачи и распределения воды.,</w:t>
            </w:r>
            <w:r w:rsidRPr="008147B7">
              <w:rPr>
                <w:b/>
                <w:bCs/>
                <w:color w:val="000000"/>
                <w:sz w:val="20"/>
                <w:szCs w:val="20"/>
              </w:rPr>
              <w:br/>
            </w:r>
            <w:r w:rsidRPr="008147B7">
              <w:rPr>
                <w:color w:val="000000"/>
                <w:sz w:val="20"/>
                <w:szCs w:val="20"/>
              </w:rPr>
              <w:t>в том числе:</w:t>
            </w:r>
          </w:p>
        </w:tc>
        <w:tc>
          <w:tcPr>
            <w:tcW w:w="1516" w:type="dxa"/>
            <w:shd w:val="clear" w:color="auto" w:fill="auto"/>
            <w:noWrap/>
            <w:vAlign w:val="center"/>
            <w:hideMark/>
          </w:tcPr>
          <w:p w:rsidR="008147B7" w:rsidRPr="008147B7" w:rsidRDefault="008147B7" w:rsidP="0069383F">
            <w:pPr>
              <w:jc w:val="right"/>
              <w:rPr>
                <w:b/>
                <w:bCs/>
                <w:color w:val="000000"/>
                <w:sz w:val="20"/>
                <w:szCs w:val="20"/>
              </w:rPr>
            </w:pPr>
            <w:r w:rsidRPr="008147B7">
              <w:rPr>
                <w:b/>
                <w:color w:val="000000"/>
                <w:sz w:val="20"/>
                <w:szCs w:val="20"/>
              </w:rPr>
              <w:t>96,78</w:t>
            </w:r>
          </w:p>
        </w:tc>
        <w:tc>
          <w:tcPr>
            <w:tcW w:w="1142" w:type="dxa"/>
            <w:shd w:val="clear" w:color="auto" w:fill="auto"/>
            <w:noWrap/>
            <w:vAlign w:val="center"/>
            <w:hideMark/>
          </w:tcPr>
          <w:p w:rsidR="008147B7" w:rsidRPr="008147B7" w:rsidRDefault="008147B7" w:rsidP="0069383F">
            <w:pPr>
              <w:jc w:val="right"/>
              <w:rPr>
                <w:b/>
                <w:bCs/>
                <w:color w:val="000000"/>
                <w:sz w:val="20"/>
                <w:szCs w:val="20"/>
              </w:rPr>
            </w:pPr>
            <w:r w:rsidRPr="008147B7">
              <w:rPr>
                <w:b/>
                <w:bCs/>
                <w:color w:val="000000"/>
                <w:sz w:val="20"/>
                <w:szCs w:val="20"/>
              </w:rPr>
              <w:t> </w:t>
            </w:r>
          </w:p>
        </w:tc>
        <w:tc>
          <w:tcPr>
            <w:tcW w:w="1041" w:type="dxa"/>
            <w:shd w:val="clear" w:color="auto" w:fill="auto"/>
            <w:noWrap/>
            <w:vAlign w:val="center"/>
            <w:hideMark/>
          </w:tcPr>
          <w:p w:rsidR="008147B7" w:rsidRPr="008147B7" w:rsidRDefault="008147B7" w:rsidP="0069383F">
            <w:pPr>
              <w:jc w:val="right"/>
              <w:rPr>
                <w:b/>
                <w:color w:val="000000"/>
                <w:sz w:val="20"/>
                <w:szCs w:val="20"/>
              </w:rPr>
            </w:pPr>
          </w:p>
        </w:tc>
        <w:tc>
          <w:tcPr>
            <w:tcW w:w="966"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10,84</w:t>
            </w:r>
          </w:p>
        </w:tc>
        <w:tc>
          <w:tcPr>
            <w:tcW w:w="966"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11,27</w:t>
            </w:r>
          </w:p>
        </w:tc>
        <w:tc>
          <w:tcPr>
            <w:tcW w:w="966"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11,64</w:t>
            </w:r>
          </w:p>
        </w:tc>
        <w:tc>
          <w:tcPr>
            <w:tcW w:w="966" w:type="dxa"/>
            <w:vAlign w:val="center"/>
          </w:tcPr>
          <w:p w:rsidR="008147B7" w:rsidRPr="008147B7" w:rsidRDefault="008147B7" w:rsidP="0069383F">
            <w:pPr>
              <w:jc w:val="right"/>
              <w:rPr>
                <w:b/>
                <w:color w:val="000000"/>
                <w:sz w:val="20"/>
                <w:szCs w:val="20"/>
              </w:rPr>
            </w:pPr>
            <w:r w:rsidRPr="008147B7">
              <w:rPr>
                <w:b/>
                <w:color w:val="000000"/>
                <w:sz w:val="20"/>
                <w:szCs w:val="20"/>
              </w:rPr>
              <w:t>11,96</w:t>
            </w:r>
          </w:p>
        </w:tc>
        <w:tc>
          <w:tcPr>
            <w:tcW w:w="1605"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51,07</w:t>
            </w:r>
          </w:p>
        </w:tc>
        <w:tc>
          <w:tcPr>
            <w:tcW w:w="3164" w:type="dxa"/>
            <w:shd w:val="clear" w:color="auto" w:fill="auto"/>
            <w:noWrap/>
            <w:vAlign w:val="center"/>
            <w:hideMark/>
          </w:tcPr>
          <w:p w:rsidR="008147B7" w:rsidRPr="008147B7" w:rsidRDefault="008147B7">
            <w:pPr>
              <w:rPr>
                <w:color w:val="000000"/>
                <w:sz w:val="20"/>
                <w:szCs w:val="20"/>
              </w:rPr>
            </w:pPr>
            <w:r w:rsidRPr="008147B7">
              <w:rPr>
                <w:color w:val="000000"/>
                <w:sz w:val="20"/>
                <w:szCs w:val="20"/>
              </w:rPr>
              <w:t> </w:t>
            </w:r>
          </w:p>
        </w:tc>
      </w:tr>
      <w:tr w:rsidR="008147B7" w:rsidRPr="004F273E" w:rsidTr="004B4608">
        <w:trPr>
          <w:trHeight w:val="834"/>
          <w:jc w:val="center"/>
        </w:trPr>
        <w:tc>
          <w:tcPr>
            <w:tcW w:w="2789" w:type="dxa"/>
            <w:shd w:val="clear" w:color="auto" w:fill="auto"/>
            <w:hideMark/>
          </w:tcPr>
          <w:p w:rsidR="008147B7" w:rsidRPr="004F273E" w:rsidRDefault="008147B7">
            <w:pPr>
              <w:rPr>
                <w:b/>
                <w:bCs/>
                <w:color w:val="000000"/>
                <w:sz w:val="20"/>
                <w:szCs w:val="20"/>
                <w:highlight w:val="yellow"/>
              </w:rPr>
            </w:pPr>
            <w:r>
              <w:rPr>
                <w:b/>
                <w:bCs/>
                <w:sz w:val="20"/>
                <w:szCs w:val="20"/>
              </w:rPr>
              <w:t>Строительство напорно-разводящих сетей  - 2700 м</w:t>
            </w:r>
          </w:p>
        </w:tc>
        <w:tc>
          <w:tcPr>
            <w:tcW w:w="1405" w:type="dxa"/>
            <w:shd w:val="clear" w:color="auto" w:fill="auto"/>
            <w:hideMark/>
          </w:tcPr>
          <w:p w:rsidR="008147B7" w:rsidRPr="008147B7" w:rsidRDefault="008147B7">
            <w:pPr>
              <w:rPr>
                <w:b/>
                <w:bCs/>
                <w:sz w:val="20"/>
                <w:szCs w:val="20"/>
              </w:rPr>
            </w:pPr>
            <w:r w:rsidRPr="008147B7">
              <w:rPr>
                <w:b/>
                <w:bCs/>
                <w:sz w:val="20"/>
                <w:szCs w:val="20"/>
              </w:rPr>
              <w:t>2.1</w:t>
            </w:r>
          </w:p>
        </w:tc>
        <w:tc>
          <w:tcPr>
            <w:tcW w:w="3179" w:type="dxa"/>
            <w:shd w:val="clear" w:color="auto" w:fill="auto"/>
            <w:hideMark/>
          </w:tcPr>
          <w:p w:rsidR="008147B7" w:rsidRDefault="008147B7" w:rsidP="0069383F">
            <w:pPr>
              <w:rPr>
                <w:sz w:val="20"/>
                <w:szCs w:val="20"/>
              </w:rPr>
            </w:pPr>
            <w:r>
              <w:rPr>
                <w:sz w:val="20"/>
                <w:szCs w:val="20"/>
              </w:rPr>
              <w:t xml:space="preserve">Строительство напорно-разводящих сетей </w:t>
            </w:r>
            <w:r>
              <w:rPr>
                <w:sz w:val="20"/>
                <w:szCs w:val="20"/>
              </w:rPr>
              <w:br/>
              <w:t xml:space="preserve">  - Ø110-180мм – 2700 м;</w:t>
            </w:r>
          </w:p>
        </w:tc>
        <w:tc>
          <w:tcPr>
            <w:tcW w:w="2466" w:type="dxa"/>
            <w:shd w:val="clear" w:color="auto" w:fill="auto"/>
            <w:hideMark/>
          </w:tcPr>
          <w:p w:rsidR="008147B7" w:rsidRPr="004F273E" w:rsidRDefault="008147B7" w:rsidP="00AB352D">
            <w:pPr>
              <w:rPr>
                <w:sz w:val="20"/>
                <w:szCs w:val="20"/>
                <w:highlight w:val="yellow"/>
              </w:rPr>
            </w:pPr>
            <w:r>
              <w:rPr>
                <w:color w:val="000000"/>
                <w:sz w:val="20"/>
                <w:szCs w:val="20"/>
              </w:rPr>
              <w:t>Обеспечение</w:t>
            </w:r>
            <w:r>
              <w:rPr>
                <w:color w:val="000000"/>
                <w:sz w:val="20"/>
                <w:szCs w:val="20"/>
              </w:rPr>
              <w:br/>
              <w:t>качественного и надежного водоснабжения существующих и перспективных  потребителей</w:t>
            </w:r>
          </w:p>
        </w:tc>
        <w:tc>
          <w:tcPr>
            <w:tcW w:w="1516" w:type="dxa"/>
            <w:shd w:val="clear" w:color="auto" w:fill="auto"/>
            <w:noWrap/>
            <w:vAlign w:val="center"/>
            <w:hideMark/>
          </w:tcPr>
          <w:p w:rsidR="008147B7" w:rsidRPr="008147B7" w:rsidRDefault="008147B7" w:rsidP="00A91790">
            <w:pPr>
              <w:jc w:val="right"/>
              <w:rPr>
                <w:b/>
                <w:bCs/>
                <w:color w:val="000000"/>
                <w:sz w:val="20"/>
                <w:szCs w:val="20"/>
              </w:rPr>
            </w:pPr>
            <w:r w:rsidRPr="008147B7">
              <w:rPr>
                <w:b/>
                <w:color w:val="000000"/>
                <w:sz w:val="20"/>
                <w:szCs w:val="20"/>
              </w:rPr>
              <w:t>96,78</w:t>
            </w:r>
          </w:p>
        </w:tc>
        <w:tc>
          <w:tcPr>
            <w:tcW w:w="1142" w:type="dxa"/>
            <w:shd w:val="clear" w:color="auto" w:fill="auto"/>
            <w:noWrap/>
            <w:vAlign w:val="center"/>
            <w:hideMark/>
          </w:tcPr>
          <w:p w:rsidR="008147B7" w:rsidRPr="008147B7" w:rsidRDefault="008147B7" w:rsidP="00A91790">
            <w:pPr>
              <w:jc w:val="right"/>
              <w:rPr>
                <w:b/>
                <w:bCs/>
                <w:color w:val="000000"/>
                <w:sz w:val="20"/>
                <w:szCs w:val="20"/>
              </w:rPr>
            </w:pPr>
            <w:r w:rsidRPr="008147B7">
              <w:rPr>
                <w:b/>
                <w:bCs/>
                <w:color w:val="000000"/>
                <w:sz w:val="20"/>
                <w:szCs w:val="20"/>
              </w:rPr>
              <w:t> </w:t>
            </w:r>
          </w:p>
        </w:tc>
        <w:tc>
          <w:tcPr>
            <w:tcW w:w="1041" w:type="dxa"/>
            <w:shd w:val="clear" w:color="auto" w:fill="auto"/>
            <w:noWrap/>
            <w:vAlign w:val="center"/>
            <w:hideMark/>
          </w:tcPr>
          <w:p w:rsidR="008147B7" w:rsidRPr="008147B7" w:rsidRDefault="008147B7" w:rsidP="00A91790">
            <w:pPr>
              <w:jc w:val="right"/>
              <w:rPr>
                <w:color w:val="000000"/>
                <w:sz w:val="20"/>
                <w:szCs w:val="20"/>
              </w:rPr>
            </w:pPr>
          </w:p>
        </w:tc>
        <w:tc>
          <w:tcPr>
            <w:tcW w:w="966" w:type="dxa"/>
            <w:shd w:val="clear" w:color="auto" w:fill="auto"/>
            <w:noWrap/>
            <w:vAlign w:val="center"/>
            <w:hideMark/>
          </w:tcPr>
          <w:p w:rsidR="008147B7" w:rsidRPr="008147B7" w:rsidRDefault="008147B7" w:rsidP="0069383F">
            <w:pPr>
              <w:jc w:val="right"/>
              <w:rPr>
                <w:color w:val="000000"/>
                <w:sz w:val="20"/>
                <w:szCs w:val="20"/>
              </w:rPr>
            </w:pPr>
            <w:r w:rsidRPr="008147B7">
              <w:rPr>
                <w:color w:val="000000"/>
                <w:sz w:val="20"/>
                <w:szCs w:val="20"/>
              </w:rPr>
              <w:t>10,84</w:t>
            </w:r>
          </w:p>
        </w:tc>
        <w:tc>
          <w:tcPr>
            <w:tcW w:w="966" w:type="dxa"/>
            <w:shd w:val="clear" w:color="auto" w:fill="auto"/>
            <w:noWrap/>
            <w:vAlign w:val="center"/>
            <w:hideMark/>
          </w:tcPr>
          <w:p w:rsidR="008147B7" w:rsidRPr="008147B7" w:rsidRDefault="008147B7" w:rsidP="0069383F">
            <w:pPr>
              <w:jc w:val="right"/>
              <w:rPr>
                <w:color w:val="000000"/>
                <w:sz w:val="20"/>
                <w:szCs w:val="20"/>
              </w:rPr>
            </w:pPr>
            <w:r w:rsidRPr="008147B7">
              <w:rPr>
                <w:color w:val="000000"/>
                <w:sz w:val="20"/>
                <w:szCs w:val="20"/>
              </w:rPr>
              <w:t>11,27</w:t>
            </w:r>
          </w:p>
        </w:tc>
        <w:tc>
          <w:tcPr>
            <w:tcW w:w="966" w:type="dxa"/>
            <w:shd w:val="clear" w:color="auto" w:fill="auto"/>
            <w:noWrap/>
            <w:vAlign w:val="center"/>
            <w:hideMark/>
          </w:tcPr>
          <w:p w:rsidR="008147B7" w:rsidRPr="008147B7" w:rsidRDefault="008147B7" w:rsidP="0069383F">
            <w:pPr>
              <w:jc w:val="right"/>
              <w:rPr>
                <w:color w:val="000000"/>
                <w:sz w:val="20"/>
                <w:szCs w:val="20"/>
              </w:rPr>
            </w:pPr>
            <w:r w:rsidRPr="008147B7">
              <w:rPr>
                <w:color w:val="000000"/>
                <w:sz w:val="20"/>
                <w:szCs w:val="20"/>
              </w:rPr>
              <w:t>11,64</w:t>
            </w:r>
          </w:p>
        </w:tc>
        <w:tc>
          <w:tcPr>
            <w:tcW w:w="966" w:type="dxa"/>
            <w:vAlign w:val="center"/>
          </w:tcPr>
          <w:p w:rsidR="008147B7" w:rsidRPr="008147B7" w:rsidRDefault="008147B7" w:rsidP="0069383F">
            <w:pPr>
              <w:jc w:val="right"/>
              <w:rPr>
                <w:color w:val="000000"/>
                <w:sz w:val="20"/>
                <w:szCs w:val="20"/>
              </w:rPr>
            </w:pPr>
            <w:r w:rsidRPr="008147B7">
              <w:rPr>
                <w:color w:val="000000"/>
                <w:sz w:val="20"/>
                <w:szCs w:val="20"/>
              </w:rPr>
              <w:t>11,96</w:t>
            </w:r>
          </w:p>
        </w:tc>
        <w:tc>
          <w:tcPr>
            <w:tcW w:w="1605" w:type="dxa"/>
            <w:shd w:val="clear" w:color="auto" w:fill="auto"/>
            <w:noWrap/>
            <w:vAlign w:val="center"/>
            <w:hideMark/>
          </w:tcPr>
          <w:p w:rsidR="008147B7" w:rsidRPr="008147B7" w:rsidRDefault="008147B7" w:rsidP="00A91790">
            <w:pPr>
              <w:jc w:val="right"/>
              <w:rPr>
                <w:color w:val="000000"/>
                <w:sz w:val="20"/>
                <w:szCs w:val="20"/>
              </w:rPr>
            </w:pPr>
            <w:r w:rsidRPr="008147B7">
              <w:rPr>
                <w:color w:val="000000"/>
                <w:sz w:val="20"/>
                <w:szCs w:val="20"/>
              </w:rPr>
              <w:t>51,07</w:t>
            </w:r>
          </w:p>
        </w:tc>
        <w:tc>
          <w:tcPr>
            <w:tcW w:w="3164" w:type="dxa"/>
            <w:shd w:val="clear" w:color="auto" w:fill="auto"/>
            <w:hideMark/>
          </w:tcPr>
          <w:p w:rsidR="008147B7" w:rsidRPr="008147B7" w:rsidRDefault="008147B7">
            <w:pPr>
              <w:rPr>
                <w:color w:val="000000"/>
                <w:sz w:val="20"/>
                <w:szCs w:val="20"/>
              </w:rPr>
            </w:pPr>
            <w:r w:rsidRPr="008147B7">
              <w:rPr>
                <w:color w:val="000000"/>
                <w:sz w:val="20"/>
                <w:szCs w:val="20"/>
              </w:rPr>
              <w:t>Качественное и надежное водоснабжение перспективных потребителей</w:t>
            </w:r>
          </w:p>
        </w:tc>
      </w:tr>
      <w:tr w:rsidR="008147B7" w:rsidRPr="004F273E" w:rsidTr="00AB352D">
        <w:trPr>
          <w:trHeight w:val="330"/>
          <w:jc w:val="center"/>
        </w:trPr>
        <w:tc>
          <w:tcPr>
            <w:tcW w:w="22171" w:type="dxa"/>
            <w:gridSpan w:val="13"/>
            <w:shd w:val="clear" w:color="auto" w:fill="auto"/>
            <w:hideMark/>
          </w:tcPr>
          <w:p w:rsidR="008147B7" w:rsidRPr="008147B7" w:rsidRDefault="008147B7" w:rsidP="00AB352D">
            <w:pPr>
              <w:jc w:val="center"/>
              <w:rPr>
                <w:b/>
                <w:bCs/>
              </w:rPr>
            </w:pPr>
            <w:r w:rsidRPr="008147B7">
              <w:rPr>
                <w:b/>
                <w:bCs/>
              </w:rPr>
              <w:t>3. Проекты по развитию водопроводных сетей для обеспечения нормативной надежности водоснабжения потребителей</w:t>
            </w:r>
          </w:p>
        </w:tc>
      </w:tr>
      <w:tr w:rsidR="008147B7" w:rsidRPr="004F273E" w:rsidTr="004B4608">
        <w:trPr>
          <w:trHeight w:val="407"/>
          <w:jc w:val="center"/>
        </w:trPr>
        <w:tc>
          <w:tcPr>
            <w:tcW w:w="9839" w:type="dxa"/>
            <w:gridSpan w:val="4"/>
            <w:shd w:val="clear" w:color="auto" w:fill="auto"/>
            <w:hideMark/>
          </w:tcPr>
          <w:p w:rsidR="008147B7" w:rsidRPr="004F273E" w:rsidRDefault="008147B7">
            <w:pPr>
              <w:rPr>
                <w:color w:val="000000"/>
                <w:sz w:val="20"/>
                <w:szCs w:val="20"/>
                <w:highlight w:val="yellow"/>
              </w:rPr>
            </w:pPr>
            <w:r w:rsidRPr="008147B7">
              <w:rPr>
                <w:b/>
                <w:bCs/>
                <w:color w:val="000000"/>
                <w:sz w:val="20"/>
                <w:szCs w:val="20"/>
              </w:rPr>
              <w:t>Всего по проектам развития водопроводных сетей для обеспечения нормативной надежности водоснабжения потребителей. в том числе:</w:t>
            </w:r>
          </w:p>
        </w:tc>
        <w:tc>
          <w:tcPr>
            <w:tcW w:w="1516" w:type="dxa"/>
            <w:shd w:val="clear" w:color="auto" w:fill="auto"/>
            <w:noWrap/>
            <w:vAlign w:val="center"/>
            <w:hideMark/>
          </w:tcPr>
          <w:p w:rsidR="008147B7" w:rsidRPr="008147B7" w:rsidRDefault="008147B7" w:rsidP="0069383F">
            <w:pPr>
              <w:jc w:val="right"/>
              <w:rPr>
                <w:b/>
                <w:bCs/>
                <w:color w:val="000000"/>
                <w:sz w:val="20"/>
                <w:szCs w:val="20"/>
              </w:rPr>
            </w:pPr>
            <w:r w:rsidRPr="008147B7">
              <w:rPr>
                <w:b/>
                <w:color w:val="000000"/>
                <w:sz w:val="20"/>
                <w:szCs w:val="20"/>
              </w:rPr>
              <w:t>105,69</w:t>
            </w:r>
          </w:p>
        </w:tc>
        <w:tc>
          <w:tcPr>
            <w:tcW w:w="1142" w:type="dxa"/>
            <w:shd w:val="clear" w:color="auto" w:fill="auto"/>
            <w:noWrap/>
            <w:vAlign w:val="center"/>
            <w:hideMark/>
          </w:tcPr>
          <w:p w:rsidR="008147B7" w:rsidRPr="008147B7" w:rsidRDefault="008147B7" w:rsidP="0069383F">
            <w:pPr>
              <w:jc w:val="right"/>
              <w:rPr>
                <w:b/>
                <w:bCs/>
                <w:color w:val="000000"/>
                <w:sz w:val="20"/>
                <w:szCs w:val="20"/>
              </w:rPr>
            </w:pPr>
            <w:r w:rsidRPr="008147B7">
              <w:rPr>
                <w:b/>
                <w:bCs/>
                <w:color w:val="000000"/>
                <w:sz w:val="20"/>
                <w:szCs w:val="20"/>
              </w:rPr>
              <w:t> </w:t>
            </w:r>
          </w:p>
        </w:tc>
        <w:tc>
          <w:tcPr>
            <w:tcW w:w="1041" w:type="dxa"/>
            <w:shd w:val="clear" w:color="auto" w:fill="auto"/>
            <w:noWrap/>
            <w:vAlign w:val="center"/>
            <w:hideMark/>
          </w:tcPr>
          <w:p w:rsidR="008147B7" w:rsidRPr="008147B7" w:rsidRDefault="008147B7" w:rsidP="0069383F">
            <w:pPr>
              <w:jc w:val="right"/>
              <w:rPr>
                <w:color w:val="000000"/>
                <w:sz w:val="20"/>
                <w:szCs w:val="20"/>
              </w:rPr>
            </w:pPr>
          </w:p>
        </w:tc>
        <w:tc>
          <w:tcPr>
            <w:tcW w:w="966"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11,84</w:t>
            </w:r>
          </w:p>
        </w:tc>
        <w:tc>
          <w:tcPr>
            <w:tcW w:w="966"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12,31</w:t>
            </w:r>
          </w:p>
        </w:tc>
        <w:tc>
          <w:tcPr>
            <w:tcW w:w="966"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12,71</w:t>
            </w:r>
          </w:p>
        </w:tc>
        <w:tc>
          <w:tcPr>
            <w:tcW w:w="966" w:type="dxa"/>
            <w:vAlign w:val="center"/>
          </w:tcPr>
          <w:p w:rsidR="008147B7" w:rsidRPr="008147B7" w:rsidRDefault="008147B7" w:rsidP="0069383F">
            <w:pPr>
              <w:jc w:val="right"/>
              <w:rPr>
                <w:b/>
                <w:color w:val="000000"/>
                <w:sz w:val="20"/>
                <w:szCs w:val="20"/>
              </w:rPr>
            </w:pPr>
            <w:r w:rsidRPr="008147B7">
              <w:rPr>
                <w:b/>
                <w:color w:val="000000"/>
                <w:sz w:val="20"/>
                <w:szCs w:val="20"/>
              </w:rPr>
              <w:t>13,06</w:t>
            </w:r>
          </w:p>
        </w:tc>
        <w:tc>
          <w:tcPr>
            <w:tcW w:w="1605" w:type="dxa"/>
            <w:shd w:val="clear" w:color="auto" w:fill="auto"/>
            <w:noWrap/>
            <w:vAlign w:val="center"/>
            <w:hideMark/>
          </w:tcPr>
          <w:p w:rsidR="008147B7" w:rsidRPr="008147B7" w:rsidRDefault="008147B7" w:rsidP="0069383F">
            <w:pPr>
              <w:jc w:val="right"/>
              <w:rPr>
                <w:b/>
                <w:color w:val="000000"/>
                <w:sz w:val="20"/>
                <w:szCs w:val="20"/>
              </w:rPr>
            </w:pPr>
            <w:r w:rsidRPr="008147B7">
              <w:rPr>
                <w:b/>
                <w:color w:val="000000"/>
                <w:sz w:val="20"/>
                <w:szCs w:val="20"/>
              </w:rPr>
              <w:t>55,77</w:t>
            </w:r>
          </w:p>
        </w:tc>
        <w:tc>
          <w:tcPr>
            <w:tcW w:w="3164" w:type="dxa"/>
            <w:shd w:val="clear" w:color="auto" w:fill="auto"/>
            <w:hideMark/>
          </w:tcPr>
          <w:p w:rsidR="008147B7" w:rsidRPr="008147B7" w:rsidRDefault="008147B7">
            <w:pPr>
              <w:rPr>
                <w:color w:val="000000"/>
                <w:sz w:val="20"/>
                <w:szCs w:val="20"/>
              </w:rPr>
            </w:pPr>
          </w:p>
        </w:tc>
      </w:tr>
      <w:tr w:rsidR="008147B7" w:rsidRPr="004F273E" w:rsidTr="004B4608">
        <w:trPr>
          <w:trHeight w:val="271"/>
          <w:jc w:val="center"/>
        </w:trPr>
        <w:tc>
          <w:tcPr>
            <w:tcW w:w="2789" w:type="dxa"/>
            <w:shd w:val="clear" w:color="auto" w:fill="auto"/>
            <w:hideMark/>
          </w:tcPr>
          <w:p w:rsidR="008147B7" w:rsidRPr="004F273E" w:rsidRDefault="008147B7">
            <w:pPr>
              <w:rPr>
                <w:b/>
                <w:bCs/>
                <w:color w:val="000000"/>
                <w:sz w:val="20"/>
                <w:szCs w:val="20"/>
                <w:highlight w:val="yellow"/>
              </w:rPr>
            </w:pPr>
            <w:r>
              <w:rPr>
                <w:b/>
                <w:bCs/>
                <w:color w:val="000000"/>
                <w:sz w:val="20"/>
                <w:szCs w:val="20"/>
              </w:rPr>
              <w:t>Реконструкция сетей водоснабжения по условиям обеспечения нормативной  надежности</w:t>
            </w:r>
          </w:p>
        </w:tc>
        <w:tc>
          <w:tcPr>
            <w:tcW w:w="1405" w:type="dxa"/>
            <w:shd w:val="clear" w:color="auto" w:fill="auto"/>
            <w:hideMark/>
          </w:tcPr>
          <w:p w:rsidR="008147B7" w:rsidRPr="008147B7" w:rsidRDefault="008147B7">
            <w:pPr>
              <w:rPr>
                <w:b/>
                <w:bCs/>
                <w:sz w:val="20"/>
                <w:szCs w:val="20"/>
              </w:rPr>
            </w:pPr>
            <w:r w:rsidRPr="008147B7">
              <w:rPr>
                <w:b/>
                <w:bCs/>
                <w:sz w:val="20"/>
                <w:szCs w:val="20"/>
              </w:rPr>
              <w:t>3.1</w:t>
            </w:r>
          </w:p>
        </w:tc>
        <w:tc>
          <w:tcPr>
            <w:tcW w:w="3179" w:type="dxa"/>
            <w:shd w:val="clear" w:color="auto" w:fill="auto"/>
            <w:hideMark/>
          </w:tcPr>
          <w:p w:rsidR="008147B7" w:rsidRPr="004F273E" w:rsidRDefault="008147B7" w:rsidP="008147B7">
            <w:pPr>
              <w:rPr>
                <w:color w:val="000000"/>
                <w:sz w:val="20"/>
                <w:szCs w:val="20"/>
                <w:highlight w:val="yellow"/>
              </w:rPr>
            </w:pPr>
            <w:r>
              <w:rPr>
                <w:sz w:val="20"/>
                <w:szCs w:val="20"/>
              </w:rPr>
              <w:t>Реконструкция изношенных водопроводных сетей протяженностью 3800 м.</w:t>
            </w:r>
          </w:p>
        </w:tc>
        <w:tc>
          <w:tcPr>
            <w:tcW w:w="2466" w:type="dxa"/>
            <w:shd w:val="clear" w:color="auto" w:fill="auto"/>
            <w:hideMark/>
          </w:tcPr>
          <w:p w:rsidR="008147B7" w:rsidRPr="004F273E" w:rsidRDefault="008147B7">
            <w:pPr>
              <w:rPr>
                <w:color w:val="000000"/>
                <w:sz w:val="20"/>
                <w:szCs w:val="20"/>
                <w:highlight w:val="yellow"/>
              </w:rPr>
            </w:pPr>
            <w:r>
              <w:rPr>
                <w:color w:val="000000"/>
                <w:sz w:val="20"/>
                <w:szCs w:val="20"/>
              </w:rPr>
              <w:t>Обеспечение</w:t>
            </w:r>
            <w:r>
              <w:rPr>
                <w:color w:val="000000"/>
                <w:sz w:val="20"/>
                <w:szCs w:val="20"/>
              </w:rPr>
              <w:br/>
              <w:t>качественного и надежного водоснабжения существующих и перспективных  потребителей</w:t>
            </w:r>
          </w:p>
        </w:tc>
        <w:tc>
          <w:tcPr>
            <w:tcW w:w="1516" w:type="dxa"/>
            <w:shd w:val="clear" w:color="auto" w:fill="auto"/>
            <w:noWrap/>
            <w:vAlign w:val="center"/>
            <w:hideMark/>
          </w:tcPr>
          <w:p w:rsidR="008147B7" w:rsidRPr="008147B7" w:rsidRDefault="008147B7" w:rsidP="00A91790">
            <w:pPr>
              <w:jc w:val="right"/>
              <w:rPr>
                <w:b/>
                <w:bCs/>
                <w:color w:val="000000"/>
                <w:sz w:val="20"/>
                <w:szCs w:val="20"/>
              </w:rPr>
            </w:pPr>
            <w:r w:rsidRPr="008147B7">
              <w:rPr>
                <w:b/>
                <w:color w:val="000000"/>
                <w:sz w:val="20"/>
                <w:szCs w:val="20"/>
              </w:rPr>
              <w:t>105,69</w:t>
            </w:r>
          </w:p>
        </w:tc>
        <w:tc>
          <w:tcPr>
            <w:tcW w:w="1142" w:type="dxa"/>
            <w:shd w:val="clear" w:color="auto" w:fill="auto"/>
            <w:noWrap/>
            <w:vAlign w:val="center"/>
            <w:hideMark/>
          </w:tcPr>
          <w:p w:rsidR="008147B7" w:rsidRPr="008147B7" w:rsidRDefault="008147B7" w:rsidP="00A91790">
            <w:pPr>
              <w:jc w:val="right"/>
              <w:rPr>
                <w:b/>
                <w:bCs/>
                <w:color w:val="000000"/>
                <w:sz w:val="20"/>
                <w:szCs w:val="20"/>
              </w:rPr>
            </w:pPr>
            <w:r w:rsidRPr="008147B7">
              <w:rPr>
                <w:b/>
                <w:bCs/>
                <w:color w:val="000000"/>
                <w:sz w:val="20"/>
                <w:szCs w:val="20"/>
              </w:rPr>
              <w:t> </w:t>
            </w:r>
          </w:p>
        </w:tc>
        <w:tc>
          <w:tcPr>
            <w:tcW w:w="1041" w:type="dxa"/>
            <w:shd w:val="clear" w:color="auto" w:fill="auto"/>
            <w:noWrap/>
            <w:vAlign w:val="center"/>
            <w:hideMark/>
          </w:tcPr>
          <w:p w:rsidR="008147B7" w:rsidRPr="008147B7" w:rsidRDefault="008147B7" w:rsidP="00A91790">
            <w:pPr>
              <w:jc w:val="right"/>
              <w:rPr>
                <w:color w:val="000000"/>
                <w:sz w:val="20"/>
                <w:szCs w:val="20"/>
              </w:rPr>
            </w:pPr>
          </w:p>
        </w:tc>
        <w:tc>
          <w:tcPr>
            <w:tcW w:w="966" w:type="dxa"/>
            <w:shd w:val="clear" w:color="auto" w:fill="auto"/>
            <w:noWrap/>
            <w:vAlign w:val="center"/>
            <w:hideMark/>
          </w:tcPr>
          <w:p w:rsidR="008147B7" w:rsidRPr="008147B7" w:rsidRDefault="008147B7" w:rsidP="0069383F">
            <w:pPr>
              <w:jc w:val="right"/>
              <w:rPr>
                <w:color w:val="000000"/>
                <w:sz w:val="20"/>
                <w:szCs w:val="20"/>
              </w:rPr>
            </w:pPr>
            <w:r w:rsidRPr="008147B7">
              <w:rPr>
                <w:color w:val="000000"/>
                <w:sz w:val="20"/>
                <w:szCs w:val="20"/>
              </w:rPr>
              <w:t>11,84</w:t>
            </w:r>
          </w:p>
        </w:tc>
        <w:tc>
          <w:tcPr>
            <w:tcW w:w="966" w:type="dxa"/>
            <w:shd w:val="clear" w:color="auto" w:fill="auto"/>
            <w:noWrap/>
            <w:vAlign w:val="center"/>
            <w:hideMark/>
          </w:tcPr>
          <w:p w:rsidR="008147B7" w:rsidRPr="008147B7" w:rsidRDefault="008147B7" w:rsidP="0069383F">
            <w:pPr>
              <w:jc w:val="right"/>
              <w:rPr>
                <w:color w:val="000000"/>
                <w:sz w:val="20"/>
                <w:szCs w:val="20"/>
              </w:rPr>
            </w:pPr>
            <w:r w:rsidRPr="008147B7">
              <w:rPr>
                <w:color w:val="000000"/>
                <w:sz w:val="20"/>
                <w:szCs w:val="20"/>
              </w:rPr>
              <w:t>12,31</w:t>
            </w:r>
          </w:p>
        </w:tc>
        <w:tc>
          <w:tcPr>
            <w:tcW w:w="966" w:type="dxa"/>
            <w:shd w:val="clear" w:color="auto" w:fill="auto"/>
            <w:noWrap/>
            <w:vAlign w:val="center"/>
            <w:hideMark/>
          </w:tcPr>
          <w:p w:rsidR="008147B7" w:rsidRPr="008147B7" w:rsidRDefault="008147B7" w:rsidP="0069383F">
            <w:pPr>
              <w:jc w:val="right"/>
              <w:rPr>
                <w:color w:val="000000"/>
                <w:sz w:val="20"/>
                <w:szCs w:val="20"/>
              </w:rPr>
            </w:pPr>
            <w:r w:rsidRPr="008147B7">
              <w:rPr>
                <w:color w:val="000000"/>
                <w:sz w:val="20"/>
                <w:szCs w:val="20"/>
              </w:rPr>
              <w:t>12,71</w:t>
            </w:r>
          </w:p>
        </w:tc>
        <w:tc>
          <w:tcPr>
            <w:tcW w:w="966" w:type="dxa"/>
            <w:vAlign w:val="center"/>
          </w:tcPr>
          <w:p w:rsidR="008147B7" w:rsidRPr="008147B7" w:rsidRDefault="008147B7" w:rsidP="0069383F">
            <w:pPr>
              <w:jc w:val="right"/>
              <w:rPr>
                <w:color w:val="000000"/>
                <w:sz w:val="20"/>
                <w:szCs w:val="20"/>
              </w:rPr>
            </w:pPr>
            <w:r w:rsidRPr="008147B7">
              <w:rPr>
                <w:color w:val="000000"/>
                <w:sz w:val="20"/>
                <w:szCs w:val="20"/>
              </w:rPr>
              <w:t>13,06</w:t>
            </w:r>
          </w:p>
        </w:tc>
        <w:tc>
          <w:tcPr>
            <w:tcW w:w="1605" w:type="dxa"/>
            <w:shd w:val="clear" w:color="auto" w:fill="auto"/>
            <w:noWrap/>
            <w:vAlign w:val="center"/>
            <w:hideMark/>
          </w:tcPr>
          <w:p w:rsidR="008147B7" w:rsidRPr="008147B7" w:rsidRDefault="008147B7" w:rsidP="00A91790">
            <w:pPr>
              <w:jc w:val="right"/>
              <w:rPr>
                <w:color w:val="000000"/>
                <w:sz w:val="20"/>
                <w:szCs w:val="20"/>
              </w:rPr>
            </w:pPr>
            <w:r w:rsidRPr="008147B7">
              <w:rPr>
                <w:color w:val="000000"/>
                <w:sz w:val="20"/>
                <w:szCs w:val="20"/>
              </w:rPr>
              <w:t>55,77</w:t>
            </w:r>
          </w:p>
        </w:tc>
        <w:tc>
          <w:tcPr>
            <w:tcW w:w="3164" w:type="dxa"/>
            <w:shd w:val="clear" w:color="auto" w:fill="auto"/>
            <w:hideMark/>
          </w:tcPr>
          <w:p w:rsidR="008147B7" w:rsidRPr="008147B7" w:rsidRDefault="008147B7">
            <w:pPr>
              <w:rPr>
                <w:color w:val="000000"/>
                <w:sz w:val="20"/>
                <w:szCs w:val="20"/>
              </w:rPr>
            </w:pPr>
            <w:r w:rsidRPr="008147B7">
              <w:rPr>
                <w:color w:val="000000"/>
                <w:sz w:val="20"/>
                <w:szCs w:val="20"/>
              </w:rPr>
              <w:t>Качественное и надежное водоснабжение существующих перспективных потребителей</w:t>
            </w:r>
          </w:p>
        </w:tc>
      </w:tr>
      <w:tr w:rsidR="008147B7" w:rsidRPr="00B41A34" w:rsidTr="00AA29C0">
        <w:trPr>
          <w:trHeight w:val="1100"/>
          <w:jc w:val="center"/>
        </w:trPr>
        <w:tc>
          <w:tcPr>
            <w:tcW w:w="22171" w:type="dxa"/>
            <w:gridSpan w:val="13"/>
            <w:vAlign w:val="center"/>
          </w:tcPr>
          <w:p w:rsidR="008147B7" w:rsidRPr="00B41A34" w:rsidRDefault="008147B7" w:rsidP="00B649F7">
            <w:pPr>
              <w:jc w:val="center"/>
              <w:rPr>
                <w:b/>
                <w:bCs/>
              </w:rPr>
            </w:pPr>
            <w:r w:rsidRPr="00B41A34">
              <w:rPr>
                <w:b/>
                <w:bCs/>
              </w:rPr>
              <w:t>Система водоотведения</w:t>
            </w:r>
          </w:p>
        </w:tc>
      </w:tr>
      <w:tr w:rsidR="00B41A34" w:rsidRPr="004F273E" w:rsidTr="004B4608">
        <w:trPr>
          <w:trHeight w:val="539"/>
          <w:jc w:val="center"/>
        </w:trPr>
        <w:tc>
          <w:tcPr>
            <w:tcW w:w="9839" w:type="dxa"/>
            <w:gridSpan w:val="4"/>
            <w:shd w:val="clear" w:color="auto" w:fill="auto"/>
            <w:vAlign w:val="center"/>
            <w:hideMark/>
          </w:tcPr>
          <w:p w:rsidR="00B41A34" w:rsidRPr="00B41A34" w:rsidRDefault="00B41A34">
            <w:r w:rsidRPr="00B41A34">
              <w:rPr>
                <w:b/>
                <w:bCs/>
              </w:rPr>
              <w:t>Всего по проектам схемы водоотведения,</w:t>
            </w:r>
            <w:r w:rsidRPr="00B41A34">
              <w:br/>
              <w:t>в том числе:</w:t>
            </w:r>
          </w:p>
        </w:tc>
        <w:tc>
          <w:tcPr>
            <w:tcW w:w="1516" w:type="dxa"/>
            <w:shd w:val="clear" w:color="auto" w:fill="auto"/>
            <w:vAlign w:val="center"/>
            <w:hideMark/>
          </w:tcPr>
          <w:p w:rsidR="00B41A34" w:rsidRPr="00B41A34" w:rsidRDefault="00B41A34" w:rsidP="00490ED3">
            <w:pPr>
              <w:jc w:val="right"/>
              <w:rPr>
                <w:b/>
                <w:bCs/>
                <w:color w:val="000000"/>
                <w:sz w:val="20"/>
                <w:szCs w:val="20"/>
              </w:rPr>
            </w:pPr>
            <w:r w:rsidRPr="00B41A34">
              <w:rPr>
                <w:b/>
                <w:bCs/>
                <w:color w:val="000000"/>
                <w:sz w:val="20"/>
                <w:szCs w:val="20"/>
              </w:rPr>
              <w:t>436,22</w:t>
            </w:r>
          </w:p>
        </w:tc>
        <w:tc>
          <w:tcPr>
            <w:tcW w:w="1142" w:type="dxa"/>
            <w:shd w:val="clear" w:color="auto" w:fill="auto"/>
            <w:vAlign w:val="center"/>
            <w:hideMark/>
          </w:tcPr>
          <w:p w:rsidR="00B41A34" w:rsidRPr="00B41A34" w:rsidRDefault="00B41A34" w:rsidP="00490ED3">
            <w:pPr>
              <w:jc w:val="right"/>
              <w:rPr>
                <w:b/>
                <w:bCs/>
                <w:color w:val="000000"/>
                <w:sz w:val="20"/>
                <w:szCs w:val="20"/>
              </w:rPr>
            </w:pPr>
            <w:r w:rsidRPr="00B41A34">
              <w:rPr>
                <w:b/>
                <w:bCs/>
                <w:color w:val="000000"/>
                <w:sz w:val="20"/>
                <w:szCs w:val="20"/>
              </w:rPr>
              <w:t> </w:t>
            </w:r>
          </w:p>
        </w:tc>
        <w:tc>
          <w:tcPr>
            <w:tcW w:w="1041" w:type="dxa"/>
            <w:shd w:val="clear" w:color="auto" w:fill="auto"/>
            <w:vAlign w:val="center"/>
            <w:hideMark/>
          </w:tcPr>
          <w:p w:rsidR="00B41A34" w:rsidRPr="00B41A34" w:rsidRDefault="00B41A34" w:rsidP="00D74397">
            <w:pPr>
              <w:jc w:val="right"/>
              <w:rPr>
                <w:b/>
                <w:bCs/>
                <w:color w:val="000000"/>
                <w:sz w:val="20"/>
                <w:szCs w:val="20"/>
              </w:rPr>
            </w:pPr>
          </w:p>
        </w:tc>
        <w:tc>
          <w:tcPr>
            <w:tcW w:w="966" w:type="dxa"/>
            <w:shd w:val="clear" w:color="auto" w:fill="auto"/>
            <w:vAlign w:val="center"/>
            <w:hideMark/>
          </w:tcPr>
          <w:p w:rsidR="00B41A34" w:rsidRPr="00B41A34" w:rsidRDefault="00B41A34" w:rsidP="00B41A34">
            <w:pPr>
              <w:jc w:val="right"/>
              <w:rPr>
                <w:b/>
                <w:bCs/>
                <w:color w:val="000000"/>
                <w:sz w:val="20"/>
                <w:szCs w:val="20"/>
              </w:rPr>
            </w:pPr>
            <w:r w:rsidRPr="00B41A34">
              <w:rPr>
                <w:b/>
                <w:bCs/>
                <w:color w:val="000000"/>
                <w:sz w:val="20"/>
                <w:szCs w:val="20"/>
              </w:rPr>
              <w:t>45,44</w:t>
            </w:r>
          </w:p>
        </w:tc>
        <w:tc>
          <w:tcPr>
            <w:tcW w:w="966" w:type="dxa"/>
            <w:shd w:val="clear" w:color="auto" w:fill="auto"/>
            <w:vAlign w:val="center"/>
            <w:hideMark/>
          </w:tcPr>
          <w:p w:rsidR="00B41A34" w:rsidRPr="00B41A34" w:rsidRDefault="00B41A34" w:rsidP="00B41A34">
            <w:pPr>
              <w:jc w:val="right"/>
              <w:rPr>
                <w:b/>
                <w:bCs/>
                <w:color w:val="000000"/>
                <w:sz w:val="20"/>
                <w:szCs w:val="20"/>
              </w:rPr>
            </w:pPr>
            <w:r w:rsidRPr="00B41A34">
              <w:rPr>
                <w:b/>
                <w:bCs/>
                <w:color w:val="000000"/>
                <w:sz w:val="20"/>
                <w:szCs w:val="20"/>
              </w:rPr>
              <w:t>77,47</w:t>
            </w:r>
          </w:p>
        </w:tc>
        <w:tc>
          <w:tcPr>
            <w:tcW w:w="966" w:type="dxa"/>
            <w:shd w:val="clear" w:color="auto" w:fill="auto"/>
            <w:vAlign w:val="center"/>
            <w:hideMark/>
          </w:tcPr>
          <w:p w:rsidR="00B41A34" w:rsidRPr="00B41A34" w:rsidRDefault="00B41A34" w:rsidP="00B41A34">
            <w:pPr>
              <w:jc w:val="right"/>
              <w:rPr>
                <w:b/>
                <w:bCs/>
                <w:color w:val="000000"/>
                <w:sz w:val="20"/>
                <w:szCs w:val="20"/>
              </w:rPr>
            </w:pPr>
            <w:r w:rsidRPr="00B41A34">
              <w:rPr>
                <w:b/>
                <w:bCs/>
                <w:color w:val="000000"/>
                <w:sz w:val="20"/>
                <w:szCs w:val="20"/>
              </w:rPr>
              <w:t>79,96</w:t>
            </w:r>
          </w:p>
        </w:tc>
        <w:tc>
          <w:tcPr>
            <w:tcW w:w="966" w:type="dxa"/>
            <w:vAlign w:val="center"/>
          </w:tcPr>
          <w:p w:rsidR="00B41A34" w:rsidRPr="00B41A34" w:rsidRDefault="00B41A34" w:rsidP="00B41A34">
            <w:pPr>
              <w:jc w:val="right"/>
              <w:rPr>
                <w:b/>
                <w:bCs/>
                <w:color w:val="000000"/>
                <w:sz w:val="20"/>
                <w:szCs w:val="20"/>
              </w:rPr>
            </w:pPr>
            <w:r w:rsidRPr="00B41A34">
              <w:rPr>
                <w:b/>
                <w:bCs/>
                <w:color w:val="000000"/>
                <w:sz w:val="20"/>
                <w:szCs w:val="20"/>
              </w:rPr>
              <w:t>69,88</w:t>
            </w:r>
          </w:p>
        </w:tc>
        <w:tc>
          <w:tcPr>
            <w:tcW w:w="1605" w:type="dxa"/>
            <w:shd w:val="clear" w:color="auto" w:fill="auto"/>
            <w:vAlign w:val="center"/>
            <w:hideMark/>
          </w:tcPr>
          <w:p w:rsidR="00B41A34" w:rsidRPr="00B41A34" w:rsidRDefault="00B41A34" w:rsidP="00B41A34">
            <w:pPr>
              <w:jc w:val="right"/>
              <w:rPr>
                <w:b/>
                <w:bCs/>
                <w:color w:val="000000"/>
                <w:sz w:val="20"/>
                <w:szCs w:val="20"/>
              </w:rPr>
            </w:pPr>
            <w:r w:rsidRPr="00B41A34">
              <w:rPr>
                <w:b/>
                <w:bCs/>
                <w:color w:val="000000"/>
                <w:sz w:val="20"/>
                <w:szCs w:val="20"/>
              </w:rPr>
              <w:t>163,48</w:t>
            </w:r>
          </w:p>
        </w:tc>
        <w:tc>
          <w:tcPr>
            <w:tcW w:w="3164" w:type="dxa"/>
            <w:shd w:val="clear" w:color="auto" w:fill="auto"/>
            <w:vAlign w:val="center"/>
            <w:hideMark/>
          </w:tcPr>
          <w:p w:rsidR="00B41A34" w:rsidRPr="00B41A34" w:rsidRDefault="00B41A34">
            <w:pPr>
              <w:jc w:val="right"/>
              <w:rPr>
                <w:color w:val="000000"/>
                <w:sz w:val="20"/>
                <w:szCs w:val="20"/>
              </w:rPr>
            </w:pPr>
            <w:r w:rsidRPr="00B41A34">
              <w:rPr>
                <w:color w:val="000000"/>
                <w:sz w:val="20"/>
                <w:szCs w:val="20"/>
              </w:rPr>
              <w:t> </w:t>
            </w:r>
          </w:p>
        </w:tc>
      </w:tr>
      <w:tr w:rsidR="008147B7" w:rsidRPr="00172FA9" w:rsidTr="00B649F7">
        <w:trPr>
          <w:trHeight w:val="315"/>
          <w:jc w:val="center"/>
        </w:trPr>
        <w:tc>
          <w:tcPr>
            <w:tcW w:w="22171" w:type="dxa"/>
            <w:gridSpan w:val="13"/>
            <w:vAlign w:val="center"/>
          </w:tcPr>
          <w:p w:rsidR="008147B7" w:rsidRPr="00172FA9" w:rsidRDefault="008147B7" w:rsidP="00B649F7">
            <w:pPr>
              <w:jc w:val="center"/>
              <w:rPr>
                <w:b/>
                <w:bCs/>
              </w:rPr>
            </w:pPr>
            <w:r w:rsidRPr="00172FA9">
              <w:rPr>
                <w:b/>
                <w:bCs/>
              </w:rPr>
              <w:t>1. Проекты по новому строительству, реконструкции сооружений и головных насосных станций систем водоотведения</w:t>
            </w:r>
          </w:p>
        </w:tc>
      </w:tr>
      <w:tr w:rsidR="008147B7" w:rsidRPr="00172FA9" w:rsidTr="004B4608">
        <w:trPr>
          <w:trHeight w:val="367"/>
          <w:jc w:val="center"/>
        </w:trPr>
        <w:tc>
          <w:tcPr>
            <w:tcW w:w="9839" w:type="dxa"/>
            <w:gridSpan w:val="4"/>
            <w:shd w:val="clear" w:color="auto" w:fill="auto"/>
            <w:hideMark/>
          </w:tcPr>
          <w:p w:rsidR="008147B7" w:rsidRPr="00172FA9" w:rsidRDefault="008147B7">
            <w:pPr>
              <w:rPr>
                <w:b/>
                <w:bCs/>
                <w:color w:val="000000"/>
                <w:sz w:val="20"/>
                <w:szCs w:val="20"/>
              </w:rPr>
            </w:pPr>
            <w:r w:rsidRPr="00172FA9">
              <w:rPr>
                <w:b/>
                <w:bCs/>
                <w:color w:val="000000"/>
                <w:sz w:val="20"/>
                <w:szCs w:val="20"/>
              </w:rPr>
              <w:t xml:space="preserve">Всего по проектам нового строительства, реконструкции сооружений и головных насосных станций систем водоотведения., </w:t>
            </w:r>
            <w:r w:rsidRPr="00172FA9">
              <w:rPr>
                <w:color w:val="000000"/>
                <w:sz w:val="20"/>
                <w:szCs w:val="20"/>
              </w:rPr>
              <w:t>в том числе:</w:t>
            </w:r>
          </w:p>
        </w:tc>
        <w:tc>
          <w:tcPr>
            <w:tcW w:w="1516" w:type="dxa"/>
            <w:shd w:val="clear" w:color="auto" w:fill="auto"/>
            <w:noWrap/>
            <w:vAlign w:val="center"/>
            <w:hideMark/>
          </w:tcPr>
          <w:p w:rsidR="008147B7" w:rsidRPr="00172FA9" w:rsidRDefault="00172FA9" w:rsidP="00490ED3">
            <w:pPr>
              <w:jc w:val="right"/>
              <w:rPr>
                <w:b/>
                <w:bCs/>
                <w:color w:val="000000"/>
                <w:sz w:val="20"/>
                <w:szCs w:val="20"/>
              </w:rPr>
            </w:pPr>
            <w:r w:rsidRPr="00172FA9">
              <w:rPr>
                <w:b/>
                <w:bCs/>
                <w:color w:val="000000"/>
                <w:sz w:val="20"/>
                <w:szCs w:val="20"/>
              </w:rPr>
              <w:t>212,12</w:t>
            </w:r>
          </w:p>
        </w:tc>
        <w:tc>
          <w:tcPr>
            <w:tcW w:w="1142" w:type="dxa"/>
            <w:shd w:val="clear" w:color="auto" w:fill="auto"/>
            <w:noWrap/>
            <w:vAlign w:val="center"/>
            <w:hideMark/>
          </w:tcPr>
          <w:p w:rsidR="008147B7" w:rsidRPr="00172FA9" w:rsidRDefault="008147B7" w:rsidP="00490ED3">
            <w:pPr>
              <w:rPr>
                <w:b/>
                <w:bCs/>
                <w:color w:val="000000"/>
                <w:sz w:val="20"/>
                <w:szCs w:val="20"/>
              </w:rPr>
            </w:pPr>
            <w:r w:rsidRPr="00172FA9">
              <w:rPr>
                <w:b/>
                <w:bCs/>
                <w:color w:val="000000"/>
                <w:sz w:val="20"/>
                <w:szCs w:val="20"/>
              </w:rPr>
              <w:t> </w:t>
            </w:r>
          </w:p>
        </w:tc>
        <w:tc>
          <w:tcPr>
            <w:tcW w:w="1041" w:type="dxa"/>
            <w:shd w:val="clear" w:color="auto" w:fill="auto"/>
            <w:noWrap/>
            <w:vAlign w:val="center"/>
            <w:hideMark/>
          </w:tcPr>
          <w:p w:rsidR="008147B7" w:rsidRPr="00172FA9" w:rsidRDefault="008147B7" w:rsidP="000A2835">
            <w:pPr>
              <w:jc w:val="right"/>
              <w:rPr>
                <w:b/>
                <w:color w:val="000000"/>
                <w:sz w:val="20"/>
                <w:szCs w:val="20"/>
              </w:rPr>
            </w:pPr>
          </w:p>
        </w:tc>
        <w:tc>
          <w:tcPr>
            <w:tcW w:w="966" w:type="dxa"/>
            <w:shd w:val="clear" w:color="auto" w:fill="auto"/>
            <w:noWrap/>
            <w:vAlign w:val="center"/>
            <w:hideMark/>
          </w:tcPr>
          <w:p w:rsidR="008147B7" w:rsidRPr="00172FA9" w:rsidRDefault="00172FA9" w:rsidP="000A2835">
            <w:pPr>
              <w:jc w:val="right"/>
              <w:rPr>
                <w:b/>
                <w:color w:val="000000"/>
                <w:sz w:val="20"/>
                <w:szCs w:val="20"/>
              </w:rPr>
            </w:pPr>
            <w:r w:rsidRPr="00172FA9">
              <w:rPr>
                <w:b/>
                <w:color w:val="000000"/>
                <w:sz w:val="20"/>
                <w:szCs w:val="20"/>
              </w:rPr>
              <w:t>39,90</w:t>
            </w:r>
          </w:p>
        </w:tc>
        <w:tc>
          <w:tcPr>
            <w:tcW w:w="966" w:type="dxa"/>
            <w:shd w:val="clear" w:color="auto" w:fill="auto"/>
            <w:noWrap/>
            <w:vAlign w:val="center"/>
            <w:hideMark/>
          </w:tcPr>
          <w:p w:rsidR="008147B7" w:rsidRPr="00172FA9" w:rsidRDefault="00172FA9" w:rsidP="000A2835">
            <w:pPr>
              <w:jc w:val="right"/>
              <w:rPr>
                <w:b/>
                <w:color w:val="000000"/>
                <w:sz w:val="20"/>
                <w:szCs w:val="20"/>
              </w:rPr>
            </w:pPr>
            <w:r w:rsidRPr="00172FA9">
              <w:rPr>
                <w:b/>
                <w:color w:val="000000"/>
                <w:sz w:val="20"/>
                <w:szCs w:val="20"/>
              </w:rPr>
              <w:t>42,40</w:t>
            </w:r>
          </w:p>
        </w:tc>
        <w:tc>
          <w:tcPr>
            <w:tcW w:w="966" w:type="dxa"/>
            <w:shd w:val="clear" w:color="auto" w:fill="auto"/>
            <w:noWrap/>
            <w:vAlign w:val="center"/>
            <w:hideMark/>
          </w:tcPr>
          <w:p w:rsidR="008147B7" w:rsidRPr="00172FA9" w:rsidRDefault="00172FA9" w:rsidP="000A2835">
            <w:pPr>
              <w:jc w:val="right"/>
              <w:rPr>
                <w:b/>
                <w:color w:val="000000"/>
                <w:sz w:val="20"/>
                <w:szCs w:val="20"/>
              </w:rPr>
            </w:pPr>
            <w:r w:rsidRPr="00172FA9">
              <w:rPr>
                <w:b/>
                <w:color w:val="000000"/>
                <w:sz w:val="20"/>
                <w:szCs w:val="20"/>
              </w:rPr>
              <w:t>43,77</w:t>
            </w:r>
          </w:p>
        </w:tc>
        <w:tc>
          <w:tcPr>
            <w:tcW w:w="966" w:type="dxa"/>
            <w:vAlign w:val="center"/>
          </w:tcPr>
          <w:p w:rsidR="008147B7" w:rsidRPr="00172FA9" w:rsidRDefault="00172FA9" w:rsidP="000A2835">
            <w:pPr>
              <w:jc w:val="right"/>
              <w:rPr>
                <w:b/>
                <w:color w:val="000000"/>
                <w:sz w:val="20"/>
                <w:szCs w:val="20"/>
              </w:rPr>
            </w:pPr>
            <w:r w:rsidRPr="00172FA9">
              <w:rPr>
                <w:b/>
                <w:color w:val="000000"/>
                <w:sz w:val="20"/>
                <w:szCs w:val="20"/>
              </w:rPr>
              <w:t>42,94</w:t>
            </w:r>
          </w:p>
        </w:tc>
        <w:tc>
          <w:tcPr>
            <w:tcW w:w="1605" w:type="dxa"/>
            <w:shd w:val="clear" w:color="auto" w:fill="auto"/>
            <w:noWrap/>
            <w:vAlign w:val="center"/>
            <w:hideMark/>
          </w:tcPr>
          <w:p w:rsidR="008147B7" w:rsidRPr="00172FA9" w:rsidRDefault="00172FA9" w:rsidP="000A2835">
            <w:pPr>
              <w:jc w:val="right"/>
              <w:rPr>
                <w:b/>
                <w:color w:val="000000"/>
                <w:sz w:val="20"/>
                <w:szCs w:val="20"/>
              </w:rPr>
            </w:pPr>
            <w:r w:rsidRPr="00172FA9">
              <w:rPr>
                <w:b/>
                <w:color w:val="000000"/>
                <w:sz w:val="20"/>
                <w:szCs w:val="20"/>
              </w:rPr>
              <w:t>44,11</w:t>
            </w:r>
          </w:p>
        </w:tc>
        <w:tc>
          <w:tcPr>
            <w:tcW w:w="3164" w:type="dxa"/>
            <w:shd w:val="clear" w:color="auto" w:fill="auto"/>
            <w:noWrap/>
            <w:vAlign w:val="center"/>
            <w:hideMark/>
          </w:tcPr>
          <w:p w:rsidR="008147B7" w:rsidRPr="00172FA9" w:rsidRDefault="008147B7">
            <w:pPr>
              <w:rPr>
                <w:color w:val="000000"/>
                <w:sz w:val="20"/>
                <w:szCs w:val="20"/>
              </w:rPr>
            </w:pPr>
            <w:r w:rsidRPr="00172FA9">
              <w:rPr>
                <w:color w:val="000000"/>
                <w:sz w:val="20"/>
                <w:szCs w:val="20"/>
              </w:rPr>
              <w:t> </w:t>
            </w:r>
          </w:p>
        </w:tc>
      </w:tr>
      <w:tr w:rsidR="00172FA9" w:rsidRPr="00172FA9" w:rsidTr="004B4608">
        <w:trPr>
          <w:trHeight w:val="1137"/>
          <w:jc w:val="center"/>
        </w:trPr>
        <w:tc>
          <w:tcPr>
            <w:tcW w:w="2789" w:type="dxa"/>
            <w:shd w:val="clear" w:color="auto" w:fill="auto"/>
            <w:hideMark/>
          </w:tcPr>
          <w:p w:rsidR="00172FA9" w:rsidRPr="00172FA9" w:rsidRDefault="00172FA9" w:rsidP="0069383F">
            <w:pPr>
              <w:rPr>
                <w:b/>
                <w:bCs/>
                <w:color w:val="000000"/>
                <w:sz w:val="20"/>
                <w:szCs w:val="20"/>
              </w:rPr>
            </w:pPr>
            <w:r w:rsidRPr="00172FA9">
              <w:rPr>
                <w:b/>
                <w:bCs/>
                <w:color w:val="000000"/>
                <w:sz w:val="20"/>
                <w:szCs w:val="20"/>
              </w:rPr>
              <w:t>Строительство КОС 719 м3/сут</w:t>
            </w:r>
          </w:p>
        </w:tc>
        <w:tc>
          <w:tcPr>
            <w:tcW w:w="1405" w:type="dxa"/>
            <w:shd w:val="clear" w:color="auto" w:fill="auto"/>
            <w:hideMark/>
          </w:tcPr>
          <w:p w:rsidR="00172FA9" w:rsidRPr="00172FA9" w:rsidRDefault="00172FA9">
            <w:pPr>
              <w:rPr>
                <w:b/>
                <w:bCs/>
                <w:sz w:val="20"/>
                <w:szCs w:val="20"/>
              </w:rPr>
            </w:pPr>
            <w:r w:rsidRPr="00172FA9">
              <w:rPr>
                <w:b/>
                <w:bCs/>
                <w:sz w:val="20"/>
                <w:szCs w:val="20"/>
              </w:rPr>
              <w:t>1.1.</w:t>
            </w:r>
          </w:p>
        </w:tc>
        <w:tc>
          <w:tcPr>
            <w:tcW w:w="3179" w:type="dxa"/>
            <w:shd w:val="clear" w:color="auto" w:fill="auto"/>
            <w:hideMark/>
          </w:tcPr>
          <w:p w:rsidR="00172FA9" w:rsidRPr="00172FA9" w:rsidRDefault="00172FA9" w:rsidP="0069383F">
            <w:pPr>
              <w:rPr>
                <w:color w:val="000000"/>
                <w:sz w:val="20"/>
                <w:szCs w:val="20"/>
              </w:rPr>
            </w:pPr>
            <w:r w:rsidRPr="00172FA9">
              <w:rPr>
                <w:color w:val="000000"/>
                <w:sz w:val="20"/>
                <w:szCs w:val="20"/>
              </w:rPr>
              <w:t>Строительство КОС 719 м3/сут</w:t>
            </w:r>
          </w:p>
        </w:tc>
        <w:tc>
          <w:tcPr>
            <w:tcW w:w="2466" w:type="dxa"/>
            <w:vMerge w:val="restart"/>
            <w:shd w:val="clear" w:color="auto" w:fill="auto"/>
            <w:hideMark/>
          </w:tcPr>
          <w:p w:rsidR="00172FA9" w:rsidRPr="00172FA9" w:rsidRDefault="00172FA9" w:rsidP="006728DB">
            <w:pPr>
              <w:rPr>
                <w:color w:val="000000"/>
                <w:sz w:val="20"/>
                <w:szCs w:val="20"/>
              </w:rPr>
            </w:pPr>
            <w:r w:rsidRPr="00172FA9">
              <w:rPr>
                <w:color w:val="000000"/>
                <w:sz w:val="20"/>
                <w:szCs w:val="20"/>
              </w:rPr>
              <w:t>Обеспечение качественного и надежного удовлетворения потребности услуг водоотведения существующих и перспективных потребителей.</w:t>
            </w:r>
            <w:r w:rsidRPr="00172FA9">
              <w:rPr>
                <w:color w:val="000000"/>
                <w:sz w:val="20"/>
                <w:szCs w:val="20"/>
              </w:rPr>
              <w:br/>
              <w:t xml:space="preserve">  Снижение негативного воздействия на окружающую среду от объектов системы водоотведения</w:t>
            </w:r>
          </w:p>
        </w:tc>
        <w:tc>
          <w:tcPr>
            <w:tcW w:w="1516" w:type="dxa"/>
            <w:shd w:val="clear" w:color="auto" w:fill="auto"/>
            <w:noWrap/>
            <w:vAlign w:val="center"/>
            <w:hideMark/>
          </w:tcPr>
          <w:p w:rsidR="00172FA9" w:rsidRPr="00172FA9" w:rsidRDefault="00172FA9" w:rsidP="002B516F">
            <w:pPr>
              <w:jc w:val="right"/>
              <w:rPr>
                <w:b/>
                <w:bCs/>
                <w:color w:val="000000"/>
                <w:sz w:val="20"/>
                <w:szCs w:val="20"/>
              </w:rPr>
            </w:pPr>
            <w:r w:rsidRPr="00172FA9">
              <w:rPr>
                <w:b/>
                <w:bCs/>
                <w:color w:val="000000"/>
                <w:sz w:val="20"/>
                <w:szCs w:val="20"/>
              </w:rPr>
              <w:t>208,19</w:t>
            </w:r>
          </w:p>
        </w:tc>
        <w:tc>
          <w:tcPr>
            <w:tcW w:w="1142" w:type="dxa"/>
            <w:shd w:val="clear" w:color="auto" w:fill="auto"/>
            <w:noWrap/>
            <w:vAlign w:val="center"/>
            <w:hideMark/>
          </w:tcPr>
          <w:p w:rsidR="00172FA9" w:rsidRPr="00172FA9" w:rsidRDefault="00172FA9" w:rsidP="002B516F">
            <w:pPr>
              <w:jc w:val="right"/>
              <w:rPr>
                <w:b/>
                <w:bCs/>
                <w:color w:val="000000"/>
                <w:sz w:val="20"/>
                <w:szCs w:val="20"/>
              </w:rPr>
            </w:pPr>
            <w:r w:rsidRPr="00172FA9">
              <w:rPr>
                <w:b/>
                <w:bCs/>
                <w:color w:val="000000"/>
                <w:sz w:val="20"/>
                <w:szCs w:val="20"/>
              </w:rPr>
              <w:t> </w:t>
            </w:r>
          </w:p>
        </w:tc>
        <w:tc>
          <w:tcPr>
            <w:tcW w:w="1041" w:type="dxa"/>
            <w:shd w:val="clear" w:color="auto" w:fill="auto"/>
            <w:noWrap/>
            <w:vAlign w:val="center"/>
            <w:hideMark/>
          </w:tcPr>
          <w:p w:rsidR="00172FA9" w:rsidRPr="00172FA9" w:rsidRDefault="00172FA9" w:rsidP="002B516F">
            <w:pPr>
              <w:jc w:val="right"/>
              <w:rPr>
                <w:color w:val="000000"/>
                <w:sz w:val="20"/>
                <w:szCs w:val="20"/>
              </w:rPr>
            </w:pPr>
          </w:p>
        </w:tc>
        <w:tc>
          <w:tcPr>
            <w:tcW w:w="966" w:type="dxa"/>
            <w:shd w:val="clear" w:color="auto" w:fill="auto"/>
            <w:noWrap/>
            <w:vAlign w:val="center"/>
            <w:hideMark/>
          </w:tcPr>
          <w:p w:rsidR="00172FA9" w:rsidRPr="00172FA9" w:rsidRDefault="00172FA9" w:rsidP="002B516F">
            <w:pPr>
              <w:jc w:val="right"/>
              <w:rPr>
                <w:color w:val="000000"/>
                <w:sz w:val="20"/>
                <w:szCs w:val="20"/>
              </w:rPr>
            </w:pPr>
            <w:r w:rsidRPr="00172FA9">
              <w:rPr>
                <w:color w:val="000000"/>
                <w:sz w:val="20"/>
                <w:szCs w:val="20"/>
              </w:rPr>
              <w:t>38,90</w:t>
            </w:r>
          </w:p>
        </w:tc>
        <w:tc>
          <w:tcPr>
            <w:tcW w:w="966" w:type="dxa"/>
            <w:shd w:val="clear" w:color="auto" w:fill="auto"/>
            <w:noWrap/>
            <w:vAlign w:val="center"/>
            <w:hideMark/>
          </w:tcPr>
          <w:p w:rsidR="00172FA9" w:rsidRPr="00172FA9" w:rsidRDefault="00172FA9" w:rsidP="002B516F">
            <w:pPr>
              <w:jc w:val="right"/>
              <w:rPr>
                <w:color w:val="000000"/>
                <w:sz w:val="20"/>
                <w:szCs w:val="20"/>
              </w:rPr>
            </w:pPr>
            <w:r w:rsidRPr="00172FA9">
              <w:rPr>
                <w:bCs/>
                <w:color w:val="000000"/>
                <w:sz w:val="20"/>
                <w:szCs w:val="20"/>
              </w:rPr>
              <w:t>40,47</w:t>
            </w:r>
          </w:p>
        </w:tc>
        <w:tc>
          <w:tcPr>
            <w:tcW w:w="966" w:type="dxa"/>
            <w:shd w:val="clear" w:color="auto" w:fill="auto"/>
            <w:noWrap/>
            <w:vAlign w:val="center"/>
            <w:hideMark/>
          </w:tcPr>
          <w:p w:rsidR="00172FA9" w:rsidRPr="00172FA9" w:rsidRDefault="00172FA9" w:rsidP="002B516F">
            <w:pPr>
              <w:jc w:val="right"/>
              <w:rPr>
                <w:color w:val="000000"/>
                <w:sz w:val="20"/>
                <w:szCs w:val="20"/>
              </w:rPr>
            </w:pPr>
            <w:r w:rsidRPr="00172FA9">
              <w:rPr>
                <w:bCs/>
                <w:color w:val="000000"/>
                <w:sz w:val="20"/>
                <w:szCs w:val="20"/>
              </w:rPr>
              <w:t>41,77</w:t>
            </w:r>
          </w:p>
        </w:tc>
        <w:tc>
          <w:tcPr>
            <w:tcW w:w="966" w:type="dxa"/>
            <w:vAlign w:val="center"/>
          </w:tcPr>
          <w:p w:rsidR="00172FA9" w:rsidRPr="00172FA9" w:rsidRDefault="00172FA9" w:rsidP="002B516F">
            <w:pPr>
              <w:jc w:val="right"/>
              <w:rPr>
                <w:color w:val="000000"/>
                <w:sz w:val="20"/>
                <w:szCs w:val="20"/>
              </w:rPr>
            </w:pPr>
            <w:r w:rsidRPr="00172FA9">
              <w:rPr>
                <w:bCs/>
                <w:color w:val="000000"/>
                <w:sz w:val="20"/>
                <w:szCs w:val="20"/>
              </w:rPr>
              <w:t>42,94</w:t>
            </w:r>
          </w:p>
        </w:tc>
        <w:tc>
          <w:tcPr>
            <w:tcW w:w="1605" w:type="dxa"/>
            <w:shd w:val="clear" w:color="auto" w:fill="auto"/>
            <w:noWrap/>
            <w:vAlign w:val="center"/>
            <w:hideMark/>
          </w:tcPr>
          <w:p w:rsidR="00172FA9" w:rsidRPr="00172FA9" w:rsidRDefault="00172FA9" w:rsidP="002B516F">
            <w:pPr>
              <w:jc w:val="right"/>
              <w:rPr>
                <w:color w:val="000000"/>
                <w:sz w:val="20"/>
                <w:szCs w:val="20"/>
              </w:rPr>
            </w:pPr>
            <w:r w:rsidRPr="00172FA9">
              <w:rPr>
                <w:bCs/>
                <w:color w:val="000000"/>
                <w:sz w:val="20"/>
                <w:szCs w:val="20"/>
              </w:rPr>
              <w:t>44,11</w:t>
            </w:r>
          </w:p>
        </w:tc>
        <w:tc>
          <w:tcPr>
            <w:tcW w:w="3164" w:type="dxa"/>
            <w:vMerge w:val="restart"/>
            <w:shd w:val="clear" w:color="auto" w:fill="auto"/>
            <w:hideMark/>
          </w:tcPr>
          <w:p w:rsidR="00172FA9" w:rsidRPr="00172FA9" w:rsidRDefault="00172FA9" w:rsidP="006728DB">
            <w:pPr>
              <w:rPr>
                <w:color w:val="000000"/>
                <w:sz w:val="20"/>
                <w:szCs w:val="20"/>
              </w:rPr>
            </w:pPr>
            <w:r w:rsidRPr="00172FA9">
              <w:rPr>
                <w:color w:val="000000"/>
                <w:sz w:val="20"/>
                <w:szCs w:val="20"/>
              </w:rPr>
              <w:t xml:space="preserve">  Качественное и надежное удовлетворение потребности в обеспечении услуг водоотведения существующих и перспективных потребителей.</w:t>
            </w:r>
            <w:r w:rsidRPr="00172FA9">
              <w:rPr>
                <w:color w:val="000000"/>
                <w:sz w:val="20"/>
                <w:szCs w:val="20"/>
              </w:rPr>
              <w:br/>
              <w:t xml:space="preserve">  Снижение негативного воздействия на окружающую среду от объектов системы водоотведения.</w:t>
            </w:r>
          </w:p>
        </w:tc>
      </w:tr>
      <w:tr w:rsidR="00172FA9" w:rsidRPr="004F273E" w:rsidTr="004B4608">
        <w:trPr>
          <w:trHeight w:val="1137"/>
          <w:jc w:val="center"/>
        </w:trPr>
        <w:tc>
          <w:tcPr>
            <w:tcW w:w="2789" w:type="dxa"/>
            <w:shd w:val="clear" w:color="auto" w:fill="auto"/>
            <w:hideMark/>
          </w:tcPr>
          <w:p w:rsidR="00172FA9" w:rsidRPr="00172FA9" w:rsidRDefault="00172FA9" w:rsidP="0069383F">
            <w:pPr>
              <w:rPr>
                <w:b/>
                <w:bCs/>
                <w:color w:val="000000"/>
                <w:sz w:val="20"/>
                <w:szCs w:val="20"/>
              </w:rPr>
            </w:pPr>
            <w:r w:rsidRPr="00172FA9">
              <w:rPr>
                <w:b/>
                <w:bCs/>
                <w:color w:val="000000"/>
                <w:sz w:val="20"/>
                <w:szCs w:val="20"/>
              </w:rPr>
              <w:t xml:space="preserve">Строительство ГКНС, </w:t>
            </w:r>
            <w:r w:rsidRPr="00172FA9">
              <w:rPr>
                <w:b/>
                <w:bCs/>
                <w:color w:val="000000"/>
                <w:sz w:val="20"/>
                <w:szCs w:val="20"/>
              </w:rPr>
              <w:br/>
              <w:t>производительностью 60 м3/ч</w:t>
            </w:r>
          </w:p>
        </w:tc>
        <w:tc>
          <w:tcPr>
            <w:tcW w:w="1405" w:type="dxa"/>
            <w:shd w:val="clear" w:color="auto" w:fill="auto"/>
            <w:hideMark/>
          </w:tcPr>
          <w:p w:rsidR="00172FA9" w:rsidRPr="00172FA9" w:rsidRDefault="00172FA9" w:rsidP="006728DB">
            <w:pPr>
              <w:rPr>
                <w:b/>
                <w:bCs/>
                <w:sz w:val="20"/>
                <w:szCs w:val="20"/>
              </w:rPr>
            </w:pPr>
            <w:r w:rsidRPr="00172FA9">
              <w:rPr>
                <w:b/>
                <w:bCs/>
                <w:sz w:val="20"/>
                <w:szCs w:val="20"/>
              </w:rPr>
              <w:t>1.2.</w:t>
            </w:r>
          </w:p>
        </w:tc>
        <w:tc>
          <w:tcPr>
            <w:tcW w:w="3179" w:type="dxa"/>
            <w:shd w:val="clear" w:color="auto" w:fill="auto"/>
            <w:hideMark/>
          </w:tcPr>
          <w:p w:rsidR="00172FA9" w:rsidRPr="00172FA9" w:rsidRDefault="00172FA9" w:rsidP="0069383F">
            <w:pPr>
              <w:rPr>
                <w:color w:val="000000"/>
                <w:sz w:val="20"/>
                <w:szCs w:val="20"/>
              </w:rPr>
            </w:pPr>
            <w:r w:rsidRPr="00172FA9">
              <w:rPr>
                <w:color w:val="000000"/>
                <w:sz w:val="20"/>
                <w:szCs w:val="20"/>
              </w:rPr>
              <w:t>Строительство ГКНС, производительностью 60 м3/ч</w:t>
            </w:r>
          </w:p>
        </w:tc>
        <w:tc>
          <w:tcPr>
            <w:tcW w:w="2466" w:type="dxa"/>
            <w:vMerge/>
            <w:shd w:val="clear" w:color="auto" w:fill="auto"/>
            <w:hideMark/>
          </w:tcPr>
          <w:p w:rsidR="00172FA9" w:rsidRPr="00172FA9" w:rsidRDefault="00172FA9" w:rsidP="006728DB">
            <w:pPr>
              <w:rPr>
                <w:color w:val="000000"/>
                <w:sz w:val="20"/>
                <w:szCs w:val="20"/>
              </w:rPr>
            </w:pPr>
          </w:p>
        </w:tc>
        <w:tc>
          <w:tcPr>
            <w:tcW w:w="1516" w:type="dxa"/>
            <w:shd w:val="clear" w:color="auto" w:fill="auto"/>
            <w:noWrap/>
            <w:vAlign w:val="center"/>
            <w:hideMark/>
          </w:tcPr>
          <w:p w:rsidR="00172FA9" w:rsidRPr="00172FA9" w:rsidRDefault="00172FA9" w:rsidP="002B516F">
            <w:pPr>
              <w:jc w:val="right"/>
              <w:rPr>
                <w:b/>
                <w:bCs/>
                <w:color w:val="000000"/>
                <w:sz w:val="20"/>
                <w:szCs w:val="20"/>
              </w:rPr>
            </w:pPr>
            <w:r w:rsidRPr="00172FA9">
              <w:rPr>
                <w:b/>
                <w:bCs/>
                <w:color w:val="000000"/>
                <w:sz w:val="20"/>
                <w:szCs w:val="20"/>
              </w:rPr>
              <w:t>3,93</w:t>
            </w:r>
          </w:p>
        </w:tc>
        <w:tc>
          <w:tcPr>
            <w:tcW w:w="1142" w:type="dxa"/>
            <w:shd w:val="clear" w:color="auto" w:fill="auto"/>
            <w:noWrap/>
            <w:vAlign w:val="center"/>
            <w:hideMark/>
          </w:tcPr>
          <w:p w:rsidR="00172FA9" w:rsidRPr="00172FA9" w:rsidRDefault="00172FA9" w:rsidP="002B516F">
            <w:pPr>
              <w:jc w:val="right"/>
              <w:rPr>
                <w:b/>
                <w:bCs/>
                <w:color w:val="000000"/>
                <w:sz w:val="20"/>
                <w:szCs w:val="20"/>
              </w:rPr>
            </w:pPr>
            <w:r w:rsidRPr="00172FA9">
              <w:rPr>
                <w:b/>
                <w:bCs/>
                <w:color w:val="000000"/>
                <w:sz w:val="20"/>
                <w:szCs w:val="20"/>
              </w:rPr>
              <w:t> </w:t>
            </w:r>
          </w:p>
        </w:tc>
        <w:tc>
          <w:tcPr>
            <w:tcW w:w="1041" w:type="dxa"/>
            <w:shd w:val="clear" w:color="auto" w:fill="auto"/>
            <w:noWrap/>
            <w:vAlign w:val="center"/>
            <w:hideMark/>
          </w:tcPr>
          <w:p w:rsidR="00172FA9" w:rsidRPr="00172FA9" w:rsidRDefault="00172FA9" w:rsidP="002B516F">
            <w:pPr>
              <w:jc w:val="right"/>
              <w:rPr>
                <w:color w:val="000000"/>
                <w:sz w:val="20"/>
                <w:szCs w:val="20"/>
              </w:rPr>
            </w:pPr>
          </w:p>
        </w:tc>
        <w:tc>
          <w:tcPr>
            <w:tcW w:w="966" w:type="dxa"/>
            <w:shd w:val="clear" w:color="auto" w:fill="auto"/>
            <w:noWrap/>
            <w:vAlign w:val="center"/>
            <w:hideMark/>
          </w:tcPr>
          <w:p w:rsidR="00172FA9" w:rsidRPr="00172FA9" w:rsidRDefault="00172FA9" w:rsidP="002B516F">
            <w:pPr>
              <w:jc w:val="right"/>
              <w:rPr>
                <w:color w:val="000000"/>
                <w:sz w:val="20"/>
                <w:szCs w:val="20"/>
              </w:rPr>
            </w:pPr>
          </w:p>
        </w:tc>
        <w:tc>
          <w:tcPr>
            <w:tcW w:w="966" w:type="dxa"/>
            <w:shd w:val="clear" w:color="auto" w:fill="auto"/>
            <w:noWrap/>
            <w:vAlign w:val="center"/>
            <w:hideMark/>
          </w:tcPr>
          <w:p w:rsidR="00172FA9" w:rsidRPr="00172FA9" w:rsidRDefault="00172FA9" w:rsidP="00172FA9">
            <w:pPr>
              <w:jc w:val="right"/>
              <w:rPr>
                <w:color w:val="000000"/>
                <w:sz w:val="20"/>
                <w:szCs w:val="20"/>
              </w:rPr>
            </w:pPr>
            <w:r w:rsidRPr="00172FA9">
              <w:rPr>
                <w:color w:val="000000"/>
                <w:sz w:val="20"/>
                <w:szCs w:val="20"/>
              </w:rPr>
              <w:t>1,93</w:t>
            </w:r>
          </w:p>
        </w:tc>
        <w:tc>
          <w:tcPr>
            <w:tcW w:w="966" w:type="dxa"/>
            <w:shd w:val="clear" w:color="auto" w:fill="auto"/>
            <w:noWrap/>
            <w:vAlign w:val="center"/>
            <w:hideMark/>
          </w:tcPr>
          <w:p w:rsidR="00172FA9" w:rsidRPr="00172FA9" w:rsidRDefault="00172FA9" w:rsidP="002B516F">
            <w:pPr>
              <w:jc w:val="right"/>
              <w:rPr>
                <w:color w:val="000000"/>
                <w:sz w:val="20"/>
                <w:szCs w:val="20"/>
              </w:rPr>
            </w:pPr>
            <w:r w:rsidRPr="00172FA9">
              <w:rPr>
                <w:color w:val="000000"/>
                <w:sz w:val="20"/>
                <w:szCs w:val="20"/>
              </w:rPr>
              <w:t>2,00</w:t>
            </w:r>
          </w:p>
        </w:tc>
        <w:tc>
          <w:tcPr>
            <w:tcW w:w="966" w:type="dxa"/>
            <w:vAlign w:val="center"/>
          </w:tcPr>
          <w:p w:rsidR="00172FA9" w:rsidRPr="00172FA9" w:rsidRDefault="00172FA9" w:rsidP="002B516F">
            <w:pPr>
              <w:jc w:val="right"/>
              <w:rPr>
                <w:color w:val="000000"/>
                <w:sz w:val="20"/>
                <w:szCs w:val="20"/>
              </w:rPr>
            </w:pPr>
          </w:p>
        </w:tc>
        <w:tc>
          <w:tcPr>
            <w:tcW w:w="1605" w:type="dxa"/>
            <w:shd w:val="clear" w:color="auto" w:fill="auto"/>
            <w:noWrap/>
            <w:vAlign w:val="center"/>
            <w:hideMark/>
          </w:tcPr>
          <w:p w:rsidR="00172FA9" w:rsidRPr="00172FA9" w:rsidRDefault="00172FA9" w:rsidP="002B516F">
            <w:pPr>
              <w:jc w:val="right"/>
              <w:rPr>
                <w:color w:val="000000"/>
                <w:sz w:val="20"/>
                <w:szCs w:val="20"/>
              </w:rPr>
            </w:pPr>
          </w:p>
        </w:tc>
        <w:tc>
          <w:tcPr>
            <w:tcW w:w="3164" w:type="dxa"/>
            <w:vMerge/>
            <w:shd w:val="clear" w:color="auto" w:fill="auto"/>
            <w:hideMark/>
          </w:tcPr>
          <w:p w:rsidR="00172FA9" w:rsidRPr="00172FA9" w:rsidRDefault="00172FA9" w:rsidP="006728DB">
            <w:pPr>
              <w:rPr>
                <w:color w:val="000000"/>
                <w:sz w:val="20"/>
                <w:szCs w:val="20"/>
              </w:rPr>
            </w:pPr>
          </w:p>
        </w:tc>
      </w:tr>
      <w:tr w:rsidR="008147B7" w:rsidRPr="004F273E" w:rsidTr="00B649F7">
        <w:trPr>
          <w:trHeight w:val="315"/>
          <w:jc w:val="center"/>
        </w:trPr>
        <w:tc>
          <w:tcPr>
            <w:tcW w:w="22171" w:type="dxa"/>
            <w:gridSpan w:val="13"/>
            <w:vAlign w:val="center"/>
          </w:tcPr>
          <w:p w:rsidR="008147B7" w:rsidRPr="004F273E" w:rsidRDefault="008147B7" w:rsidP="00B649F7">
            <w:pPr>
              <w:jc w:val="center"/>
              <w:rPr>
                <w:b/>
                <w:bCs/>
                <w:highlight w:val="yellow"/>
              </w:rPr>
            </w:pPr>
            <w:r w:rsidRPr="00B41A34">
              <w:rPr>
                <w:b/>
                <w:bCs/>
              </w:rPr>
              <w:t>2.</w:t>
            </w:r>
            <w:r w:rsidR="00C609BF" w:rsidRPr="00B41A34">
              <w:rPr>
                <w:b/>
                <w:bCs/>
              </w:rPr>
              <w:t xml:space="preserve"> </w:t>
            </w:r>
            <w:r w:rsidRPr="00B41A34">
              <w:rPr>
                <w:b/>
                <w:bCs/>
              </w:rPr>
              <w:t>Проекты по новому строительству, реконструкции и модернизация линейных объектов систем водоотведения</w:t>
            </w:r>
          </w:p>
        </w:tc>
      </w:tr>
      <w:tr w:rsidR="008147B7" w:rsidRPr="004F273E" w:rsidTr="004B4608">
        <w:trPr>
          <w:trHeight w:val="555"/>
          <w:jc w:val="center"/>
        </w:trPr>
        <w:tc>
          <w:tcPr>
            <w:tcW w:w="9839" w:type="dxa"/>
            <w:gridSpan w:val="4"/>
            <w:shd w:val="clear" w:color="auto" w:fill="auto"/>
            <w:hideMark/>
          </w:tcPr>
          <w:p w:rsidR="008147B7" w:rsidRPr="00B41A34" w:rsidRDefault="008147B7" w:rsidP="000A2835">
            <w:pPr>
              <w:rPr>
                <w:b/>
                <w:bCs/>
                <w:color w:val="000000"/>
                <w:sz w:val="20"/>
                <w:szCs w:val="20"/>
              </w:rPr>
            </w:pPr>
            <w:r w:rsidRPr="00B41A34">
              <w:rPr>
                <w:b/>
                <w:bCs/>
                <w:color w:val="000000"/>
                <w:sz w:val="20"/>
                <w:szCs w:val="20"/>
              </w:rPr>
              <w:t xml:space="preserve">Всего по проектам нового строительства, реконструкции и модернизации линейных объектов водоотведения., </w:t>
            </w:r>
            <w:r w:rsidRPr="00B41A34">
              <w:rPr>
                <w:color w:val="000000"/>
                <w:sz w:val="20"/>
                <w:szCs w:val="20"/>
              </w:rPr>
              <w:t>в том числе:</w:t>
            </w:r>
          </w:p>
        </w:tc>
        <w:tc>
          <w:tcPr>
            <w:tcW w:w="1516" w:type="dxa"/>
            <w:shd w:val="clear" w:color="auto" w:fill="auto"/>
            <w:noWrap/>
            <w:vAlign w:val="center"/>
            <w:hideMark/>
          </w:tcPr>
          <w:p w:rsidR="008147B7" w:rsidRPr="00B41A34" w:rsidRDefault="00B41A34" w:rsidP="001609DB">
            <w:pPr>
              <w:jc w:val="right"/>
              <w:rPr>
                <w:b/>
                <w:bCs/>
                <w:color w:val="000000"/>
                <w:sz w:val="20"/>
                <w:szCs w:val="20"/>
              </w:rPr>
            </w:pPr>
            <w:r w:rsidRPr="00B41A34">
              <w:rPr>
                <w:b/>
                <w:bCs/>
                <w:color w:val="000000"/>
                <w:sz w:val="20"/>
                <w:szCs w:val="20"/>
              </w:rPr>
              <w:t>224,10</w:t>
            </w:r>
          </w:p>
        </w:tc>
        <w:tc>
          <w:tcPr>
            <w:tcW w:w="1142" w:type="dxa"/>
            <w:shd w:val="clear" w:color="auto" w:fill="auto"/>
            <w:noWrap/>
            <w:vAlign w:val="center"/>
            <w:hideMark/>
          </w:tcPr>
          <w:p w:rsidR="008147B7" w:rsidRPr="00B41A34" w:rsidRDefault="008147B7" w:rsidP="001609DB">
            <w:pPr>
              <w:jc w:val="right"/>
              <w:rPr>
                <w:b/>
                <w:bCs/>
                <w:color w:val="000000"/>
                <w:sz w:val="20"/>
                <w:szCs w:val="20"/>
              </w:rPr>
            </w:pPr>
          </w:p>
        </w:tc>
        <w:tc>
          <w:tcPr>
            <w:tcW w:w="1041" w:type="dxa"/>
            <w:shd w:val="clear" w:color="auto" w:fill="auto"/>
            <w:noWrap/>
            <w:vAlign w:val="center"/>
            <w:hideMark/>
          </w:tcPr>
          <w:p w:rsidR="008147B7" w:rsidRPr="00B41A34" w:rsidRDefault="008147B7" w:rsidP="001609DB">
            <w:pPr>
              <w:jc w:val="right"/>
              <w:rPr>
                <w:b/>
                <w:bCs/>
                <w:color w:val="000000"/>
                <w:sz w:val="20"/>
                <w:szCs w:val="20"/>
              </w:rPr>
            </w:pPr>
          </w:p>
        </w:tc>
        <w:tc>
          <w:tcPr>
            <w:tcW w:w="966" w:type="dxa"/>
            <w:shd w:val="clear" w:color="auto" w:fill="auto"/>
            <w:noWrap/>
            <w:vAlign w:val="center"/>
            <w:hideMark/>
          </w:tcPr>
          <w:p w:rsidR="008147B7" w:rsidRPr="00B41A34" w:rsidRDefault="00B41A34" w:rsidP="001609DB">
            <w:pPr>
              <w:jc w:val="right"/>
              <w:rPr>
                <w:b/>
                <w:bCs/>
                <w:color w:val="000000"/>
                <w:sz w:val="20"/>
                <w:szCs w:val="20"/>
              </w:rPr>
            </w:pPr>
            <w:r w:rsidRPr="00B41A34">
              <w:rPr>
                <w:b/>
                <w:bCs/>
                <w:color w:val="000000"/>
                <w:sz w:val="20"/>
                <w:szCs w:val="20"/>
              </w:rPr>
              <w:t>6,54</w:t>
            </w:r>
          </w:p>
        </w:tc>
        <w:tc>
          <w:tcPr>
            <w:tcW w:w="966" w:type="dxa"/>
            <w:shd w:val="clear" w:color="auto" w:fill="auto"/>
            <w:noWrap/>
            <w:vAlign w:val="center"/>
            <w:hideMark/>
          </w:tcPr>
          <w:p w:rsidR="008147B7" w:rsidRPr="00B41A34" w:rsidRDefault="00B41A34" w:rsidP="001609DB">
            <w:pPr>
              <w:jc w:val="right"/>
              <w:rPr>
                <w:b/>
                <w:bCs/>
                <w:color w:val="000000"/>
                <w:sz w:val="20"/>
                <w:szCs w:val="20"/>
              </w:rPr>
            </w:pPr>
            <w:r w:rsidRPr="00B41A34">
              <w:rPr>
                <w:b/>
                <w:bCs/>
                <w:color w:val="000000"/>
                <w:sz w:val="20"/>
                <w:szCs w:val="20"/>
              </w:rPr>
              <w:t>35,07</w:t>
            </w:r>
          </w:p>
        </w:tc>
        <w:tc>
          <w:tcPr>
            <w:tcW w:w="966" w:type="dxa"/>
            <w:shd w:val="clear" w:color="auto" w:fill="auto"/>
            <w:noWrap/>
            <w:vAlign w:val="center"/>
            <w:hideMark/>
          </w:tcPr>
          <w:p w:rsidR="008147B7" w:rsidRPr="00B41A34" w:rsidRDefault="00B41A34" w:rsidP="001609DB">
            <w:pPr>
              <w:jc w:val="right"/>
              <w:rPr>
                <w:b/>
                <w:bCs/>
                <w:color w:val="000000"/>
                <w:sz w:val="20"/>
                <w:szCs w:val="20"/>
              </w:rPr>
            </w:pPr>
            <w:r w:rsidRPr="00B41A34">
              <w:rPr>
                <w:b/>
                <w:bCs/>
                <w:color w:val="000000"/>
                <w:sz w:val="20"/>
                <w:szCs w:val="20"/>
              </w:rPr>
              <w:t>36,20</w:t>
            </w:r>
          </w:p>
        </w:tc>
        <w:tc>
          <w:tcPr>
            <w:tcW w:w="966" w:type="dxa"/>
            <w:vAlign w:val="center"/>
          </w:tcPr>
          <w:p w:rsidR="008147B7" w:rsidRPr="00B41A34" w:rsidRDefault="00B41A34" w:rsidP="001609DB">
            <w:pPr>
              <w:jc w:val="right"/>
              <w:rPr>
                <w:b/>
                <w:bCs/>
                <w:color w:val="000000"/>
                <w:sz w:val="20"/>
                <w:szCs w:val="20"/>
              </w:rPr>
            </w:pPr>
            <w:r w:rsidRPr="00B41A34">
              <w:rPr>
                <w:b/>
                <w:bCs/>
                <w:color w:val="000000"/>
                <w:sz w:val="20"/>
                <w:szCs w:val="20"/>
              </w:rPr>
              <w:t>26,93</w:t>
            </w:r>
          </w:p>
        </w:tc>
        <w:tc>
          <w:tcPr>
            <w:tcW w:w="1605" w:type="dxa"/>
            <w:shd w:val="clear" w:color="auto" w:fill="auto"/>
            <w:noWrap/>
            <w:vAlign w:val="center"/>
            <w:hideMark/>
          </w:tcPr>
          <w:p w:rsidR="008147B7" w:rsidRPr="00B41A34" w:rsidRDefault="00B41A34" w:rsidP="001609DB">
            <w:pPr>
              <w:jc w:val="right"/>
              <w:rPr>
                <w:b/>
                <w:bCs/>
                <w:color w:val="000000"/>
                <w:sz w:val="20"/>
                <w:szCs w:val="20"/>
              </w:rPr>
            </w:pPr>
            <w:r w:rsidRPr="00B41A34">
              <w:rPr>
                <w:b/>
                <w:bCs/>
                <w:color w:val="000000"/>
                <w:sz w:val="20"/>
                <w:szCs w:val="20"/>
              </w:rPr>
              <w:t>119,37</w:t>
            </w:r>
          </w:p>
        </w:tc>
        <w:tc>
          <w:tcPr>
            <w:tcW w:w="3164" w:type="dxa"/>
            <w:shd w:val="clear" w:color="auto" w:fill="auto"/>
            <w:noWrap/>
            <w:vAlign w:val="center"/>
            <w:hideMark/>
          </w:tcPr>
          <w:p w:rsidR="008147B7" w:rsidRPr="00B41A34" w:rsidRDefault="008147B7">
            <w:pPr>
              <w:rPr>
                <w:color w:val="000000"/>
                <w:sz w:val="20"/>
                <w:szCs w:val="20"/>
              </w:rPr>
            </w:pPr>
            <w:r w:rsidRPr="00B41A34">
              <w:rPr>
                <w:color w:val="000000"/>
                <w:sz w:val="20"/>
                <w:szCs w:val="20"/>
              </w:rPr>
              <w:t> </w:t>
            </w:r>
          </w:p>
        </w:tc>
      </w:tr>
      <w:tr w:rsidR="00C609BF" w:rsidRPr="004F273E" w:rsidTr="004B4608">
        <w:trPr>
          <w:trHeight w:val="635"/>
          <w:jc w:val="center"/>
        </w:trPr>
        <w:tc>
          <w:tcPr>
            <w:tcW w:w="2789" w:type="dxa"/>
            <w:shd w:val="clear" w:color="auto" w:fill="auto"/>
            <w:hideMark/>
          </w:tcPr>
          <w:p w:rsidR="00C609BF" w:rsidRDefault="00C609BF" w:rsidP="0069383F">
            <w:pPr>
              <w:rPr>
                <w:b/>
                <w:bCs/>
                <w:color w:val="000000"/>
                <w:sz w:val="20"/>
                <w:szCs w:val="20"/>
              </w:rPr>
            </w:pPr>
            <w:r>
              <w:rPr>
                <w:b/>
                <w:bCs/>
                <w:color w:val="000000"/>
                <w:sz w:val="20"/>
                <w:szCs w:val="20"/>
              </w:rPr>
              <w:t>Строительство напорных коллекторов – 800 м</w:t>
            </w:r>
          </w:p>
        </w:tc>
        <w:tc>
          <w:tcPr>
            <w:tcW w:w="1405" w:type="dxa"/>
            <w:shd w:val="clear" w:color="auto" w:fill="auto"/>
            <w:hideMark/>
          </w:tcPr>
          <w:p w:rsidR="00C609BF" w:rsidRPr="00C609BF" w:rsidRDefault="00C609BF" w:rsidP="00D04D5E">
            <w:pPr>
              <w:rPr>
                <w:b/>
                <w:bCs/>
                <w:color w:val="000000"/>
                <w:sz w:val="20"/>
                <w:szCs w:val="20"/>
              </w:rPr>
            </w:pPr>
            <w:r w:rsidRPr="00C609BF">
              <w:rPr>
                <w:b/>
                <w:bCs/>
                <w:color w:val="000000"/>
                <w:sz w:val="20"/>
                <w:szCs w:val="20"/>
              </w:rPr>
              <w:t>2.1</w:t>
            </w:r>
          </w:p>
        </w:tc>
        <w:tc>
          <w:tcPr>
            <w:tcW w:w="3179" w:type="dxa"/>
            <w:shd w:val="clear" w:color="auto" w:fill="auto"/>
            <w:hideMark/>
          </w:tcPr>
          <w:p w:rsidR="00C609BF" w:rsidRDefault="00C609BF" w:rsidP="0069383F">
            <w:pPr>
              <w:rPr>
                <w:color w:val="000000"/>
                <w:sz w:val="20"/>
                <w:szCs w:val="20"/>
              </w:rPr>
            </w:pPr>
            <w:r>
              <w:rPr>
                <w:color w:val="000000"/>
                <w:sz w:val="20"/>
                <w:szCs w:val="20"/>
              </w:rPr>
              <w:t>Строительство напорных коллекторов – 800 м</w:t>
            </w:r>
          </w:p>
        </w:tc>
        <w:tc>
          <w:tcPr>
            <w:tcW w:w="2466" w:type="dxa"/>
            <w:vMerge w:val="restart"/>
            <w:shd w:val="clear" w:color="auto" w:fill="auto"/>
            <w:hideMark/>
          </w:tcPr>
          <w:p w:rsidR="00C609BF" w:rsidRPr="00EB4E73" w:rsidRDefault="00C609BF" w:rsidP="00C609BF">
            <w:pPr>
              <w:rPr>
                <w:color w:val="000000"/>
                <w:sz w:val="20"/>
                <w:szCs w:val="20"/>
              </w:rPr>
            </w:pPr>
            <w:r w:rsidRPr="00EB4E73">
              <w:rPr>
                <w:color w:val="000000"/>
                <w:sz w:val="20"/>
                <w:szCs w:val="20"/>
              </w:rPr>
              <w:t xml:space="preserve">  Обеспечение качественного и надежного удовлетворения потребности услуг водоотведения существующих и перспективных потребителей.</w:t>
            </w:r>
          </w:p>
          <w:p w:rsidR="00C609BF" w:rsidRPr="004F273E" w:rsidRDefault="00C609BF" w:rsidP="00C609BF">
            <w:pPr>
              <w:rPr>
                <w:color w:val="000000"/>
                <w:sz w:val="20"/>
                <w:szCs w:val="20"/>
                <w:highlight w:val="yellow"/>
              </w:rPr>
            </w:pPr>
            <w:r w:rsidRPr="00EB4E73">
              <w:rPr>
                <w:color w:val="000000"/>
                <w:sz w:val="20"/>
                <w:szCs w:val="20"/>
              </w:rPr>
              <w:t xml:space="preserve">  Снижение негативного воздействия на окружающую среду от объектов системы водоотведения.</w:t>
            </w:r>
          </w:p>
        </w:tc>
        <w:tc>
          <w:tcPr>
            <w:tcW w:w="1516" w:type="dxa"/>
            <w:shd w:val="clear" w:color="auto" w:fill="auto"/>
            <w:noWrap/>
            <w:vAlign w:val="center"/>
            <w:hideMark/>
          </w:tcPr>
          <w:p w:rsidR="00C609BF" w:rsidRPr="00B41A34" w:rsidRDefault="00B41A34" w:rsidP="001609DB">
            <w:pPr>
              <w:jc w:val="right"/>
              <w:rPr>
                <w:b/>
                <w:color w:val="000000"/>
                <w:sz w:val="20"/>
                <w:szCs w:val="20"/>
              </w:rPr>
            </w:pPr>
            <w:r w:rsidRPr="00B41A34">
              <w:rPr>
                <w:b/>
                <w:color w:val="000000"/>
                <w:sz w:val="20"/>
                <w:szCs w:val="20"/>
              </w:rPr>
              <w:t>12,61</w:t>
            </w:r>
          </w:p>
        </w:tc>
        <w:tc>
          <w:tcPr>
            <w:tcW w:w="1142" w:type="dxa"/>
            <w:shd w:val="clear" w:color="auto" w:fill="auto"/>
            <w:noWrap/>
            <w:vAlign w:val="center"/>
            <w:hideMark/>
          </w:tcPr>
          <w:p w:rsidR="00C609BF" w:rsidRPr="00B41A34" w:rsidRDefault="00C609BF" w:rsidP="001609DB">
            <w:pPr>
              <w:jc w:val="right"/>
              <w:rPr>
                <w:b/>
                <w:bCs/>
                <w:color w:val="000000"/>
                <w:sz w:val="20"/>
                <w:szCs w:val="20"/>
              </w:rPr>
            </w:pPr>
          </w:p>
        </w:tc>
        <w:tc>
          <w:tcPr>
            <w:tcW w:w="1041" w:type="dxa"/>
            <w:shd w:val="clear" w:color="auto" w:fill="auto"/>
            <w:noWrap/>
            <w:vAlign w:val="center"/>
            <w:hideMark/>
          </w:tcPr>
          <w:p w:rsidR="00C609BF" w:rsidRPr="00B41A34" w:rsidRDefault="00C609BF" w:rsidP="001609DB">
            <w:pPr>
              <w:jc w:val="right"/>
              <w:rPr>
                <w:color w:val="000000"/>
                <w:sz w:val="20"/>
                <w:szCs w:val="20"/>
              </w:rPr>
            </w:pPr>
          </w:p>
        </w:tc>
        <w:tc>
          <w:tcPr>
            <w:tcW w:w="966" w:type="dxa"/>
            <w:shd w:val="clear" w:color="auto" w:fill="auto"/>
            <w:noWrap/>
            <w:vAlign w:val="center"/>
            <w:hideMark/>
          </w:tcPr>
          <w:p w:rsidR="00C609BF" w:rsidRPr="00B41A34" w:rsidRDefault="00C609BF" w:rsidP="001609DB">
            <w:pPr>
              <w:jc w:val="right"/>
              <w:rPr>
                <w:color w:val="000000"/>
                <w:sz w:val="20"/>
                <w:szCs w:val="20"/>
              </w:rPr>
            </w:pPr>
          </w:p>
        </w:tc>
        <w:tc>
          <w:tcPr>
            <w:tcW w:w="966"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4,04</w:t>
            </w:r>
          </w:p>
        </w:tc>
        <w:tc>
          <w:tcPr>
            <w:tcW w:w="966"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4,17</w:t>
            </w:r>
          </w:p>
        </w:tc>
        <w:tc>
          <w:tcPr>
            <w:tcW w:w="966" w:type="dxa"/>
            <w:vAlign w:val="center"/>
          </w:tcPr>
          <w:p w:rsidR="00C609BF" w:rsidRPr="00B41A34" w:rsidRDefault="00C609BF" w:rsidP="001609DB">
            <w:pPr>
              <w:jc w:val="right"/>
              <w:rPr>
                <w:color w:val="000000"/>
                <w:sz w:val="20"/>
                <w:szCs w:val="20"/>
              </w:rPr>
            </w:pPr>
          </w:p>
        </w:tc>
        <w:tc>
          <w:tcPr>
            <w:tcW w:w="1605"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4,40</w:t>
            </w:r>
          </w:p>
        </w:tc>
        <w:tc>
          <w:tcPr>
            <w:tcW w:w="3164" w:type="dxa"/>
            <w:vMerge w:val="restart"/>
            <w:shd w:val="clear" w:color="auto" w:fill="auto"/>
            <w:hideMark/>
          </w:tcPr>
          <w:p w:rsidR="00C609BF" w:rsidRPr="00EB4E73" w:rsidRDefault="00C609BF" w:rsidP="00C609BF">
            <w:pPr>
              <w:rPr>
                <w:color w:val="000000"/>
                <w:sz w:val="20"/>
                <w:szCs w:val="20"/>
              </w:rPr>
            </w:pPr>
            <w:r w:rsidRPr="00EB4E73">
              <w:rPr>
                <w:color w:val="000000"/>
                <w:sz w:val="20"/>
                <w:szCs w:val="20"/>
              </w:rPr>
              <w:t>Качественное и надежное удовлетворение потребности в обеспечении услуг водоотведения существующих и перспективных потребителей.</w:t>
            </w:r>
          </w:p>
          <w:p w:rsidR="00C609BF" w:rsidRPr="004F273E" w:rsidRDefault="00C609BF" w:rsidP="00C609BF">
            <w:pPr>
              <w:rPr>
                <w:color w:val="000000"/>
                <w:sz w:val="20"/>
                <w:szCs w:val="20"/>
                <w:highlight w:val="yellow"/>
              </w:rPr>
            </w:pPr>
            <w:r w:rsidRPr="00EB4E73">
              <w:rPr>
                <w:color w:val="000000"/>
                <w:sz w:val="20"/>
                <w:szCs w:val="20"/>
              </w:rPr>
              <w:t xml:space="preserve">  Снижение негативного воздействия на окружающую среду от объектов системы водоотведения.</w:t>
            </w:r>
          </w:p>
        </w:tc>
      </w:tr>
      <w:tr w:rsidR="00C609BF" w:rsidRPr="004F273E" w:rsidTr="004B4608">
        <w:trPr>
          <w:trHeight w:val="1281"/>
          <w:jc w:val="center"/>
        </w:trPr>
        <w:tc>
          <w:tcPr>
            <w:tcW w:w="2789" w:type="dxa"/>
            <w:shd w:val="clear" w:color="auto" w:fill="auto"/>
            <w:hideMark/>
          </w:tcPr>
          <w:p w:rsidR="00C609BF" w:rsidRDefault="00C609BF" w:rsidP="0069383F">
            <w:pPr>
              <w:rPr>
                <w:b/>
                <w:bCs/>
                <w:color w:val="000000"/>
                <w:sz w:val="20"/>
                <w:szCs w:val="20"/>
              </w:rPr>
            </w:pPr>
            <w:r>
              <w:rPr>
                <w:b/>
                <w:bCs/>
                <w:color w:val="000000"/>
                <w:sz w:val="20"/>
                <w:szCs w:val="20"/>
              </w:rPr>
              <w:t>Строительство самотечных канализационных сетей 3500 м</w:t>
            </w:r>
          </w:p>
        </w:tc>
        <w:tc>
          <w:tcPr>
            <w:tcW w:w="1405" w:type="dxa"/>
            <w:shd w:val="clear" w:color="auto" w:fill="auto"/>
            <w:hideMark/>
          </w:tcPr>
          <w:p w:rsidR="00C609BF" w:rsidRPr="00C609BF" w:rsidRDefault="00C609BF" w:rsidP="00D04D5E">
            <w:pPr>
              <w:rPr>
                <w:b/>
                <w:bCs/>
                <w:color w:val="000000"/>
                <w:sz w:val="20"/>
                <w:szCs w:val="20"/>
              </w:rPr>
            </w:pPr>
            <w:r w:rsidRPr="00C609BF">
              <w:rPr>
                <w:b/>
                <w:bCs/>
                <w:color w:val="000000"/>
                <w:sz w:val="20"/>
                <w:szCs w:val="20"/>
              </w:rPr>
              <w:t>2.2.</w:t>
            </w:r>
          </w:p>
        </w:tc>
        <w:tc>
          <w:tcPr>
            <w:tcW w:w="3179" w:type="dxa"/>
            <w:shd w:val="clear" w:color="auto" w:fill="auto"/>
            <w:hideMark/>
          </w:tcPr>
          <w:p w:rsidR="00C609BF" w:rsidRDefault="00C609BF" w:rsidP="0069383F">
            <w:pPr>
              <w:rPr>
                <w:color w:val="000000"/>
                <w:sz w:val="20"/>
                <w:szCs w:val="20"/>
              </w:rPr>
            </w:pPr>
            <w:r>
              <w:rPr>
                <w:color w:val="000000"/>
                <w:sz w:val="20"/>
                <w:szCs w:val="20"/>
              </w:rPr>
              <w:t>Строительство самотечных канализационных сетей 3500 м</w:t>
            </w:r>
          </w:p>
        </w:tc>
        <w:tc>
          <w:tcPr>
            <w:tcW w:w="2466" w:type="dxa"/>
            <w:vMerge/>
            <w:shd w:val="clear" w:color="auto" w:fill="auto"/>
            <w:hideMark/>
          </w:tcPr>
          <w:p w:rsidR="00C609BF" w:rsidRPr="004F273E" w:rsidRDefault="00C609BF" w:rsidP="006728DB">
            <w:pPr>
              <w:rPr>
                <w:color w:val="000000"/>
                <w:sz w:val="20"/>
                <w:szCs w:val="20"/>
                <w:highlight w:val="yellow"/>
              </w:rPr>
            </w:pPr>
          </w:p>
        </w:tc>
        <w:tc>
          <w:tcPr>
            <w:tcW w:w="1516" w:type="dxa"/>
            <w:shd w:val="clear" w:color="auto" w:fill="auto"/>
            <w:noWrap/>
            <w:vAlign w:val="center"/>
            <w:hideMark/>
          </w:tcPr>
          <w:p w:rsidR="00C609BF" w:rsidRPr="00B41A34" w:rsidRDefault="00B41A34" w:rsidP="001609DB">
            <w:pPr>
              <w:jc w:val="right"/>
              <w:rPr>
                <w:b/>
                <w:color w:val="000000"/>
                <w:sz w:val="20"/>
                <w:szCs w:val="20"/>
              </w:rPr>
            </w:pPr>
            <w:r w:rsidRPr="00B41A34">
              <w:rPr>
                <w:b/>
                <w:color w:val="000000"/>
                <w:sz w:val="20"/>
                <w:szCs w:val="20"/>
              </w:rPr>
              <w:t>153,12</w:t>
            </w:r>
          </w:p>
        </w:tc>
        <w:tc>
          <w:tcPr>
            <w:tcW w:w="1142" w:type="dxa"/>
            <w:shd w:val="clear" w:color="auto" w:fill="auto"/>
            <w:noWrap/>
            <w:vAlign w:val="center"/>
            <w:hideMark/>
          </w:tcPr>
          <w:p w:rsidR="00C609BF" w:rsidRPr="00B41A34" w:rsidRDefault="00C609BF" w:rsidP="001609DB">
            <w:pPr>
              <w:jc w:val="right"/>
              <w:rPr>
                <w:b/>
                <w:bCs/>
                <w:color w:val="000000"/>
                <w:sz w:val="20"/>
                <w:szCs w:val="20"/>
              </w:rPr>
            </w:pPr>
          </w:p>
        </w:tc>
        <w:tc>
          <w:tcPr>
            <w:tcW w:w="1041" w:type="dxa"/>
            <w:shd w:val="clear" w:color="auto" w:fill="auto"/>
            <w:noWrap/>
            <w:vAlign w:val="center"/>
            <w:hideMark/>
          </w:tcPr>
          <w:p w:rsidR="00C609BF" w:rsidRPr="00B41A34" w:rsidRDefault="00C609BF" w:rsidP="001609DB">
            <w:pPr>
              <w:jc w:val="right"/>
              <w:rPr>
                <w:color w:val="000000"/>
                <w:sz w:val="20"/>
                <w:szCs w:val="20"/>
              </w:rPr>
            </w:pPr>
          </w:p>
        </w:tc>
        <w:tc>
          <w:tcPr>
            <w:tcW w:w="966" w:type="dxa"/>
            <w:shd w:val="clear" w:color="auto" w:fill="auto"/>
            <w:noWrap/>
            <w:vAlign w:val="center"/>
            <w:hideMark/>
          </w:tcPr>
          <w:p w:rsidR="00C609BF" w:rsidRPr="00B41A34" w:rsidRDefault="00C609BF" w:rsidP="001609DB">
            <w:pPr>
              <w:jc w:val="right"/>
              <w:rPr>
                <w:color w:val="000000"/>
                <w:sz w:val="20"/>
                <w:szCs w:val="20"/>
              </w:rPr>
            </w:pPr>
          </w:p>
        </w:tc>
        <w:tc>
          <w:tcPr>
            <w:tcW w:w="966"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24,23</w:t>
            </w:r>
          </w:p>
        </w:tc>
        <w:tc>
          <w:tcPr>
            <w:tcW w:w="966" w:type="dxa"/>
            <w:shd w:val="clear" w:color="auto" w:fill="auto"/>
            <w:noWrap/>
            <w:vAlign w:val="center"/>
            <w:hideMark/>
          </w:tcPr>
          <w:p w:rsidR="00C609BF" w:rsidRPr="00B41A34" w:rsidRDefault="00B41A34" w:rsidP="00B41A34">
            <w:pPr>
              <w:jc w:val="right"/>
              <w:rPr>
                <w:color w:val="000000"/>
                <w:sz w:val="20"/>
                <w:szCs w:val="20"/>
              </w:rPr>
            </w:pPr>
            <w:r w:rsidRPr="00B41A34">
              <w:rPr>
                <w:color w:val="000000"/>
                <w:sz w:val="20"/>
                <w:szCs w:val="20"/>
              </w:rPr>
              <w:t>25,01</w:t>
            </w:r>
          </w:p>
        </w:tc>
        <w:tc>
          <w:tcPr>
            <w:tcW w:w="966" w:type="dxa"/>
            <w:vAlign w:val="center"/>
          </w:tcPr>
          <w:p w:rsidR="00C609BF" w:rsidRPr="00B41A34" w:rsidRDefault="00B41A34" w:rsidP="001609DB">
            <w:pPr>
              <w:jc w:val="right"/>
              <w:rPr>
                <w:color w:val="000000"/>
                <w:sz w:val="20"/>
                <w:szCs w:val="20"/>
              </w:rPr>
            </w:pPr>
            <w:r w:rsidRPr="00B41A34">
              <w:rPr>
                <w:color w:val="000000"/>
                <w:sz w:val="20"/>
                <w:szCs w:val="20"/>
              </w:rPr>
              <w:t>19,72</w:t>
            </w:r>
          </w:p>
        </w:tc>
        <w:tc>
          <w:tcPr>
            <w:tcW w:w="1605"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84,16</w:t>
            </w:r>
          </w:p>
        </w:tc>
        <w:tc>
          <w:tcPr>
            <w:tcW w:w="3164" w:type="dxa"/>
            <w:vMerge/>
            <w:shd w:val="clear" w:color="auto" w:fill="auto"/>
            <w:hideMark/>
          </w:tcPr>
          <w:p w:rsidR="00C609BF" w:rsidRPr="004F273E" w:rsidRDefault="00C609BF" w:rsidP="006728DB">
            <w:pPr>
              <w:rPr>
                <w:color w:val="000000"/>
                <w:sz w:val="20"/>
                <w:szCs w:val="20"/>
                <w:highlight w:val="yellow"/>
              </w:rPr>
            </w:pPr>
          </w:p>
        </w:tc>
      </w:tr>
      <w:tr w:rsidR="00C609BF" w:rsidRPr="004F273E" w:rsidTr="004B4608">
        <w:trPr>
          <w:trHeight w:val="690"/>
          <w:jc w:val="center"/>
        </w:trPr>
        <w:tc>
          <w:tcPr>
            <w:tcW w:w="2789" w:type="dxa"/>
            <w:shd w:val="clear" w:color="auto" w:fill="auto"/>
            <w:hideMark/>
          </w:tcPr>
          <w:p w:rsidR="00C609BF" w:rsidRDefault="00C609BF" w:rsidP="0069383F">
            <w:pPr>
              <w:rPr>
                <w:b/>
                <w:bCs/>
                <w:color w:val="000000"/>
                <w:sz w:val="20"/>
                <w:szCs w:val="20"/>
              </w:rPr>
            </w:pPr>
            <w:r>
              <w:rPr>
                <w:b/>
                <w:bCs/>
                <w:color w:val="000000"/>
                <w:sz w:val="20"/>
                <w:szCs w:val="20"/>
              </w:rPr>
              <w:t>Реконструкция изношенных канализационных сетей – 1800 м</w:t>
            </w:r>
          </w:p>
        </w:tc>
        <w:tc>
          <w:tcPr>
            <w:tcW w:w="1405" w:type="dxa"/>
            <w:shd w:val="clear" w:color="auto" w:fill="auto"/>
            <w:hideMark/>
          </w:tcPr>
          <w:p w:rsidR="00C609BF" w:rsidRPr="00C609BF" w:rsidRDefault="00C609BF" w:rsidP="00D04D5E">
            <w:pPr>
              <w:rPr>
                <w:b/>
                <w:bCs/>
                <w:color w:val="000000"/>
                <w:sz w:val="20"/>
                <w:szCs w:val="20"/>
              </w:rPr>
            </w:pPr>
            <w:r w:rsidRPr="00C609BF">
              <w:rPr>
                <w:b/>
                <w:bCs/>
                <w:color w:val="000000"/>
                <w:sz w:val="20"/>
                <w:szCs w:val="20"/>
              </w:rPr>
              <w:t>2.3.</w:t>
            </w:r>
          </w:p>
        </w:tc>
        <w:tc>
          <w:tcPr>
            <w:tcW w:w="3179" w:type="dxa"/>
            <w:shd w:val="clear" w:color="auto" w:fill="auto"/>
            <w:hideMark/>
          </w:tcPr>
          <w:p w:rsidR="00C609BF" w:rsidRDefault="00C609BF" w:rsidP="0069383F">
            <w:pPr>
              <w:rPr>
                <w:color w:val="000000"/>
                <w:sz w:val="20"/>
                <w:szCs w:val="20"/>
              </w:rPr>
            </w:pPr>
            <w:r>
              <w:rPr>
                <w:color w:val="000000"/>
                <w:sz w:val="20"/>
                <w:szCs w:val="20"/>
              </w:rPr>
              <w:t>Реконструкция изношенных канализационных сетей – 1800 м</w:t>
            </w:r>
          </w:p>
        </w:tc>
        <w:tc>
          <w:tcPr>
            <w:tcW w:w="2466" w:type="dxa"/>
            <w:vMerge/>
            <w:shd w:val="clear" w:color="auto" w:fill="auto"/>
            <w:hideMark/>
          </w:tcPr>
          <w:p w:rsidR="00C609BF" w:rsidRPr="004F273E" w:rsidRDefault="00C609BF" w:rsidP="006728DB">
            <w:pPr>
              <w:rPr>
                <w:color w:val="000000"/>
                <w:sz w:val="20"/>
                <w:szCs w:val="20"/>
                <w:highlight w:val="yellow"/>
              </w:rPr>
            </w:pPr>
          </w:p>
        </w:tc>
        <w:tc>
          <w:tcPr>
            <w:tcW w:w="1516" w:type="dxa"/>
            <w:shd w:val="clear" w:color="auto" w:fill="auto"/>
            <w:noWrap/>
            <w:vAlign w:val="center"/>
            <w:hideMark/>
          </w:tcPr>
          <w:p w:rsidR="00C609BF" w:rsidRPr="00B41A34" w:rsidRDefault="00B41A34" w:rsidP="001609DB">
            <w:pPr>
              <w:jc w:val="right"/>
              <w:rPr>
                <w:b/>
                <w:color w:val="000000"/>
                <w:sz w:val="20"/>
                <w:szCs w:val="20"/>
              </w:rPr>
            </w:pPr>
            <w:r w:rsidRPr="00B41A34">
              <w:rPr>
                <w:b/>
                <w:color w:val="000000"/>
                <w:sz w:val="20"/>
                <w:szCs w:val="20"/>
              </w:rPr>
              <w:t>58,38</w:t>
            </w:r>
          </w:p>
        </w:tc>
        <w:tc>
          <w:tcPr>
            <w:tcW w:w="1142" w:type="dxa"/>
            <w:shd w:val="clear" w:color="auto" w:fill="auto"/>
            <w:noWrap/>
            <w:vAlign w:val="center"/>
            <w:hideMark/>
          </w:tcPr>
          <w:p w:rsidR="00C609BF" w:rsidRPr="00B41A34" w:rsidRDefault="00C609BF" w:rsidP="001609DB">
            <w:pPr>
              <w:jc w:val="right"/>
              <w:rPr>
                <w:rFonts w:ascii="Calibri" w:hAnsi="Calibri"/>
                <w:color w:val="000000"/>
                <w:sz w:val="22"/>
                <w:szCs w:val="22"/>
              </w:rPr>
            </w:pPr>
          </w:p>
        </w:tc>
        <w:tc>
          <w:tcPr>
            <w:tcW w:w="1041" w:type="dxa"/>
            <w:shd w:val="clear" w:color="auto" w:fill="auto"/>
            <w:noWrap/>
            <w:vAlign w:val="center"/>
            <w:hideMark/>
          </w:tcPr>
          <w:p w:rsidR="00C609BF" w:rsidRPr="00B41A34" w:rsidRDefault="00C609BF" w:rsidP="001609DB">
            <w:pPr>
              <w:jc w:val="right"/>
              <w:rPr>
                <w:color w:val="000000"/>
                <w:sz w:val="20"/>
                <w:szCs w:val="20"/>
              </w:rPr>
            </w:pPr>
          </w:p>
        </w:tc>
        <w:tc>
          <w:tcPr>
            <w:tcW w:w="966"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6,54</w:t>
            </w:r>
          </w:p>
        </w:tc>
        <w:tc>
          <w:tcPr>
            <w:tcW w:w="966"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6,80</w:t>
            </w:r>
          </w:p>
        </w:tc>
        <w:tc>
          <w:tcPr>
            <w:tcW w:w="966"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7,02</w:t>
            </w:r>
          </w:p>
        </w:tc>
        <w:tc>
          <w:tcPr>
            <w:tcW w:w="966" w:type="dxa"/>
            <w:vAlign w:val="center"/>
          </w:tcPr>
          <w:p w:rsidR="00C609BF" w:rsidRPr="00B41A34" w:rsidRDefault="00B41A34" w:rsidP="001609DB">
            <w:pPr>
              <w:jc w:val="right"/>
              <w:rPr>
                <w:color w:val="000000"/>
                <w:sz w:val="20"/>
                <w:szCs w:val="20"/>
              </w:rPr>
            </w:pPr>
            <w:r w:rsidRPr="00B41A34">
              <w:rPr>
                <w:color w:val="000000"/>
                <w:sz w:val="20"/>
                <w:szCs w:val="20"/>
              </w:rPr>
              <w:t>7,22</w:t>
            </w:r>
          </w:p>
        </w:tc>
        <w:tc>
          <w:tcPr>
            <w:tcW w:w="1605" w:type="dxa"/>
            <w:shd w:val="clear" w:color="auto" w:fill="auto"/>
            <w:noWrap/>
            <w:vAlign w:val="center"/>
            <w:hideMark/>
          </w:tcPr>
          <w:p w:rsidR="00C609BF" w:rsidRPr="00B41A34" w:rsidRDefault="00B41A34" w:rsidP="001609DB">
            <w:pPr>
              <w:jc w:val="right"/>
              <w:rPr>
                <w:color w:val="000000"/>
                <w:sz w:val="20"/>
                <w:szCs w:val="20"/>
              </w:rPr>
            </w:pPr>
            <w:r w:rsidRPr="00B41A34">
              <w:rPr>
                <w:color w:val="000000"/>
                <w:sz w:val="20"/>
                <w:szCs w:val="20"/>
              </w:rPr>
              <w:t>30,81</w:t>
            </w:r>
          </w:p>
        </w:tc>
        <w:tc>
          <w:tcPr>
            <w:tcW w:w="3164" w:type="dxa"/>
            <w:vMerge/>
            <w:shd w:val="clear" w:color="auto" w:fill="auto"/>
            <w:hideMark/>
          </w:tcPr>
          <w:p w:rsidR="00C609BF" w:rsidRPr="004F273E" w:rsidRDefault="00C609BF" w:rsidP="006728DB">
            <w:pPr>
              <w:rPr>
                <w:color w:val="000000"/>
                <w:sz w:val="20"/>
                <w:szCs w:val="20"/>
                <w:highlight w:val="yellow"/>
              </w:rPr>
            </w:pPr>
          </w:p>
        </w:tc>
      </w:tr>
      <w:tr w:rsidR="008147B7" w:rsidRPr="004F273E" w:rsidTr="00817EEA">
        <w:trPr>
          <w:trHeight w:val="600"/>
          <w:jc w:val="center"/>
        </w:trPr>
        <w:tc>
          <w:tcPr>
            <w:tcW w:w="22171" w:type="dxa"/>
            <w:gridSpan w:val="13"/>
            <w:vAlign w:val="center"/>
          </w:tcPr>
          <w:p w:rsidR="008147B7" w:rsidRPr="004F273E" w:rsidRDefault="008147B7" w:rsidP="00817EEA">
            <w:pPr>
              <w:jc w:val="center"/>
              <w:rPr>
                <w:b/>
                <w:bCs/>
                <w:highlight w:val="yellow"/>
              </w:rPr>
            </w:pPr>
            <w:r w:rsidRPr="00125A0F">
              <w:rPr>
                <w:b/>
                <w:bCs/>
              </w:rPr>
              <w:t>Система сбора и захоронения (утилизации) ТКО</w:t>
            </w:r>
          </w:p>
        </w:tc>
      </w:tr>
      <w:tr w:rsidR="008147B7" w:rsidRPr="004F273E" w:rsidTr="004B4608">
        <w:trPr>
          <w:trHeight w:val="1725"/>
          <w:jc w:val="center"/>
        </w:trPr>
        <w:tc>
          <w:tcPr>
            <w:tcW w:w="2789" w:type="dxa"/>
            <w:shd w:val="clear" w:color="auto" w:fill="auto"/>
            <w:hideMark/>
          </w:tcPr>
          <w:p w:rsidR="008147B7" w:rsidRPr="00EA6FDB" w:rsidRDefault="008147B7" w:rsidP="00FC67B0">
            <w:pPr>
              <w:rPr>
                <w:b/>
                <w:bCs/>
                <w:color w:val="000000"/>
                <w:sz w:val="20"/>
                <w:szCs w:val="20"/>
              </w:rPr>
            </w:pPr>
            <w:r>
              <w:rPr>
                <w:b/>
                <w:bCs/>
                <w:color w:val="000000"/>
                <w:sz w:val="20"/>
                <w:szCs w:val="20"/>
              </w:rPr>
              <w:t>Проекты</w:t>
            </w:r>
            <w:r w:rsidRPr="00EA6FDB">
              <w:rPr>
                <w:b/>
                <w:bCs/>
                <w:color w:val="000000"/>
                <w:sz w:val="20"/>
                <w:szCs w:val="20"/>
              </w:rPr>
              <w:t xml:space="preserve"> по строительству и техническому перевооружению объектов сбора и захоронения (утилизации) ТКО</w:t>
            </w:r>
          </w:p>
        </w:tc>
        <w:tc>
          <w:tcPr>
            <w:tcW w:w="1405" w:type="dxa"/>
            <w:shd w:val="clear" w:color="auto" w:fill="auto"/>
            <w:noWrap/>
            <w:vAlign w:val="center"/>
            <w:hideMark/>
          </w:tcPr>
          <w:p w:rsidR="008147B7" w:rsidRPr="00EA6FDB" w:rsidRDefault="008147B7" w:rsidP="00FC67B0">
            <w:pPr>
              <w:jc w:val="center"/>
              <w:rPr>
                <w:color w:val="000000"/>
                <w:sz w:val="20"/>
                <w:szCs w:val="20"/>
              </w:rPr>
            </w:pPr>
            <w:r w:rsidRPr="00EA6FDB">
              <w:rPr>
                <w:color w:val="000000"/>
                <w:sz w:val="20"/>
                <w:szCs w:val="20"/>
              </w:rPr>
              <w:t> </w:t>
            </w:r>
          </w:p>
        </w:tc>
        <w:tc>
          <w:tcPr>
            <w:tcW w:w="3179" w:type="dxa"/>
            <w:shd w:val="clear" w:color="auto" w:fill="auto"/>
            <w:hideMark/>
          </w:tcPr>
          <w:p w:rsidR="008147B7" w:rsidRPr="00EA6FDB" w:rsidRDefault="008147B7" w:rsidP="00FC67B0">
            <w:pPr>
              <w:rPr>
                <w:color w:val="000000"/>
                <w:sz w:val="20"/>
                <w:szCs w:val="20"/>
              </w:rPr>
            </w:pPr>
            <w:r w:rsidRPr="00EA6FDB">
              <w:rPr>
                <w:color w:val="000000"/>
                <w:sz w:val="20"/>
                <w:szCs w:val="20"/>
              </w:rPr>
              <w:t>Создание стационарных пунктов приема вторичного сырья (</w:t>
            </w:r>
            <w:r>
              <w:rPr>
                <w:color w:val="000000"/>
                <w:sz w:val="20"/>
                <w:szCs w:val="20"/>
              </w:rPr>
              <w:t>1</w:t>
            </w:r>
            <w:r w:rsidRPr="00EA6FDB">
              <w:rPr>
                <w:color w:val="000000"/>
                <w:sz w:val="20"/>
                <w:szCs w:val="20"/>
              </w:rPr>
              <w:t>шт.)</w:t>
            </w:r>
          </w:p>
          <w:p w:rsidR="008147B7" w:rsidRPr="00EA6FDB" w:rsidRDefault="008147B7" w:rsidP="00FC67B0">
            <w:pPr>
              <w:rPr>
                <w:color w:val="000000"/>
                <w:sz w:val="20"/>
                <w:szCs w:val="20"/>
              </w:rPr>
            </w:pPr>
            <w:r>
              <w:rPr>
                <w:color w:val="000000"/>
                <w:sz w:val="20"/>
                <w:szCs w:val="20"/>
              </w:rPr>
              <w:t>Рекультивация санкционированной свалки ТБО в с.п. Сорум(1,5га).</w:t>
            </w:r>
          </w:p>
          <w:p w:rsidR="008147B7" w:rsidRPr="00EA6FDB" w:rsidRDefault="008147B7" w:rsidP="00FC67B0">
            <w:pPr>
              <w:rPr>
                <w:color w:val="000000"/>
                <w:sz w:val="20"/>
                <w:szCs w:val="20"/>
              </w:rPr>
            </w:pPr>
          </w:p>
        </w:tc>
        <w:tc>
          <w:tcPr>
            <w:tcW w:w="2466" w:type="dxa"/>
            <w:shd w:val="clear" w:color="auto" w:fill="auto"/>
            <w:hideMark/>
          </w:tcPr>
          <w:p w:rsidR="008147B7" w:rsidRPr="00EA6FDB" w:rsidRDefault="008147B7" w:rsidP="00FC67B0">
            <w:pPr>
              <w:rPr>
                <w:color w:val="000000"/>
                <w:sz w:val="20"/>
                <w:szCs w:val="20"/>
              </w:rPr>
            </w:pPr>
            <w:r w:rsidRPr="00EA6FDB">
              <w:rPr>
                <w:color w:val="000000"/>
                <w:sz w:val="20"/>
                <w:szCs w:val="20"/>
              </w:rPr>
              <w:t xml:space="preserve">Сформировать производственно-техническую базу по обращению с отходами, и тем самым, снизить негативное воздействие на </w:t>
            </w:r>
            <w:r w:rsidRPr="00EA6FDB">
              <w:rPr>
                <w:color w:val="000000"/>
                <w:sz w:val="20"/>
                <w:szCs w:val="20"/>
              </w:rPr>
              <w:br/>
              <w:t>окружающую среду отходов производства и потребления.</w:t>
            </w:r>
          </w:p>
        </w:tc>
        <w:tc>
          <w:tcPr>
            <w:tcW w:w="1516" w:type="dxa"/>
            <w:shd w:val="clear" w:color="auto" w:fill="auto"/>
            <w:noWrap/>
            <w:vAlign w:val="center"/>
            <w:hideMark/>
          </w:tcPr>
          <w:p w:rsidR="008147B7" w:rsidRPr="00624838" w:rsidRDefault="008147B7" w:rsidP="00C563DA">
            <w:pPr>
              <w:jc w:val="right"/>
              <w:rPr>
                <w:b/>
                <w:bCs/>
                <w:color w:val="000000"/>
                <w:sz w:val="20"/>
                <w:szCs w:val="20"/>
              </w:rPr>
            </w:pPr>
            <w:r>
              <w:rPr>
                <w:b/>
                <w:bCs/>
                <w:color w:val="000000"/>
                <w:sz w:val="20"/>
                <w:szCs w:val="20"/>
              </w:rPr>
              <w:t>5,00</w:t>
            </w:r>
          </w:p>
        </w:tc>
        <w:tc>
          <w:tcPr>
            <w:tcW w:w="1142" w:type="dxa"/>
            <w:shd w:val="clear" w:color="auto" w:fill="auto"/>
            <w:noWrap/>
            <w:vAlign w:val="center"/>
            <w:hideMark/>
          </w:tcPr>
          <w:p w:rsidR="008147B7" w:rsidRPr="00624838" w:rsidRDefault="008147B7" w:rsidP="00FC67B0">
            <w:pPr>
              <w:jc w:val="right"/>
              <w:rPr>
                <w:b/>
                <w:bCs/>
                <w:color w:val="000000"/>
                <w:sz w:val="20"/>
                <w:szCs w:val="20"/>
              </w:rPr>
            </w:pPr>
            <w:r>
              <w:rPr>
                <w:b/>
                <w:bCs/>
                <w:color w:val="000000"/>
                <w:sz w:val="20"/>
                <w:szCs w:val="20"/>
              </w:rPr>
              <w:t>-</w:t>
            </w:r>
          </w:p>
        </w:tc>
        <w:tc>
          <w:tcPr>
            <w:tcW w:w="1041" w:type="dxa"/>
            <w:shd w:val="clear" w:color="auto" w:fill="auto"/>
            <w:noWrap/>
            <w:vAlign w:val="center"/>
            <w:hideMark/>
          </w:tcPr>
          <w:p w:rsidR="004B4608" w:rsidRPr="00624838" w:rsidRDefault="008147B7" w:rsidP="00FC67B0">
            <w:pPr>
              <w:jc w:val="right"/>
              <w:rPr>
                <w:b/>
                <w:bCs/>
                <w:color w:val="000000"/>
                <w:sz w:val="20"/>
                <w:szCs w:val="20"/>
              </w:rPr>
            </w:pPr>
            <w:r w:rsidRPr="00624838">
              <w:rPr>
                <w:b/>
                <w:bCs/>
                <w:color w:val="000000"/>
                <w:sz w:val="20"/>
                <w:szCs w:val="20"/>
              </w:rPr>
              <w:t>0,</w:t>
            </w:r>
            <w:r>
              <w:rPr>
                <w:b/>
                <w:bCs/>
                <w:color w:val="000000"/>
                <w:sz w:val="20"/>
                <w:szCs w:val="20"/>
              </w:rPr>
              <w:t>2</w:t>
            </w:r>
            <w:r w:rsidR="004B4608">
              <w:rPr>
                <w:b/>
                <w:bCs/>
                <w:color w:val="000000"/>
                <w:sz w:val="20"/>
                <w:szCs w:val="20"/>
              </w:rPr>
              <w:t>3</w:t>
            </w:r>
          </w:p>
        </w:tc>
        <w:tc>
          <w:tcPr>
            <w:tcW w:w="966" w:type="dxa"/>
            <w:shd w:val="clear" w:color="auto" w:fill="auto"/>
            <w:noWrap/>
            <w:vAlign w:val="center"/>
            <w:hideMark/>
          </w:tcPr>
          <w:p w:rsidR="008147B7" w:rsidRPr="00624838" w:rsidRDefault="008147B7" w:rsidP="00FC67B0">
            <w:pPr>
              <w:jc w:val="right"/>
              <w:rPr>
                <w:b/>
                <w:bCs/>
                <w:color w:val="000000"/>
                <w:sz w:val="20"/>
                <w:szCs w:val="20"/>
              </w:rPr>
            </w:pPr>
            <w:r>
              <w:rPr>
                <w:b/>
                <w:bCs/>
                <w:color w:val="000000"/>
                <w:sz w:val="20"/>
                <w:szCs w:val="20"/>
              </w:rPr>
              <w:t>4,27</w:t>
            </w:r>
          </w:p>
        </w:tc>
        <w:tc>
          <w:tcPr>
            <w:tcW w:w="966" w:type="dxa"/>
            <w:shd w:val="clear" w:color="auto" w:fill="auto"/>
            <w:noWrap/>
            <w:vAlign w:val="center"/>
            <w:hideMark/>
          </w:tcPr>
          <w:p w:rsidR="008147B7" w:rsidRPr="00624838" w:rsidRDefault="008147B7" w:rsidP="00FC67B0">
            <w:pPr>
              <w:jc w:val="right"/>
              <w:rPr>
                <w:b/>
                <w:color w:val="000000"/>
                <w:sz w:val="20"/>
                <w:szCs w:val="20"/>
              </w:rPr>
            </w:pPr>
            <w:r>
              <w:rPr>
                <w:b/>
                <w:color w:val="000000"/>
                <w:sz w:val="20"/>
                <w:szCs w:val="20"/>
              </w:rPr>
              <w:t>0,50</w:t>
            </w:r>
          </w:p>
        </w:tc>
        <w:tc>
          <w:tcPr>
            <w:tcW w:w="966" w:type="dxa"/>
            <w:shd w:val="clear" w:color="auto" w:fill="auto"/>
            <w:noWrap/>
            <w:vAlign w:val="center"/>
            <w:hideMark/>
          </w:tcPr>
          <w:p w:rsidR="008147B7" w:rsidRPr="00624838" w:rsidRDefault="008147B7" w:rsidP="00FC67B0">
            <w:pPr>
              <w:jc w:val="right"/>
              <w:rPr>
                <w:b/>
                <w:color w:val="000000"/>
                <w:sz w:val="20"/>
                <w:szCs w:val="20"/>
              </w:rPr>
            </w:pPr>
            <w:r>
              <w:rPr>
                <w:b/>
                <w:color w:val="000000"/>
                <w:sz w:val="20"/>
                <w:szCs w:val="20"/>
              </w:rPr>
              <w:t>-</w:t>
            </w:r>
          </w:p>
        </w:tc>
        <w:tc>
          <w:tcPr>
            <w:tcW w:w="966" w:type="dxa"/>
            <w:vAlign w:val="center"/>
          </w:tcPr>
          <w:p w:rsidR="008147B7" w:rsidRPr="00624838" w:rsidRDefault="008147B7" w:rsidP="00FC67B0">
            <w:pPr>
              <w:jc w:val="right"/>
              <w:rPr>
                <w:b/>
                <w:color w:val="000000"/>
                <w:sz w:val="20"/>
                <w:szCs w:val="20"/>
              </w:rPr>
            </w:pPr>
            <w:r>
              <w:rPr>
                <w:b/>
                <w:color w:val="000000"/>
                <w:sz w:val="20"/>
                <w:szCs w:val="20"/>
              </w:rPr>
              <w:t>-</w:t>
            </w:r>
          </w:p>
        </w:tc>
        <w:tc>
          <w:tcPr>
            <w:tcW w:w="1605" w:type="dxa"/>
            <w:shd w:val="clear" w:color="auto" w:fill="auto"/>
            <w:noWrap/>
            <w:vAlign w:val="center"/>
            <w:hideMark/>
          </w:tcPr>
          <w:p w:rsidR="008147B7" w:rsidRPr="00624838" w:rsidRDefault="008147B7" w:rsidP="00FC67B0">
            <w:pPr>
              <w:jc w:val="right"/>
              <w:rPr>
                <w:b/>
                <w:color w:val="000000"/>
                <w:sz w:val="20"/>
                <w:szCs w:val="20"/>
              </w:rPr>
            </w:pPr>
            <w:r>
              <w:rPr>
                <w:b/>
                <w:color w:val="000000"/>
                <w:sz w:val="20"/>
                <w:szCs w:val="20"/>
              </w:rPr>
              <w:t>-</w:t>
            </w:r>
          </w:p>
        </w:tc>
        <w:tc>
          <w:tcPr>
            <w:tcW w:w="3164" w:type="dxa"/>
            <w:shd w:val="clear" w:color="auto" w:fill="auto"/>
            <w:hideMark/>
          </w:tcPr>
          <w:p w:rsidR="008147B7" w:rsidRPr="00EA6FDB" w:rsidRDefault="008147B7" w:rsidP="00FC67B0">
            <w:pPr>
              <w:rPr>
                <w:sz w:val="20"/>
                <w:szCs w:val="20"/>
              </w:rPr>
            </w:pPr>
            <w:r w:rsidRPr="00EA6FDB">
              <w:rPr>
                <w:color w:val="000000"/>
                <w:sz w:val="20"/>
                <w:szCs w:val="20"/>
              </w:rPr>
              <w:t>Сбалансированное решение</w:t>
            </w:r>
            <w:r w:rsidRPr="00EA6FDB">
              <w:rPr>
                <w:color w:val="000000"/>
                <w:sz w:val="20"/>
                <w:szCs w:val="20"/>
              </w:rPr>
              <w:br/>
              <w:t>проблем социально-экономического развития и сохранения благоприятной окружающей среды и природно-ресурсного потенциала</w:t>
            </w:r>
          </w:p>
        </w:tc>
      </w:tr>
    </w:tbl>
    <w:p w:rsidR="006C7099" w:rsidRPr="004F273E" w:rsidRDefault="006C7099" w:rsidP="00895F4B">
      <w:pPr>
        <w:spacing w:before="120"/>
        <w:ind w:firstLine="567"/>
        <w:jc w:val="both"/>
        <w:rPr>
          <w:highlight w:val="yellow"/>
        </w:rPr>
        <w:sectPr w:rsidR="006C7099" w:rsidRPr="004F273E" w:rsidSect="004A6234">
          <w:headerReference w:type="default" r:id="rId182"/>
          <w:footerReference w:type="default" r:id="rId183"/>
          <w:pgSz w:w="23814" w:h="16839" w:orient="landscape" w:code="8"/>
          <w:pgMar w:top="851" w:right="340" w:bottom="851" w:left="1134" w:header="454" w:footer="454" w:gutter="0"/>
          <w:cols w:space="720"/>
          <w:docGrid w:linePitch="326"/>
        </w:sectPr>
      </w:pPr>
    </w:p>
    <w:p w:rsidR="00895F4B" w:rsidRPr="00355444" w:rsidRDefault="00895F4B" w:rsidP="00DA1EBA">
      <w:pPr>
        <w:pStyle w:val="37"/>
        <w:pageBreakBefore/>
        <w:numPr>
          <w:ilvl w:val="0"/>
          <w:numId w:val="2"/>
        </w:numPr>
        <w:rPr>
          <w:caps/>
          <w:sz w:val="28"/>
          <w:szCs w:val="28"/>
        </w:rPr>
      </w:pPr>
      <w:bookmarkStart w:id="143" w:name="_Toc497827850"/>
      <w:r w:rsidRPr="00355444">
        <w:rPr>
          <w:caps/>
          <w:sz w:val="28"/>
          <w:szCs w:val="28"/>
        </w:rPr>
        <w:t>финансовые потребности для реализации программы</w:t>
      </w:r>
      <w:bookmarkEnd w:id="143"/>
    </w:p>
    <w:p w:rsidR="00691922" w:rsidRPr="00355444" w:rsidRDefault="00691922" w:rsidP="00DA1EBA">
      <w:pPr>
        <w:pStyle w:val="44"/>
        <w:numPr>
          <w:ilvl w:val="1"/>
          <w:numId w:val="2"/>
        </w:numPr>
        <w:tabs>
          <w:tab w:val="left" w:pos="993"/>
        </w:tabs>
        <w:rPr>
          <w:sz w:val="28"/>
        </w:rPr>
      </w:pPr>
      <w:bookmarkStart w:id="144" w:name="_Toc497827851"/>
      <w:bookmarkStart w:id="145" w:name="_Toc459284071"/>
      <w:r w:rsidRPr="00355444">
        <w:rPr>
          <w:sz w:val="28"/>
        </w:rPr>
        <w:t xml:space="preserve">Финансовые потребности для реализации общей программы инвестиционных проектов перспективных </w:t>
      </w:r>
      <w:r w:rsidR="002D748F" w:rsidRPr="00355444">
        <w:rPr>
          <w:sz w:val="28"/>
        </w:rPr>
        <w:t>схем ресурсоснабжения</w:t>
      </w:r>
      <w:bookmarkEnd w:id="144"/>
    </w:p>
    <w:p w:rsidR="00CA5DA9" w:rsidRPr="00355444" w:rsidRDefault="00CA5DA9" w:rsidP="006728DB">
      <w:pPr>
        <w:pStyle w:val="aff8"/>
        <w:spacing w:before="120" w:beforeAutospacing="0" w:after="0" w:afterAutospacing="0" w:line="276" w:lineRule="auto"/>
        <w:ind w:firstLine="567"/>
      </w:pPr>
      <w:r w:rsidRPr="00355444">
        <w:t>Совокупные финансовые потребности для реализации общей программы инвестиционных проектов перспективных схем ресурсоснабжения в пер</w:t>
      </w:r>
      <w:r w:rsidR="00F717C9" w:rsidRPr="00355444">
        <w:t>иод реализации программы (с 2017 года по 2027</w:t>
      </w:r>
      <w:r w:rsidRPr="00355444">
        <w:t xml:space="preserve"> год) составят </w:t>
      </w:r>
      <w:r w:rsidR="00355444" w:rsidRPr="00355444">
        <w:t>727,49</w:t>
      </w:r>
      <w:r w:rsidRPr="00355444">
        <w:t xml:space="preserve"> млн.руб. и представлены в таблице 11.1.1.</w:t>
      </w:r>
    </w:p>
    <w:p w:rsidR="000E0A15" w:rsidRPr="00A13A8E" w:rsidRDefault="00DA7F7F" w:rsidP="00DA1EBA">
      <w:pPr>
        <w:pStyle w:val="44"/>
        <w:numPr>
          <w:ilvl w:val="1"/>
          <w:numId w:val="2"/>
        </w:numPr>
        <w:tabs>
          <w:tab w:val="left" w:pos="993"/>
        </w:tabs>
        <w:rPr>
          <w:sz w:val="28"/>
        </w:rPr>
      </w:pPr>
      <w:bookmarkStart w:id="146" w:name="_Toc497827852"/>
      <w:r w:rsidRPr="00A13A8E">
        <w:rPr>
          <w:sz w:val="28"/>
        </w:rPr>
        <w:t>Финансовые потребности для реализации программы инвестиционных проектов электроснабжения</w:t>
      </w:r>
      <w:bookmarkEnd w:id="146"/>
    </w:p>
    <w:p w:rsidR="00DA7F7F" w:rsidRPr="00A13A8E" w:rsidRDefault="00DA7F7F" w:rsidP="00B13EFC">
      <w:pPr>
        <w:pStyle w:val="aff8"/>
        <w:spacing w:before="120" w:beforeAutospacing="0" w:after="0" w:afterAutospacing="0" w:line="276" w:lineRule="auto"/>
        <w:ind w:firstLine="567"/>
      </w:pPr>
      <w:r w:rsidRPr="00A13A8E">
        <w:t>Совокупные финансовые потребности для реализации программы инвестиционных проектов электроснабжения (обоснование см. в разделе 6) в период реализаци</w:t>
      </w:r>
      <w:r w:rsidR="00327548" w:rsidRPr="00A13A8E">
        <w:t>и программы (с 2017 года по 2027</w:t>
      </w:r>
      <w:r w:rsidRPr="00A13A8E">
        <w:t xml:space="preserve"> год) составят </w:t>
      </w:r>
      <w:r w:rsidR="00A13A8E" w:rsidRPr="00A13A8E">
        <w:t>48,29</w:t>
      </w:r>
      <w:r w:rsidRPr="00A13A8E">
        <w:t xml:space="preserve"> млн.руб.</w:t>
      </w:r>
    </w:p>
    <w:p w:rsidR="003E435D" w:rsidRPr="009A631E" w:rsidRDefault="003E435D" w:rsidP="00DA1EBA">
      <w:pPr>
        <w:pStyle w:val="44"/>
        <w:numPr>
          <w:ilvl w:val="1"/>
          <w:numId w:val="2"/>
        </w:numPr>
        <w:tabs>
          <w:tab w:val="left" w:pos="993"/>
        </w:tabs>
        <w:rPr>
          <w:sz w:val="28"/>
        </w:rPr>
      </w:pPr>
      <w:bookmarkStart w:id="147" w:name="_Toc497827853"/>
      <w:r w:rsidRPr="009A631E">
        <w:rPr>
          <w:sz w:val="28"/>
        </w:rPr>
        <w:t>Финансовые потребности для реализации программы инвестиционных проектов теплоснабжения</w:t>
      </w:r>
      <w:bookmarkEnd w:id="145"/>
      <w:bookmarkEnd w:id="147"/>
    </w:p>
    <w:p w:rsidR="009A631E" w:rsidRPr="00B72E25" w:rsidRDefault="009A631E" w:rsidP="009A631E">
      <w:pPr>
        <w:pStyle w:val="aff8"/>
        <w:spacing w:before="120" w:beforeAutospacing="0" w:after="0" w:afterAutospacing="0" w:line="276" w:lineRule="auto"/>
        <w:ind w:firstLine="567"/>
      </w:pPr>
      <w:r w:rsidRPr="00B72E25">
        <w:t xml:space="preserve">Совокупные капитальные вложения для реализации программы инвестиционных проектов теплоснабжения (обоснование см. в разделе 7) в период реализации программы (с 2017 года по 2027 год) составят </w:t>
      </w:r>
      <w:r>
        <w:t>16,673</w:t>
      </w:r>
      <w:r w:rsidRPr="00B72E25">
        <w:t xml:space="preserve"> млн.руб. в ценах периодов реализации проектов (</w:t>
      </w:r>
      <w:r>
        <w:t>14,258</w:t>
      </w:r>
      <w:r w:rsidRPr="00B72E25">
        <w:t xml:space="preserve"> млн.руб. в ценах 2016 года).</w:t>
      </w:r>
    </w:p>
    <w:p w:rsidR="009A631E" w:rsidRPr="00B72E25" w:rsidRDefault="009A631E" w:rsidP="009A631E">
      <w:pPr>
        <w:pStyle w:val="aff8"/>
        <w:spacing w:before="120" w:beforeAutospacing="0" w:after="0" w:afterAutospacing="0" w:line="276" w:lineRule="auto"/>
        <w:ind w:firstLine="567"/>
      </w:pPr>
      <w:r w:rsidRPr="00B72E25">
        <w:t>Ежегодная динамика совокупной потребности в капитальных вложениях (</w:t>
      </w:r>
      <w:r>
        <w:t xml:space="preserve">в </w:t>
      </w:r>
      <w:r w:rsidRPr="00B72E25">
        <w:t>ценах периодов реализации проектов), величины изменения совокупных эксплуатационных затрат (в том числе: снижения эксплуатационных затрат за счет эффектов от экономии топлива, энергии, других ресурсов, снижения затрат на ремонты; увеличения затрат за счет увеличения амортизационных отчислений) при реализации программы инвестиционных проектов теплоснабжения представлена в таблице 12.3.1.</w:t>
      </w:r>
    </w:p>
    <w:p w:rsidR="009A631E" w:rsidRPr="00B72E25" w:rsidRDefault="009A631E" w:rsidP="009A631E">
      <w:pPr>
        <w:pStyle w:val="aff8"/>
        <w:spacing w:before="120" w:beforeAutospacing="0" w:after="0" w:afterAutospacing="0" w:line="276" w:lineRule="auto"/>
        <w:ind w:firstLine="567"/>
      </w:pPr>
      <w:r w:rsidRPr="00B72E25">
        <w:t>Величина совокупных эксплуатационных затрат в период реализации программы (с 2017 года по 2027 год) определена в ходе расчета необходимой валовой выручки (НВВ) при реализации инвестиционных проектов теплоснабжения (см. раздел 14).</w:t>
      </w:r>
    </w:p>
    <w:p w:rsidR="009A631E" w:rsidRPr="00B72E25" w:rsidRDefault="009A631E" w:rsidP="009A631E">
      <w:pPr>
        <w:pStyle w:val="aff8"/>
        <w:spacing w:before="120" w:beforeAutospacing="0" w:after="0" w:afterAutospacing="0" w:line="276" w:lineRule="auto"/>
        <w:ind w:firstLine="567"/>
      </w:pPr>
      <w:r w:rsidRPr="00B72E25">
        <w:t>Для оценки окупаемости инвестиционных проектов теплоснабжения за счет полученных эффектов произведен расчет п</w:t>
      </w:r>
      <w:r w:rsidRPr="00B72E25">
        <w:rPr>
          <w:color w:val="000000"/>
        </w:rPr>
        <w:t>оказателей экономической эффективности полных инвестиционных затрат</w:t>
      </w:r>
      <w:r w:rsidRPr="00B72E25">
        <w:t>.</w:t>
      </w:r>
    </w:p>
    <w:p w:rsidR="009A631E" w:rsidRPr="004A2F78" w:rsidRDefault="009A631E" w:rsidP="009A631E">
      <w:pPr>
        <w:pStyle w:val="aff8"/>
        <w:spacing w:before="120" w:beforeAutospacing="0" w:after="0" w:afterAutospacing="0" w:line="276" w:lineRule="auto"/>
        <w:ind w:firstLine="567"/>
      </w:pPr>
      <w:r w:rsidRPr="004A2F78">
        <w:t>Для оценки окупаемости инвестиционных проектов при расчете п</w:t>
      </w:r>
      <w:r w:rsidRPr="004A2F78">
        <w:rPr>
          <w:color w:val="000000"/>
        </w:rPr>
        <w:t>оказателей экономической эффективности полных инвестиционных затрат</w:t>
      </w:r>
      <w:r w:rsidRPr="004A2F78">
        <w:t xml:space="preserve"> приняты следующие условности:</w:t>
      </w:r>
    </w:p>
    <w:p w:rsidR="009A631E" w:rsidRPr="004A2F78" w:rsidRDefault="009A631E" w:rsidP="009A631E">
      <w:pPr>
        <w:pStyle w:val="aff8"/>
        <w:numPr>
          <w:ilvl w:val="0"/>
          <w:numId w:val="16"/>
        </w:numPr>
        <w:spacing w:before="60" w:beforeAutospacing="0" w:after="0" w:afterAutospacing="0" w:line="276" w:lineRule="auto"/>
        <w:ind w:left="850" w:hanging="357"/>
      </w:pPr>
      <w:r w:rsidRPr="004A2F78">
        <w:t>все инвестиции осуществляются за счет заемных средств;</w:t>
      </w:r>
    </w:p>
    <w:p w:rsidR="009A631E" w:rsidRPr="004A2F78" w:rsidRDefault="009A631E" w:rsidP="009A631E">
      <w:pPr>
        <w:pStyle w:val="aff8"/>
        <w:numPr>
          <w:ilvl w:val="0"/>
          <w:numId w:val="16"/>
        </w:numPr>
        <w:spacing w:before="60" w:beforeAutospacing="0" w:after="0" w:afterAutospacing="0" w:line="276" w:lineRule="auto"/>
        <w:ind w:left="850" w:hanging="357"/>
      </w:pPr>
      <w:r w:rsidRPr="004A2F78">
        <w:t>расходы, связанные с обслуживанием заемных средств (условная величина стоимости инвестиций) учитываются в размере величины, равной ключевой ставке Центрального банка Российской Федерации, увеличенной на 4 процентных пункта, что составляет на текущий период 1</w:t>
      </w:r>
      <w:r>
        <w:t>3</w:t>
      </w:r>
      <w:r w:rsidRPr="004A2F78">
        <w:t>%</w:t>
      </w:r>
    </w:p>
    <w:p w:rsidR="009A631E" w:rsidRPr="00906711" w:rsidRDefault="009A631E" w:rsidP="009A631E">
      <w:pPr>
        <w:pStyle w:val="aff8"/>
        <w:numPr>
          <w:ilvl w:val="0"/>
          <w:numId w:val="16"/>
        </w:numPr>
        <w:spacing w:before="60" w:beforeAutospacing="0" w:after="0" w:afterAutospacing="0" w:line="276" w:lineRule="auto"/>
        <w:ind w:left="850" w:hanging="357"/>
      </w:pPr>
      <w:r w:rsidRPr="00906711">
        <w:t xml:space="preserve">за расчетный период принят </w:t>
      </w:r>
      <w:r w:rsidRPr="00906711">
        <w:rPr>
          <w:bCs/>
          <w:color w:val="000000"/>
        </w:rPr>
        <w:t>период от начала первых инвестиций – 201</w:t>
      </w:r>
      <w:r>
        <w:rPr>
          <w:bCs/>
          <w:color w:val="000000"/>
        </w:rPr>
        <w:t>8</w:t>
      </w:r>
      <w:r w:rsidRPr="00906711">
        <w:rPr>
          <w:bCs/>
          <w:color w:val="000000"/>
        </w:rPr>
        <w:t xml:space="preserve"> г., который продолжается еще 16 лет после последних планируемых инвестиций в 202</w:t>
      </w:r>
      <w:r>
        <w:rPr>
          <w:bCs/>
          <w:color w:val="000000"/>
        </w:rPr>
        <w:t>2</w:t>
      </w:r>
      <w:r w:rsidRPr="00906711">
        <w:rPr>
          <w:bCs/>
          <w:color w:val="000000"/>
        </w:rPr>
        <w:t xml:space="preserve"> году, то есть </w:t>
      </w:r>
      <w:r w:rsidRPr="00906711">
        <w:t xml:space="preserve">расчетный период принят с </w:t>
      </w:r>
      <w:r w:rsidRPr="00906711">
        <w:rPr>
          <w:bCs/>
          <w:color w:val="000000"/>
        </w:rPr>
        <w:t>201</w:t>
      </w:r>
      <w:r>
        <w:rPr>
          <w:bCs/>
          <w:color w:val="000000"/>
        </w:rPr>
        <w:t>8</w:t>
      </w:r>
      <w:r w:rsidRPr="00906711">
        <w:rPr>
          <w:bCs/>
          <w:color w:val="000000"/>
        </w:rPr>
        <w:t xml:space="preserve"> г. по 20</w:t>
      </w:r>
      <w:r>
        <w:rPr>
          <w:bCs/>
          <w:color w:val="000000"/>
        </w:rPr>
        <w:t>38</w:t>
      </w:r>
      <w:r w:rsidRPr="00906711">
        <w:rPr>
          <w:bCs/>
          <w:color w:val="000000"/>
        </w:rPr>
        <w:t xml:space="preserve"> г.</w:t>
      </w:r>
    </w:p>
    <w:p w:rsidR="009A631E" w:rsidRPr="004A2F78" w:rsidRDefault="009A631E" w:rsidP="009A631E">
      <w:pPr>
        <w:pStyle w:val="aff8"/>
        <w:spacing w:before="120" w:beforeAutospacing="0" w:after="0" w:afterAutospacing="0" w:line="276" w:lineRule="auto"/>
        <w:ind w:firstLine="567"/>
      </w:pPr>
      <w:r w:rsidRPr="004A2F78">
        <w:t>Величина процентной ставки за пользование заемными средствами (кредитами) принята в соответствии с рекомендациями «Методических указаний по расчету регулируемых цен (тарифов) в сфере теплоснабжения», утвержденных приказом Федеральной службы по тарифам от 03.06.2013 г. № 760-э, и составляет 1</w:t>
      </w:r>
      <w:r>
        <w:t>3</w:t>
      </w:r>
      <w:r w:rsidRPr="004A2F78">
        <w:t>.0%.</w:t>
      </w:r>
    </w:p>
    <w:p w:rsidR="009A631E" w:rsidRPr="004A2F78" w:rsidRDefault="009A631E" w:rsidP="009A631E">
      <w:pPr>
        <w:pStyle w:val="aff8"/>
        <w:spacing w:before="120" w:beforeAutospacing="0" w:after="0" w:afterAutospacing="0" w:line="276" w:lineRule="auto"/>
        <w:ind w:firstLine="567"/>
      </w:pPr>
      <w:r w:rsidRPr="004A2F78">
        <w:t xml:space="preserve">Результаты расчета </w:t>
      </w:r>
      <w:r w:rsidRPr="004A2F78">
        <w:rPr>
          <w:color w:val="000000"/>
        </w:rPr>
        <w:t>эффективности полных инвестиционных затрат</w:t>
      </w:r>
      <w:r w:rsidRPr="004A2F78">
        <w:t xml:space="preserve"> представлены в таблице 12.3.2.</w:t>
      </w:r>
    </w:p>
    <w:p w:rsidR="009A631E" w:rsidRPr="004A2F78" w:rsidRDefault="009A631E" w:rsidP="009A631E">
      <w:pPr>
        <w:pStyle w:val="aff8"/>
        <w:spacing w:before="120" w:beforeAutospacing="0" w:after="0" w:afterAutospacing="0" w:line="276" w:lineRule="auto"/>
        <w:ind w:firstLine="567"/>
      </w:pPr>
      <w:r w:rsidRPr="0041552D">
        <w:t xml:space="preserve">Анализ результатов, приведенных </w:t>
      </w:r>
      <w:r w:rsidRPr="004A2F78">
        <w:t xml:space="preserve">в таблице 12.3.2, </w:t>
      </w:r>
      <w:r w:rsidRPr="0041552D">
        <w:t xml:space="preserve">показывает, что полные инвестиционные затраты в комплекс проектов, заложенных в развитие системы теплоснабжения </w:t>
      </w:r>
      <w:r>
        <w:t>с.п. Сорум</w:t>
      </w:r>
      <w:r w:rsidRPr="0041552D">
        <w:t>, не окупаются на протяжении всего прогнозного (расчетного) периода. Это связано в первую очередь с тем, что такие инфраструктурные проекты как реконструкция (перекладка) тепловых сетей для обеспечения надежности теплоснабжения потребителей и подключения новых потребителей требуют больших капитальных затрат при невысоком значении экономического эффекта. Проекты развития системы теплоснабжения социально значимые, и наиболее оправданным является их финансирование с вложением средств из бюджетов различных уровней в размере более 50% от требуемых финансовых потребностей.</w:t>
      </w:r>
    </w:p>
    <w:p w:rsidR="003E435D" w:rsidRPr="004F273E" w:rsidRDefault="003E435D" w:rsidP="003E435D">
      <w:pPr>
        <w:spacing w:before="120"/>
        <w:ind w:firstLine="567"/>
        <w:jc w:val="both"/>
        <w:rPr>
          <w:highlight w:val="yellow"/>
        </w:rPr>
      </w:pPr>
    </w:p>
    <w:p w:rsidR="003E435D" w:rsidRPr="004F273E" w:rsidRDefault="003E435D" w:rsidP="003E435D">
      <w:pPr>
        <w:spacing w:before="120"/>
        <w:ind w:firstLine="567"/>
        <w:jc w:val="both"/>
        <w:rPr>
          <w:highlight w:val="yellow"/>
        </w:rPr>
        <w:sectPr w:rsidR="003E435D" w:rsidRPr="004F273E" w:rsidSect="004A6234">
          <w:headerReference w:type="default" r:id="rId184"/>
          <w:footerReference w:type="default" r:id="rId185"/>
          <w:pgSz w:w="11907" w:h="16840" w:code="9"/>
          <w:pgMar w:top="851" w:right="567" w:bottom="851" w:left="1134" w:header="340" w:footer="454" w:gutter="0"/>
          <w:cols w:space="720"/>
        </w:sectPr>
      </w:pPr>
    </w:p>
    <w:p w:rsidR="009A631E" w:rsidRPr="00B4238D" w:rsidRDefault="009A631E" w:rsidP="009A631E">
      <w:pPr>
        <w:pStyle w:val="af8"/>
        <w:ind w:left="2007"/>
        <w:jc w:val="right"/>
      </w:pPr>
      <w:r w:rsidRPr="00B4238D">
        <w:t>Таблица 12.3.1</w:t>
      </w:r>
    </w:p>
    <w:p w:rsidR="009A631E" w:rsidRPr="00B4238D" w:rsidRDefault="009A631E" w:rsidP="009A631E">
      <w:pPr>
        <w:pStyle w:val="af8"/>
        <w:ind w:left="2007"/>
        <w:jc w:val="center"/>
        <w:rPr>
          <w:b/>
        </w:rPr>
      </w:pPr>
      <w:r w:rsidRPr="00B4238D">
        <w:rPr>
          <w:b/>
        </w:rPr>
        <w:t>Ежегодная динамика совокупной потребности в капитальных вложениях, величины изменения совокупных</w:t>
      </w:r>
    </w:p>
    <w:p w:rsidR="009A631E" w:rsidRPr="00B4238D" w:rsidRDefault="009A631E" w:rsidP="009A631E">
      <w:pPr>
        <w:pStyle w:val="af8"/>
        <w:ind w:left="2007"/>
        <w:jc w:val="center"/>
        <w:rPr>
          <w:b/>
        </w:rPr>
      </w:pPr>
      <w:r w:rsidRPr="00B4238D">
        <w:rPr>
          <w:b/>
        </w:rPr>
        <w:t>эксплуатационных затрат при реализации проектов теплоснабжения до 2027 года в с.п. Сорум</w:t>
      </w:r>
    </w:p>
    <w:tbl>
      <w:tblPr>
        <w:tblW w:w="20702" w:type="dxa"/>
        <w:jc w:val="center"/>
        <w:tblInd w:w="93" w:type="dxa"/>
        <w:tblLook w:val="04A0"/>
      </w:tblPr>
      <w:tblGrid>
        <w:gridCol w:w="700"/>
        <w:gridCol w:w="5674"/>
        <w:gridCol w:w="1368"/>
        <w:gridCol w:w="1080"/>
        <w:gridCol w:w="1080"/>
        <w:gridCol w:w="1080"/>
        <w:gridCol w:w="1080"/>
        <w:gridCol w:w="1080"/>
        <w:gridCol w:w="1080"/>
        <w:gridCol w:w="1080"/>
        <w:gridCol w:w="1080"/>
        <w:gridCol w:w="1080"/>
        <w:gridCol w:w="1080"/>
        <w:gridCol w:w="1080"/>
        <w:gridCol w:w="1080"/>
      </w:tblGrid>
      <w:tr w:rsidR="009A631E" w:rsidRPr="00B4238D" w:rsidTr="009B6ED8">
        <w:trPr>
          <w:trHeight w:val="540"/>
          <w:jc w:val="center"/>
        </w:trPr>
        <w:tc>
          <w:tcPr>
            <w:tcW w:w="700" w:type="dxa"/>
            <w:tcBorders>
              <w:top w:val="single" w:sz="4" w:space="0" w:color="auto"/>
              <w:left w:val="single" w:sz="4" w:space="0" w:color="auto"/>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w:t>
            </w:r>
          </w:p>
          <w:p w:rsidR="009A631E" w:rsidRPr="00B4238D" w:rsidRDefault="009A631E" w:rsidP="009B6ED8">
            <w:pPr>
              <w:jc w:val="center"/>
              <w:rPr>
                <w:b/>
                <w:bCs/>
                <w:color w:val="000000"/>
              </w:rPr>
            </w:pPr>
            <w:r w:rsidRPr="00B4238D">
              <w:rPr>
                <w:b/>
                <w:bCs/>
                <w:color w:val="000000"/>
              </w:rPr>
              <w:t>п.п.</w:t>
            </w:r>
          </w:p>
        </w:tc>
        <w:tc>
          <w:tcPr>
            <w:tcW w:w="5674"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Наименование величины</w:t>
            </w:r>
          </w:p>
        </w:tc>
        <w:tc>
          <w:tcPr>
            <w:tcW w:w="1368"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Ед.</w:t>
            </w:r>
          </w:p>
          <w:p w:rsidR="009A631E" w:rsidRPr="00B4238D" w:rsidRDefault="009A631E" w:rsidP="009B6ED8">
            <w:pPr>
              <w:jc w:val="center"/>
              <w:rPr>
                <w:b/>
                <w:bCs/>
                <w:color w:val="000000"/>
              </w:rPr>
            </w:pPr>
            <w:r w:rsidRPr="00B4238D">
              <w:rPr>
                <w:b/>
                <w:bCs/>
                <w:color w:val="000000"/>
              </w:rPr>
              <w:t>измерения</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2017 г.</w:t>
            </w:r>
          </w:p>
        </w:tc>
        <w:tc>
          <w:tcPr>
            <w:tcW w:w="1080" w:type="dxa"/>
            <w:tcBorders>
              <w:top w:val="single" w:sz="4" w:space="0" w:color="auto"/>
              <w:left w:val="nil"/>
              <w:bottom w:val="nil"/>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2018 г.</w:t>
            </w:r>
          </w:p>
        </w:tc>
        <w:tc>
          <w:tcPr>
            <w:tcW w:w="1080" w:type="dxa"/>
            <w:tcBorders>
              <w:top w:val="single" w:sz="4" w:space="0" w:color="auto"/>
              <w:left w:val="nil"/>
              <w:bottom w:val="nil"/>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2019 г.</w:t>
            </w:r>
          </w:p>
        </w:tc>
        <w:tc>
          <w:tcPr>
            <w:tcW w:w="1080" w:type="dxa"/>
            <w:tcBorders>
              <w:top w:val="single" w:sz="4" w:space="0" w:color="auto"/>
              <w:left w:val="nil"/>
              <w:bottom w:val="nil"/>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2020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2021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2022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2023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2024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2026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2026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2027 г.</w:t>
            </w:r>
          </w:p>
        </w:tc>
        <w:tc>
          <w:tcPr>
            <w:tcW w:w="1080" w:type="dxa"/>
            <w:tcBorders>
              <w:top w:val="single" w:sz="4" w:space="0" w:color="auto"/>
              <w:left w:val="nil"/>
              <w:bottom w:val="nil"/>
              <w:right w:val="single" w:sz="4" w:space="0" w:color="auto"/>
            </w:tcBorders>
            <w:shd w:val="clear" w:color="auto" w:fill="auto"/>
            <w:vAlign w:val="center"/>
            <w:hideMark/>
          </w:tcPr>
          <w:p w:rsidR="009A631E" w:rsidRPr="00B4238D" w:rsidRDefault="009A631E" w:rsidP="009B6ED8">
            <w:pPr>
              <w:jc w:val="center"/>
              <w:rPr>
                <w:b/>
                <w:bCs/>
                <w:color w:val="000000"/>
              </w:rPr>
            </w:pPr>
            <w:r w:rsidRPr="00B4238D">
              <w:rPr>
                <w:b/>
                <w:bCs/>
                <w:color w:val="000000"/>
              </w:rPr>
              <w:t>ВСЕГО</w:t>
            </w:r>
          </w:p>
        </w:tc>
      </w:tr>
      <w:tr w:rsidR="009A631E" w:rsidRPr="00B4238D" w:rsidTr="009B6ED8">
        <w:trPr>
          <w:trHeight w:val="255"/>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w:t>
            </w:r>
          </w:p>
        </w:tc>
        <w:tc>
          <w:tcPr>
            <w:tcW w:w="5674"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2</w:t>
            </w:r>
          </w:p>
        </w:tc>
        <w:tc>
          <w:tcPr>
            <w:tcW w:w="1368"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3</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5</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6</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7</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8</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9</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10</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11</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12</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13</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14</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rsidR="009A631E" w:rsidRPr="00B4238D" w:rsidRDefault="009A631E" w:rsidP="009B6ED8">
            <w:pPr>
              <w:jc w:val="center"/>
              <w:rPr>
                <w:color w:val="000000"/>
              </w:rPr>
            </w:pPr>
            <w:r w:rsidRPr="00B4238D">
              <w:rPr>
                <w:color w:val="000000"/>
              </w:rPr>
              <w:t>15</w:t>
            </w:r>
          </w:p>
        </w:tc>
      </w:tr>
      <w:tr w:rsidR="009A631E" w:rsidRPr="00B4238D" w:rsidTr="009B6ED8">
        <w:trPr>
          <w:trHeight w:val="25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1</w:t>
            </w:r>
          </w:p>
        </w:tc>
        <w:tc>
          <w:tcPr>
            <w:tcW w:w="5674" w:type="dxa"/>
            <w:tcBorders>
              <w:top w:val="nil"/>
              <w:left w:val="nil"/>
              <w:bottom w:val="single" w:sz="4" w:space="0" w:color="auto"/>
              <w:right w:val="single" w:sz="4" w:space="0" w:color="auto"/>
            </w:tcBorders>
            <w:shd w:val="clear" w:color="auto" w:fill="auto"/>
            <w:vAlign w:val="center"/>
            <w:hideMark/>
          </w:tcPr>
          <w:p w:rsidR="009A631E" w:rsidRPr="00B4238D" w:rsidRDefault="009A631E" w:rsidP="009B6ED8">
            <w:pPr>
              <w:rPr>
                <w:b/>
                <w:bCs/>
                <w:color w:val="000000"/>
              </w:rPr>
            </w:pPr>
            <w:r w:rsidRPr="00B4238D">
              <w:rPr>
                <w:b/>
                <w:bCs/>
                <w:color w:val="000000"/>
              </w:rPr>
              <w:t>Потребность в капитальных вложениях</w:t>
            </w:r>
          </w:p>
        </w:tc>
        <w:tc>
          <w:tcPr>
            <w:tcW w:w="1368" w:type="dxa"/>
            <w:tcBorders>
              <w:top w:val="nil"/>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млн. руб.</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4.520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0.918</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1.946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5.582</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3.707</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16.673</w:t>
            </w:r>
          </w:p>
        </w:tc>
      </w:tr>
      <w:tr w:rsidR="009A631E" w:rsidRPr="00B4238D" w:rsidTr="009B6ED8">
        <w:trPr>
          <w:trHeight w:val="25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2</w:t>
            </w:r>
          </w:p>
        </w:tc>
        <w:tc>
          <w:tcPr>
            <w:tcW w:w="5674" w:type="dxa"/>
            <w:tcBorders>
              <w:top w:val="nil"/>
              <w:left w:val="nil"/>
              <w:bottom w:val="single" w:sz="4" w:space="0" w:color="auto"/>
              <w:right w:val="single" w:sz="4" w:space="0" w:color="auto"/>
            </w:tcBorders>
            <w:shd w:val="clear" w:color="auto" w:fill="auto"/>
            <w:vAlign w:val="center"/>
            <w:hideMark/>
          </w:tcPr>
          <w:p w:rsidR="009A631E" w:rsidRPr="00B4238D" w:rsidRDefault="009A631E" w:rsidP="009B6ED8">
            <w:pPr>
              <w:rPr>
                <w:b/>
                <w:bCs/>
                <w:color w:val="000000"/>
              </w:rPr>
            </w:pPr>
            <w:r w:rsidRPr="00B4238D">
              <w:rPr>
                <w:b/>
                <w:bCs/>
                <w:color w:val="000000"/>
              </w:rPr>
              <w:t>Величина совокупных эксплуатационных затрат, в том числе:</w:t>
            </w:r>
          </w:p>
        </w:tc>
        <w:tc>
          <w:tcPr>
            <w:tcW w:w="1368" w:type="dxa"/>
            <w:tcBorders>
              <w:top w:val="nil"/>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b/>
                <w:bCs/>
                <w:color w:val="000000"/>
              </w:rPr>
            </w:pPr>
            <w:r w:rsidRPr="00B4238D">
              <w:rPr>
                <w:b/>
                <w:bCs/>
                <w:color w:val="000000"/>
              </w:rPr>
              <w:t>млн. руб.</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16.354</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16.630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17.554</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17.970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18.673</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19.376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19.861</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20.277</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20.676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21.052</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b/>
                <w:bCs/>
                <w:color w:val="000000"/>
                <w:sz w:val="20"/>
                <w:szCs w:val="20"/>
              </w:rPr>
            </w:pPr>
            <w:r>
              <w:rPr>
                <w:b/>
                <w:bCs/>
                <w:color w:val="000000"/>
                <w:sz w:val="20"/>
                <w:szCs w:val="20"/>
              </w:rPr>
              <w:t>21.416</w:t>
            </w:r>
          </w:p>
        </w:tc>
        <w:tc>
          <w:tcPr>
            <w:tcW w:w="1080" w:type="dxa"/>
            <w:tcBorders>
              <w:top w:val="nil"/>
              <w:left w:val="nil"/>
              <w:bottom w:val="single" w:sz="4" w:space="0" w:color="auto"/>
              <w:right w:val="single" w:sz="4" w:space="0" w:color="auto"/>
            </w:tcBorders>
            <w:shd w:val="clear" w:color="auto" w:fill="auto"/>
            <w:vAlign w:val="center"/>
            <w:hideMark/>
          </w:tcPr>
          <w:p w:rsidR="009A631E" w:rsidRDefault="009A631E" w:rsidP="009B6ED8">
            <w:pPr>
              <w:rPr>
                <w:rFonts w:ascii="Calibri" w:hAnsi="Calibri"/>
                <w:color w:val="000000"/>
                <w:sz w:val="20"/>
                <w:szCs w:val="20"/>
              </w:rPr>
            </w:pPr>
          </w:p>
        </w:tc>
      </w:tr>
      <w:tr w:rsidR="009A631E" w:rsidRPr="00B4238D" w:rsidTr="009B6ED8">
        <w:trPr>
          <w:trHeight w:val="765"/>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2.1</w:t>
            </w:r>
          </w:p>
        </w:tc>
        <w:tc>
          <w:tcPr>
            <w:tcW w:w="5674" w:type="dxa"/>
            <w:tcBorders>
              <w:top w:val="nil"/>
              <w:left w:val="nil"/>
              <w:bottom w:val="single" w:sz="4" w:space="0" w:color="auto"/>
              <w:right w:val="single" w:sz="4" w:space="0" w:color="auto"/>
            </w:tcBorders>
            <w:shd w:val="clear" w:color="auto" w:fill="auto"/>
            <w:vAlign w:val="center"/>
            <w:hideMark/>
          </w:tcPr>
          <w:p w:rsidR="009A631E" w:rsidRPr="00B4238D" w:rsidRDefault="009A631E" w:rsidP="009B6ED8">
            <w:pPr>
              <w:rPr>
                <w:color w:val="000000"/>
              </w:rPr>
            </w:pPr>
            <w:r w:rsidRPr="00B4238D">
              <w:rPr>
                <w:color w:val="000000"/>
              </w:rPr>
              <w:t xml:space="preserve"> - снижение эксплуатационных затрат за счет эффектов от экономии топлива, энергии, других ресурсов, от снижения затрат на ремонты, от снижения затрат на заработную плату и т.п.</w:t>
            </w:r>
          </w:p>
        </w:tc>
        <w:tc>
          <w:tcPr>
            <w:tcW w:w="1368" w:type="dxa"/>
            <w:tcBorders>
              <w:top w:val="nil"/>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млн. руб.</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0.339</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0.247</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0.389</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0.289</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0.186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0.190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0.195</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0.200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0.204</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0.209</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p>
        </w:tc>
      </w:tr>
      <w:tr w:rsidR="009A631E" w:rsidRPr="004F273E" w:rsidTr="009B6ED8">
        <w:trPr>
          <w:trHeight w:val="51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2.2</w:t>
            </w:r>
          </w:p>
        </w:tc>
        <w:tc>
          <w:tcPr>
            <w:tcW w:w="5674" w:type="dxa"/>
            <w:tcBorders>
              <w:top w:val="nil"/>
              <w:left w:val="nil"/>
              <w:bottom w:val="single" w:sz="4" w:space="0" w:color="auto"/>
              <w:right w:val="single" w:sz="4" w:space="0" w:color="auto"/>
            </w:tcBorders>
            <w:shd w:val="clear" w:color="auto" w:fill="auto"/>
            <w:vAlign w:val="center"/>
            <w:hideMark/>
          </w:tcPr>
          <w:p w:rsidR="009A631E" w:rsidRPr="00B4238D" w:rsidRDefault="009A631E" w:rsidP="009B6ED8">
            <w:pPr>
              <w:rPr>
                <w:color w:val="000000"/>
              </w:rPr>
            </w:pPr>
            <w:r w:rsidRPr="00B4238D">
              <w:rPr>
                <w:color w:val="000000"/>
              </w:rPr>
              <w:t xml:space="preserve"> - увеличение затрат за счет увеличения амортизационных отчислений (амортизация вводимых основных средств).</w:t>
            </w:r>
          </w:p>
        </w:tc>
        <w:tc>
          <w:tcPr>
            <w:tcW w:w="1368" w:type="dxa"/>
            <w:tcBorders>
              <w:top w:val="nil"/>
              <w:left w:val="nil"/>
              <w:bottom w:val="single" w:sz="4" w:space="0" w:color="auto"/>
              <w:right w:val="single" w:sz="4" w:space="0" w:color="auto"/>
            </w:tcBorders>
            <w:shd w:val="clear" w:color="auto" w:fill="auto"/>
            <w:noWrap/>
            <w:vAlign w:val="center"/>
            <w:hideMark/>
          </w:tcPr>
          <w:p w:rsidR="009A631E" w:rsidRPr="00B4238D" w:rsidRDefault="009A631E" w:rsidP="009B6ED8">
            <w:pPr>
              <w:jc w:val="center"/>
              <w:rPr>
                <w:color w:val="000000"/>
              </w:rPr>
            </w:pPr>
            <w:r w:rsidRPr="00B4238D">
              <w:rPr>
                <w:color w:val="000000"/>
              </w:rPr>
              <w:t>млн. руб.</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0.000</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0.075</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0.166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0.214</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0.339</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0.494</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0.556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0.556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0.556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0.556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r>
              <w:rPr>
                <w:color w:val="000000"/>
                <w:sz w:val="20"/>
                <w:szCs w:val="20"/>
              </w:rPr>
              <w:t>0.556</w:t>
            </w:r>
          </w:p>
        </w:tc>
        <w:tc>
          <w:tcPr>
            <w:tcW w:w="1080" w:type="dxa"/>
            <w:tcBorders>
              <w:top w:val="nil"/>
              <w:left w:val="nil"/>
              <w:bottom w:val="single" w:sz="4" w:space="0" w:color="auto"/>
              <w:right w:val="single" w:sz="4" w:space="0" w:color="auto"/>
            </w:tcBorders>
            <w:shd w:val="clear" w:color="auto" w:fill="auto"/>
            <w:noWrap/>
            <w:vAlign w:val="center"/>
            <w:hideMark/>
          </w:tcPr>
          <w:p w:rsidR="009A631E" w:rsidRDefault="009A631E" w:rsidP="009B6ED8">
            <w:pPr>
              <w:jc w:val="right"/>
              <w:rPr>
                <w:color w:val="000000"/>
                <w:sz w:val="20"/>
                <w:szCs w:val="20"/>
              </w:rPr>
            </w:pPr>
          </w:p>
        </w:tc>
      </w:tr>
    </w:tbl>
    <w:p w:rsidR="009A631E" w:rsidRPr="004F273E" w:rsidRDefault="009A631E" w:rsidP="009A631E">
      <w:pPr>
        <w:pStyle w:val="aff8"/>
        <w:spacing w:before="120" w:beforeAutospacing="0" w:after="0" w:afterAutospacing="0"/>
        <w:ind w:firstLine="567"/>
        <w:rPr>
          <w:highlight w:val="yellow"/>
        </w:rPr>
      </w:pPr>
    </w:p>
    <w:p w:rsidR="009A631E" w:rsidRPr="006C6750" w:rsidRDefault="009A631E" w:rsidP="009A631E">
      <w:pPr>
        <w:pStyle w:val="af8"/>
        <w:ind w:left="2007"/>
        <w:jc w:val="right"/>
      </w:pPr>
      <w:r w:rsidRPr="006C6750">
        <w:t>Таблица 12.3.2.</w:t>
      </w:r>
    </w:p>
    <w:p w:rsidR="009A631E" w:rsidRPr="00754724" w:rsidRDefault="009A631E" w:rsidP="009A631E">
      <w:pPr>
        <w:pStyle w:val="af8"/>
        <w:ind w:left="2007"/>
        <w:jc w:val="center"/>
        <w:rPr>
          <w:b/>
        </w:rPr>
      </w:pPr>
      <w:r w:rsidRPr="00754724">
        <w:rPr>
          <w:b/>
        </w:rPr>
        <w:t xml:space="preserve">Показатели экономической эффективности полных инвестиционных затрат при реализации программы инвестиционных проектов теплоснабжения в с.п. </w:t>
      </w:r>
      <w:r>
        <w:rPr>
          <w:b/>
        </w:rPr>
        <w:t>Сорум</w:t>
      </w:r>
    </w:p>
    <w:tbl>
      <w:tblPr>
        <w:tblW w:w="21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tblPr>
      <w:tblGrid>
        <w:gridCol w:w="298"/>
        <w:gridCol w:w="3311"/>
        <w:gridCol w:w="576"/>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gridCol w:w="785"/>
      </w:tblGrid>
      <w:tr w:rsidR="009A631E" w:rsidRPr="00754724" w:rsidTr="009B6ED8">
        <w:trPr>
          <w:trHeight w:val="540"/>
          <w:jc w:val="center"/>
        </w:trPr>
        <w:tc>
          <w:tcPr>
            <w:tcW w:w="298" w:type="dxa"/>
            <w:shd w:val="clear" w:color="auto" w:fill="auto"/>
            <w:vAlign w:val="center"/>
            <w:hideMark/>
          </w:tcPr>
          <w:p w:rsidR="009A631E" w:rsidRDefault="009A631E" w:rsidP="009B6ED8">
            <w:pPr>
              <w:jc w:val="center"/>
              <w:rPr>
                <w:b/>
                <w:bCs/>
                <w:sz w:val="16"/>
                <w:szCs w:val="16"/>
              </w:rPr>
            </w:pPr>
            <w:r w:rsidRPr="00754724">
              <w:rPr>
                <w:b/>
                <w:bCs/>
                <w:sz w:val="16"/>
                <w:szCs w:val="16"/>
              </w:rPr>
              <w:t>№</w:t>
            </w:r>
          </w:p>
          <w:p w:rsidR="009A631E" w:rsidRPr="00754724" w:rsidRDefault="009A631E" w:rsidP="009B6ED8">
            <w:pPr>
              <w:jc w:val="center"/>
              <w:rPr>
                <w:b/>
                <w:bCs/>
                <w:sz w:val="16"/>
                <w:szCs w:val="16"/>
              </w:rPr>
            </w:pPr>
            <w:r w:rsidRPr="00754724">
              <w:rPr>
                <w:b/>
                <w:bCs/>
                <w:sz w:val="16"/>
                <w:szCs w:val="16"/>
              </w:rPr>
              <w:t>п.п.</w:t>
            </w:r>
          </w:p>
        </w:tc>
        <w:tc>
          <w:tcPr>
            <w:tcW w:w="3311"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Наименование величины</w:t>
            </w:r>
          </w:p>
        </w:tc>
        <w:tc>
          <w:tcPr>
            <w:tcW w:w="576" w:type="dxa"/>
            <w:shd w:val="clear" w:color="auto" w:fill="auto"/>
            <w:vAlign w:val="center"/>
            <w:hideMark/>
          </w:tcPr>
          <w:p w:rsidR="009A631E" w:rsidRDefault="009A631E" w:rsidP="009B6ED8">
            <w:pPr>
              <w:jc w:val="center"/>
              <w:rPr>
                <w:b/>
                <w:bCs/>
                <w:sz w:val="16"/>
                <w:szCs w:val="16"/>
              </w:rPr>
            </w:pPr>
            <w:r w:rsidRPr="00754724">
              <w:rPr>
                <w:b/>
                <w:bCs/>
                <w:sz w:val="16"/>
                <w:szCs w:val="16"/>
              </w:rPr>
              <w:t>Ед.</w:t>
            </w:r>
          </w:p>
          <w:p w:rsidR="009A631E" w:rsidRPr="00754724" w:rsidRDefault="009A631E" w:rsidP="009B6ED8">
            <w:pPr>
              <w:jc w:val="center"/>
              <w:rPr>
                <w:b/>
                <w:bCs/>
                <w:sz w:val="16"/>
                <w:szCs w:val="16"/>
              </w:rPr>
            </w:pPr>
            <w:r w:rsidRPr="00754724">
              <w:rPr>
                <w:b/>
                <w:bCs/>
                <w:sz w:val="16"/>
                <w:szCs w:val="16"/>
              </w:rPr>
              <w:t>измерения</w:t>
            </w:r>
          </w:p>
        </w:tc>
        <w:tc>
          <w:tcPr>
            <w:tcW w:w="785" w:type="dxa"/>
            <w:shd w:val="clear" w:color="auto" w:fill="auto"/>
            <w:noWrap/>
            <w:vAlign w:val="center"/>
            <w:hideMark/>
          </w:tcPr>
          <w:p w:rsidR="009A631E" w:rsidRPr="00754724" w:rsidRDefault="009A631E" w:rsidP="009B6ED8">
            <w:pPr>
              <w:jc w:val="center"/>
              <w:rPr>
                <w:b/>
                <w:bCs/>
                <w:sz w:val="16"/>
                <w:szCs w:val="16"/>
              </w:rPr>
            </w:pPr>
            <w:r w:rsidRPr="00754724">
              <w:rPr>
                <w:b/>
                <w:bCs/>
                <w:sz w:val="16"/>
                <w:szCs w:val="16"/>
              </w:rPr>
              <w:t>2018 г.</w:t>
            </w:r>
          </w:p>
        </w:tc>
        <w:tc>
          <w:tcPr>
            <w:tcW w:w="785" w:type="dxa"/>
            <w:shd w:val="clear" w:color="auto" w:fill="auto"/>
            <w:noWrap/>
            <w:vAlign w:val="center"/>
            <w:hideMark/>
          </w:tcPr>
          <w:p w:rsidR="009A631E" w:rsidRPr="00754724" w:rsidRDefault="009A631E" w:rsidP="009B6ED8">
            <w:pPr>
              <w:jc w:val="center"/>
              <w:rPr>
                <w:b/>
                <w:bCs/>
                <w:sz w:val="16"/>
                <w:szCs w:val="16"/>
              </w:rPr>
            </w:pPr>
            <w:r w:rsidRPr="00754724">
              <w:rPr>
                <w:b/>
                <w:bCs/>
                <w:sz w:val="16"/>
                <w:szCs w:val="16"/>
              </w:rPr>
              <w:t>2019 г.</w:t>
            </w:r>
          </w:p>
        </w:tc>
        <w:tc>
          <w:tcPr>
            <w:tcW w:w="785" w:type="dxa"/>
            <w:shd w:val="clear" w:color="auto" w:fill="auto"/>
            <w:noWrap/>
            <w:vAlign w:val="center"/>
            <w:hideMark/>
          </w:tcPr>
          <w:p w:rsidR="009A631E" w:rsidRPr="00754724" w:rsidRDefault="009A631E" w:rsidP="009B6ED8">
            <w:pPr>
              <w:jc w:val="center"/>
              <w:rPr>
                <w:b/>
                <w:bCs/>
                <w:sz w:val="16"/>
                <w:szCs w:val="16"/>
              </w:rPr>
            </w:pPr>
            <w:r w:rsidRPr="00754724">
              <w:rPr>
                <w:b/>
                <w:bCs/>
                <w:sz w:val="16"/>
                <w:szCs w:val="16"/>
              </w:rPr>
              <w:t>2020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2021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2022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2023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2024 г.</w:t>
            </w:r>
          </w:p>
        </w:tc>
        <w:tc>
          <w:tcPr>
            <w:tcW w:w="785" w:type="dxa"/>
            <w:vAlign w:val="center"/>
          </w:tcPr>
          <w:p w:rsidR="009A631E" w:rsidRPr="00754724" w:rsidRDefault="009A631E" w:rsidP="009B6ED8">
            <w:pPr>
              <w:jc w:val="center"/>
              <w:rPr>
                <w:b/>
                <w:bCs/>
                <w:sz w:val="16"/>
                <w:szCs w:val="16"/>
              </w:rPr>
            </w:pPr>
            <w:r w:rsidRPr="00754724">
              <w:rPr>
                <w:b/>
                <w:bCs/>
                <w:sz w:val="16"/>
                <w:szCs w:val="16"/>
              </w:rPr>
              <w:t>202</w:t>
            </w:r>
            <w:r>
              <w:rPr>
                <w:b/>
                <w:bCs/>
                <w:sz w:val="16"/>
                <w:szCs w:val="16"/>
              </w:rPr>
              <w:t>5</w:t>
            </w:r>
            <w:r w:rsidRPr="00754724">
              <w:rPr>
                <w:b/>
                <w:bCs/>
                <w:sz w:val="16"/>
                <w:szCs w:val="16"/>
              </w:rPr>
              <w:t xml:space="preserve">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2026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2027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2028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2029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2030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2031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2032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2033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2034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2035 г.</w:t>
            </w:r>
          </w:p>
        </w:tc>
        <w:tc>
          <w:tcPr>
            <w:tcW w:w="785"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2036 г.</w:t>
            </w:r>
          </w:p>
        </w:tc>
        <w:tc>
          <w:tcPr>
            <w:tcW w:w="785" w:type="dxa"/>
            <w:vAlign w:val="center"/>
          </w:tcPr>
          <w:p w:rsidR="009A631E" w:rsidRPr="001708E1" w:rsidRDefault="009A631E" w:rsidP="009B6ED8">
            <w:pPr>
              <w:jc w:val="center"/>
              <w:rPr>
                <w:b/>
                <w:bCs/>
                <w:sz w:val="16"/>
                <w:szCs w:val="16"/>
              </w:rPr>
            </w:pPr>
            <w:r w:rsidRPr="001708E1">
              <w:rPr>
                <w:b/>
                <w:bCs/>
                <w:sz w:val="16"/>
                <w:szCs w:val="16"/>
              </w:rPr>
              <w:t>2037 г.</w:t>
            </w:r>
          </w:p>
        </w:tc>
        <w:tc>
          <w:tcPr>
            <w:tcW w:w="785" w:type="dxa"/>
            <w:vAlign w:val="center"/>
          </w:tcPr>
          <w:p w:rsidR="009A631E" w:rsidRPr="001708E1" w:rsidRDefault="009A631E" w:rsidP="009B6ED8">
            <w:pPr>
              <w:jc w:val="center"/>
              <w:rPr>
                <w:b/>
                <w:bCs/>
                <w:sz w:val="16"/>
                <w:szCs w:val="16"/>
              </w:rPr>
            </w:pPr>
            <w:r w:rsidRPr="001708E1">
              <w:rPr>
                <w:b/>
                <w:bCs/>
                <w:sz w:val="16"/>
                <w:szCs w:val="16"/>
              </w:rPr>
              <w:t>2038 г.</w:t>
            </w:r>
          </w:p>
        </w:tc>
        <w:tc>
          <w:tcPr>
            <w:tcW w:w="785" w:type="dxa"/>
            <w:shd w:val="clear" w:color="auto" w:fill="auto"/>
            <w:vAlign w:val="center"/>
            <w:hideMark/>
          </w:tcPr>
          <w:p w:rsidR="009A631E" w:rsidRPr="001708E1" w:rsidRDefault="009A631E" w:rsidP="009B6ED8">
            <w:pPr>
              <w:jc w:val="center"/>
              <w:rPr>
                <w:b/>
                <w:bCs/>
                <w:sz w:val="16"/>
                <w:szCs w:val="16"/>
              </w:rPr>
            </w:pPr>
            <w:r w:rsidRPr="001708E1">
              <w:rPr>
                <w:b/>
                <w:bCs/>
                <w:sz w:val="16"/>
                <w:szCs w:val="16"/>
              </w:rPr>
              <w:t>ВСЕГО</w:t>
            </w:r>
          </w:p>
        </w:tc>
      </w:tr>
      <w:tr w:rsidR="009A631E" w:rsidRPr="00754724" w:rsidTr="009B6ED8">
        <w:trPr>
          <w:trHeight w:val="255"/>
          <w:jc w:val="center"/>
        </w:trPr>
        <w:tc>
          <w:tcPr>
            <w:tcW w:w="298"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1</w:t>
            </w:r>
          </w:p>
        </w:tc>
        <w:tc>
          <w:tcPr>
            <w:tcW w:w="3311" w:type="dxa"/>
            <w:shd w:val="clear" w:color="auto" w:fill="auto"/>
            <w:vAlign w:val="center"/>
            <w:hideMark/>
          </w:tcPr>
          <w:p w:rsidR="009A631E" w:rsidRPr="00754724" w:rsidRDefault="009A631E" w:rsidP="009B6ED8">
            <w:pPr>
              <w:jc w:val="center"/>
              <w:rPr>
                <w:b/>
                <w:bCs/>
                <w:sz w:val="16"/>
                <w:szCs w:val="16"/>
              </w:rPr>
            </w:pPr>
            <w:r w:rsidRPr="00754724">
              <w:rPr>
                <w:b/>
                <w:bCs/>
                <w:sz w:val="16"/>
                <w:szCs w:val="16"/>
              </w:rPr>
              <w:t>2</w:t>
            </w:r>
          </w:p>
        </w:tc>
        <w:tc>
          <w:tcPr>
            <w:tcW w:w="576" w:type="dxa"/>
            <w:shd w:val="clear" w:color="auto" w:fill="auto"/>
            <w:vAlign w:val="center"/>
            <w:hideMark/>
          </w:tcPr>
          <w:p w:rsidR="009A631E" w:rsidRPr="00754724" w:rsidRDefault="009A631E" w:rsidP="009B6ED8">
            <w:pPr>
              <w:jc w:val="center"/>
              <w:rPr>
                <w:sz w:val="16"/>
                <w:szCs w:val="16"/>
              </w:rPr>
            </w:pPr>
            <w:r w:rsidRPr="00754724">
              <w:rPr>
                <w:sz w:val="16"/>
                <w:szCs w:val="16"/>
              </w:rPr>
              <w:t>3</w:t>
            </w:r>
          </w:p>
        </w:tc>
        <w:tc>
          <w:tcPr>
            <w:tcW w:w="785" w:type="dxa"/>
            <w:shd w:val="clear" w:color="auto" w:fill="auto"/>
            <w:noWrap/>
            <w:vAlign w:val="center"/>
            <w:hideMark/>
          </w:tcPr>
          <w:p w:rsidR="009A631E" w:rsidRPr="00DE63CF" w:rsidRDefault="009A631E" w:rsidP="009B6ED8">
            <w:pPr>
              <w:jc w:val="center"/>
              <w:rPr>
                <w:sz w:val="16"/>
                <w:szCs w:val="16"/>
              </w:rPr>
            </w:pPr>
            <w:r w:rsidRPr="00DE63CF">
              <w:rPr>
                <w:sz w:val="16"/>
                <w:szCs w:val="16"/>
              </w:rPr>
              <w:t>4</w:t>
            </w:r>
          </w:p>
        </w:tc>
        <w:tc>
          <w:tcPr>
            <w:tcW w:w="785" w:type="dxa"/>
            <w:shd w:val="clear" w:color="auto" w:fill="auto"/>
            <w:noWrap/>
            <w:vAlign w:val="center"/>
            <w:hideMark/>
          </w:tcPr>
          <w:p w:rsidR="009A631E" w:rsidRPr="00DE63CF" w:rsidRDefault="009A631E" w:rsidP="009B6ED8">
            <w:pPr>
              <w:jc w:val="center"/>
              <w:rPr>
                <w:sz w:val="16"/>
                <w:szCs w:val="16"/>
              </w:rPr>
            </w:pPr>
            <w:r w:rsidRPr="00DE63CF">
              <w:rPr>
                <w:sz w:val="16"/>
                <w:szCs w:val="16"/>
              </w:rPr>
              <w:t>5</w:t>
            </w:r>
          </w:p>
        </w:tc>
        <w:tc>
          <w:tcPr>
            <w:tcW w:w="785" w:type="dxa"/>
            <w:shd w:val="clear" w:color="auto" w:fill="auto"/>
            <w:noWrap/>
            <w:vAlign w:val="center"/>
            <w:hideMark/>
          </w:tcPr>
          <w:p w:rsidR="009A631E" w:rsidRPr="00DE63CF" w:rsidRDefault="009A631E" w:rsidP="009B6ED8">
            <w:pPr>
              <w:jc w:val="center"/>
              <w:rPr>
                <w:sz w:val="16"/>
                <w:szCs w:val="16"/>
              </w:rPr>
            </w:pPr>
            <w:r w:rsidRPr="00DE63CF">
              <w:rPr>
                <w:sz w:val="16"/>
                <w:szCs w:val="16"/>
              </w:rPr>
              <w:t>6</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7</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8</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9</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10</w:t>
            </w:r>
          </w:p>
        </w:tc>
        <w:tc>
          <w:tcPr>
            <w:tcW w:w="785" w:type="dxa"/>
            <w:vAlign w:val="center"/>
          </w:tcPr>
          <w:p w:rsidR="009A631E" w:rsidRPr="00DE63CF" w:rsidRDefault="009A631E" w:rsidP="009B6ED8">
            <w:pPr>
              <w:jc w:val="center"/>
              <w:rPr>
                <w:sz w:val="16"/>
                <w:szCs w:val="16"/>
              </w:rPr>
            </w:pPr>
            <w:r w:rsidRPr="00DE63CF">
              <w:rPr>
                <w:sz w:val="16"/>
                <w:szCs w:val="16"/>
              </w:rPr>
              <w:t>11</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12</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13</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14</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15</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16</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17</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18</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19</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20</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21</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22</w:t>
            </w:r>
          </w:p>
        </w:tc>
        <w:tc>
          <w:tcPr>
            <w:tcW w:w="785" w:type="dxa"/>
            <w:vAlign w:val="center"/>
          </w:tcPr>
          <w:p w:rsidR="009A631E" w:rsidRPr="00DE63CF" w:rsidRDefault="009A631E" w:rsidP="009B6ED8">
            <w:pPr>
              <w:jc w:val="center"/>
              <w:rPr>
                <w:sz w:val="16"/>
                <w:szCs w:val="16"/>
              </w:rPr>
            </w:pPr>
            <w:r w:rsidRPr="00DE63CF">
              <w:rPr>
                <w:sz w:val="16"/>
                <w:szCs w:val="16"/>
              </w:rPr>
              <w:t>23</w:t>
            </w:r>
          </w:p>
        </w:tc>
        <w:tc>
          <w:tcPr>
            <w:tcW w:w="785" w:type="dxa"/>
            <w:vAlign w:val="center"/>
          </w:tcPr>
          <w:p w:rsidR="009A631E" w:rsidRPr="00DE63CF" w:rsidRDefault="009A631E" w:rsidP="009B6ED8">
            <w:pPr>
              <w:jc w:val="center"/>
              <w:rPr>
                <w:sz w:val="16"/>
                <w:szCs w:val="16"/>
              </w:rPr>
            </w:pPr>
            <w:r w:rsidRPr="00DE63CF">
              <w:rPr>
                <w:sz w:val="16"/>
                <w:szCs w:val="16"/>
              </w:rPr>
              <w:t>24</w:t>
            </w:r>
          </w:p>
        </w:tc>
        <w:tc>
          <w:tcPr>
            <w:tcW w:w="785" w:type="dxa"/>
            <w:shd w:val="clear" w:color="auto" w:fill="auto"/>
            <w:vAlign w:val="center"/>
            <w:hideMark/>
          </w:tcPr>
          <w:p w:rsidR="009A631E" w:rsidRPr="00DE63CF" w:rsidRDefault="009A631E" w:rsidP="009B6ED8">
            <w:pPr>
              <w:jc w:val="center"/>
              <w:rPr>
                <w:sz w:val="16"/>
                <w:szCs w:val="16"/>
              </w:rPr>
            </w:pPr>
            <w:r w:rsidRPr="00DE63CF">
              <w:rPr>
                <w:sz w:val="16"/>
                <w:szCs w:val="16"/>
              </w:rPr>
              <w:t>25</w:t>
            </w: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1.</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Затраты на товарный отпуск без проекта</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16728.9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17469.1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17980.2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18456.7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18902.6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19330.9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19751.5</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20154.6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20535.5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20903.3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21234.6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21524.6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21816.4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22126.6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22442.0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22762.7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23088.9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23420.7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23758.1</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24101.3</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24450.3</w:t>
            </w:r>
          </w:p>
        </w:tc>
        <w:tc>
          <w:tcPr>
            <w:tcW w:w="785" w:type="dxa"/>
            <w:shd w:val="clear" w:color="auto" w:fill="auto"/>
            <w:noWrap/>
            <w:vAlign w:val="center"/>
            <w:hideMark/>
          </w:tcPr>
          <w:p w:rsidR="009A631E" w:rsidRPr="00DE63CF" w:rsidRDefault="009A631E" w:rsidP="009B6ED8">
            <w:pPr>
              <w:jc w:val="right"/>
              <w:rPr>
                <w:color w:val="000000"/>
                <w:sz w:val="20"/>
                <w:szCs w:val="20"/>
              </w:rPr>
            </w:pP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2.</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Затраты на товарный отпуск с проектом</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16389.6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17222.4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17591.5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18168.2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18716.9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19140.4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19556.3</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19954.7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20331.1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20694.5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21021.9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21308.6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21597.1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21903.7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22215.4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22532.5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22854.9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23182.8</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23516.3</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23855.5</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24200.4</w:t>
            </w:r>
          </w:p>
        </w:tc>
        <w:tc>
          <w:tcPr>
            <w:tcW w:w="785" w:type="dxa"/>
            <w:shd w:val="clear" w:color="auto" w:fill="auto"/>
            <w:vAlign w:val="center"/>
            <w:hideMark/>
          </w:tcPr>
          <w:p w:rsidR="009A631E" w:rsidRPr="00DE63CF" w:rsidRDefault="009A631E" w:rsidP="009B6ED8">
            <w:pPr>
              <w:rPr>
                <w:rFonts w:ascii="Calibri" w:hAnsi="Calibri"/>
                <w:color w:val="000000"/>
                <w:sz w:val="20"/>
                <w:szCs w:val="20"/>
              </w:rPr>
            </w:pP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3.</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Снижение затрат на товарный отпуск</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339.3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246.6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388.7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288.5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185.7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190.5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195.2</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199.9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204.4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208.8</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212.7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216.0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219.3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222.9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226.5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230.2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234.0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237.9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241.8</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245.8</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249.9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4645.4</w:t>
            </w: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4.</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Величина стоимости инвестиций</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5107.8</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1037.7</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2198.8</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6307.5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4189.1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13733.2</w:t>
            </w: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4.1.</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Потребность в капитальных вложениях</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4520.2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918.3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1945.9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5581.9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3707.2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12153.2</w:t>
            </w:r>
          </w:p>
        </w:tc>
      </w:tr>
      <w:tr w:rsidR="009A631E" w:rsidRPr="00754724" w:rsidTr="009B6ED8">
        <w:trPr>
          <w:trHeight w:val="510"/>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4.2.</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Расходы, связанные с обслуживанием заемных средств на инвестиции (1</w:t>
            </w:r>
            <w:r>
              <w:rPr>
                <w:sz w:val="16"/>
                <w:szCs w:val="16"/>
              </w:rPr>
              <w:t>3</w:t>
            </w:r>
            <w:r w:rsidRPr="00754724">
              <w:rPr>
                <w:sz w:val="16"/>
                <w:szCs w:val="16"/>
              </w:rPr>
              <w:t>.0% )</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587.6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119.4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253.0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725.6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481.9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0.0</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1579.9</w:t>
            </w:r>
          </w:p>
        </w:tc>
      </w:tr>
      <w:tr w:rsidR="009A631E" w:rsidRPr="00754724" w:rsidTr="009B6ED8">
        <w:trPr>
          <w:trHeight w:val="510"/>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5.</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Экономия за счет реализации инвестиционных проектов теплоснабжения</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rPr>
                <w:color w:val="000000"/>
                <w:sz w:val="20"/>
                <w:szCs w:val="20"/>
              </w:rPr>
            </w:pPr>
            <w:r w:rsidRPr="00DE63CF">
              <w:rPr>
                <w:color w:val="000000"/>
                <w:sz w:val="20"/>
                <w:szCs w:val="20"/>
              </w:rPr>
              <w:t> </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-791.1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-1810.1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-6019.0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-4003.4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190.5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195.2</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199.9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204.4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208.8</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212.7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216.0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219.3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222.9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226.5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230.2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234.0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237.9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241.8</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245.8</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249.9</w:t>
            </w:r>
          </w:p>
        </w:tc>
        <w:tc>
          <w:tcPr>
            <w:tcW w:w="785" w:type="dxa"/>
            <w:shd w:val="clear" w:color="auto" w:fill="auto"/>
            <w:vAlign w:val="center"/>
            <w:hideMark/>
          </w:tcPr>
          <w:p w:rsidR="009A631E" w:rsidRPr="00DE63CF" w:rsidRDefault="009A631E" w:rsidP="009B6ED8">
            <w:pPr>
              <w:rPr>
                <w:rFonts w:ascii="Calibri" w:hAnsi="Calibri"/>
                <w:color w:val="000000"/>
                <w:sz w:val="20"/>
                <w:szCs w:val="20"/>
              </w:rPr>
            </w:pP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6.</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Накопленный денежный поток</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-791.1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-2601.1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-8620.1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-12623.6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-12433.1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-12237.9</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-12038.0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-11833.6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-11624.8</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-11412.1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-11196.1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-10976.7</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-10753.8</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-10527.3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-10297.1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-10063.0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-9825.2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-9583.4</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-9337.6</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-9087.7</w:t>
            </w:r>
          </w:p>
        </w:tc>
        <w:tc>
          <w:tcPr>
            <w:tcW w:w="785" w:type="dxa"/>
            <w:shd w:val="clear" w:color="auto" w:fill="auto"/>
            <w:noWrap/>
            <w:vAlign w:val="center"/>
            <w:hideMark/>
          </w:tcPr>
          <w:p w:rsidR="009A631E" w:rsidRPr="00DE63CF" w:rsidRDefault="009A631E" w:rsidP="009B6ED8">
            <w:pPr>
              <w:jc w:val="right"/>
              <w:rPr>
                <w:color w:val="000000"/>
                <w:sz w:val="20"/>
                <w:szCs w:val="20"/>
              </w:rPr>
            </w:pPr>
          </w:p>
        </w:tc>
      </w:tr>
      <w:tr w:rsidR="009A631E" w:rsidRPr="00754724" w:rsidTr="009B6ED8">
        <w:trPr>
          <w:trHeight w:val="300"/>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7.</w:t>
            </w:r>
          </w:p>
        </w:tc>
        <w:tc>
          <w:tcPr>
            <w:tcW w:w="3311" w:type="dxa"/>
            <w:shd w:val="clear" w:color="auto" w:fill="auto"/>
            <w:noWrap/>
            <w:vAlign w:val="bottom"/>
            <w:hideMark/>
          </w:tcPr>
          <w:p w:rsidR="009A631E" w:rsidRPr="00754724" w:rsidRDefault="009A631E" w:rsidP="009B6ED8">
            <w:pPr>
              <w:rPr>
                <w:sz w:val="16"/>
                <w:szCs w:val="16"/>
              </w:rPr>
            </w:pPr>
            <w:r w:rsidRPr="00754724">
              <w:rPr>
                <w:sz w:val="16"/>
                <w:szCs w:val="16"/>
              </w:rPr>
              <w:t>Коэффициент дисконта</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 xml:space="preserve"> - </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1.000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0.885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0.783</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0.693</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0.613</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0.543</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0.480</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0.425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0.376</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0.333</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0.295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0.261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0.231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0.204</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0.181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0.160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0.141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0.125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0.087</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0.077</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0.068</w:t>
            </w:r>
          </w:p>
        </w:tc>
        <w:tc>
          <w:tcPr>
            <w:tcW w:w="785" w:type="dxa"/>
            <w:shd w:val="clear" w:color="auto" w:fill="auto"/>
            <w:vAlign w:val="center"/>
            <w:hideMark/>
          </w:tcPr>
          <w:p w:rsidR="009A631E" w:rsidRPr="00DE63CF" w:rsidRDefault="009A631E" w:rsidP="009B6ED8">
            <w:pPr>
              <w:rPr>
                <w:rFonts w:ascii="Calibri" w:hAnsi="Calibri"/>
                <w:color w:val="000000"/>
                <w:sz w:val="20"/>
                <w:szCs w:val="20"/>
              </w:rPr>
            </w:pPr>
          </w:p>
        </w:tc>
      </w:tr>
      <w:tr w:rsidR="009A631E" w:rsidRPr="00754724" w:rsidTr="009B6ED8">
        <w:trPr>
          <w:trHeight w:val="255"/>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8.</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Дисконтированный денежный поток (DCF)</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-700.1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-1417.6</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-4171.5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-2455.4</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103.4</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93.8</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85.0</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76.9</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69.5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62.7</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56.3</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50.6</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45.5</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40.9</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36.8</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33.1</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29.8</w:t>
            </w:r>
          </w:p>
        </w:tc>
        <w:tc>
          <w:tcPr>
            <w:tcW w:w="785" w:type="dxa"/>
            <w:shd w:val="clear" w:color="auto" w:fill="auto"/>
            <w:noWrap/>
            <w:vAlign w:val="bottom"/>
            <w:hideMark/>
          </w:tcPr>
          <w:p w:rsidR="009A631E" w:rsidRPr="00DE63CF" w:rsidRDefault="009A631E" w:rsidP="009B6ED8">
            <w:pPr>
              <w:jc w:val="right"/>
              <w:rPr>
                <w:color w:val="000000"/>
                <w:sz w:val="20"/>
                <w:szCs w:val="20"/>
              </w:rPr>
            </w:pPr>
            <w:r w:rsidRPr="00DE63CF">
              <w:rPr>
                <w:color w:val="000000"/>
                <w:sz w:val="20"/>
                <w:szCs w:val="20"/>
              </w:rPr>
              <w:t>21.0</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18.9</w:t>
            </w:r>
          </w:p>
        </w:tc>
        <w:tc>
          <w:tcPr>
            <w:tcW w:w="785" w:type="dxa"/>
            <w:vAlign w:val="bottom"/>
          </w:tcPr>
          <w:p w:rsidR="009A631E" w:rsidRPr="00DE63CF" w:rsidRDefault="009A631E" w:rsidP="009B6ED8">
            <w:pPr>
              <w:jc w:val="right"/>
              <w:rPr>
                <w:color w:val="000000"/>
                <w:sz w:val="20"/>
                <w:szCs w:val="20"/>
              </w:rPr>
            </w:pPr>
            <w:r w:rsidRPr="00DE63CF">
              <w:rPr>
                <w:color w:val="000000"/>
                <w:sz w:val="20"/>
                <w:szCs w:val="20"/>
              </w:rPr>
              <w:t>17.0</w:t>
            </w:r>
          </w:p>
        </w:tc>
        <w:tc>
          <w:tcPr>
            <w:tcW w:w="785" w:type="dxa"/>
            <w:shd w:val="clear" w:color="auto" w:fill="auto"/>
            <w:noWrap/>
            <w:vAlign w:val="center"/>
            <w:hideMark/>
          </w:tcPr>
          <w:p w:rsidR="009A631E" w:rsidRPr="00DE63CF" w:rsidRDefault="009A631E" w:rsidP="009B6ED8">
            <w:pPr>
              <w:jc w:val="right"/>
              <w:rPr>
                <w:color w:val="000000"/>
                <w:sz w:val="20"/>
                <w:szCs w:val="20"/>
              </w:rPr>
            </w:pPr>
          </w:p>
        </w:tc>
      </w:tr>
      <w:tr w:rsidR="009A631E" w:rsidRPr="004F273E" w:rsidTr="009B6ED8">
        <w:trPr>
          <w:trHeight w:val="510"/>
          <w:jc w:val="center"/>
        </w:trPr>
        <w:tc>
          <w:tcPr>
            <w:tcW w:w="298" w:type="dxa"/>
            <w:shd w:val="clear" w:color="auto" w:fill="auto"/>
            <w:noWrap/>
            <w:vAlign w:val="center"/>
            <w:hideMark/>
          </w:tcPr>
          <w:p w:rsidR="009A631E" w:rsidRPr="00754724" w:rsidRDefault="009A631E" w:rsidP="009B6ED8">
            <w:pPr>
              <w:jc w:val="center"/>
              <w:rPr>
                <w:sz w:val="16"/>
                <w:szCs w:val="16"/>
              </w:rPr>
            </w:pPr>
            <w:r w:rsidRPr="00754724">
              <w:rPr>
                <w:sz w:val="16"/>
                <w:szCs w:val="16"/>
              </w:rPr>
              <w:t>9.</w:t>
            </w:r>
          </w:p>
        </w:tc>
        <w:tc>
          <w:tcPr>
            <w:tcW w:w="3311" w:type="dxa"/>
            <w:shd w:val="clear" w:color="auto" w:fill="auto"/>
            <w:vAlign w:val="center"/>
            <w:hideMark/>
          </w:tcPr>
          <w:p w:rsidR="009A631E" w:rsidRPr="00754724" w:rsidRDefault="009A631E" w:rsidP="009B6ED8">
            <w:pPr>
              <w:rPr>
                <w:sz w:val="16"/>
                <w:szCs w:val="16"/>
              </w:rPr>
            </w:pPr>
            <w:r w:rsidRPr="00754724">
              <w:rPr>
                <w:sz w:val="16"/>
                <w:szCs w:val="16"/>
              </w:rPr>
              <w:t>Дисконтированный денежный поток нарастающим итогом, чистый дисконтированный доход (NPV)</w:t>
            </w:r>
          </w:p>
        </w:tc>
        <w:tc>
          <w:tcPr>
            <w:tcW w:w="576" w:type="dxa"/>
            <w:shd w:val="clear" w:color="auto" w:fill="auto"/>
            <w:noWrap/>
            <w:vAlign w:val="center"/>
            <w:hideMark/>
          </w:tcPr>
          <w:p w:rsidR="009A631E" w:rsidRPr="00754724" w:rsidRDefault="009A631E" w:rsidP="009B6ED8">
            <w:pPr>
              <w:jc w:val="center"/>
              <w:rPr>
                <w:sz w:val="16"/>
                <w:szCs w:val="16"/>
              </w:rPr>
            </w:pPr>
            <w:r w:rsidRPr="00754724">
              <w:rPr>
                <w:sz w:val="16"/>
                <w:szCs w:val="16"/>
              </w:rPr>
              <w:t>тыс. руб.</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-700.1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-2117.6</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-6289.1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-8744.5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-8641.1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-8547.3</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-8462.4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-8385.5</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-8316.0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-8253.3</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-8197.0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-8146.4</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-8100.9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-8059.9</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-8023.1</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-7990.0</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-7960.2</w:t>
            </w:r>
          </w:p>
        </w:tc>
        <w:tc>
          <w:tcPr>
            <w:tcW w:w="785" w:type="dxa"/>
            <w:shd w:val="clear" w:color="auto" w:fill="auto"/>
            <w:noWrap/>
            <w:vAlign w:val="center"/>
            <w:hideMark/>
          </w:tcPr>
          <w:p w:rsidR="009A631E" w:rsidRPr="00DE63CF" w:rsidRDefault="009A631E" w:rsidP="009B6ED8">
            <w:pPr>
              <w:jc w:val="right"/>
              <w:rPr>
                <w:color w:val="000000"/>
                <w:sz w:val="20"/>
                <w:szCs w:val="20"/>
              </w:rPr>
            </w:pPr>
            <w:r w:rsidRPr="00DE63CF">
              <w:rPr>
                <w:color w:val="000000"/>
                <w:sz w:val="20"/>
                <w:szCs w:val="20"/>
              </w:rPr>
              <w:t>-7939.3</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-7920.4</w:t>
            </w:r>
          </w:p>
        </w:tc>
        <w:tc>
          <w:tcPr>
            <w:tcW w:w="785" w:type="dxa"/>
            <w:vAlign w:val="center"/>
          </w:tcPr>
          <w:p w:rsidR="009A631E" w:rsidRPr="00DE63CF" w:rsidRDefault="009A631E" w:rsidP="009B6ED8">
            <w:pPr>
              <w:jc w:val="right"/>
              <w:rPr>
                <w:color w:val="000000"/>
                <w:sz w:val="20"/>
                <w:szCs w:val="20"/>
              </w:rPr>
            </w:pPr>
            <w:r w:rsidRPr="00DE63CF">
              <w:rPr>
                <w:color w:val="000000"/>
                <w:sz w:val="20"/>
                <w:szCs w:val="20"/>
              </w:rPr>
              <w:t>-7903.4</w:t>
            </w:r>
          </w:p>
        </w:tc>
        <w:tc>
          <w:tcPr>
            <w:tcW w:w="785" w:type="dxa"/>
            <w:shd w:val="clear" w:color="auto" w:fill="auto"/>
            <w:vAlign w:val="center"/>
            <w:hideMark/>
          </w:tcPr>
          <w:p w:rsidR="009A631E" w:rsidRPr="00DE63CF" w:rsidRDefault="009A631E" w:rsidP="009B6ED8">
            <w:pPr>
              <w:rPr>
                <w:rFonts w:ascii="Calibri" w:hAnsi="Calibri"/>
                <w:color w:val="000000"/>
                <w:sz w:val="20"/>
                <w:szCs w:val="20"/>
              </w:rPr>
            </w:pPr>
          </w:p>
        </w:tc>
      </w:tr>
    </w:tbl>
    <w:p w:rsidR="009A631E" w:rsidRDefault="009A631E" w:rsidP="0036281F">
      <w:pPr>
        <w:pStyle w:val="af8"/>
        <w:ind w:left="2007"/>
        <w:jc w:val="right"/>
        <w:rPr>
          <w:highlight w:val="yellow"/>
        </w:rPr>
      </w:pPr>
    </w:p>
    <w:p w:rsidR="003E435D" w:rsidRPr="004F273E" w:rsidRDefault="003E435D" w:rsidP="003E435D">
      <w:pPr>
        <w:spacing w:before="120"/>
        <w:ind w:firstLine="567"/>
        <w:jc w:val="both"/>
        <w:rPr>
          <w:highlight w:val="yellow"/>
        </w:rPr>
      </w:pPr>
    </w:p>
    <w:p w:rsidR="003E435D" w:rsidRPr="004F273E" w:rsidRDefault="003E435D" w:rsidP="003E435D">
      <w:pPr>
        <w:spacing w:before="120"/>
        <w:ind w:firstLine="567"/>
        <w:jc w:val="both"/>
        <w:rPr>
          <w:highlight w:val="yellow"/>
        </w:rPr>
        <w:sectPr w:rsidR="003E435D" w:rsidRPr="004F273E" w:rsidSect="0036281F">
          <w:headerReference w:type="default" r:id="rId186"/>
          <w:footerReference w:type="default" r:id="rId187"/>
          <w:pgSz w:w="23814" w:h="16840" w:orient="landscape" w:code="8"/>
          <w:pgMar w:top="851" w:right="340" w:bottom="851" w:left="340" w:header="454" w:footer="454" w:gutter="0"/>
          <w:cols w:space="720"/>
          <w:docGrid w:linePitch="326"/>
        </w:sectPr>
      </w:pPr>
    </w:p>
    <w:p w:rsidR="000E0A15" w:rsidRPr="003B12B6" w:rsidRDefault="000E0A15" w:rsidP="00DA1EBA">
      <w:pPr>
        <w:pStyle w:val="44"/>
        <w:numPr>
          <w:ilvl w:val="1"/>
          <w:numId w:val="2"/>
        </w:numPr>
        <w:tabs>
          <w:tab w:val="left" w:pos="993"/>
        </w:tabs>
        <w:rPr>
          <w:sz w:val="28"/>
        </w:rPr>
      </w:pPr>
      <w:bookmarkStart w:id="148" w:name="_Toc497827854"/>
      <w:r w:rsidRPr="003B12B6">
        <w:rPr>
          <w:sz w:val="28"/>
        </w:rPr>
        <w:t>Финансовые потребности для реализации программы инвестиционных проектов водоснабжения</w:t>
      </w:r>
      <w:bookmarkEnd w:id="148"/>
    </w:p>
    <w:p w:rsidR="0004278B" w:rsidRPr="003B12B6" w:rsidRDefault="0004278B" w:rsidP="00B13EFC">
      <w:pPr>
        <w:pStyle w:val="aff8"/>
        <w:spacing w:before="120" w:beforeAutospacing="0" w:after="0" w:afterAutospacing="0" w:line="276" w:lineRule="auto"/>
        <w:ind w:firstLine="567"/>
      </w:pPr>
      <w:r w:rsidRPr="003B12B6">
        <w:t xml:space="preserve">Совокупные финансовые потребности для реализации программы инвестиционных проектов водоснабжения (обоснование см. в разделе 8) в период реализации программы (с 2017 года по 2027 год) составят </w:t>
      </w:r>
      <w:r w:rsidR="003B12B6" w:rsidRPr="003B12B6">
        <w:t>221,29</w:t>
      </w:r>
      <w:r w:rsidRPr="003B12B6">
        <w:t xml:space="preserve"> млн.руб. в ценах периодов реализации проектов (</w:t>
      </w:r>
      <w:r w:rsidR="003B12B6" w:rsidRPr="003B12B6">
        <w:t>182,68</w:t>
      </w:r>
      <w:r w:rsidRPr="003B12B6">
        <w:t xml:space="preserve"> млн.руб. в ценах 2016 года).</w:t>
      </w:r>
    </w:p>
    <w:p w:rsidR="009554EF" w:rsidRPr="004F273E" w:rsidRDefault="009554EF" w:rsidP="009554EF">
      <w:pPr>
        <w:spacing w:before="120"/>
        <w:ind w:firstLine="567"/>
        <w:jc w:val="both"/>
        <w:rPr>
          <w:highlight w:val="yellow"/>
        </w:rPr>
      </w:pPr>
    </w:p>
    <w:p w:rsidR="009554EF" w:rsidRPr="004F273E" w:rsidRDefault="009554EF" w:rsidP="009554EF">
      <w:pPr>
        <w:spacing w:before="120"/>
        <w:ind w:firstLine="567"/>
        <w:jc w:val="both"/>
        <w:rPr>
          <w:highlight w:val="yellow"/>
        </w:rPr>
        <w:sectPr w:rsidR="009554EF" w:rsidRPr="004F273E" w:rsidSect="004A6234">
          <w:headerReference w:type="default" r:id="rId188"/>
          <w:footerReference w:type="default" r:id="rId189"/>
          <w:pgSz w:w="11907" w:h="16840" w:code="9"/>
          <w:pgMar w:top="851" w:right="567" w:bottom="851" w:left="1134" w:header="340" w:footer="454" w:gutter="0"/>
          <w:cols w:space="720"/>
        </w:sectPr>
      </w:pPr>
    </w:p>
    <w:p w:rsidR="00091378" w:rsidRPr="003B12B6" w:rsidRDefault="00091378" w:rsidP="00DA1EBA">
      <w:pPr>
        <w:pStyle w:val="44"/>
        <w:numPr>
          <w:ilvl w:val="1"/>
          <w:numId w:val="2"/>
        </w:numPr>
        <w:tabs>
          <w:tab w:val="left" w:pos="993"/>
        </w:tabs>
        <w:rPr>
          <w:sz w:val="28"/>
        </w:rPr>
      </w:pPr>
      <w:bookmarkStart w:id="149" w:name="_Toc497827855"/>
      <w:r w:rsidRPr="003B12B6">
        <w:rPr>
          <w:sz w:val="28"/>
        </w:rPr>
        <w:t>Финансовые потребности для реализации программы инвестиционных проектов водоотведения</w:t>
      </w:r>
      <w:bookmarkEnd w:id="149"/>
    </w:p>
    <w:p w:rsidR="006366BD" w:rsidRPr="003B12B6" w:rsidRDefault="006366BD" w:rsidP="006366BD">
      <w:pPr>
        <w:pStyle w:val="aff8"/>
        <w:spacing w:before="120" w:beforeAutospacing="0" w:after="0" w:afterAutospacing="0" w:line="276" w:lineRule="auto"/>
        <w:ind w:firstLine="567"/>
      </w:pPr>
      <w:r w:rsidRPr="003B12B6">
        <w:t xml:space="preserve">Совокупные финансовые потребности для реализации программы инвестиционных проектов водоотведения (обоснование см. в разделе 9) в период реализации программы (с 2017 года по 2027 год) составят </w:t>
      </w:r>
      <w:r w:rsidR="003B12B6" w:rsidRPr="003B12B6">
        <w:t>436,22</w:t>
      </w:r>
      <w:r w:rsidRPr="003B12B6">
        <w:t xml:space="preserve"> млн.руб. в ценах периодов реализации проектов (</w:t>
      </w:r>
      <w:r w:rsidR="003B12B6" w:rsidRPr="003B12B6">
        <w:t>373,79</w:t>
      </w:r>
      <w:r w:rsidRPr="003B12B6">
        <w:t xml:space="preserve"> млн.руб. в ценах 2016 года).</w:t>
      </w:r>
    </w:p>
    <w:p w:rsidR="006366BD" w:rsidRPr="003B12B6" w:rsidRDefault="006366BD" w:rsidP="006366BD">
      <w:pPr>
        <w:spacing w:before="120"/>
        <w:ind w:firstLine="567"/>
        <w:jc w:val="both"/>
      </w:pPr>
    </w:p>
    <w:p w:rsidR="006366BD" w:rsidRPr="003B12B6" w:rsidRDefault="006366BD" w:rsidP="006366BD">
      <w:pPr>
        <w:spacing w:before="120"/>
        <w:ind w:firstLine="567"/>
        <w:jc w:val="both"/>
        <w:sectPr w:rsidR="006366BD" w:rsidRPr="003B12B6" w:rsidSect="004A6234">
          <w:headerReference w:type="default" r:id="rId190"/>
          <w:footerReference w:type="default" r:id="rId191"/>
          <w:pgSz w:w="11907" w:h="16840" w:code="9"/>
          <w:pgMar w:top="851" w:right="567" w:bottom="851" w:left="1134" w:header="340" w:footer="454" w:gutter="0"/>
          <w:cols w:space="720"/>
        </w:sectPr>
      </w:pPr>
    </w:p>
    <w:p w:rsidR="00091378" w:rsidRPr="00125A0F" w:rsidRDefault="00091378" w:rsidP="00DA1EBA">
      <w:pPr>
        <w:pStyle w:val="44"/>
        <w:numPr>
          <w:ilvl w:val="1"/>
          <w:numId w:val="2"/>
        </w:numPr>
        <w:tabs>
          <w:tab w:val="left" w:pos="993"/>
        </w:tabs>
        <w:rPr>
          <w:sz w:val="28"/>
        </w:rPr>
      </w:pPr>
      <w:bookmarkStart w:id="150" w:name="_Toc497827856"/>
      <w:r w:rsidRPr="00125A0F">
        <w:rPr>
          <w:sz w:val="28"/>
        </w:rPr>
        <w:t xml:space="preserve">Финансовые потребности для реализации программы инвестиционных проектов </w:t>
      </w:r>
      <w:r w:rsidR="00666650" w:rsidRPr="00125A0F">
        <w:rPr>
          <w:sz w:val="28"/>
        </w:rPr>
        <w:t xml:space="preserve">сбора и </w:t>
      </w:r>
      <w:r w:rsidRPr="00125A0F">
        <w:rPr>
          <w:sz w:val="28"/>
        </w:rPr>
        <w:t>захоронения (утилизации) ТКО</w:t>
      </w:r>
      <w:bookmarkEnd w:id="150"/>
    </w:p>
    <w:p w:rsidR="0064462C" w:rsidRPr="00125A0F" w:rsidRDefault="0064462C" w:rsidP="00B13EFC">
      <w:pPr>
        <w:pStyle w:val="aff8"/>
        <w:spacing w:before="120" w:beforeAutospacing="0" w:after="0" w:afterAutospacing="0" w:line="276" w:lineRule="auto"/>
        <w:ind w:firstLine="567"/>
      </w:pPr>
      <w:r w:rsidRPr="00125A0F">
        <w:t xml:space="preserve">Совокупные финансовые потребности для реализации программы инвестиционных проектов сбора и захоронения (утилизации) ТКО (обоснование см. в разделе 10) в период реализации программы (с 2017 года по 2027 год) составят </w:t>
      </w:r>
      <w:r w:rsidR="00125A0F" w:rsidRPr="00125A0F">
        <w:t>5,00</w:t>
      </w:r>
      <w:r w:rsidRPr="00125A0F">
        <w:t xml:space="preserve"> млн. руб</w:t>
      </w:r>
      <w:r w:rsidR="00B22928" w:rsidRPr="00125A0F">
        <w:t xml:space="preserve">. </w:t>
      </w:r>
      <w:r w:rsidRPr="00125A0F">
        <w:t>, в том числе:</w:t>
      </w:r>
    </w:p>
    <w:p w:rsidR="0064462C" w:rsidRPr="00125A0F" w:rsidRDefault="0064462C" w:rsidP="002D1296">
      <w:pPr>
        <w:pStyle w:val="af8"/>
        <w:numPr>
          <w:ilvl w:val="0"/>
          <w:numId w:val="15"/>
        </w:numPr>
        <w:spacing w:before="120" w:line="276" w:lineRule="auto"/>
        <w:ind w:left="709"/>
      </w:pPr>
      <w:r w:rsidRPr="00125A0F">
        <w:t>за счет средств бюджетов разных уровней</w:t>
      </w:r>
      <w:r w:rsidRPr="00125A0F">
        <w:tab/>
        <w:t xml:space="preserve"> – </w:t>
      </w:r>
      <w:r w:rsidRPr="00125A0F">
        <w:tab/>
        <w:t xml:space="preserve"> </w:t>
      </w:r>
      <w:r w:rsidR="00125A0F" w:rsidRPr="00125A0F">
        <w:t xml:space="preserve">5,00 </w:t>
      </w:r>
      <w:r w:rsidRPr="00125A0F">
        <w:t>млн. руб.</w:t>
      </w:r>
    </w:p>
    <w:p w:rsidR="00895F4B" w:rsidRPr="00125A0F" w:rsidRDefault="00895F4B" w:rsidP="00895F4B">
      <w:pPr>
        <w:spacing w:before="120"/>
        <w:ind w:firstLine="567"/>
        <w:jc w:val="both"/>
      </w:pPr>
    </w:p>
    <w:p w:rsidR="00895F4B" w:rsidRPr="009B6ED8" w:rsidRDefault="00895F4B" w:rsidP="00DA1EBA">
      <w:pPr>
        <w:pStyle w:val="37"/>
        <w:pageBreakBefore/>
        <w:numPr>
          <w:ilvl w:val="0"/>
          <w:numId w:val="2"/>
        </w:numPr>
        <w:rPr>
          <w:caps/>
          <w:sz w:val="28"/>
          <w:szCs w:val="28"/>
        </w:rPr>
      </w:pPr>
      <w:bookmarkStart w:id="151" w:name="_Toc497827857"/>
      <w:r w:rsidRPr="009B6ED8">
        <w:rPr>
          <w:caps/>
          <w:sz w:val="28"/>
          <w:szCs w:val="28"/>
        </w:rPr>
        <w:t>Организация реализации проектов</w:t>
      </w:r>
      <w:bookmarkEnd w:id="151"/>
    </w:p>
    <w:p w:rsidR="00895F4B" w:rsidRPr="00125A0F" w:rsidRDefault="00C60ED9" w:rsidP="00B13EFC">
      <w:pPr>
        <w:spacing w:before="120" w:line="276" w:lineRule="auto"/>
        <w:ind w:firstLine="567"/>
        <w:jc w:val="both"/>
      </w:pPr>
      <w:r w:rsidRPr="00125A0F">
        <w:t>Организация</w:t>
      </w:r>
      <w:r w:rsidR="00CD7214" w:rsidRPr="00125A0F">
        <w:t xml:space="preserve"> </w:t>
      </w:r>
      <w:r w:rsidRPr="00125A0F">
        <w:t>реализации инвестиционных проектов предполагает деление на следующие группы:</w:t>
      </w:r>
    </w:p>
    <w:p w:rsidR="00C60ED9" w:rsidRPr="00125A0F" w:rsidRDefault="00C60ED9" w:rsidP="002D1296">
      <w:pPr>
        <w:pStyle w:val="af8"/>
        <w:numPr>
          <w:ilvl w:val="0"/>
          <w:numId w:val="19"/>
        </w:numPr>
        <w:spacing w:line="276" w:lineRule="auto"/>
      </w:pPr>
      <w:r w:rsidRPr="00125A0F">
        <w:t xml:space="preserve">проекты, реализуемые действующими на территории </w:t>
      </w:r>
      <w:r w:rsidR="00E62DD1" w:rsidRPr="00125A0F">
        <w:t>муниципального образования</w:t>
      </w:r>
      <w:r w:rsidRPr="00125A0F">
        <w:t xml:space="preserve"> организациями;</w:t>
      </w:r>
    </w:p>
    <w:p w:rsidR="00C60ED9" w:rsidRPr="00125A0F" w:rsidRDefault="00C60ED9" w:rsidP="002D1296">
      <w:pPr>
        <w:pStyle w:val="af8"/>
        <w:numPr>
          <w:ilvl w:val="0"/>
          <w:numId w:val="19"/>
        </w:numPr>
        <w:spacing w:line="276" w:lineRule="auto"/>
      </w:pPr>
      <w:r w:rsidRPr="00125A0F">
        <w:t>проекты, выставляемые на конкурс для привлечения сторонних инвесторов (в том числе по договору концессии);</w:t>
      </w:r>
    </w:p>
    <w:p w:rsidR="00C60ED9" w:rsidRPr="00125A0F" w:rsidRDefault="00C60ED9" w:rsidP="002D1296">
      <w:pPr>
        <w:pStyle w:val="af8"/>
        <w:numPr>
          <w:ilvl w:val="0"/>
          <w:numId w:val="19"/>
        </w:numPr>
        <w:spacing w:line="276" w:lineRule="auto"/>
      </w:pPr>
      <w:r w:rsidRPr="00125A0F">
        <w:t xml:space="preserve">проекты, для реализации которых создаются организации с участием </w:t>
      </w:r>
      <w:r w:rsidR="00E62DD1" w:rsidRPr="00125A0F">
        <w:t>муниципального образования</w:t>
      </w:r>
      <w:r w:rsidRPr="00125A0F">
        <w:t>;</w:t>
      </w:r>
    </w:p>
    <w:p w:rsidR="008D1388" w:rsidRPr="00125A0F" w:rsidRDefault="00C60ED9" w:rsidP="002D1296">
      <w:pPr>
        <w:pStyle w:val="af8"/>
        <w:numPr>
          <w:ilvl w:val="0"/>
          <w:numId w:val="19"/>
        </w:numPr>
        <w:spacing w:line="276" w:lineRule="auto"/>
      </w:pPr>
      <w:r w:rsidRPr="00125A0F">
        <w:t>проекты, для реализации которых создаются организации с участием действующих ресурсоснабжающих организаций.</w:t>
      </w:r>
    </w:p>
    <w:p w:rsidR="008D1388" w:rsidRPr="00125A0F" w:rsidRDefault="008D1388" w:rsidP="00B13EFC">
      <w:pPr>
        <w:pStyle w:val="af8"/>
        <w:spacing w:line="276" w:lineRule="auto"/>
        <w:ind w:left="0" w:firstLine="567"/>
      </w:pPr>
      <w:r w:rsidRPr="00125A0F">
        <w:rPr>
          <w:color w:val="000000"/>
        </w:rPr>
        <w:t>Реализация проектов путем создания организаций с участием муниципального образования или с участием действующих ресурсоснабжающих организаций требуют значительных капитальных вложений, поэтому в качестве вариантов осуществления запланированных мероприятий были выбраны «реализация действующими организациями» и «выставление на конкурс».</w:t>
      </w:r>
    </w:p>
    <w:p w:rsidR="00236AE2" w:rsidRPr="00125A0F" w:rsidRDefault="00236AE2" w:rsidP="00B13EFC">
      <w:pPr>
        <w:pStyle w:val="aff8"/>
        <w:spacing w:before="120" w:beforeAutospacing="0" w:after="0" w:afterAutospacing="0" w:line="276" w:lineRule="auto"/>
        <w:ind w:firstLine="567"/>
      </w:pPr>
      <w:r w:rsidRPr="00125A0F">
        <w:t>Организация реализации проектов представлена в таблице 13.1.1.</w:t>
      </w:r>
    </w:p>
    <w:p w:rsidR="00D429C9" w:rsidRPr="00125A0F" w:rsidRDefault="00D429C9" w:rsidP="00C60ED9">
      <w:pPr>
        <w:pStyle w:val="af8"/>
        <w:ind w:left="0" w:firstLine="567"/>
        <w:sectPr w:rsidR="00D429C9" w:rsidRPr="00125A0F" w:rsidSect="004A6234">
          <w:headerReference w:type="default" r:id="rId192"/>
          <w:footerReference w:type="default" r:id="rId193"/>
          <w:pgSz w:w="11907" w:h="16840" w:code="9"/>
          <w:pgMar w:top="851" w:right="567" w:bottom="851" w:left="1134" w:header="340" w:footer="454" w:gutter="0"/>
          <w:cols w:space="720"/>
        </w:sectPr>
      </w:pPr>
    </w:p>
    <w:p w:rsidR="00D429C9" w:rsidRPr="00125A0F" w:rsidRDefault="00D429C9" w:rsidP="00D429C9">
      <w:pPr>
        <w:pStyle w:val="af8"/>
        <w:spacing w:before="120"/>
        <w:ind w:left="2007"/>
        <w:jc w:val="right"/>
      </w:pPr>
      <w:r w:rsidRPr="00125A0F">
        <w:t>Таблица 13.1.1</w:t>
      </w:r>
    </w:p>
    <w:p w:rsidR="00D429C9" w:rsidRPr="00125A0F" w:rsidRDefault="00D429C9" w:rsidP="00D429C9">
      <w:pPr>
        <w:pStyle w:val="af8"/>
        <w:ind w:left="2007"/>
        <w:jc w:val="center"/>
        <w:rPr>
          <w:b/>
        </w:rPr>
      </w:pPr>
      <w:r w:rsidRPr="00125A0F">
        <w:rPr>
          <w:b/>
        </w:rPr>
        <w:t>Организация реализации проектов</w:t>
      </w:r>
    </w:p>
    <w:tbl>
      <w:tblPr>
        <w:tblW w:w="15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7"/>
        <w:gridCol w:w="5603"/>
        <w:gridCol w:w="2502"/>
        <w:gridCol w:w="1745"/>
        <w:gridCol w:w="2410"/>
        <w:gridCol w:w="2685"/>
      </w:tblGrid>
      <w:tr w:rsidR="00D429C9" w:rsidRPr="00125A0F" w:rsidTr="00F95496">
        <w:trPr>
          <w:trHeight w:val="315"/>
          <w:tblHeader/>
          <w:jc w:val="center"/>
        </w:trPr>
        <w:tc>
          <w:tcPr>
            <w:tcW w:w="947" w:type="dxa"/>
            <w:vMerge w:val="restart"/>
            <w:shd w:val="clear" w:color="auto" w:fill="auto"/>
            <w:vAlign w:val="center"/>
            <w:hideMark/>
          </w:tcPr>
          <w:p w:rsidR="00D429C9" w:rsidRPr="00125A0F" w:rsidRDefault="00D429C9" w:rsidP="00D429C9">
            <w:pPr>
              <w:jc w:val="center"/>
              <w:rPr>
                <w:b/>
                <w:bCs/>
                <w:sz w:val="20"/>
                <w:szCs w:val="20"/>
              </w:rPr>
            </w:pPr>
            <w:r w:rsidRPr="00125A0F">
              <w:rPr>
                <w:b/>
                <w:bCs/>
                <w:sz w:val="20"/>
                <w:szCs w:val="20"/>
              </w:rPr>
              <w:t>№</w:t>
            </w:r>
            <w:r w:rsidR="00A368DB" w:rsidRPr="00125A0F">
              <w:rPr>
                <w:b/>
                <w:bCs/>
                <w:sz w:val="20"/>
                <w:szCs w:val="20"/>
              </w:rPr>
              <w:t xml:space="preserve"> </w:t>
            </w:r>
            <w:r w:rsidRPr="00125A0F">
              <w:rPr>
                <w:b/>
                <w:bCs/>
                <w:sz w:val="20"/>
                <w:szCs w:val="20"/>
              </w:rPr>
              <w:t>прое</w:t>
            </w:r>
            <w:r w:rsidR="006954BF" w:rsidRPr="00125A0F">
              <w:rPr>
                <w:b/>
                <w:bCs/>
                <w:sz w:val="20"/>
                <w:szCs w:val="20"/>
              </w:rPr>
              <w:t>-</w:t>
            </w:r>
            <w:r w:rsidRPr="00125A0F">
              <w:rPr>
                <w:b/>
                <w:bCs/>
                <w:sz w:val="20"/>
                <w:szCs w:val="20"/>
              </w:rPr>
              <w:t>кта</w:t>
            </w:r>
          </w:p>
        </w:tc>
        <w:tc>
          <w:tcPr>
            <w:tcW w:w="5603" w:type="dxa"/>
            <w:vMerge w:val="restart"/>
            <w:shd w:val="clear" w:color="auto" w:fill="auto"/>
            <w:vAlign w:val="center"/>
            <w:hideMark/>
          </w:tcPr>
          <w:p w:rsidR="00D429C9" w:rsidRPr="00125A0F" w:rsidRDefault="00D429C9" w:rsidP="00D429C9">
            <w:pPr>
              <w:jc w:val="center"/>
              <w:rPr>
                <w:b/>
                <w:bCs/>
                <w:sz w:val="20"/>
                <w:szCs w:val="20"/>
              </w:rPr>
            </w:pPr>
            <w:r w:rsidRPr="00125A0F">
              <w:rPr>
                <w:b/>
                <w:bCs/>
                <w:sz w:val="20"/>
                <w:szCs w:val="20"/>
              </w:rPr>
              <w:t>Наименование проекта</w:t>
            </w:r>
          </w:p>
        </w:tc>
        <w:tc>
          <w:tcPr>
            <w:tcW w:w="9342" w:type="dxa"/>
            <w:gridSpan w:val="4"/>
            <w:shd w:val="clear" w:color="auto" w:fill="auto"/>
            <w:noWrap/>
            <w:vAlign w:val="center"/>
            <w:hideMark/>
          </w:tcPr>
          <w:p w:rsidR="00D429C9" w:rsidRPr="00125A0F" w:rsidRDefault="00D429C9" w:rsidP="00687610">
            <w:pPr>
              <w:jc w:val="center"/>
              <w:rPr>
                <w:b/>
                <w:bCs/>
                <w:sz w:val="20"/>
                <w:szCs w:val="20"/>
              </w:rPr>
            </w:pPr>
            <w:r w:rsidRPr="00125A0F">
              <w:rPr>
                <w:b/>
                <w:bCs/>
                <w:sz w:val="20"/>
                <w:szCs w:val="20"/>
              </w:rPr>
              <w:t>Вариант организации реализации проектов</w:t>
            </w:r>
          </w:p>
        </w:tc>
      </w:tr>
      <w:tr w:rsidR="00D429C9" w:rsidRPr="00125A0F" w:rsidTr="00F95496">
        <w:trPr>
          <w:trHeight w:val="592"/>
          <w:tblHeader/>
          <w:jc w:val="center"/>
        </w:trPr>
        <w:tc>
          <w:tcPr>
            <w:tcW w:w="947" w:type="dxa"/>
            <w:vMerge/>
            <w:shd w:val="clear" w:color="auto" w:fill="auto"/>
            <w:vAlign w:val="center"/>
            <w:hideMark/>
          </w:tcPr>
          <w:p w:rsidR="00D429C9" w:rsidRPr="00125A0F" w:rsidRDefault="00D429C9" w:rsidP="00D429C9">
            <w:pPr>
              <w:rPr>
                <w:b/>
                <w:bCs/>
                <w:sz w:val="20"/>
                <w:szCs w:val="20"/>
              </w:rPr>
            </w:pPr>
          </w:p>
        </w:tc>
        <w:tc>
          <w:tcPr>
            <w:tcW w:w="5603" w:type="dxa"/>
            <w:vMerge/>
            <w:shd w:val="clear" w:color="auto" w:fill="auto"/>
            <w:vAlign w:val="center"/>
            <w:hideMark/>
          </w:tcPr>
          <w:p w:rsidR="00D429C9" w:rsidRPr="00125A0F" w:rsidRDefault="00D429C9" w:rsidP="00D429C9">
            <w:pPr>
              <w:rPr>
                <w:b/>
                <w:bCs/>
                <w:sz w:val="20"/>
                <w:szCs w:val="20"/>
              </w:rPr>
            </w:pPr>
          </w:p>
        </w:tc>
        <w:tc>
          <w:tcPr>
            <w:tcW w:w="2502" w:type="dxa"/>
            <w:shd w:val="clear" w:color="auto" w:fill="auto"/>
            <w:vAlign w:val="center"/>
            <w:hideMark/>
          </w:tcPr>
          <w:p w:rsidR="00D429C9" w:rsidRPr="00125A0F" w:rsidRDefault="00D429C9" w:rsidP="00687610">
            <w:pPr>
              <w:jc w:val="center"/>
              <w:rPr>
                <w:b/>
                <w:bCs/>
                <w:sz w:val="20"/>
                <w:szCs w:val="20"/>
              </w:rPr>
            </w:pPr>
            <w:r w:rsidRPr="00125A0F">
              <w:rPr>
                <w:b/>
                <w:bCs/>
                <w:sz w:val="20"/>
                <w:szCs w:val="20"/>
              </w:rPr>
              <w:t>Реализация</w:t>
            </w:r>
            <w:r w:rsidR="00F51D38" w:rsidRPr="00125A0F">
              <w:rPr>
                <w:b/>
                <w:bCs/>
                <w:sz w:val="20"/>
                <w:szCs w:val="20"/>
              </w:rPr>
              <w:t xml:space="preserve"> </w:t>
            </w:r>
            <w:r w:rsidRPr="00125A0F">
              <w:rPr>
                <w:b/>
                <w:bCs/>
                <w:sz w:val="20"/>
                <w:szCs w:val="20"/>
              </w:rPr>
              <w:t>действующими на территории МО организациями</w:t>
            </w:r>
          </w:p>
        </w:tc>
        <w:tc>
          <w:tcPr>
            <w:tcW w:w="1745" w:type="dxa"/>
            <w:shd w:val="clear" w:color="auto" w:fill="auto"/>
            <w:vAlign w:val="center"/>
            <w:hideMark/>
          </w:tcPr>
          <w:p w:rsidR="00D429C9" w:rsidRPr="00125A0F" w:rsidRDefault="00D429C9" w:rsidP="00687610">
            <w:pPr>
              <w:jc w:val="center"/>
              <w:rPr>
                <w:b/>
                <w:bCs/>
                <w:sz w:val="20"/>
                <w:szCs w:val="20"/>
              </w:rPr>
            </w:pPr>
            <w:r w:rsidRPr="00125A0F">
              <w:rPr>
                <w:b/>
                <w:bCs/>
                <w:sz w:val="20"/>
                <w:szCs w:val="20"/>
              </w:rPr>
              <w:t>Выставление на конкурс</w:t>
            </w:r>
          </w:p>
        </w:tc>
        <w:tc>
          <w:tcPr>
            <w:tcW w:w="2410" w:type="dxa"/>
            <w:shd w:val="clear" w:color="auto" w:fill="auto"/>
            <w:vAlign w:val="center"/>
            <w:hideMark/>
          </w:tcPr>
          <w:p w:rsidR="00D429C9" w:rsidRPr="00125A0F" w:rsidRDefault="00D429C9" w:rsidP="00687610">
            <w:pPr>
              <w:jc w:val="center"/>
              <w:rPr>
                <w:b/>
                <w:bCs/>
                <w:sz w:val="20"/>
                <w:szCs w:val="20"/>
              </w:rPr>
            </w:pPr>
            <w:r w:rsidRPr="00125A0F">
              <w:rPr>
                <w:b/>
                <w:bCs/>
                <w:sz w:val="20"/>
                <w:szCs w:val="20"/>
              </w:rPr>
              <w:t>Создание организации с участием муниципального образования</w:t>
            </w:r>
          </w:p>
        </w:tc>
        <w:tc>
          <w:tcPr>
            <w:tcW w:w="2685" w:type="dxa"/>
            <w:shd w:val="clear" w:color="auto" w:fill="auto"/>
            <w:vAlign w:val="center"/>
            <w:hideMark/>
          </w:tcPr>
          <w:p w:rsidR="00D429C9" w:rsidRPr="00125A0F" w:rsidRDefault="00D429C9" w:rsidP="00687610">
            <w:pPr>
              <w:jc w:val="center"/>
              <w:rPr>
                <w:b/>
                <w:bCs/>
                <w:sz w:val="20"/>
                <w:szCs w:val="20"/>
              </w:rPr>
            </w:pPr>
            <w:r w:rsidRPr="00125A0F">
              <w:rPr>
                <w:b/>
                <w:bCs/>
                <w:sz w:val="20"/>
                <w:szCs w:val="20"/>
              </w:rPr>
              <w:t>Создание организации с участием дейст</w:t>
            </w:r>
            <w:r w:rsidR="006954BF" w:rsidRPr="00125A0F">
              <w:rPr>
                <w:b/>
                <w:bCs/>
                <w:sz w:val="20"/>
                <w:szCs w:val="20"/>
              </w:rPr>
              <w:t>в.</w:t>
            </w:r>
            <w:r w:rsidRPr="00125A0F">
              <w:rPr>
                <w:b/>
                <w:bCs/>
                <w:sz w:val="20"/>
                <w:szCs w:val="20"/>
              </w:rPr>
              <w:t xml:space="preserve"> ресурсоснабжающих организаций</w:t>
            </w:r>
          </w:p>
        </w:tc>
      </w:tr>
      <w:tr w:rsidR="00D429C9" w:rsidRPr="004F273E" w:rsidTr="00F95496">
        <w:trPr>
          <w:trHeight w:val="162"/>
          <w:tblHeader/>
          <w:jc w:val="center"/>
        </w:trPr>
        <w:tc>
          <w:tcPr>
            <w:tcW w:w="947" w:type="dxa"/>
            <w:shd w:val="clear" w:color="auto" w:fill="auto"/>
            <w:vAlign w:val="center"/>
            <w:hideMark/>
          </w:tcPr>
          <w:p w:rsidR="00D429C9" w:rsidRPr="00125A0F" w:rsidRDefault="00D429C9" w:rsidP="00D429C9">
            <w:pPr>
              <w:jc w:val="center"/>
              <w:rPr>
                <w:sz w:val="20"/>
                <w:szCs w:val="20"/>
              </w:rPr>
            </w:pPr>
            <w:r w:rsidRPr="00125A0F">
              <w:rPr>
                <w:sz w:val="20"/>
                <w:szCs w:val="20"/>
              </w:rPr>
              <w:t>1</w:t>
            </w:r>
          </w:p>
        </w:tc>
        <w:tc>
          <w:tcPr>
            <w:tcW w:w="5603" w:type="dxa"/>
            <w:shd w:val="clear" w:color="auto" w:fill="auto"/>
            <w:vAlign w:val="center"/>
            <w:hideMark/>
          </w:tcPr>
          <w:p w:rsidR="00D429C9" w:rsidRPr="00125A0F" w:rsidRDefault="00D429C9" w:rsidP="00D429C9">
            <w:pPr>
              <w:jc w:val="center"/>
              <w:rPr>
                <w:sz w:val="20"/>
                <w:szCs w:val="20"/>
              </w:rPr>
            </w:pPr>
            <w:r w:rsidRPr="00125A0F">
              <w:rPr>
                <w:sz w:val="20"/>
                <w:szCs w:val="20"/>
              </w:rPr>
              <w:t>2</w:t>
            </w:r>
          </w:p>
        </w:tc>
        <w:tc>
          <w:tcPr>
            <w:tcW w:w="2502" w:type="dxa"/>
            <w:shd w:val="clear" w:color="auto" w:fill="auto"/>
            <w:noWrap/>
            <w:vAlign w:val="bottom"/>
            <w:hideMark/>
          </w:tcPr>
          <w:p w:rsidR="00D429C9" w:rsidRPr="00125A0F" w:rsidRDefault="00D429C9" w:rsidP="00D429C9">
            <w:pPr>
              <w:jc w:val="center"/>
              <w:rPr>
                <w:sz w:val="20"/>
                <w:szCs w:val="20"/>
              </w:rPr>
            </w:pPr>
            <w:r w:rsidRPr="00125A0F">
              <w:rPr>
                <w:sz w:val="20"/>
                <w:szCs w:val="20"/>
              </w:rPr>
              <w:t>3</w:t>
            </w:r>
          </w:p>
        </w:tc>
        <w:tc>
          <w:tcPr>
            <w:tcW w:w="1745" w:type="dxa"/>
            <w:shd w:val="clear" w:color="auto" w:fill="auto"/>
            <w:noWrap/>
            <w:vAlign w:val="bottom"/>
            <w:hideMark/>
          </w:tcPr>
          <w:p w:rsidR="00D429C9" w:rsidRPr="00125A0F" w:rsidRDefault="00D429C9" w:rsidP="00D429C9">
            <w:pPr>
              <w:jc w:val="center"/>
              <w:rPr>
                <w:sz w:val="20"/>
                <w:szCs w:val="20"/>
              </w:rPr>
            </w:pPr>
            <w:r w:rsidRPr="00125A0F">
              <w:rPr>
                <w:sz w:val="20"/>
                <w:szCs w:val="20"/>
              </w:rPr>
              <w:t>4</w:t>
            </w:r>
          </w:p>
        </w:tc>
        <w:tc>
          <w:tcPr>
            <w:tcW w:w="2410" w:type="dxa"/>
            <w:shd w:val="clear" w:color="auto" w:fill="auto"/>
            <w:noWrap/>
            <w:vAlign w:val="bottom"/>
            <w:hideMark/>
          </w:tcPr>
          <w:p w:rsidR="00D429C9" w:rsidRPr="00125A0F" w:rsidRDefault="00D429C9" w:rsidP="00D429C9">
            <w:pPr>
              <w:jc w:val="center"/>
              <w:rPr>
                <w:sz w:val="20"/>
                <w:szCs w:val="20"/>
              </w:rPr>
            </w:pPr>
            <w:r w:rsidRPr="00125A0F">
              <w:rPr>
                <w:sz w:val="20"/>
                <w:szCs w:val="20"/>
              </w:rPr>
              <w:t>5</w:t>
            </w:r>
          </w:p>
        </w:tc>
        <w:tc>
          <w:tcPr>
            <w:tcW w:w="2685" w:type="dxa"/>
            <w:shd w:val="clear" w:color="auto" w:fill="auto"/>
            <w:noWrap/>
            <w:vAlign w:val="bottom"/>
            <w:hideMark/>
          </w:tcPr>
          <w:p w:rsidR="00D429C9" w:rsidRPr="00125A0F" w:rsidRDefault="00D429C9" w:rsidP="00D429C9">
            <w:pPr>
              <w:jc w:val="center"/>
              <w:rPr>
                <w:sz w:val="20"/>
                <w:szCs w:val="20"/>
              </w:rPr>
            </w:pPr>
            <w:r w:rsidRPr="00125A0F">
              <w:rPr>
                <w:sz w:val="20"/>
                <w:szCs w:val="20"/>
              </w:rPr>
              <w:t>6</w:t>
            </w:r>
          </w:p>
        </w:tc>
      </w:tr>
      <w:tr w:rsidR="00D429C9" w:rsidRPr="00CD0AC4" w:rsidTr="00F95496">
        <w:trPr>
          <w:trHeight w:val="450"/>
          <w:jc w:val="center"/>
        </w:trPr>
        <w:tc>
          <w:tcPr>
            <w:tcW w:w="15892" w:type="dxa"/>
            <w:gridSpan w:val="6"/>
            <w:shd w:val="clear" w:color="auto" w:fill="auto"/>
            <w:vAlign w:val="center"/>
            <w:hideMark/>
          </w:tcPr>
          <w:p w:rsidR="00D429C9" w:rsidRPr="00CD0AC4" w:rsidRDefault="00D429C9" w:rsidP="00D429C9">
            <w:pPr>
              <w:jc w:val="center"/>
              <w:rPr>
                <w:b/>
                <w:bCs/>
              </w:rPr>
            </w:pPr>
            <w:r w:rsidRPr="00CD0AC4">
              <w:rPr>
                <w:b/>
                <w:bCs/>
              </w:rPr>
              <w:t>Электроснабжение</w:t>
            </w:r>
          </w:p>
        </w:tc>
      </w:tr>
      <w:tr w:rsidR="006652B8" w:rsidRPr="00CD0AC4" w:rsidTr="006652B8">
        <w:trPr>
          <w:trHeight w:val="114"/>
          <w:jc w:val="center"/>
        </w:trPr>
        <w:tc>
          <w:tcPr>
            <w:tcW w:w="947" w:type="dxa"/>
            <w:shd w:val="clear" w:color="auto" w:fill="auto"/>
            <w:hideMark/>
          </w:tcPr>
          <w:p w:rsidR="006652B8" w:rsidRPr="00CD0AC4" w:rsidRDefault="006652B8" w:rsidP="00D429C9">
            <w:pPr>
              <w:rPr>
                <w:b/>
                <w:bCs/>
                <w:sz w:val="20"/>
                <w:szCs w:val="20"/>
              </w:rPr>
            </w:pPr>
            <w:r w:rsidRPr="00CD0AC4">
              <w:rPr>
                <w:b/>
                <w:bCs/>
                <w:sz w:val="20"/>
                <w:szCs w:val="20"/>
              </w:rPr>
              <w:t>1.1.1</w:t>
            </w:r>
          </w:p>
        </w:tc>
        <w:tc>
          <w:tcPr>
            <w:tcW w:w="5603" w:type="dxa"/>
            <w:shd w:val="clear" w:color="auto" w:fill="auto"/>
            <w:hideMark/>
          </w:tcPr>
          <w:p w:rsidR="006652B8" w:rsidRPr="00CD0AC4" w:rsidRDefault="00CD0AC4" w:rsidP="00085490">
            <w:pPr>
              <w:rPr>
                <w:color w:val="000000"/>
                <w:sz w:val="20"/>
                <w:szCs w:val="20"/>
              </w:rPr>
            </w:pPr>
            <w:r w:rsidRPr="00CD0AC4">
              <w:rPr>
                <w:color w:val="000000"/>
                <w:sz w:val="20"/>
                <w:szCs w:val="20"/>
              </w:rPr>
              <w:t>Строительство и монтаж блочной трансформаторной подстанций  типа  2БКТП напряжением 10(6)/0,4 кВ с трансформаторами 2х400 кВА (2-7Н)</w:t>
            </w:r>
          </w:p>
        </w:tc>
        <w:tc>
          <w:tcPr>
            <w:tcW w:w="2502" w:type="dxa"/>
            <w:shd w:val="clear" w:color="auto" w:fill="auto"/>
            <w:noWrap/>
            <w:vAlign w:val="center"/>
            <w:hideMark/>
          </w:tcPr>
          <w:p w:rsidR="006652B8" w:rsidRPr="00CD0AC4" w:rsidRDefault="006652B8" w:rsidP="00F51D38">
            <w:pPr>
              <w:jc w:val="center"/>
              <w:rPr>
                <w:sz w:val="20"/>
                <w:szCs w:val="20"/>
              </w:rPr>
            </w:pPr>
          </w:p>
        </w:tc>
        <w:tc>
          <w:tcPr>
            <w:tcW w:w="1745" w:type="dxa"/>
            <w:shd w:val="clear" w:color="auto" w:fill="auto"/>
            <w:noWrap/>
            <w:vAlign w:val="center"/>
            <w:hideMark/>
          </w:tcPr>
          <w:p w:rsidR="006652B8" w:rsidRPr="00CD0AC4" w:rsidRDefault="006652B8" w:rsidP="00F51D38">
            <w:pPr>
              <w:jc w:val="center"/>
              <w:rPr>
                <w:sz w:val="20"/>
                <w:szCs w:val="20"/>
              </w:rPr>
            </w:pPr>
            <w:r w:rsidRPr="00CD0AC4">
              <w:rPr>
                <w:sz w:val="20"/>
                <w:szCs w:val="20"/>
              </w:rPr>
              <w:t>+</w:t>
            </w:r>
          </w:p>
        </w:tc>
        <w:tc>
          <w:tcPr>
            <w:tcW w:w="2410" w:type="dxa"/>
            <w:shd w:val="clear" w:color="auto" w:fill="auto"/>
            <w:noWrap/>
            <w:vAlign w:val="center"/>
            <w:hideMark/>
          </w:tcPr>
          <w:p w:rsidR="006652B8" w:rsidRPr="00CD0AC4" w:rsidRDefault="006652B8" w:rsidP="00F51D38">
            <w:pPr>
              <w:jc w:val="center"/>
              <w:rPr>
                <w:sz w:val="20"/>
                <w:szCs w:val="20"/>
              </w:rPr>
            </w:pPr>
          </w:p>
        </w:tc>
        <w:tc>
          <w:tcPr>
            <w:tcW w:w="2685" w:type="dxa"/>
            <w:shd w:val="clear" w:color="auto" w:fill="auto"/>
            <w:noWrap/>
            <w:vAlign w:val="center"/>
            <w:hideMark/>
          </w:tcPr>
          <w:p w:rsidR="006652B8" w:rsidRPr="00CD0AC4" w:rsidRDefault="006652B8" w:rsidP="00F51D38">
            <w:pPr>
              <w:jc w:val="center"/>
              <w:rPr>
                <w:sz w:val="20"/>
                <w:szCs w:val="20"/>
              </w:rPr>
            </w:pPr>
          </w:p>
        </w:tc>
      </w:tr>
      <w:tr w:rsidR="006652B8" w:rsidRPr="00CD0AC4" w:rsidTr="00F95496">
        <w:trPr>
          <w:trHeight w:val="278"/>
          <w:jc w:val="center"/>
        </w:trPr>
        <w:tc>
          <w:tcPr>
            <w:tcW w:w="947" w:type="dxa"/>
            <w:shd w:val="clear" w:color="auto" w:fill="auto"/>
            <w:hideMark/>
          </w:tcPr>
          <w:p w:rsidR="006652B8" w:rsidRPr="00CD0AC4" w:rsidRDefault="006652B8" w:rsidP="00D429C9">
            <w:pPr>
              <w:rPr>
                <w:b/>
                <w:bCs/>
                <w:sz w:val="20"/>
                <w:szCs w:val="20"/>
              </w:rPr>
            </w:pPr>
            <w:r w:rsidRPr="00CD0AC4">
              <w:rPr>
                <w:b/>
                <w:bCs/>
                <w:sz w:val="20"/>
                <w:szCs w:val="20"/>
              </w:rPr>
              <w:t>1.1.2</w:t>
            </w:r>
          </w:p>
        </w:tc>
        <w:tc>
          <w:tcPr>
            <w:tcW w:w="5603" w:type="dxa"/>
            <w:shd w:val="clear" w:color="auto" w:fill="auto"/>
            <w:hideMark/>
          </w:tcPr>
          <w:p w:rsidR="006652B8" w:rsidRPr="00CD0AC4" w:rsidRDefault="00CD0AC4" w:rsidP="00085490">
            <w:pPr>
              <w:rPr>
                <w:color w:val="000000"/>
                <w:sz w:val="20"/>
                <w:szCs w:val="20"/>
              </w:rPr>
            </w:pPr>
            <w:r w:rsidRPr="00CD0AC4">
              <w:rPr>
                <w:color w:val="000000"/>
                <w:sz w:val="20"/>
                <w:szCs w:val="20"/>
              </w:rPr>
              <w:t>Строительство и монтаж блочной трансформаторной подстанций  типа  2БКТП напряжением 10(6)/0,4 кВ с трансформаторами 2х630 кВА (ТП 1-4Н, ТП 1-8Н)</w:t>
            </w:r>
          </w:p>
        </w:tc>
        <w:tc>
          <w:tcPr>
            <w:tcW w:w="2502" w:type="dxa"/>
            <w:shd w:val="clear" w:color="auto" w:fill="auto"/>
            <w:noWrap/>
            <w:vAlign w:val="center"/>
            <w:hideMark/>
          </w:tcPr>
          <w:p w:rsidR="006652B8" w:rsidRPr="00CD0AC4" w:rsidRDefault="006652B8" w:rsidP="00F51D38">
            <w:pPr>
              <w:jc w:val="center"/>
              <w:rPr>
                <w:sz w:val="20"/>
                <w:szCs w:val="20"/>
              </w:rPr>
            </w:pPr>
          </w:p>
        </w:tc>
        <w:tc>
          <w:tcPr>
            <w:tcW w:w="1745" w:type="dxa"/>
            <w:shd w:val="clear" w:color="auto" w:fill="auto"/>
            <w:noWrap/>
            <w:vAlign w:val="center"/>
            <w:hideMark/>
          </w:tcPr>
          <w:p w:rsidR="006652B8" w:rsidRPr="00CD0AC4" w:rsidRDefault="006652B8" w:rsidP="00F51D38">
            <w:pPr>
              <w:jc w:val="center"/>
              <w:rPr>
                <w:sz w:val="20"/>
                <w:szCs w:val="20"/>
              </w:rPr>
            </w:pPr>
            <w:r w:rsidRPr="00CD0AC4">
              <w:rPr>
                <w:sz w:val="20"/>
                <w:szCs w:val="20"/>
              </w:rPr>
              <w:t>+</w:t>
            </w:r>
          </w:p>
        </w:tc>
        <w:tc>
          <w:tcPr>
            <w:tcW w:w="2410" w:type="dxa"/>
            <w:shd w:val="clear" w:color="auto" w:fill="auto"/>
            <w:noWrap/>
            <w:vAlign w:val="center"/>
            <w:hideMark/>
          </w:tcPr>
          <w:p w:rsidR="006652B8" w:rsidRPr="00CD0AC4" w:rsidRDefault="006652B8" w:rsidP="00F51D38">
            <w:pPr>
              <w:jc w:val="center"/>
              <w:rPr>
                <w:sz w:val="20"/>
                <w:szCs w:val="20"/>
              </w:rPr>
            </w:pPr>
          </w:p>
        </w:tc>
        <w:tc>
          <w:tcPr>
            <w:tcW w:w="2685" w:type="dxa"/>
            <w:shd w:val="clear" w:color="auto" w:fill="auto"/>
            <w:noWrap/>
            <w:vAlign w:val="center"/>
            <w:hideMark/>
          </w:tcPr>
          <w:p w:rsidR="006652B8" w:rsidRPr="00CD0AC4" w:rsidRDefault="006652B8" w:rsidP="00F51D38">
            <w:pPr>
              <w:jc w:val="center"/>
              <w:rPr>
                <w:sz w:val="20"/>
                <w:szCs w:val="20"/>
              </w:rPr>
            </w:pPr>
          </w:p>
        </w:tc>
      </w:tr>
      <w:tr w:rsidR="006652B8" w:rsidRPr="004F273E" w:rsidTr="00F95496">
        <w:trPr>
          <w:trHeight w:val="356"/>
          <w:jc w:val="center"/>
        </w:trPr>
        <w:tc>
          <w:tcPr>
            <w:tcW w:w="947" w:type="dxa"/>
            <w:shd w:val="clear" w:color="auto" w:fill="auto"/>
            <w:hideMark/>
          </w:tcPr>
          <w:p w:rsidR="006652B8" w:rsidRPr="00CD0AC4" w:rsidRDefault="006652B8" w:rsidP="00D429C9">
            <w:pPr>
              <w:rPr>
                <w:b/>
                <w:bCs/>
                <w:sz w:val="20"/>
                <w:szCs w:val="20"/>
              </w:rPr>
            </w:pPr>
            <w:r w:rsidRPr="00CD0AC4">
              <w:rPr>
                <w:b/>
                <w:bCs/>
                <w:sz w:val="20"/>
                <w:szCs w:val="20"/>
              </w:rPr>
              <w:t>1.1.3</w:t>
            </w:r>
          </w:p>
        </w:tc>
        <w:tc>
          <w:tcPr>
            <w:tcW w:w="5603" w:type="dxa"/>
            <w:shd w:val="clear" w:color="auto" w:fill="auto"/>
            <w:hideMark/>
          </w:tcPr>
          <w:p w:rsidR="006652B8" w:rsidRPr="00CD0AC4" w:rsidRDefault="00CD0AC4" w:rsidP="00085490">
            <w:pPr>
              <w:rPr>
                <w:color w:val="000000"/>
                <w:sz w:val="20"/>
                <w:szCs w:val="20"/>
              </w:rPr>
            </w:pPr>
            <w:r w:rsidRPr="00CD0AC4">
              <w:rPr>
                <w:color w:val="000000"/>
                <w:sz w:val="20"/>
                <w:szCs w:val="20"/>
              </w:rPr>
              <w:t>Строительство и монтаж комплектной трансформаторной подстанций  типа  КТПН напряжением 10(6)/0,4 кВ с трансформатором 1х160 кВА (ТП 2-4Н)</w:t>
            </w:r>
          </w:p>
        </w:tc>
        <w:tc>
          <w:tcPr>
            <w:tcW w:w="2502" w:type="dxa"/>
            <w:shd w:val="clear" w:color="auto" w:fill="auto"/>
            <w:noWrap/>
            <w:vAlign w:val="center"/>
            <w:hideMark/>
          </w:tcPr>
          <w:p w:rsidR="006652B8" w:rsidRPr="00CD0AC4" w:rsidRDefault="006652B8" w:rsidP="00F51D38">
            <w:pPr>
              <w:jc w:val="center"/>
              <w:rPr>
                <w:sz w:val="20"/>
                <w:szCs w:val="20"/>
              </w:rPr>
            </w:pPr>
          </w:p>
        </w:tc>
        <w:tc>
          <w:tcPr>
            <w:tcW w:w="1745" w:type="dxa"/>
            <w:shd w:val="clear" w:color="auto" w:fill="auto"/>
            <w:noWrap/>
            <w:vAlign w:val="center"/>
            <w:hideMark/>
          </w:tcPr>
          <w:p w:rsidR="006652B8" w:rsidRPr="00CD0AC4" w:rsidRDefault="006652B8" w:rsidP="00F51D38">
            <w:pPr>
              <w:jc w:val="center"/>
              <w:rPr>
                <w:sz w:val="20"/>
                <w:szCs w:val="20"/>
              </w:rPr>
            </w:pPr>
            <w:r w:rsidRPr="00CD0AC4">
              <w:rPr>
                <w:sz w:val="20"/>
                <w:szCs w:val="20"/>
              </w:rPr>
              <w:t>+</w:t>
            </w:r>
          </w:p>
        </w:tc>
        <w:tc>
          <w:tcPr>
            <w:tcW w:w="2410" w:type="dxa"/>
            <w:shd w:val="clear" w:color="auto" w:fill="auto"/>
            <w:noWrap/>
            <w:vAlign w:val="center"/>
            <w:hideMark/>
          </w:tcPr>
          <w:p w:rsidR="006652B8" w:rsidRPr="00CD0AC4" w:rsidRDefault="006652B8" w:rsidP="00F51D38">
            <w:pPr>
              <w:jc w:val="center"/>
              <w:rPr>
                <w:sz w:val="20"/>
                <w:szCs w:val="20"/>
              </w:rPr>
            </w:pPr>
          </w:p>
        </w:tc>
        <w:tc>
          <w:tcPr>
            <w:tcW w:w="2685" w:type="dxa"/>
            <w:shd w:val="clear" w:color="auto" w:fill="auto"/>
            <w:noWrap/>
            <w:vAlign w:val="center"/>
            <w:hideMark/>
          </w:tcPr>
          <w:p w:rsidR="006652B8" w:rsidRPr="00CD0AC4" w:rsidRDefault="006652B8" w:rsidP="00F51D38">
            <w:pPr>
              <w:jc w:val="center"/>
              <w:rPr>
                <w:sz w:val="20"/>
                <w:szCs w:val="20"/>
              </w:rPr>
            </w:pPr>
          </w:p>
        </w:tc>
      </w:tr>
      <w:tr w:rsidR="00F95496" w:rsidRPr="004F273E" w:rsidTr="00F95496">
        <w:trPr>
          <w:trHeight w:val="498"/>
          <w:jc w:val="center"/>
        </w:trPr>
        <w:tc>
          <w:tcPr>
            <w:tcW w:w="947" w:type="dxa"/>
            <w:shd w:val="clear" w:color="auto" w:fill="auto"/>
            <w:hideMark/>
          </w:tcPr>
          <w:p w:rsidR="00F95496" w:rsidRPr="00CD0AC4" w:rsidRDefault="00F95496" w:rsidP="00D429C9">
            <w:pPr>
              <w:rPr>
                <w:b/>
                <w:bCs/>
                <w:sz w:val="20"/>
                <w:szCs w:val="20"/>
              </w:rPr>
            </w:pPr>
            <w:r w:rsidRPr="00CD0AC4">
              <w:rPr>
                <w:b/>
                <w:bCs/>
                <w:sz w:val="20"/>
                <w:szCs w:val="20"/>
              </w:rPr>
              <w:t>2.1.1</w:t>
            </w:r>
          </w:p>
        </w:tc>
        <w:tc>
          <w:tcPr>
            <w:tcW w:w="5603" w:type="dxa"/>
            <w:shd w:val="clear" w:color="auto" w:fill="auto"/>
            <w:hideMark/>
          </w:tcPr>
          <w:p w:rsidR="00F95496" w:rsidRPr="00CD0AC4" w:rsidRDefault="00CD0AC4" w:rsidP="00085490">
            <w:pPr>
              <w:rPr>
                <w:sz w:val="20"/>
                <w:szCs w:val="20"/>
              </w:rPr>
            </w:pPr>
            <w:r w:rsidRPr="00CD0AC4">
              <w:rPr>
                <w:sz w:val="20"/>
                <w:szCs w:val="20"/>
              </w:rPr>
              <w:t>Строительство и монтаж линии 6кВ  кабелем марки АПвПг, сечением 70 мм2 (2,88 км)</w:t>
            </w:r>
          </w:p>
        </w:tc>
        <w:tc>
          <w:tcPr>
            <w:tcW w:w="2502" w:type="dxa"/>
            <w:shd w:val="clear" w:color="auto" w:fill="auto"/>
            <w:noWrap/>
            <w:vAlign w:val="center"/>
            <w:hideMark/>
          </w:tcPr>
          <w:p w:rsidR="00F95496" w:rsidRPr="00CD0AC4" w:rsidRDefault="00F95496" w:rsidP="00F51D38">
            <w:pPr>
              <w:jc w:val="center"/>
              <w:rPr>
                <w:sz w:val="20"/>
                <w:szCs w:val="20"/>
              </w:rPr>
            </w:pPr>
            <w:r w:rsidRPr="00CD0AC4">
              <w:rPr>
                <w:sz w:val="20"/>
                <w:szCs w:val="20"/>
              </w:rPr>
              <w:t>+</w:t>
            </w:r>
          </w:p>
        </w:tc>
        <w:tc>
          <w:tcPr>
            <w:tcW w:w="1745" w:type="dxa"/>
            <w:shd w:val="clear" w:color="auto" w:fill="auto"/>
            <w:noWrap/>
            <w:vAlign w:val="center"/>
            <w:hideMark/>
          </w:tcPr>
          <w:p w:rsidR="00F95496" w:rsidRPr="004F273E" w:rsidRDefault="00F95496" w:rsidP="00F51D38">
            <w:pPr>
              <w:jc w:val="center"/>
              <w:rPr>
                <w:sz w:val="20"/>
                <w:szCs w:val="20"/>
                <w:highlight w:val="yellow"/>
              </w:rPr>
            </w:pPr>
          </w:p>
        </w:tc>
        <w:tc>
          <w:tcPr>
            <w:tcW w:w="2410" w:type="dxa"/>
            <w:shd w:val="clear" w:color="auto" w:fill="auto"/>
            <w:noWrap/>
            <w:vAlign w:val="center"/>
            <w:hideMark/>
          </w:tcPr>
          <w:p w:rsidR="00F95496" w:rsidRPr="004F273E" w:rsidRDefault="00F95496" w:rsidP="00F51D38">
            <w:pPr>
              <w:jc w:val="center"/>
              <w:rPr>
                <w:sz w:val="20"/>
                <w:szCs w:val="20"/>
                <w:highlight w:val="yellow"/>
              </w:rPr>
            </w:pPr>
          </w:p>
        </w:tc>
        <w:tc>
          <w:tcPr>
            <w:tcW w:w="2685" w:type="dxa"/>
            <w:shd w:val="clear" w:color="auto" w:fill="auto"/>
            <w:noWrap/>
            <w:vAlign w:val="center"/>
            <w:hideMark/>
          </w:tcPr>
          <w:p w:rsidR="00F95496" w:rsidRPr="004F273E" w:rsidRDefault="00F95496" w:rsidP="00F51D38">
            <w:pPr>
              <w:jc w:val="center"/>
              <w:rPr>
                <w:sz w:val="20"/>
                <w:szCs w:val="20"/>
                <w:highlight w:val="yellow"/>
              </w:rPr>
            </w:pPr>
          </w:p>
        </w:tc>
      </w:tr>
      <w:tr w:rsidR="00F95496" w:rsidRPr="004F273E" w:rsidTr="00F95496">
        <w:trPr>
          <w:trHeight w:val="156"/>
          <w:jc w:val="center"/>
        </w:trPr>
        <w:tc>
          <w:tcPr>
            <w:tcW w:w="947" w:type="dxa"/>
            <w:shd w:val="clear" w:color="auto" w:fill="auto"/>
            <w:hideMark/>
          </w:tcPr>
          <w:p w:rsidR="00F95496" w:rsidRPr="00CD0AC4" w:rsidRDefault="00F95496" w:rsidP="00D429C9">
            <w:pPr>
              <w:rPr>
                <w:b/>
                <w:bCs/>
                <w:sz w:val="20"/>
                <w:szCs w:val="20"/>
              </w:rPr>
            </w:pPr>
            <w:r w:rsidRPr="00CD0AC4">
              <w:rPr>
                <w:b/>
                <w:bCs/>
                <w:sz w:val="20"/>
                <w:szCs w:val="20"/>
              </w:rPr>
              <w:t>2.1.2</w:t>
            </w:r>
          </w:p>
        </w:tc>
        <w:tc>
          <w:tcPr>
            <w:tcW w:w="5603" w:type="dxa"/>
            <w:shd w:val="clear" w:color="auto" w:fill="auto"/>
            <w:hideMark/>
          </w:tcPr>
          <w:p w:rsidR="00F95496" w:rsidRPr="00CD0AC4" w:rsidRDefault="00CD0AC4" w:rsidP="00085490">
            <w:pPr>
              <w:rPr>
                <w:sz w:val="20"/>
                <w:szCs w:val="20"/>
              </w:rPr>
            </w:pPr>
            <w:r w:rsidRPr="00CD0AC4">
              <w:rPr>
                <w:sz w:val="20"/>
                <w:szCs w:val="20"/>
              </w:rPr>
              <w:t>Реконструкция ВЛ-10 кВ с подвеской  на существующих опорах  провода СИП-3 1х70 взамен голого провода (4,65 км)</w:t>
            </w:r>
          </w:p>
        </w:tc>
        <w:tc>
          <w:tcPr>
            <w:tcW w:w="2502" w:type="dxa"/>
            <w:shd w:val="clear" w:color="auto" w:fill="auto"/>
            <w:noWrap/>
            <w:vAlign w:val="center"/>
            <w:hideMark/>
          </w:tcPr>
          <w:p w:rsidR="00F95496" w:rsidRPr="00CD0AC4" w:rsidRDefault="00F95496" w:rsidP="00F51D38">
            <w:pPr>
              <w:jc w:val="center"/>
              <w:rPr>
                <w:sz w:val="20"/>
                <w:szCs w:val="20"/>
              </w:rPr>
            </w:pPr>
            <w:r w:rsidRPr="00CD0AC4">
              <w:rPr>
                <w:sz w:val="20"/>
                <w:szCs w:val="20"/>
              </w:rPr>
              <w:t>+</w:t>
            </w:r>
          </w:p>
        </w:tc>
        <w:tc>
          <w:tcPr>
            <w:tcW w:w="1745" w:type="dxa"/>
            <w:shd w:val="clear" w:color="auto" w:fill="auto"/>
            <w:noWrap/>
            <w:vAlign w:val="center"/>
            <w:hideMark/>
          </w:tcPr>
          <w:p w:rsidR="00F95496" w:rsidRPr="004F273E" w:rsidRDefault="00F95496" w:rsidP="00F51D38">
            <w:pPr>
              <w:jc w:val="center"/>
              <w:rPr>
                <w:sz w:val="20"/>
                <w:szCs w:val="20"/>
                <w:highlight w:val="yellow"/>
              </w:rPr>
            </w:pPr>
          </w:p>
        </w:tc>
        <w:tc>
          <w:tcPr>
            <w:tcW w:w="2410" w:type="dxa"/>
            <w:shd w:val="clear" w:color="auto" w:fill="auto"/>
            <w:noWrap/>
            <w:vAlign w:val="center"/>
            <w:hideMark/>
          </w:tcPr>
          <w:p w:rsidR="00F95496" w:rsidRPr="004F273E" w:rsidRDefault="00F95496" w:rsidP="00F51D38">
            <w:pPr>
              <w:jc w:val="center"/>
              <w:rPr>
                <w:sz w:val="20"/>
                <w:szCs w:val="20"/>
                <w:highlight w:val="yellow"/>
              </w:rPr>
            </w:pPr>
          </w:p>
        </w:tc>
        <w:tc>
          <w:tcPr>
            <w:tcW w:w="2685" w:type="dxa"/>
            <w:shd w:val="clear" w:color="auto" w:fill="auto"/>
            <w:noWrap/>
            <w:vAlign w:val="center"/>
            <w:hideMark/>
          </w:tcPr>
          <w:p w:rsidR="00F95496" w:rsidRPr="004F273E" w:rsidRDefault="00F95496" w:rsidP="00F51D38">
            <w:pPr>
              <w:jc w:val="center"/>
              <w:rPr>
                <w:sz w:val="20"/>
                <w:szCs w:val="20"/>
                <w:highlight w:val="yellow"/>
              </w:rPr>
            </w:pPr>
          </w:p>
        </w:tc>
      </w:tr>
      <w:tr w:rsidR="00D429C9" w:rsidRPr="009B6ED8" w:rsidTr="00F95496">
        <w:trPr>
          <w:trHeight w:val="315"/>
          <w:jc w:val="center"/>
        </w:trPr>
        <w:tc>
          <w:tcPr>
            <w:tcW w:w="15892" w:type="dxa"/>
            <w:gridSpan w:val="6"/>
            <w:shd w:val="clear" w:color="auto" w:fill="auto"/>
            <w:vAlign w:val="center"/>
            <w:hideMark/>
          </w:tcPr>
          <w:p w:rsidR="00D429C9" w:rsidRPr="009B6ED8" w:rsidRDefault="00D429C9" w:rsidP="00F51D38">
            <w:pPr>
              <w:jc w:val="center"/>
              <w:rPr>
                <w:b/>
                <w:bCs/>
              </w:rPr>
            </w:pPr>
            <w:r w:rsidRPr="009B6ED8">
              <w:rPr>
                <w:b/>
                <w:bCs/>
              </w:rPr>
              <w:t>Теплоснабжение</w:t>
            </w:r>
          </w:p>
        </w:tc>
      </w:tr>
      <w:tr w:rsidR="00917F47" w:rsidRPr="009B6ED8" w:rsidTr="00F95496">
        <w:trPr>
          <w:trHeight w:val="351"/>
          <w:jc w:val="center"/>
        </w:trPr>
        <w:tc>
          <w:tcPr>
            <w:tcW w:w="947" w:type="dxa"/>
            <w:shd w:val="clear" w:color="auto" w:fill="auto"/>
            <w:hideMark/>
          </w:tcPr>
          <w:p w:rsidR="00917F47" w:rsidRPr="009B6ED8" w:rsidRDefault="009B6ED8" w:rsidP="00D429C9">
            <w:pPr>
              <w:rPr>
                <w:b/>
                <w:bCs/>
                <w:sz w:val="20"/>
                <w:szCs w:val="20"/>
              </w:rPr>
            </w:pPr>
            <w:r w:rsidRPr="009B6ED8">
              <w:rPr>
                <w:b/>
                <w:bCs/>
                <w:sz w:val="20"/>
                <w:szCs w:val="20"/>
              </w:rPr>
              <w:t>1.1</w:t>
            </w:r>
          </w:p>
        </w:tc>
        <w:tc>
          <w:tcPr>
            <w:tcW w:w="5603" w:type="dxa"/>
            <w:shd w:val="clear" w:color="auto" w:fill="auto"/>
            <w:hideMark/>
          </w:tcPr>
          <w:p w:rsidR="00917F47" w:rsidRPr="009B6ED8" w:rsidRDefault="00917F47" w:rsidP="009B6ED8">
            <w:pPr>
              <w:rPr>
                <w:color w:val="000000"/>
                <w:sz w:val="20"/>
                <w:szCs w:val="20"/>
              </w:rPr>
            </w:pPr>
            <w:r w:rsidRPr="009B6ED8">
              <w:rPr>
                <w:color w:val="000000"/>
                <w:sz w:val="20"/>
                <w:szCs w:val="20"/>
              </w:rPr>
              <w:t xml:space="preserve">Строительство тепловых сетей для обеспечения перспективных приростов тепловой нагрузки </w:t>
            </w:r>
          </w:p>
        </w:tc>
        <w:tc>
          <w:tcPr>
            <w:tcW w:w="2502" w:type="dxa"/>
            <w:shd w:val="clear" w:color="auto" w:fill="auto"/>
            <w:noWrap/>
            <w:vAlign w:val="center"/>
            <w:hideMark/>
          </w:tcPr>
          <w:p w:rsidR="00917F47" w:rsidRPr="009B6ED8" w:rsidRDefault="00917F47" w:rsidP="00F51D38">
            <w:pPr>
              <w:jc w:val="center"/>
              <w:rPr>
                <w:sz w:val="20"/>
                <w:szCs w:val="20"/>
              </w:rPr>
            </w:pPr>
          </w:p>
        </w:tc>
        <w:tc>
          <w:tcPr>
            <w:tcW w:w="1745" w:type="dxa"/>
            <w:shd w:val="clear" w:color="auto" w:fill="auto"/>
            <w:noWrap/>
            <w:vAlign w:val="center"/>
            <w:hideMark/>
          </w:tcPr>
          <w:p w:rsidR="00917F47" w:rsidRPr="009B6ED8" w:rsidRDefault="00917F47" w:rsidP="00F51D38">
            <w:pPr>
              <w:jc w:val="center"/>
              <w:rPr>
                <w:sz w:val="20"/>
                <w:szCs w:val="20"/>
              </w:rPr>
            </w:pPr>
            <w:r w:rsidRPr="009B6ED8">
              <w:rPr>
                <w:sz w:val="20"/>
                <w:szCs w:val="20"/>
              </w:rPr>
              <w:t>+</w:t>
            </w:r>
          </w:p>
        </w:tc>
        <w:tc>
          <w:tcPr>
            <w:tcW w:w="2410" w:type="dxa"/>
            <w:shd w:val="clear" w:color="auto" w:fill="auto"/>
            <w:noWrap/>
            <w:vAlign w:val="center"/>
            <w:hideMark/>
          </w:tcPr>
          <w:p w:rsidR="00917F47" w:rsidRPr="009B6ED8" w:rsidRDefault="00917F47" w:rsidP="00F51D38">
            <w:pPr>
              <w:jc w:val="center"/>
              <w:rPr>
                <w:sz w:val="20"/>
                <w:szCs w:val="20"/>
              </w:rPr>
            </w:pPr>
          </w:p>
        </w:tc>
        <w:tc>
          <w:tcPr>
            <w:tcW w:w="2685" w:type="dxa"/>
            <w:shd w:val="clear" w:color="auto" w:fill="auto"/>
            <w:noWrap/>
            <w:vAlign w:val="center"/>
            <w:hideMark/>
          </w:tcPr>
          <w:p w:rsidR="00917F47" w:rsidRPr="009B6ED8" w:rsidRDefault="00917F47" w:rsidP="00F51D38">
            <w:pPr>
              <w:jc w:val="center"/>
              <w:rPr>
                <w:sz w:val="20"/>
                <w:szCs w:val="20"/>
              </w:rPr>
            </w:pPr>
          </w:p>
        </w:tc>
      </w:tr>
      <w:tr w:rsidR="00F51D38" w:rsidRPr="003B12B6" w:rsidTr="00F95496">
        <w:trPr>
          <w:trHeight w:val="315"/>
          <w:jc w:val="center"/>
        </w:trPr>
        <w:tc>
          <w:tcPr>
            <w:tcW w:w="15892" w:type="dxa"/>
            <w:gridSpan w:val="6"/>
            <w:shd w:val="clear" w:color="auto" w:fill="auto"/>
            <w:vAlign w:val="center"/>
            <w:hideMark/>
          </w:tcPr>
          <w:p w:rsidR="00F51D38" w:rsidRPr="003B12B6" w:rsidRDefault="00F51D38" w:rsidP="00F51D38">
            <w:pPr>
              <w:jc w:val="center"/>
              <w:rPr>
                <w:b/>
                <w:bCs/>
              </w:rPr>
            </w:pPr>
            <w:r w:rsidRPr="009B6ED8">
              <w:rPr>
                <w:b/>
                <w:bCs/>
              </w:rPr>
              <w:t>Водоснабжение</w:t>
            </w:r>
          </w:p>
        </w:tc>
      </w:tr>
      <w:tr w:rsidR="00F51D38" w:rsidRPr="003B12B6" w:rsidTr="00F95496">
        <w:trPr>
          <w:trHeight w:val="255"/>
          <w:jc w:val="center"/>
        </w:trPr>
        <w:tc>
          <w:tcPr>
            <w:tcW w:w="947" w:type="dxa"/>
            <w:shd w:val="clear" w:color="auto" w:fill="auto"/>
            <w:hideMark/>
          </w:tcPr>
          <w:p w:rsidR="00F51D38" w:rsidRPr="003B12B6" w:rsidRDefault="003A6813" w:rsidP="00D429C9">
            <w:pPr>
              <w:rPr>
                <w:b/>
                <w:bCs/>
                <w:sz w:val="20"/>
                <w:szCs w:val="20"/>
              </w:rPr>
            </w:pPr>
            <w:r w:rsidRPr="003B12B6">
              <w:rPr>
                <w:b/>
                <w:bCs/>
                <w:sz w:val="20"/>
                <w:szCs w:val="20"/>
              </w:rPr>
              <w:t>1</w:t>
            </w:r>
            <w:r w:rsidR="00F51D38" w:rsidRPr="003B12B6">
              <w:rPr>
                <w:b/>
                <w:bCs/>
                <w:sz w:val="20"/>
                <w:szCs w:val="20"/>
              </w:rPr>
              <w:t>.1</w:t>
            </w:r>
          </w:p>
        </w:tc>
        <w:tc>
          <w:tcPr>
            <w:tcW w:w="5603" w:type="dxa"/>
            <w:shd w:val="clear" w:color="auto" w:fill="auto"/>
            <w:hideMark/>
          </w:tcPr>
          <w:p w:rsidR="00F51D38" w:rsidRPr="003B12B6" w:rsidRDefault="003B12B6" w:rsidP="003A6813">
            <w:pPr>
              <w:tabs>
                <w:tab w:val="center" w:pos="2693"/>
              </w:tabs>
              <w:rPr>
                <w:sz w:val="20"/>
                <w:szCs w:val="20"/>
              </w:rPr>
            </w:pPr>
            <w:r w:rsidRPr="003B12B6">
              <w:rPr>
                <w:sz w:val="20"/>
                <w:szCs w:val="20"/>
              </w:rPr>
              <w:t>Реконструкция ВЗУ и ВОС</w:t>
            </w:r>
          </w:p>
        </w:tc>
        <w:tc>
          <w:tcPr>
            <w:tcW w:w="2502" w:type="dxa"/>
            <w:shd w:val="clear" w:color="auto" w:fill="auto"/>
            <w:noWrap/>
            <w:vAlign w:val="center"/>
            <w:hideMark/>
          </w:tcPr>
          <w:p w:rsidR="00F51D38" w:rsidRPr="003B12B6" w:rsidRDefault="00F51D38" w:rsidP="00F51D38">
            <w:pPr>
              <w:jc w:val="center"/>
              <w:rPr>
                <w:sz w:val="20"/>
                <w:szCs w:val="20"/>
              </w:rPr>
            </w:pPr>
          </w:p>
        </w:tc>
        <w:tc>
          <w:tcPr>
            <w:tcW w:w="1745" w:type="dxa"/>
            <w:shd w:val="clear" w:color="auto" w:fill="auto"/>
            <w:noWrap/>
            <w:vAlign w:val="center"/>
            <w:hideMark/>
          </w:tcPr>
          <w:p w:rsidR="00F51D38" w:rsidRPr="003B12B6" w:rsidRDefault="00744431" w:rsidP="00F51D38">
            <w:pPr>
              <w:jc w:val="center"/>
              <w:rPr>
                <w:sz w:val="20"/>
                <w:szCs w:val="20"/>
              </w:rPr>
            </w:pPr>
            <w:r w:rsidRPr="003B12B6">
              <w:rPr>
                <w:sz w:val="20"/>
                <w:szCs w:val="20"/>
              </w:rPr>
              <w:t>+</w:t>
            </w:r>
          </w:p>
        </w:tc>
        <w:tc>
          <w:tcPr>
            <w:tcW w:w="2410" w:type="dxa"/>
            <w:shd w:val="clear" w:color="auto" w:fill="auto"/>
            <w:noWrap/>
            <w:vAlign w:val="center"/>
            <w:hideMark/>
          </w:tcPr>
          <w:p w:rsidR="00F51D38" w:rsidRPr="003B12B6" w:rsidRDefault="00F51D38" w:rsidP="00F51D38">
            <w:pPr>
              <w:jc w:val="center"/>
              <w:rPr>
                <w:sz w:val="20"/>
                <w:szCs w:val="20"/>
              </w:rPr>
            </w:pPr>
          </w:p>
        </w:tc>
        <w:tc>
          <w:tcPr>
            <w:tcW w:w="2685" w:type="dxa"/>
            <w:shd w:val="clear" w:color="auto" w:fill="auto"/>
            <w:noWrap/>
            <w:vAlign w:val="center"/>
            <w:hideMark/>
          </w:tcPr>
          <w:p w:rsidR="00F51D38" w:rsidRPr="003B12B6" w:rsidRDefault="00F51D38" w:rsidP="00F51D38">
            <w:pPr>
              <w:jc w:val="center"/>
              <w:rPr>
                <w:sz w:val="20"/>
                <w:szCs w:val="20"/>
              </w:rPr>
            </w:pPr>
          </w:p>
        </w:tc>
      </w:tr>
      <w:tr w:rsidR="00F51D38" w:rsidRPr="003B12B6" w:rsidTr="00F95496">
        <w:trPr>
          <w:trHeight w:val="438"/>
          <w:jc w:val="center"/>
        </w:trPr>
        <w:tc>
          <w:tcPr>
            <w:tcW w:w="947" w:type="dxa"/>
            <w:shd w:val="clear" w:color="auto" w:fill="auto"/>
            <w:hideMark/>
          </w:tcPr>
          <w:p w:rsidR="00F51D38" w:rsidRPr="003B12B6" w:rsidRDefault="003A6813" w:rsidP="00D429C9">
            <w:pPr>
              <w:rPr>
                <w:b/>
                <w:bCs/>
                <w:sz w:val="20"/>
                <w:szCs w:val="20"/>
              </w:rPr>
            </w:pPr>
            <w:r w:rsidRPr="003B12B6">
              <w:rPr>
                <w:b/>
                <w:bCs/>
                <w:sz w:val="20"/>
                <w:szCs w:val="20"/>
              </w:rPr>
              <w:t>2.1</w:t>
            </w:r>
          </w:p>
        </w:tc>
        <w:tc>
          <w:tcPr>
            <w:tcW w:w="5603" w:type="dxa"/>
            <w:shd w:val="clear" w:color="auto" w:fill="auto"/>
            <w:hideMark/>
          </w:tcPr>
          <w:p w:rsidR="00F51D38" w:rsidRPr="003B12B6" w:rsidRDefault="003B12B6" w:rsidP="003B12B6">
            <w:pPr>
              <w:rPr>
                <w:sz w:val="20"/>
                <w:szCs w:val="20"/>
              </w:rPr>
            </w:pPr>
            <w:r w:rsidRPr="003B12B6">
              <w:rPr>
                <w:sz w:val="20"/>
                <w:szCs w:val="20"/>
              </w:rPr>
              <w:t xml:space="preserve">Строительство напорно-разводящих сетей </w:t>
            </w:r>
          </w:p>
        </w:tc>
        <w:tc>
          <w:tcPr>
            <w:tcW w:w="2502" w:type="dxa"/>
            <w:shd w:val="clear" w:color="auto" w:fill="auto"/>
            <w:noWrap/>
            <w:vAlign w:val="center"/>
            <w:hideMark/>
          </w:tcPr>
          <w:p w:rsidR="00F51D38" w:rsidRPr="003B12B6" w:rsidRDefault="00F51D38" w:rsidP="00F51D38">
            <w:pPr>
              <w:jc w:val="center"/>
              <w:rPr>
                <w:sz w:val="20"/>
                <w:szCs w:val="20"/>
              </w:rPr>
            </w:pPr>
          </w:p>
        </w:tc>
        <w:tc>
          <w:tcPr>
            <w:tcW w:w="1745" w:type="dxa"/>
            <w:shd w:val="clear" w:color="auto" w:fill="auto"/>
            <w:noWrap/>
            <w:vAlign w:val="center"/>
            <w:hideMark/>
          </w:tcPr>
          <w:p w:rsidR="00F51D38" w:rsidRPr="003B12B6" w:rsidRDefault="00744431" w:rsidP="00F51D38">
            <w:pPr>
              <w:jc w:val="center"/>
              <w:rPr>
                <w:sz w:val="20"/>
                <w:szCs w:val="20"/>
              </w:rPr>
            </w:pPr>
            <w:r w:rsidRPr="003B12B6">
              <w:rPr>
                <w:sz w:val="20"/>
                <w:szCs w:val="20"/>
              </w:rPr>
              <w:t>+</w:t>
            </w:r>
          </w:p>
        </w:tc>
        <w:tc>
          <w:tcPr>
            <w:tcW w:w="2410" w:type="dxa"/>
            <w:shd w:val="clear" w:color="auto" w:fill="auto"/>
            <w:noWrap/>
            <w:vAlign w:val="center"/>
            <w:hideMark/>
          </w:tcPr>
          <w:p w:rsidR="00F51D38" w:rsidRPr="003B12B6" w:rsidRDefault="00F51D38" w:rsidP="00F51D38">
            <w:pPr>
              <w:jc w:val="center"/>
              <w:rPr>
                <w:sz w:val="20"/>
                <w:szCs w:val="20"/>
              </w:rPr>
            </w:pPr>
          </w:p>
        </w:tc>
        <w:tc>
          <w:tcPr>
            <w:tcW w:w="2685" w:type="dxa"/>
            <w:shd w:val="clear" w:color="auto" w:fill="auto"/>
            <w:noWrap/>
            <w:vAlign w:val="center"/>
            <w:hideMark/>
          </w:tcPr>
          <w:p w:rsidR="00F51D38" w:rsidRPr="003B12B6" w:rsidRDefault="00F51D38" w:rsidP="00F51D38">
            <w:pPr>
              <w:jc w:val="center"/>
              <w:rPr>
                <w:sz w:val="20"/>
                <w:szCs w:val="20"/>
              </w:rPr>
            </w:pPr>
          </w:p>
        </w:tc>
      </w:tr>
      <w:tr w:rsidR="00F51D38" w:rsidRPr="004F273E" w:rsidTr="00F95496">
        <w:trPr>
          <w:trHeight w:val="260"/>
          <w:jc w:val="center"/>
        </w:trPr>
        <w:tc>
          <w:tcPr>
            <w:tcW w:w="947" w:type="dxa"/>
            <w:shd w:val="clear" w:color="auto" w:fill="auto"/>
            <w:hideMark/>
          </w:tcPr>
          <w:p w:rsidR="00F51D38" w:rsidRPr="003B12B6" w:rsidRDefault="003A6813" w:rsidP="00D429C9">
            <w:pPr>
              <w:rPr>
                <w:b/>
                <w:bCs/>
                <w:sz w:val="20"/>
                <w:szCs w:val="20"/>
              </w:rPr>
            </w:pPr>
            <w:r w:rsidRPr="003B12B6">
              <w:rPr>
                <w:b/>
                <w:bCs/>
                <w:sz w:val="20"/>
                <w:szCs w:val="20"/>
              </w:rPr>
              <w:t>3.1</w:t>
            </w:r>
          </w:p>
        </w:tc>
        <w:tc>
          <w:tcPr>
            <w:tcW w:w="5603" w:type="dxa"/>
            <w:shd w:val="clear" w:color="auto" w:fill="auto"/>
            <w:hideMark/>
          </w:tcPr>
          <w:p w:rsidR="00F51D38" w:rsidRPr="003B12B6" w:rsidRDefault="003A6813" w:rsidP="00D429C9">
            <w:pPr>
              <w:rPr>
                <w:sz w:val="20"/>
                <w:szCs w:val="20"/>
              </w:rPr>
            </w:pPr>
            <w:r w:rsidRPr="003B12B6">
              <w:rPr>
                <w:sz w:val="20"/>
                <w:szCs w:val="20"/>
              </w:rPr>
              <w:t>Реконструкция сетей водоснабжения по условиям обеспечения нормативной  надежности</w:t>
            </w:r>
          </w:p>
        </w:tc>
        <w:tc>
          <w:tcPr>
            <w:tcW w:w="2502" w:type="dxa"/>
            <w:shd w:val="clear" w:color="auto" w:fill="auto"/>
            <w:noWrap/>
            <w:vAlign w:val="center"/>
            <w:hideMark/>
          </w:tcPr>
          <w:p w:rsidR="00F51D38" w:rsidRPr="003B12B6" w:rsidRDefault="00744431" w:rsidP="00F51D38">
            <w:pPr>
              <w:jc w:val="center"/>
              <w:rPr>
                <w:sz w:val="20"/>
                <w:szCs w:val="20"/>
              </w:rPr>
            </w:pPr>
            <w:r w:rsidRPr="003B12B6">
              <w:rPr>
                <w:sz w:val="20"/>
                <w:szCs w:val="20"/>
              </w:rPr>
              <w:t>+</w:t>
            </w:r>
          </w:p>
        </w:tc>
        <w:tc>
          <w:tcPr>
            <w:tcW w:w="1745" w:type="dxa"/>
            <w:shd w:val="clear" w:color="auto" w:fill="auto"/>
            <w:noWrap/>
            <w:vAlign w:val="center"/>
            <w:hideMark/>
          </w:tcPr>
          <w:p w:rsidR="00F51D38" w:rsidRPr="003B12B6" w:rsidRDefault="00F51D38" w:rsidP="00F51D38">
            <w:pPr>
              <w:jc w:val="center"/>
              <w:rPr>
                <w:sz w:val="20"/>
                <w:szCs w:val="20"/>
              </w:rPr>
            </w:pPr>
          </w:p>
        </w:tc>
        <w:tc>
          <w:tcPr>
            <w:tcW w:w="2410" w:type="dxa"/>
            <w:shd w:val="clear" w:color="auto" w:fill="auto"/>
            <w:noWrap/>
            <w:vAlign w:val="center"/>
            <w:hideMark/>
          </w:tcPr>
          <w:p w:rsidR="00F51D38" w:rsidRPr="003B12B6" w:rsidRDefault="00F51D38" w:rsidP="00F51D38">
            <w:pPr>
              <w:jc w:val="center"/>
              <w:rPr>
                <w:sz w:val="20"/>
                <w:szCs w:val="20"/>
              </w:rPr>
            </w:pPr>
          </w:p>
        </w:tc>
        <w:tc>
          <w:tcPr>
            <w:tcW w:w="2685" w:type="dxa"/>
            <w:shd w:val="clear" w:color="auto" w:fill="auto"/>
            <w:noWrap/>
            <w:vAlign w:val="center"/>
            <w:hideMark/>
          </w:tcPr>
          <w:p w:rsidR="00F51D38" w:rsidRPr="003B12B6" w:rsidRDefault="00F51D38" w:rsidP="00F51D38">
            <w:pPr>
              <w:jc w:val="center"/>
              <w:rPr>
                <w:sz w:val="20"/>
                <w:szCs w:val="20"/>
              </w:rPr>
            </w:pPr>
          </w:p>
        </w:tc>
      </w:tr>
      <w:tr w:rsidR="00F51D38" w:rsidRPr="003B12B6" w:rsidTr="00F95496">
        <w:trPr>
          <w:trHeight w:val="315"/>
          <w:jc w:val="center"/>
        </w:trPr>
        <w:tc>
          <w:tcPr>
            <w:tcW w:w="15892" w:type="dxa"/>
            <w:gridSpan w:val="6"/>
            <w:shd w:val="clear" w:color="auto" w:fill="auto"/>
            <w:vAlign w:val="center"/>
            <w:hideMark/>
          </w:tcPr>
          <w:p w:rsidR="00F51D38" w:rsidRPr="003B12B6" w:rsidRDefault="00F51D38" w:rsidP="00F51D38">
            <w:pPr>
              <w:jc w:val="center"/>
              <w:rPr>
                <w:b/>
                <w:bCs/>
              </w:rPr>
            </w:pPr>
            <w:r w:rsidRPr="003B12B6">
              <w:rPr>
                <w:b/>
                <w:bCs/>
              </w:rPr>
              <w:t>Водоотведение</w:t>
            </w:r>
          </w:p>
        </w:tc>
      </w:tr>
      <w:tr w:rsidR="003B12B6" w:rsidRPr="003B12B6" w:rsidTr="006762B3">
        <w:trPr>
          <w:trHeight w:val="234"/>
          <w:jc w:val="center"/>
        </w:trPr>
        <w:tc>
          <w:tcPr>
            <w:tcW w:w="947" w:type="dxa"/>
            <w:shd w:val="clear" w:color="auto" w:fill="auto"/>
            <w:hideMark/>
          </w:tcPr>
          <w:p w:rsidR="003B12B6" w:rsidRPr="003B12B6" w:rsidRDefault="003B12B6" w:rsidP="00D429C9">
            <w:pPr>
              <w:rPr>
                <w:b/>
                <w:bCs/>
                <w:sz w:val="20"/>
                <w:szCs w:val="20"/>
              </w:rPr>
            </w:pPr>
            <w:r w:rsidRPr="003B12B6">
              <w:rPr>
                <w:b/>
                <w:bCs/>
                <w:sz w:val="20"/>
                <w:szCs w:val="20"/>
              </w:rPr>
              <w:t>1.1</w:t>
            </w:r>
          </w:p>
        </w:tc>
        <w:tc>
          <w:tcPr>
            <w:tcW w:w="5603" w:type="dxa"/>
            <w:shd w:val="clear" w:color="auto" w:fill="auto"/>
            <w:hideMark/>
          </w:tcPr>
          <w:p w:rsidR="003B12B6" w:rsidRPr="003B12B6" w:rsidRDefault="003B12B6" w:rsidP="003B12B6">
            <w:pPr>
              <w:tabs>
                <w:tab w:val="center" w:pos="2693"/>
              </w:tabs>
              <w:rPr>
                <w:sz w:val="20"/>
                <w:szCs w:val="20"/>
              </w:rPr>
            </w:pPr>
            <w:r w:rsidRPr="003B12B6">
              <w:rPr>
                <w:sz w:val="20"/>
                <w:szCs w:val="20"/>
              </w:rPr>
              <w:t>Строительство КОС 719 м3/сут</w:t>
            </w:r>
          </w:p>
        </w:tc>
        <w:tc>
          <w:tcPr>
            <w:tcW w:w="2502" w:type="dxa"/>
            <w:shd w:val="clear" w:color="auto" w:fill="auto"/>
            <w:noWrap/>
            <w:vAlign w:val="center"/>
            <w:hideMark/>
          </w:tcPr>
          <w:p w:rsidR="003B12B6" w:rsidRPr="003B12B6" w:rsidRDefault="003B12B6" w:rsidP="00F51D38">
            <w:pPr>
              <w:jc w:val="center"/>
              <w:rPr>
                <w:sz w:val="20"/>
                <w:szCs w:val="20"/>
              </w:rPr>
            </w:pPr>
          </w:p>
        </w:tc>
        <w:tc>
          <w:tcPr>
            <w:tcW w:w="1745" w:type="dxa"/>
            <w:shd w:val="clear" w:color="auto" w:fill="auto"/>
            <w:noWrap/>
            <w:vAlign w:val="center"/>
            <w:hideMark/>
          </w:tcPr>
          <w:p w:rsidR="003B12B6" w:rsidRPr="003B12B6" w:rsidRDefault="003B12B6" w:rsidP="00F51D38">
            <w:pPr>
              <w:jc w:val="center"/>
              <w:rPr>
                <w:sz w:val="20"/>
                <w:szCs w:val="20"/>
              </w:rPr>
            </w:pPr>
            <w:r w:rsidRPr="003B12B6">
              <w:rPr>
                <w:sz w:val="20"/>
                <w:szCs w:val="20"/>
              </w:rPr>
              <w:t>+</w:t>
            </w:r>
          </w:p>
        </w:tc>
        <w:tc>
          <w:tcPr>
            <w:tcW w:w="2410" w:type="dxa"/>
            <w:shd w:val="clear" w:color="auto" w:fill="auto"/>
            <w:noWrap/>
            <w:vAlign w:val="center"/>
            <w:hideMark/>
          </w:tcPr>
          <w:p w:rsidR="003B12B6" w:rsidRPr="003B12B6" w:rsidRDefault="003B12B6" w:rsidP="00F51D38">
            <w:pPr>
              <w:jc w:val="center"/>
              <w:rPr>
                <w:sz w:val="20"/>
                <w:szCs w:val="20"/>
              </w:rPr>
            </w:pPr>
          </w:p>
        </w:tc>
        <w:tc>
          <w:tcPr>
            <w:tcW w:w="2685" w:type="dxa"/>
            <w:shd w:val="clear" w:color="auto" w:fill="auto"/>
            <w:noWrap/>
            <w:vAlign w:val="center"/>
            <w:hideMark/>
          </w:tcPr>
          <w:p w:rsidR="003B12B6" w:rsidRPr="003B12B6" w:rsidRDefault="003B12B6" w:rsidP="00F51D38">
            <w:pPr>
              <w:jc w:val="center"/>
              <w:rPr>
                <w:sz w:val="20"/>
                <w:szCs w:val="20"/>
              </w:rPr>
            </w:pPr>
          </w:p>
        </w:tc>
      </w:tr>
      <w:tr w:rsidR="003B12B6" w:rsidRPr="003B12B6" w:rsidTr="006762B3">
        <w:trPr>
          <w:trHeight w:val="266"/>
          <w:jc w:val="center"/>
        </w:trPr>
        <w:tc>
          <w:tcPr>
            <w:tcW w:w="947" w:type="dxa"/>
            <w:shd w:val="clear" w:color="auto" w:fill="auto"/>
            <w:hideMark/>
          </w:tcPr>
          <w:p w:rsidR="003B12B6" w:rsidRPr="003B12B6" w:rsidRDefault="003B12B6" w:rsidP="00D429C9">
            <w:pPr>
              <w:rPr>
                <w:b/>
                <w:bCs/>
                <w:sz w:val="20"/>
                <w:szCs w:val="20"/>
              </w:rPr>
            </w:pPr>
            <w:r w:rsidRPr="003B12B6">
              <w:rPr>
                <w:b/>
                <w:bCs/>
                <w:sz w:val="20"/>
                <w:szCs w:val="20"/>
              </w:rPr>
              <w:t>1.2</w:t>
            </w:r>
          </w:p>
        </w:tc>
        <w:tc>
          <w:tcPr>
            <w:tcW w:w="5603" w:type="dxa"/>
            <w:shd w:val="clear" w:color="auto" w:fill="auto"/>
            <w:hideMark/>
          </w:tcPr>
          <w:p w:rsidR="003B12B6" w:rsidRPr="003B12B6" w:rsidRDefault="003B12B6" w:rsidP="003B12B6">
            <w:pPr>
              <w:tabs>
                <w:tab w:val="center" w:pos="2693"/>
              </w:tabs>
              <w:rPr>
                <w:sz w:val="20"/>
                <w:szCs w:val="20"/>
              </w:rPr>
            </w:pPr>
            <w:r w:rsidRPr="003B12B6">
              <w:rPr>
                <w:sz w:val="20"/>
                <w:szCs w:val="20"/>
              </w:rPr>
              <w:t>Строительство ГКНС, производительностью 60 м3/ч</w:t>
            </w:r>
          </w:p>
        </w:tc>
        <w:tc>
          <w:tcPr>
            <w:tcW w:w="2502" w:type="dxa"/>
            <w:shd w:val="clear" w:color="auto" w:fill="auto"/>
            <w:noWrap/>
            <w:vAlign w:val="center"/>
            <w:hideMark/>
          </w:tcPr>
          <w:p w:rsidR="003B12B6" w:rsidRPr="003B12B6" w:rsidRDefault="003B12B6" w:rsidP="00F51D38">
            <w:pPr>
              <w:jc w:val="center"/>
              <w:rPr>
                <w:sz w:val="20"/>
                <w:szCs w:val="20"/>
              </w:rPr>
            </w:pPr>
          </w:p>
        </w:tc>
        <w:tc>
          <w:tcPr>
            <w:tcW w:w="1745" w:type="dxa"/>
            <w:shd w:val="clear" w:color="auto" w:fill="auto"/>
            <w:noWrap/>
            <w:vAlign w:val="center"/>
            <w:hideMark/>
          </w:tcPr>
          <w:p w:rsidR="003B12B6" w:rsidRPr="003B12B6" w:rsidRDefault="003B12B6" w:rsidP="00F51D38">
            <w:pPr>
              <w:jc w:val="center"/>
              <w:rPr>
                <w:sz w:val="20"/>
                <w:szCs w:val="20"/>
              </w:rPr>
            </w:pPr>
            <w:r w:rsidRPr="003B12B6">
              <w:rPr>
                <w:sz w:val="20"/>
                <w:szCs w:val="20"/>
              </w:rPr>
              <w:t>+</w:t>
            </w:r>
          </w:p>
        </w:tc>
        <w:tc>
          <w:tcPr>
            <w:tcW w:w="2410" w:type="dxa"/>
            <w:shd w:val="clear" w:color="auto" w:fill="auto"/>
            <w:noWrap/>
            <w:vAlign w:val="center"/>
            <w:hideMark/>
          </w:tcPr>
          <w:p w:rsidR="003B12B6" w:rsidRPr="003B12B6" w:rsidRDefault="003B12B6" w:rsidP="00F51D38">
            <w:pPr>
              <w:jc w:val="center"/>
              <w:rPr>
                <w:sz w:val="20"/>
                <w:szCs w:val="20"/>
              </w:rPr>
            </w:pPr>
          </w:p>
        </w:tc>
        <w:tc>
          <w:tcPr>
            <w:tcW w:w="2685" w:type="dxa"/>
            <w:shd w:val="clear" w:color="auto" w:fill="auto"/>
            <w:noWrap/>
            <w:vAlign w:val="center"/>
            <w:hideMark/>
          </w:tcPr>
          <w:p w:rsidR="003B12B6" w:rsidRPr="003B12B6" w:rsidRDefault="003B12B6" w:rsidP="00F51D38">
            <w:pPr>
              <w:jc w:val="center"/>
              <w:rPr>
                <w:sz w:val="20"/>
                <w:szCs w:val="20"/>
              </w:rPr>
            </w:pPr>
          </w:p>
        </w:tc>
      </w:tr>
      <w:tr w:rsidR="003B12B6" w:rsidRPr="003B12B6" w:rsidTr="00F95496">
        <w:trPr>
          <w:trHeight w:val="136"/>
          <w:jc w:val="center"/>
        </w:trPr>
        <w:tc>
          <w:tcPr>
            <w:tcW w:w="947" w:type="dxa"/>
            <w:shd w:val="clear" w:color="auto" w:fill="auto"/>
            <w:hideMark/>
          </w:tcPr>
          <w:p w:rsidR="003B12B6" w:rsidRPr="003B12B6" w:rsidRDefault="003B12B6" w:rsidP="00D429C9">
            <w:pPr>
              <w:rPr>
                <w:b/>
                <w:bCs/>
                <w:sz w:val="20"/>
                <w:szCs w:val="20"/>
              </w:rPr>
            </w:pPr>
            <w:r w:rsidRPr="003B12B6">
              <w:rPr>
                <w:b/>
                <w:bCs/>
                <w:sz w:val="20"/>
                <w:szCs w:val="20"/>
              </w:rPr>
              <w:t>2.1</w:t>
            </w:r>
          </w:p>
        </w:tc>
        <w:tc>
          <w:tcPr>
            <w:tcW w:w="5603" w:type="dxa"/>
            <w:shd w:val="clear" w:color="auto" w:fill="auto"/>
            <w:hideMark/>
          </w:tcPr>
          <w:p w:rsidR="003B12B6" w:rsidRPr="003B12B6" w:rsidRDefault="003B12B6" w:rsidP="0069383F">
            <w:pPr>
              <w:rPr>
                <w:color w:val="000000"/>
                <w:sz w:val="20"/>
                <w:szCs w:val="20"/>
              </w:rPr>
            </w:pPr>
            <w:r w:rsidRPr="003B12B6">
              <w:rPr>
                <w:color w:val="000000"/>
                <w:sz w:val="20"/>
                <w:szCs w:val="20"/>
              </w:rPr>
              <w:t>Строительство напорных коллекторов – 800 м</w:t>
            </w:r>
          </w:p>
        </w:tc>
        <w:tc>
          <w:tcPr>
            <w:tcW w:w="2502" w:type="dxa"/>
            <w:shd w:val="clear" w:color="auto" w:fill="auto"/>
            <w:noWrap/>
            <w:vAlign w:val="center"/>
            <w:hideMark/>
          </w:tcPr>
          <w:p w:rsidR="003B12B6" w:rsidRPr="003B12B6" w:rsidRDefault="003B12B6" w:rsidP="00F51D38">
            <w:pPr>
              <w:jc w:val="center"/>
              <w:rPr>
                <w:sz w:val="20"/>
                <w:szCs w:val="20"/>
              </w:rPr>
            </w:pPr>
          </w:p>
        </w:tc>
        <w:tc>
          <w:tcPr>
            <w:tcW w:w="1745" w:type="dxa"/>
            <w:shd w:val="clear" w:color="auto" w:fill="auto"/>
            <w:noWrap/>
            <w:vAlign w:val="center"/>
            <w:hideMark/>
          </w:tcPr>
          <w:p w:rsidR="003B12B6" w:rsidRPr="003B12B6" w:rsidRDefault="003B12B6" w:rsidP="00F51D38">
            <w:pPr>
              <w:jc w:val="center"/>
              <w:rPr>
                <w:sz w:val="20"/>
                <w:szCs w:val="20"/>
              </w:rPr>
            </w:pPr>
            <w:r w:rsidRPr="003B12B6">
              <w:rPr>
                <w:sz w:val="20"/>
                <w:szCs w:val="20"/>
              </w:rPr>
              <w:t>+</w:t>
            </w:r>
          </w:p>
        </w:tc>
        <w:tc>
          <w:tcPr>
            <w:tcW w:w="2410" w:type="dxa"/>
            <w:shd w:val="clear" w:color="auto" w:fill="auto"/>
            <w:noWrap/>
            <w:vAlign w:val="center"/>
            <w:hideMark/>
          </w:tcPr>
          <w:p w:rsidR="003B12B6" w:rsidRPr="003B12B6" w:rsidRDefault="003B12B6" w:rsidP="00F51D38">
            <w:pPr>
              <w:jc w:val="center"/>
              <w:rPr>
                <w:sz w:val="20"/>
                <w:szCs w:val="20"/>
              </w:rPr>
            </w:pPr>
          </w:p>
        </w:tc>
        <w:tc>
          <w:tcPr>
            <w:tcW w:w="2685" w:type="dxa"/>
            <w:shd w:val="clear" w:color="auto" w:fill="auto"/>
            <w:noWrap/>
            <w:vAlign w:val="center"/>
            <w:hideMark/>
          </w:tcPr>
          <w:p w:rsidR="003B12B6" w:rsidRPr="003B12B6" w:rsidRDefault="003B12B6" w:rsidP="00F51D38">
            <w:pPr>
              <w:jc w:val="center"/>
              <w:rPr>
                <w:sz w:val="20"/>
                <w:szCs w:val="20"/>
              </w:rPr>
            </w:pPr>
          </w:p>
        </w:tc>
      </w:tr>
      <w:tr w:rsidR="003B12B6" w:rsidRPr="003B12B6" w:rsidTr="00F95496">
        <w:trPr>
          <w:trHeight w:val="168"/>
          <w:jc w:val="center"/>
        </w:trPr>
        <w:tc>
          <w:tcPr>
            <w:tcW w:w="947" w:type="dxa"/>
            <w:shd w:val="clear" w:color="auto" w:fill="auto"/>
            <w:hideMark/>
          </w:tcPr>
          <w:p w:rsidR="003B12B6" w:rsidRPr="003B12B6" w:rsidRDefault="003B12B6" w:rsidP="00D429C9">
            <w:pPr>
              <w:rPr>
                <w:b/>
                <w:bCs/>
                <w:sz w:val="20"/>
                <w:szCs w:val="20"/>
              </w:rPr>
            </w:pPr>
            <w:r w:rsidRPr="003B12B6">
              <w:rPr>
                <w:b/>
                <w:bCs/>
                <w:sz w:val="20"/>
                <w:szCs w:val="20"/>
              </w:rPr>
              <w:t>2.2</w:t>
            </w:r>
          </w:p>
        </w:tc>
        <w:tc>
          <w:tcPr>
            <w:tcW w:w="5603" w:type="dxa"/>
            <w:shd w:val="clear" w:color="auto" w:fill="auto"/>
            <w:hideMark/>
          </w:tcPr>
          <w:p w:rsidR="003B12B6" w:rsidRPr="003B12B6" w:rsidRDefault="003B12B6" w:rsidP="0069383F">
            <w:pPr>
              <w:rPr>
                <w:color w:val="000000"/>
                <w:sz w:val="20"/>
                <w:szCs w:val="20"/>
              </w:rPr>
            </w:pPr>
            <w:r w:rsidRPr="003B12B6">
              <w:rPr>
                <w:color w:val="000000"/>
                <w:sz w:val="20"/>
                <w:szCs w:val="20"/>
              </w:rPr>
              <w:t>Строительство самотечных канализационных сетей 3500 м</w:t>
            </w:r>
          </w:p>
        </w:tc>
        <w:tc>
          <w:tcPr>
            <w:tcW w:w="2502" w:type="dxa"/>
            <w:shd w:val="clear" w:color="auto" w:fill="auto"/>
            <w:noWrap/>
            <w:vAlign w:val="center"/>
            <w:hideMark/>
          </w:tcPr>
          <w:p w:rsidR="003B12B6" w:rsidRPr="003B12B6" w:rsidRDefault="003B12B6" w:rsidP="00F51D38">
            <w:pPr>
              <w:jc w:val="center"/>
              <w:rPr>
                <w:sz w:val="20"/>
                <w:szCs w:val="20"/>
              </w:rPr>
            </w:pPr>
          </w:p>
        </w:tc>
        <w:tc>
          <w:tcPr>
            <w:tcW w:w="1745" w:type="dxa"/>
            <w:shd w:val="clear" w:color="auto" w:fill="auto"/>
            <w:noWrap/>
            <w:vAlign w:val="center"/>
            <w:hideMark/>
          </w:tcPr>
          <w:p w:rsidR="003B12B6" w:rsidRPr="003B12B6" w:rsidRDefault="003B12B6" w:rsidP="00F51D38">
            <w:pPr>
              <w:jc w:val="center"/>
              <w:rPr>
                <w:sz w:val="20"/>
                <w:szCs w:val="20"/>
              </w:rPr>
            </w:pPr>
            <w:r w:rsidRPr="003B12B6">
              <w:rPr>
                <w:sz w:val="20"/>
                <w:szCs w:val="20"/>
              </w:rPr>
              <w:t>+</w:t>
            </w:r>
          </w:p>
        </w:tc>
        <w:tc>
          <w:tcPr>
            <w:tcW w:w="2410" w:type="dxa"/>
            <w:shd w:val="clear" w:color="auto" w:fill="auto"/>
            <w:noWrap/>
            <w:vAlign w:val="center"/>
            <w:hideMark/>
          </w:tcPr>
          <w:p w:rsidR="003B12B6" w:rsidRPr="003B12B6" w:rsidRDefault="003B12B6" w:rsidP="00F51D38">
            <w:pPr>
              <w:jc w:val="center"/>
              <w:rPr>
                <w:sz w:val="20"/>
                <w:szCs w:val="20"/>
              </w:rPr>
            </w:pPr>
          </w:p>
        </w:tc>
        <w:tc>
          <w:tcPr>
            <w:tcW w:w="2685" w:type="dxa"/>
            <w:shd w:val="clear" w:color="auto" w:fill="auto"/>
            <w:noWrap/>
            <w:vAlign w:val="center"/>
            <w:hideMark/>
          </w:tcPr>
          <w:p w:rsidR="003B12B6" w:rsidRPr="003B12B6" w:rsidRDefault="003B12B6" w:rsidP="00F51D38">
            <w:pPr>
              <w:jc w:val="center"/>
              <w:rPr>
                <w:sz w:val="20"/>
                <w:szCs w:val="20"/>
              </w:rPr>
            </w:pPr>
          </w:p>
        </w:tc>
      </w:tr>
      <w:tr w:rsidR="003B12B6" w:rsidRPr="004F273E" w:rsidTr="00F95496">
        <w:trPr>
          <w:trHeight w:val="214"/>
          <w:jc w:val="center"/>
        </w:trPr>
        <w:tc>
          <w:tcPr>
            <w:tcW w:w="947" w:type="dxa"/>
            <w:shd w:val="clear" w:color="auto" w:fill="auto"/>
            <w:hideMark/>
          </w:tcPr>
          <w:p w:rsidR="003B12B6" w:rsidRPr="003B12B6" w:rsidRDefault="003B12B6" w:rsidP="00D429C9">
            <w:pPr>
              <w:rPr>
                <w:b/>
                <w:bCs/>
                <w:sz w:val="20"/>
                <w:szCs w:val="20"/>
              </w:rPr>
            </w:pPr>
            <w:r w:rsidRPr="003B12B6">
              <w:rPr>
                <w:b/>
                <w:bCs/>
                <w:sz w:val="20"/>
                <w:szCs w:val="20"/>
              </w:rPr>
              <w:t>2.3</w:t>
            </w:r>
          </w:p>
        </w:tc>
        <w:tc>
          <w:tcPr>
            <w:tcW w:w="5603" w:type="dxa"/>
            <w:shd w:val="clear" w:color="auto" w:fill="auto"/>
            <w:hideMark/>
          </w:tcPr>
          <w:p w:rsidR="003B12B6" w:rsidRPr="003B12B6" w:rsidRDefault="003B12B6" w:rsidP="0069383F">
            <w:pPr>
              <w:rPr>
                <w:color w:val="000000"/>
                <w:sz w:val="20"/>
                <w:szCs w:val="20"/>
              </w:rPr>
            </w:pPr>
            <w:r w:rsidRPr="003B12B6">
              <w:rPr>
                <w:color w:val="000000"/>
                <w:sz w:val="20"/>
                <w:szCs w:val="20"/>
              </w:rPr>
              <w:t>Реконструкция изношенных канализационных сетей – 1800 м</w:t>
            </w:r>
          </w:p>
        </w:tc>
        <w:tc>
          <w:tcPr>
            <w:tcW w:w="2502" w:type="dxa"/>
            <w:shd w:val="clear" w:color="auto" w:fill="auto"/>
            <w:noWrap/>
            <w:vAlign w:val="center"/>
            <w:hideMark/>
          </w:tcPr>
          <w:p w:rsidR="003B12B6" w:rsidRPr="003B12B6" w:rsidRDefault="003B12B6" w:rsidP="00F51D38">
            <w:pPr>
              <w:jc w:val="center"/>
              <w:rPr>
                <w:sz w:val="20"/>
                <w:szCs w:val="20"/>
              </w:rPr>
            </w:pPr>
            <w:r w:rsidRPr="003B12B6">
              <w:rPr>
                <w:sz w:val="20"/>
                <w:szCs w:val="20"/>
              </w:rPr>
              <w:t>+</w:t>
            </w:r>
          </w:p>
        </w:tc>
        <w:tc>
          <w:tcPr>
            <w:tcW w:w="1745" w:type="dxa"/>
            <w:shd w:val="clear" w:color="auto" w:fill="auto"/>
            <w:noWrap/>
            <w:vAlign w:val="center"/>
            <w:hideMark/>
          </w:tcPr>
          <w:p w:rsidR="003B12B6" w:rsidRPr="003B12B6" w:rsidRDefault="003B12B6" w:rsidP="00F51D38">
            <w:pPr>
              <w:jc w:val="center"/>
              <w:rPr>
                <w:sz w:val="20"/>
                <w:szCs w:val="20"/>
              </w:rPr>
            </w:pPr>
          </w:p>
        </w:tc>
        <w:tc>
          <w:tcPr>
            <w:tcW w:w="2410" w:type="dxa"/>
            <w:shd w:val="clear" w:color="auto" w:fill="auto"/>
            <w:noWrap/>
            <w:vAlign w:val="center"/>
            <w:hideMark/>
          </w:tcPr>
          <w:p w:rsidR="003B12B6" w:rsidRPr="003B12B6" w:rsidRDefault="003B12B6" w:rsidP="00F51D38">
            <w:pPr>
              <w:jc w:val="center"/>
              <w:rPr>
                <w:sz w:val="20"/>
                <w:szCs w:val="20"/>
              </w:rPr>
            </w:pPr>
          </w:p>
        </w:tc>
        <w:tc>
          <w:tcPr>
            <w:tcW w:w="2685" w:type="dxa"/>
            <w:shd w:val="clear" w:color="auto" w:fill="auto"/>
            <w:noWrap/>
            <w:vAlign w:val="center"/>
            <w:hideMark/>
          </w:tcPr>
          <w:p w:rsidR="003B12B6" w:rsidRPr="003B12B6" w:rsidRDefault="003B12B6" w:rsidP="00F51D38">
            <w:pPr>
              <w:jc w:val="center"/>
              <w:rPr>
                <w:sz w:val="20"/>
                <w:szCs w:val="20"/>
              </w:rPr>
            </w:pPr>
          </w:p>
        </w:tc>
      </w:tr>
      <w:tr w:rsidR="00F51D38" w:rsidRPr="004F273E" w:rsidTr="00F95496">
        <w:trPr>
          <w:trHeight w:val="315"/>
          <w:jc w:val="center"/>
        </w:trPr>
        <w:tc>
          <w:tcPr>
            <w:tcW w:w="15892" w:type="dxa"/>
            <w:gridSpan w:val="6"/>
            <w:shd w:val="clear" w:color="auto" w:fill="auto"/>
            <w:vAlign w:val="center"/>
            <w:hideMark/>
          </w:tcPr>
          <w:p w:rsidR="00F51D38" w:rsidRPr="00511BAF" w:rsidRDefault="00F51D38" w:rsidP="00F51D38">
            <w:pPr>
              <w:jc w:val="center"/>
              <w:rPr>
                <w:b/>
                <w:bCs/>
              </w:rPr>
            </w:pPr>
            <w:r w:rsidRPr="00511BAF">
              <w:rPr>
                <w:b/>
                <w:bCs/>
              </w:rPr>
              <w:t>Сбор и захоронение (утилизация) ТКО</w:t>
            </w:r>
          </w:p>
        </w:tc>
      </w:tr>
      <w:tr w:rsidR="00511BAF" w:rsidRPr="004F273E" w:rsidTr="00F95496">
        <w:trPr>
          <w:trHeight w:val="222"/>
          <w:jc w:val="center"/>
        </w:trPr>
        <w:tc>
          <w:tcPr>
            <w:tcW w:w="947" w:type="dxa"/>
            <w:shd w:val="clear" w:color="auto" w:fill="auto"/>
            <w:vAlign w:val="center"/>
            <w:hideMark/>
          </w:tcPr>
          <w:p w:rsidR="00511BAF" w:rsidRPr="00511BAF" w:rsidRDefault="00511BAF" w:rsidP="00D429C9">
            <w:pPr>
              <w:rPr>
                <w:b/>
                <w:bCs/>
                <w:sz w:val="20"/>
                <w:szCs w:val="20"/>
              </w:rPr>
            </w:pPr>
            <w:r w:rsidRPr="00511BAF">
              <w:rPr>
                <w:b/>
                <w:bCs/>
                <w:sz w:val="20"/>
                <w:szCs w:val="20"/>
              </w:rPr>
              <w:t>1</w:t>
            </w:r>
          </w:p>
        </w:tc>
        <w:tc>
          <w:tcPr>
            <w:tcW w:w="5603" w:type="dxa"/>
            <w:shd w:val="clear" w:color="auto" w:fill="auto"/>
            <w:vAlign w:val="center"/>
            <w:hideMark/>
          </w:tcPr>
          <w:p w:rsidR="00511BAF" w:rsidRPr="00511BAF" w:rsidRDefault="00511BAF" w:rsidP="00FC67B0">
            <w:pPr>
              <w:rPr>
                <w:color w:val="000000"/>
                <w:sz w:val="20"/>
                <w:szCs w:val="20"/>
              </w:rPr>
            </w:pPr>
            <w:r w:rsidRPr="00511BAF">
              <w:rPr>
                <w:color w:val="000000"/>
                <w:sz w:val="20"/>
                <w:szCs w:val="20"/>
              </w:rPr>
              <w:t>Создание стационарных пунктов приема вторичного сырья (1шт)</w:t>
            </w:r>
          </w:p>
        </w:tc>
        <w:tc>
          <w:tcPr>
            <w:tcW w:w="2502" w:type="dxa"/>
            <w:shd w:val="clear" w:color="auto" w:fill="auto"/>
            <w:noWrap/>
            <w:vAlign w:val="center"/>
            <w:hideMark/>
          </w:tcPr>
          <w:p w:rsidR="00511BAF" w:rsidRPr="004F273E" w:rsidRDefault="00511BAF" w:rsidP="00F51D38">
            <w:pPr>
              <w:jc w:val="center"/>
              <w:rPr>
                <w:sz w:val="20"/>
                <w:szCs w:val="20"/>
                <w:highlight w:val="yellow"/>
              </w:rPr>
            </w:pPr>
          </w:p>
        </w:tc>
        <w:tc>
          <w:tcPr>
            <w:tcW w:w="1745" w:type="dxa"/>
            <w:shd w:val="clear" w:color="auto" w:fill="auto"/>
            <w:noWrap/>
            <w:vAlign w:val="center"/>
            <w:hideMark/>
          </w:tcPr>
          <w:p w:rsidR="00511BAF" w:rsidRPr="00511BAF" w:rsidRDefault="00511BAF" w:rsidP="00FC67B0">
            <w:pPr>
              <w:jc w:val="center"/>
              <w:rPr>
                <w:sz w:val="20"/>
                <w:szCs w:val="20"/>
              </w:rPr>
            </w:pPr>
            <w:r w:rsidRPr="00511BAF">
              <w:rPr>
                <w:sz w:val="20"/>
                <w:szCs w:val="20"/>
              </w:rPr>
              <w:t>+</w:t>
            </w:r>
          </w:p>
        </w:tc>
        <w:tc>
          <w:tcPr>
            <w:tcW w:w="2410" w:type="dxa"/>
            <w:shd w:val="clear" w:color="auto" w:fill="auto"/>
            <w:noWrap/>
            <w:vAlign w:val="center"/>
            <w:hideMark/>
          </w:tcPr>
          <w:p w:rsidR="00511BAF" w:rsidRPr="004F273E" w:rsidRDefault="00511BAF" w:rsidP="00F51D38">
            <w:pPr>
              <w:jc w:val="center"/>
              <w:rPr>
                <w:sz w:val="20"/>
                <w:szCs w:val="20"/>
                <w:highlight w:val="yellow"/>
              </w:rPr>
            </w:pPr>
          </w:p>
        </w:tc>
        <w:tc>
          <w:tcPr>
            <w:tcW w:w="2685" w:type="dxa"/>
            <w:shd w:val="clear" w:color="auto" w:fill="auto"/>
            <w:noWrap/>
            <w:vAlign w:val="center"/>
            <w:hideMark/>
          </w:tcPr>
          <w:p w:rsidR="00511BAF" w:rsidRPr="004F273E" w:rsidRDefault="00511BAF" w:rsidP="00F51D38">
            <w:pPr>
              <w:jc w:val="center"/>
              <w:rPr>
                <w:sz w:val="20"/>
                <w:szCs w:val="20"/>
                <w:highlight w:val="yellow"/>
              </w:rPr>
            </w:pPr>
          </w:p>
        </w:tc>
      </w:tr>
      <w:tr w:rsidR="00511BAF" w:rsidRPr="004F273E" w:rsidTr="00F95496">
        <w:trPr>
          <w:trHeight w:val="254"/>
          <w:jc w:val="center"/>
        </w:trPr>
        <w:tc>
          <w:tcPr>
            <w:tcW w:w="947" w:type="dxa"/>
            <w:shd w:val="clear" w:color="auto" w:fill="auto"/>
            <w:vAlign w:val="center"/>
            <w:hideMark/>
          </w:tcPr>
          <w:p w:rsidR="00511BAF" w:rsidRPr="00511BAF" w:rsidRDefault="00511BAF" w:rsidP="00D429C9">
            <w:pPr>
              <w:rPr>
                <w:b/>
                <w:bCs/>
                <w:sz w:val="20"/>
                <w:szCs w:val="20"/>
              </w:rPr>
            </w:pPr>
            <w:r w:rsidRPr="00511BAF">
              <w:rPr>
                <w:b/>
                <w:bCs/>
                <w:sz w:val="20"/>
                <w:szCs w:val="20"/>
              </w:rPr>
              <w:t>2</w:t>
            </w:r>
          </w:p>
        </w:tc>
        <w:tc>
          <w:tcPr>
            <w:tcW w:w="5603" w:type="dxa"/>
            <w:shd w:val="clear" w:color="auto" w:fill="auto"/>
            <w:vAlign w:val="center"/>
            <w:hideMark/>
          </w:tcPr>
          <w:p w:rsidR="00511BAF" w:rsidRPr="00511BAF" w:rsidRDefault="00511BAF" w:rsidP="00FC67B0">
            <w:pPr>
              <w:rPr>
                <w:color w:val="000000"/>
                <w:sz w:val="20"/>
                <w:szCs w:val="20"/>
              </w:rPr>
            </w:pPr>
            <w:r w:rsidRPr="00511BAF">
              <w:rPr>
                <w:color w:val="000000"/>
                <w:sz w:val="20"/>
                <w:szCs w:val="20"/>
              </w:rPr>
              <w:t>Рекультивация санкционированной свалки в с.п. Сорум (1,5га)</w:t>
            </w:r>
          </w:p>
        </w:tc>
        <w:tc>
          <w:tcPr>
            <w:tcW w:w="2502" w:type="dxa"/>
            <w:shd w:val="clear" w:color="auto" w:fill="auto"/>
            <w:noWrap/>
            <w:vAlign w:val="center"/>
            <w:hideMark/>
          </w:tcPr>
          <w:p w:rsidR="00511BAF" w:rsidRPr="004F273E" w:rsidRDefault="00511BAF" w:rsidP="00F51D38">
            <w:pPr>
              <w:jc w:val="center"/>
              <w:rPr>
                <w:sz w:val="20"/>
                <w:szCs w:val="20"/>
                <w:highlight w:val="yellow"/>
              </w:rPr>
            </w:pPr>
          </w:p>
        </w:tc>
        <w:tc>
          <w:tcPr>
            <w:tcW w:w="1745" w:type="dxa"/>
            <w:shd w:val="clear" w:color="auto" w:fill="auto"/>
            <w:noWrap/>
            <w:vAlign w:val="center"/>
            <w:hideMark/>
          </w:tcPr>
          <w:p w:rsidR="00511BAF" w:rsidRPr="00511BAF" w:rsidRDefault="00511BAF" w:rsidP="00FC67B0">
            <w:pPr>
              <w:jc w:val="center"/>
              <w:rPr>
                <w:sz w:val="20"/>
                <w:szCs w:val="20"/>
              </w:rPr>
            </w:pPr>
            <w:r w:rsidRPr="00511BAF">
              <w:rPr>
                <w:sz w:val="20"/>
                <w:szCs w:val="20"/>
              </w:rPr>
              <w:t>+</w:t>
            </w:r>
          </w:p>
        </w:tc>
        <w:tc>
          <w:tcPr>
            <w:tcW w:w="2410" w:type="dxa"/>
            <w:shd w:val="clear" w:color="auto" w:fill="auto"/>
            <w:noWrap/>
            <w:vAlign w:val="center"/>
            <w:hideMark/>
          </w:tcPr>
          <w:p w:rsidR="00511BAF" w:rsidRPr="004F273E" w:rsidRDefault="00511BAF" w:rsidP="00F51D38">
            <w:pPr>
              <w:jc w:val="center"/>
              <w:rPr>
                <w:sz w:val="20"/>
                <w:szCs w:val="20"/>
                <w:highlight w:val="yellow"/>
              </w:rPr>
            </w:pPr>
          </w:p>
        </w:tc>
        <w:tc>
          <w:tcPr>
            <w:tcW w:w="2685" w:type="dxa"/>
            <w:shd w:val="clear" w:color="auto" w:fill="auto"/>
            <w:noWrap/>
            <w:vAlign w:val="center"/>
            <w:hideMark/>
          </w:tcPr>
          <w:p w:rsidR="00511BAF" w:rsidRPr="004F273E" w:rsidRDefault="00511BAF" w:rsidP="00F51D38">
            <w:pPr>
              <w:jc w:val="center"/>
              <w:rPr>
                <w:sz w:val="20"/>
                <w:szCs w:val="20"/>
                <w:highlight w:val="yellow"/>
              </w:rPr>
            </w:pPr>
          </w:p>
        </w:tc>
      </w:tr>
    </w:tbl>
    <w:p w:rsidR="00D429C9" w:rsidRPr="004F273E" w:rsidRDefault="00D429C9" w:rsidP="00C60ED9">
      <w:pPr>
        <w:pStyle w:val="af8"/>
        <w:ind w:left="0" w:firstLine="567"/>
        <w:rPr>
          <w:highlight w:val="yellow"/>
        </w:rPr>
        <w:sectPr w:rsidR="00D429C9" w:rsidRPr="004F273E" w:rsidSect="004A6234">
          <w:headerReference w:type="default" r:id="rId194"/>
          <w:footerReference w:type="default" r:id="rId195"/>
          <w:pgSz w:w="16840" w:h="11907" w:orient="landscape" w:code="9"/>
          <w:pgMar w:top="1531" w:right="567" w:bottom="567" w:left="567" w:header="1077" w:footer="454" w:gutter="0"/>
          <w:cols w:space="720"/>
          <w:docGrid w:linePitch="326"/>
        </w:sectPr>
      </w:pPr>
    </w:p>
    <w:p w:rsidR="00895F4B" w:rsidRPr="009B6ED8" w:rsidRDefault="00895F4B" w:rsidP="00DA1EBA">
      <w:pPr>
        <w:pStyle w:val="37"/>
        <w:pageBreakBefore/>
        <w:numPr>
          <w:ilvl w:val="0"/>
          <w:numId w:val="2"/>
        </w:numPr>
        <w:rPr>
          <w:caps/>
          <w:sz w:val="28"/>
          <w:szCs w:val="28"/>
        </w:rPr>
      </w:pPr>
      <w:bookmarkStart w:id="152" w:name="_Toc497827858"/>
      <w:r w:rsidRPr="009B6ED8">
        <w:rPr>
          <w:caps/>
          <w:sz w:val="28"/>
          <w:szCs w:val="28"/>
        </w:rPr>
        <w:t>Программы инвестиционных проектов, тариф</w:t>
      </w:r>
      <w:bookmarkEnd w:id="152"/>
      <w:r w:rsidRPr="009B6ED8">
        <w:rPr>
          <w:caps/>
          <w:sz w:val="28"/>
          <w:szCs w:val="28"/>
        </w:rPr>
        <w:t xml:space="preserve"> </w:t>
      </w:r>
    </w:p>
    <w:p w:rsidR="00666650" w:rsidRPr="001B6FE3" w:rsidRDefault="00666650" w:rsidP="00DA1EBA">
      <w:pPr>
        <w:pStyle w:val="44"/>
        <w:numPr>
          <w:ilvl w:val="1"/>
          <w:numId w:val="2"/>
        </w:numPr>
        <w:tabs>
          <w:tab w:val="left" w:pos="993"/>
        </w:tabs>
        <w:rPr>
          <w:sz w:val="28"/>
        </w:rPr>
      </w:pPr>
      <w:bookmarkStart w:id="153" w:name="_Toc459284076"/>
      <w:r w:rsidRPr="001B6FE3">
        <w:rPr>
          <w:sz w:val="28"/>
        </w:rPr>
        <w:t xml:space="preserve"> </w:t>
      </w:r>
      <w:bookmarkStart w:id="154" w:name="_Toc497827859"/>
      <w:r w:rsidRPr="001B6FE3">
        <w:t>Программы инвестиционных проектов, тариф для систем</w:t>
      </w:r>
      <w:r w:rsidR="00680051" w:rsidRPr="001B6FE3">
        <w:t>ы</w:t>
      </w:r>
      <w:r w:rsidRPr="001B6FE3">
        <w:t xml:space="preserve"> электроснабжения </w:t>
      </w:r>
      <w:r w:rsidR="001B6FE3" w:rsidRPr="001B6FE3">
        <w:t>сельского</w:t>
      </w:r>
      <w:r w:rsidR="00680051" w:rsidRPr="001B6FE3">
        <w:t xml:space="preserve"> поселения </w:t>
      </w:r>
      <w:r w:rsidR="001B6FE3" w:rsidRPr="001B6FE3">
        <w:t>Сорум</w:t>
      </w:r>
      <w:bookmarkEnd w:id="154"/>
    </w:p>
    <w:p w:rsidR="00666650" w:rsidRPr="001B6FE3" w:rsidRDefault="00666650" w:rsidP="00B13EFC">
      <w:pPr>
        <w:pStyle w:val="af8"/>
        <w:spacing w:before="120" w:line="276" w:lineRule="auto"/>
        <w:ind w:left="0" w:firstLine="709"/>
        <w:jc w:val="both"/>
      </w:pPr>
      <w:r w:rsidRPr="001B6FE3">
        <w:t>Перечень инвестиционных проектов систем электроснабжения представлен в разделе 6.</w:t>
      </w:r>
    </w:p>
    <w:p w:rsidR="00666650" w:rsidRPr="001B6FE3" w:rsidRDefault="00666650" w:rsidP="00B13EFC">
      <w:pPr>
        <w:pStyle w:val="af8"/>
        <w:spacing w:before="120" w:line="276" w:lineRule="auto"/>
        <w:ind w:left="0" w:firstLine="709"/>
        <w:jc w:val="both"/>
      </w:pPr>
      <w:r w:rsidRPr="001B6FE3">
        <w:t>Совокупные финансовые потребности для реализации программы инвестиционных проектов теплоснабжения и их ежегодная динамика представлены в разделе 12.</w:t>
      </w:r>
    </w:p>
    <w:p w:rsidR="00666650" w:rsidRPr="00BD4790" w:rsidRDefault="00666650" w:rsidP="00DA1EBA">
      <w:pPr>
        <w:pStyle w:val="44"/>
        <w:numPr>
          <w:ilvl w:val="2"/>
          <w:numId w:val="2"/>
        </w:numPr>
        <w:tabs>
          <w:tab w:val="left" w:pos="1276"/>
        </w:tabs>
        <w:ind w:left="1276" w:hanging="929"/>
      </w:pPr>
      <w:bookmarkStart w:id="155" w:name="_Toc497827860"/>
      <w:r w:rsidRPr="00BD4790">
        <w:t>Обоснование источников финансирования для реализации инвестиционных проектов электроснабжения</w:t>
      </w:r>
      <w:bookmarkEnd w:id="155"/>
    </w:p>
    <w:p w:rsidR="00194BFB" w:rsidRPr="00BD4790" w:rsidRDefault="00194BFB" w:rsidP="00B13EFC">
      <w:pPr>
        <w:spacing w:before="120" w:line="276" w:lineRule="auto"/>
        <w:ind w:firstLine="567"/>
        <w:jc w:val="both"/>
      </w:pPr>
      <w:r w:rsidRPr="00BD4790">
        <w:t>В период реализаци</w:t>
      </w:r>
      <w:r w:rsidR="008E2F7C" w:rsidRPr="00BD4790">
        <w:t>и программы (с 2017 года по 2027</w:t>
      </w:r>
      <w:r w:rsidRPr="00BD4790">
        <w:t xml:space="preserve"> год) потребности в финансировании инвестиционных проектов электроснабжения составят </w:t>
      </w:r>
      <w:r w:rsidR="00BD4790" w:rsidRPr="00BD4790">
        <w:t>48,29</w:t>
      </w:r>
      <w:r w:rsidR="006A05A1" w:rsidRPr="00BD4790">
        <w:t xml:space="preserve"> </w:t>
      </w:r>
      <w:r w:rsidRPr="00BD4790">
        <w:t>млн.руб., в том числе:</w:t>
      </w:r>
    </w:p>
    <w:p w:rsidR="00194BFB" w:rsidRPr="00BD4790" w:rsidRDefault="00BD4790" w:rsidP="002D1296">
      <w:pPr>
        <w:pStyle w:val="af8"/>
        <w:numPr>
          <w:ilvl w:val="0"/>
          <w:numId w:val="15"/>
        </w:numPr>
        <w:spacing w:before="120" w:line="276" w:lineRule="auto"/>
        <w:ind w:left="709"/>
      </w:pPr>
      <w:r w:rsidRPr="00BD4790">
        <w:t>за счет средств бюджетов разных уровней</w:t>
      </w:r>
      <w:r w:rsidR="00194BFB" w:rsidRPr="00BD4790">
        <w:tab/>
      </w:r>
      <w:r w:rsidRPr="00BD4790">
        <w:t xml:space="preserve">  – 48,29</w:t>
      </w:r>
      <w:r w:rsidR="00194BFB" w:rsidRPr="00BD4790">
        <w:t xml:space="preserve"> млн.руб.;</w:t>
      </w:r>
    </w:p>
    <w:p w:rsidR="00666650" w:rsidRPr="00BD4790" w:rsidRDefault="00666650" w:rsidP="00DA1EBA">
      <w:pPr>
        <w:pStyle w:val="44"/>
        <w:numPr>
          <w:ilvl w:val="2"/>
          <w:numId w:val="2"/>
        </w:numPr>
        <w:tabs>
          <w:tab w:val="left" w:pos="1276"/>
        </w:tabs>
        <w:ind w:left="1276" w:hanging="929"/>
      </w:pPr>
      <w:bookmarkStart w:id="156" w:name="_Toc497827861"/>
      <w:r w:rsidRPr="00BD4790">
        <w:t>Оценка  уровня тарифов на электрическую энергию при реализации программы инвестиционных проектов электроснабжения</w:t>
      </w:r>
      <w:bookmarkEnd w:id="156"/>
    </w:p>
    <w:p w:rsidR="00073FF8" w:rsidRPr="001B6FE3" w:rsidRDefault="00073FF8" w:rsidP="00B13EFC">
      <w:pPr>
        <w:spacing w:before="120" w:line="276" w:lineRule="auto"/>
        <w:ind w:firstLine="567"/>
        <w:jc w:val="both"/>
      </w:pPr>
      <w:r w:rsidRPr="001B6FE3">
        <w:t>Результаты расчета прогнозных среднегодовых тарифов на услуги электроснабжения в пери</w:t>
      </w:r>
      <w:r w:rsidR="0002453F" w:rsidRPr="001B6FE3">
        <w:t>од до 2027</w:t>
      </w:r>
      <w:r w:rsidRPr="001B6FE3">
        <w:t xml:space="preserve"> года при реализации программы инвестиционных проектов </w:t>
      </w:r>
      <w:r w:rsidR="002A0659" w:rsidRPr="001B6FE3">
        <w:t>электроснабжения</w:t>
      </w:r>
      <w:r w:rsidRPr="001B6FE3">
        <w:t xml:space="preserve"> представлены в таблице 14.1.1.</w:t>
      </w:r>
    </w:p>
    <w:p w:rsidR="00080E68" w:rsidRPr="001B6FE3" w:rsidRDefault="00073FF8" w:rsidP="00B13EFC">
      <w:pPr>
        <w:spacing w:before="120" w:line="276" w:lineRule="auto"/>
        <w:ind w:firstLine="567"/>
        <w:jc w:val="both"/>
      </w:pPr>
      <w:r w:rsidRPr="001B6FE3">
        <w:t>Тарифы в сфере электроснабжения, р</w:t>
      </w:r>
      <w:r w:rsidR="0002453F" w:rsidRPr="001B6FE3">
        <w:t>ассчитанные на период 2017– 2027</w:t>
      </w:r>
      <w:r w:rsidRPr="001B6FE3">
        <w:t xml:space="preserve"> г.г., носят прогнозный характер и могут изменяться в зависимости от условий социально-экономического развития </w:t>
      </w:r>
      <w:r w:rsidR="001B6FE3" w:rsidRPr="001B6FE3">
        <w:t>сельского</w:t>
      </w:r>
      <w:r w:rsidR="0002453F" w:rsidRPr="001B6FE3">
        <w:t xml:space="preserve"> поселения </w:t>
      </w:r>
      <w:r w:rsidR="001B6FE3" w:rsidRPr="001B6FE3">
        <w:t>Сорум</w:t>
      </w:r>
      <w:r w:rsidRPr="001B6FE3">
        <w:t>. В случаях корректировки программы инвестиционных проектов электроснабжения, а также изменения их состава и объемов финансирования, прогнозные тарифы могут корректироваться ежегодно.</w:t>
      </w:r>
    </w:p>
    <w:p w:rsidR="00C27EA0" w:rsidRPr="004F273E" w:rsidRDefault="00C27EA0" w:rsidP="00073FF8">
      <w:pPr>
        <w:spacing w:before="120"/>
        <w:ind w:firstLine="567"/>
        <w:jc w:val="both"/>
        <w:rPr>
          <w:highlight w:val="yellow"/>
        </w:rPr>
      </w:pPr>
    </w:p>
    <w:p w:rsidR="00C27EA0" w:rsidRPr="004F273E" w:rsidRDefault="00C27EA0" w:rsidP="00073FF8">
      <w:pPr>
        <w:spacing w:before="120"/>
        <w:ind w:firstLine="567"/>
        <w:jc w:val="both"/>
        <w:rPr>
          <w:highlight w:val="yellow"/>
        </w:rPr>
        <w:sectPr w:rsidR="00C27EA0" w:rsidRPr="004F273E" w:rsidSect="004A6234">
          <w:headerReference w:type="default" r:id="rId196"/>
          <w:footerReference w:type="default" r:id="rId197"/>
          <w:pgSz w:w="11907" w:h="16840" w:code="9"/>
          <w:pgMar w:top="851" w:right="567" w:bottom="851" w:left="1134" w:header="340" w:footer="454" w:gutter="0"/>
          <w:cols w:space="720"/>
        </w:sectPr>
      </w:pPr>
    </w:p>
    <w:p w:rsidR="0038356C" w:rsidRPr="00327D99" w:rsidRDefault="0038356C" w:rsidP="0038356C">
      <w:pPr>
        <w:pStyle w:val="af8"/>
        <w:spacing w:before="120"/>
        <w:ind w:left="2007"/>
        <w:jc w:val="right"/>
      </w:pPr>
      <w:r w:rsidRPr="00327D99">
        <w:t>Таблица 14.1.1.</w:t>
      </w:r>
    </w:p>
    <w:p w:rsidR="0038356C" w:rsidRPr="00327D99" w:rsidRDefault="0038356C" w:rsidP="0038356C">
      <w:pPr>
        <w:pStyle w:val="af8"/>
        <w:spacing w:before="120" w:after="240"/>
        <w:ind w:left="2007"/>
        <w:jc w:val="center"/>
        <w:rPr>
          <w:b/>
        </w:rPr>
      </w:pPr>
      <w:r w:rsidRPr="00327D99">
        <w:rPr>
          <w:b/>
        </w:rPr>
        <w:t>Прогнозный среднегодовой тариф на услуги электроснабжения в период до 2027 года</w:t>
      </w:r>
    </w:p>
    <w:tbl>
      <w:tblPr>
        <w:tblW w:w="15778" w:type="dxa"/>
        <w:jc w:val="center"/>
        <w:tblLook w:val="04A0"/>
      </w:tblPr>
      <w:tblGrid>
        <w:gridCol w:w="2557"/>
        <w:gridCol w:w="1192"/>
        <w:gridCol w:w="996"/>
        <w:gridCol w:w="996"/>
        <w:gridCol w:w="996"/>
        <w:gridCol w:w="996"/>
        <w:gridCol w:w="1003"/>
        <w:gridCol w:w="1043"/>
        <w:gridCol w:w="996"/>
        <w:gridCol w:w="996"/>
        <w:gridCol w:w="1121"/>
        <w:gridCol w:w="996"/>
        <w:gridCol w:w="925"/>
        <w:gridCol w:w="965"/>
      </w:tblGrid>
      <w:tr w:rsidR="0038356C" w:rsidRPr="008D1C04" w:rsidTr="00C80E06">
        <w:trPr>
          <w:trHeight w:val="300"/>
          <w:jc w:val="center"/>
        </w:trPr>
        <w:tc>
          <w:tcPr>
            <w:tcW w:w="255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8356C" w:rsidRPr="008D1C04" w:rsidRDefault="0038356C" w:rsidP="00C80E06">
            <w:pPr>
              <w:jc w:val="center"/>
              <w:rPr>
                <w:b/>
                <w:bCs/>
                <w:color w:val="000000"/>
              </w:rPr>
            </w:pPr>
            <w:r w:rsidRPr="008D1C04">
              <w:rPr>
                <w:b/>
                <w:bCs/>
                <w:color w:val="000000"/>
              </w:rPr>
              <w:t>Наименование</w:t>
            </w:r>
          </w:p>
        </w:tc>
        <w:tc>
          <w:tcPr>
            <w:tcW w:w="11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8356C" w:rsidRPr="008D1C04" w:rsidRDefault="0038356C" w:rsidP="00C80E06">
            <w:pPr>
              <w:jc w:val="center"/>
              <w:rPr>
                <w:b/>
                <w:bCs/>
                <w:color w:val="000000"/>
              </w:rPr>
            </w:pPr>
            <w:r w:rsidRPr="008D1C04">
              <w:rPr>
                <w:b/>
                <w:bCs/>
                <w:color w:val="000000"/>
              </w:rPr>
              <w:t>Ед.изм.</w:t>
            </w:r>
          </w:p>
        </w:tc>
        <w:tc>
          <w:tcPr>
            <w:tcW w:w="12029" w:type="dxa"/>
            <w:gridSpan w:val="12"/>
            <w:tcBorders>
              <w:top w:val="single" w:sz="4" w:space="0" w:color="auto"/>
              <w:left w:val="nil"/>
              <w:bottom w:val="single" w:sz="4" w:space="0" w:color="auto"/>
              <w:right w:val="single" w:sz="4" w:space="0" w:color="auto"/>
            </w:tcBorders>
            <w:shd w:val="clear" w:color="auto" w:fill="auto"/>
            <w:noWrap/>
            <w:vAlign w:val="bottom"/>
            <w:hideMark/>
          </w:tcPr>
          <w:p w:rsidR="0038356C" w:rsidRPr="008D1C04" w:rsidRDefault="0038356C" w:rsidP="00C80E06">
            <w:pPr>
              <w:jc w:val="center"/>
              <w:rPr>
                <w:b/>
                <w:bCs/>
                <w:color w:val="000000"/>
              </w:rPr>
            </w:pPr>
            <w:r w:rsidRPr="008D1C04">
              <w:rPr>
                <w:b/>
                <w:bCs/>
                <w:color w:val="000000"/>
              </w:rPr>
              <w:t>Значения по периодам</w:t>
            </w:r>
          </w:p>
        </w:tc>
      </w:tr>
      <w:tr w:rsidR="0038356C" w:rsidRPr="008D1C04" w:rsidTr="00C80E06">
        <w:trPr>
          <w:trHeight w:val="384"/>
          <w:jc w:val="center"/>
        </w:trPr>
        <w:tc>
          <w:tcPr>
            <w:tcW w:w="255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8356C" w:rsidRPr="008D1C04" w:rsidRDefault="0038356C" w:rsidP="00C80E06">
            <w:pPr>
              <w:rPr>
                <w:b/>
                <w:bCs/>
                <w:color w:val="000000"/>
              </w:rPr>
            </w:pPr>
          </w:p>
        </w:tc>
        <w:tc>
          <w:tcPr>
            <w:tcW w:w="11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8356C" w:rsidRPr="008D1C04" w:rsidRDefault="0038356C" w:rsidP="00C80E06">
            <w:pPr>
              <w:rPr>
                <w:b/>
                <w:bCs/>
                <w:color w:val="000000"/>
              </w:rPr>
            </w:pP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ind w:right="-67"/>
              <w:jc w:val="center"/>
              <w:rPr>
                <w:b/>
                <w:bCs/>
                <w:color w:val="000000"/>
              </w:rPr>
            </w:pPr>
            <w:r w:rsidRPr="008D1C04">
              <w:rPr>
                <w:b/>
                <w:bCs/>
                <w:color w:val="000000"/>
              </w:rPr>
              <w:t>2016 г.</w:t>
            </w: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ind w:right="-81"/>
              <w:jc w:val="center"/>
              <w:rPr>
                <w:b/>
                <w:bCs/>
                <w:color w:val="000000"/>
              </w:rPr>
            </w:pPr>
            <w:r w:rsidRPr="008D1C04">
              <w:rPr>
                <w:b/>
                <w:bCs/>
                <w:color w:val="000000"/>
              </w:rPr>
              <w:t>2017 г.</w:t>
            </w: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ind w:right="-155"/>
              <w:jc w:val="center"/>
              <w:rPr>
                <w:b/>
                <w:bCs/>
                <w:color w:val="000000"/>
              </w:rPr>
            </w:pPr>
            <w:r w:rsidRPr="008D1C04">
              <w:rPr>
                <w:b/>
                <w:bCs/>
                <w:color w:val="000000"/>
              </w:rPr>
              <w:t>2018 г.</w:t>
            </w: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ind w:right="-199"/>
              <w:jc w:val="center"/>
              <w:rPr>
                <w:b/>
                <w:bCs/>
                <w:color w:val="000000"/>
              </w:rPr>
            </w:pPr>
            <w:r w:rsidRPr="008D1C04">
              <w:rPr>
                <w:b/>
                <w:bCs/>
                <w:color w:val="000000"/>
              </w:rPr>
              <w:t>2019 г.</w:t>
            </w:r>
          </w:p>
        </w:tc>
        <w:tc>
          <w:tcPr>
            <w:tcW w:w="1003"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jc w:val="center"/>
              <w:rPr>
                <w:b/>
                <w:bCs/>
                <w:color w:val="000000"/>
              </w:rPr>
            </w:pPr>
            <w:r w:rsidRPr="008D1C04">
              <w:rPr>
                <w:b/>
                <w:bCs/>
                <w:color w:val="000000"/>
              </w:rPr>
              <w:t>2020 г.</w:t>
            </w:r>
          </w:p>
        </w:tc>
        <w:tc>
          <w:tcPr>
            <w:tcW w:w="1043"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jc w:val="center"/>
              <w:rPr>
                <w:b/>
                <w:bCs/>
                <w:color w:val="000000"/>
              </w:rPr>
            </w:pPr>
            <w:r w:rsidRPr="008D1C04">
              <w:rPr>
                <w:b/>
                <w:bCs/>
                <w:color w:val="000000"/>
              </w:rPr>
              <w:t>2021 г.</w:t>
            </w: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jc w:val="center"/>
              <w:rPr>
                <w:b/>
                <w:bCs/>
                <w:color w:val="000000"/>
              </w:rPr>
            </w:pPr>
            <w:r w:rsidRPr="008D1C04">
              <w:rPr>
                <w:b/>
                <w:bCs/>
                <w:color w:val="000000"/>
              </w:rPr>
              <w:t>2022 г.</w:t>
            </w: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jc w:val="center"/>
              <w:rPr>
                <w:b/>
                <w:bCs/>
                <w:color w:val="000000"/>
              </w:rPr>
            </w:pPr>
            <w:r w:rsidRPr="008D1C04">
              <w:rPr>
                <w:b/>
                <w:bCs/>
                <w:color w:val="000000"/>
              </w:rPr>
              <w:t>2023 г.</w:t>
            </w:r>
          </w:p>
        </w:tc>
        <w:tc>
          <w:tcPr>
            <w:tcW w:w="1121"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jc w:val="center"/>
              <w:rPr>
                <w:b/>
                <w:bCs/>
                <w:color w:val="000000"/>
              </w:rPr>
            </w:pPr>
            <w:r w:rsidRPr="008D1C04">
              <w:rPr>
                <w:b/>
                <w:bCs/>
                <w:color w:val="000000"/>
              </w:rPr>
              <w:t>2024 г.</w:t>
            </w:r>
          </w:p>
        </w:tc>
        <w:tc>
          <w:tcPr>
            <w:tcW w:w="996" w:type="dxa"/>
            <w:tcBorders>
              <w:top w:val="nil"/>
              <w:left w:val="nil"/>
              <w:bottom w:val="single" w:sz="4" w:space="0" w:color="auto"/>
              <w:right w:val="single" w:sz="4" w:space="0" w:color="auto"/>
            </w:tcBorders>
            <w:shd w:val="clear" w:color="auto" w:fill="auto"/>
            <w:vAlign w:val="center"/>
            <w:hideMark/>
          </w:tcPr>
          <w:p w:rsidR="0038356C" w:rsidRPr="008D1C04" w:rsidRDefault="0038356C" w:rsidP="00C80E06">
            <w:pPr>
              <w:jc w:val="center"/>
              <w:rPr>
                <w:b/>
                <w:bCs/>
                <w:color w:val="000000"/>
              </w:rPr>
            </w:pPr>
            <w:r w:rsidRPr="008D1C04">
              <w:rPr>
                <w:b/>
                <w:bCs/>
                <w:color w:val="000000"/>
              </w:rPr>
              <w:t>2025 г.</w:t>
            </w:r>
          </w:p>
        </w:tc>
        <w:tc>
          <w:tcPr>
            <w:tcW w:w="925" w:type="dxa"/>
            <w:tcBorders>
              <w:top w:val="nil"/>
              <w:left w:val="nil"/>
              <w:bottom w:val="single" w:sz="4" w:space="0" w:color="auto"/>
              <w:right w:val="single" w:sz="4" w:space="0" w:color="auto"/>
            </w:tcBorders>
            <w:vAlign w:val="center"/>
          </w:tcPr>
          <w:p w:rsidR="0038356C" w:rsidRPr="008D1C04" w:rsidRDefault="0038356C" w:rsidP="00C80E06">
            <w:pPr>
              <w:jc w:val="center"/>
              <w:rPr>
                <w:b/>
                <w:bCs/>
                <w:color w:val="000000"/>
              </w:rPr>
            </w:pPr>
            <w:r w:rsidRPr="008D1C04">
              <w:rPr>
                <w:b/>
                <w:bCs/>
                <w:color w:val="000000"/>
              </w:rPr>
              <w:t>2026 г.</w:t>
            </w:r>
          </w:p>
        </w:tc>
        <w:tc>
          <w:tcPr>
            <w:tcW w:w="965" w:type="dxa"/>
            <w:tcBorders>
              <w:top w:val="nil"/>
              <w:left w:val="nil"/>
              <w:bottom w:val="single" w:sz="4" w:space="0" w:color="auto"/>
              <w:right w:val="single" w:sz="4" w:space="0" w:color="auto"/>
            </w:tcBorders>
            <w:vAlign w:val="center"/>
          </w:tcPr>
          <w:p w:rsidR="0038356C" w:rsidRPr="008D1C04" w:rsidRDefault="0038356C" w:rsidP="00C80E06">
            <w:pPr>
              <w:jc w:val="center"/>
              <w:rPr>
                <w:b/>
                <w:bCs/>
                <w:color w:val="000000"/>
              </w:rPr>
            </w:pPr>
            <w:r w:rsidRPr="008D1C04">
              <w:rPr>
                <w:b/>
                <w:bCs/>
                <w:color w:val="000000"/>
              </w:rPr>
              <w:t>2027 г.</w:t>
            </w:r>
          </w:p>
        </w:tc>
      </w:tr>
      <w:tr w:rsidR="0038356C" w:rsidRPr="008D1C04" w:rsidTr="00C80E06">
        <w:trPr>
          <w:trHeight w:val="300"/>
          <w:jc w:val="center"/>
        </w:trPr>
        <w:tc>
          <w:tcPr>
            <w:tcW w:w="2557" w:type="dxa"/>
            <w:tcBorders>
              <w:top w:val="nil"/>
              <w:left w:val="single" w:sz="4" w:space="0" w:color="auto"/>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1</w:t>
            </w:r>
          </w:p>
        </w:tc>
        <w:tc>
          <w:tcPr>
            <w:tcW w:w="1192"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2</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3</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4</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5</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6</w:t>
            </w:r>
          </w:p>
        </w:tc>
        <w:tc>
          <w:tcPr>
            <w:tcW w:w="1003"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7</w:t>
            </w:r>
          </w:p>
        </w:tc>
        <w:tc>
          <w:tcPr>
            <w:tcW w:w="1043"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8</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9</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10</w:t>
            </w:r>
          </w:p>
        </w:tc>
        <w:tc>
          <w:tcPr>
            <w:tcW w:w="1121"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11</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rPr>
                <w:color w:val="000000"/>
              </w:rPr>
            </w:pPr>
            <w:r w:rsidRPr="008D1C04">
              <w:rPr>
                <w:color w:val="000000"/>
              </w:rPr>
              <w:t>12</w:t>
            </w:r>
          </w:p>
        </w:tc>
        <w:tc>
          <w:tcPr>
            <w:tcW w:w="925" w:type="dxa"/>
            <w:tcBorders>
              <w:top w:val="nil"/>
              <w:left w:val="nil"/>
              <w:bottom w:val="single" w:sz="4" w:space="0" w:color="auto"/>
              <w:right w:val="single" w:sz="4" w:space="0" w:color="auto"/>
            </w:tcBorders>
            <w:vAlign w:val="center"/>
          </w:tcPr>
          <w:p w:rsidR="0038356C" w:rsidRPr="008D1C04" w:rsidRDefault="0038356C" w:rsidP="00C80E06">
            <w:pPr>
              <w:jc w:val="center"/>
              <w:rPr>
                <w:color w:val="000000"/>
              </w:rPr>
            </w:pPr>
            <w:r w:rsidRPr="008D1C04">
              <w:rPr>
                <w:color w:val="000000"/>
              </w:rPr>
              <w:t>13</w:t>
            </w:r>
          </w:p>
        </w:tc>
        <w:tc>
          <w:tcPr>
            <w:tcW w:w="965" w:type="dxa"/>
            <w:tcBorders>
              <w:top w:val="nil"/>
              <w:left w:val="nil"/>
              <w:bottom w:val="single" w:sz="4" w:space="0" w:color="auto"/>
              <w:right w:val="single" w:sz="4" w:space="0" w:color="auto"/>
            </w:tcBorders>
            <w:vAlign w:val="center"/>
          </w:tcPr>
          <w:p w:rsidR="0038356C" w:rsidRPr="008D1C04" w:rsidRDefault="0038356C" w:rsidP="00C80E06">
            <w:pPr>
              <w:jc w:val="center"/>
              <w:rPr>
                <w:color w:val="000000"/>
              </w:rPr>
            </w:pPr>
            <w:r w:rsidRPr="008D1C04">
              <w:rPr>
                <w:color w:val="000000"/>
              </w:rPr>
              <w:t>14</w:t>
            </w:r>
          </w:p>
        </w:tc>
      </w:tr>
      <w:tr w:rsidR="0038356C" w:rsidRPr="008D1C04" w:rsidTr="00C80E06">
        <w:trPr>
          <w:trHeight w:val="300"/>
          <w:jc w:val="center"/>
        </w:trPr>
        <w:tc>
          <w:tcPr>
            <w:tcW w:w="2557" w:type="dxa"/>
            <w:tcBorders>
              <w:top w:val="nil"/>
              <w:left w:val="single" w:sz="4" w:space="0" w:color="auto"/>
              <w:bottom w:val="single" w:sz="4" w:space="0" w:color="auto"/>
              <w:right w:val="single" w:sz="4" w:space="0" w:color="auto"/>
            </w:tcBorders>
            <w:shd w:val="clear" w:color="auto" w:fill="auto"/>
            <w:vAlign w:val="center"/>
            <w:hideMark/>
          </w:tcPr>
          <w:p w:rsidR="0038356C" w:rsidRPr="008D1C04" w:rsidRDefault="0038356C" w:rsidP="00C80E06">
            <w:pPr>
              <w:outlineLvl w:val="0"/>
              <w:rPr>
                <w:color w:val="000000"/>
              </w:rPr>
            </w:pPr>
            <w:r w:rsidRPr="008D1C04">
              <w:rPr>
                <w:color w:val="000000"/>
              </w:rPr>
              <w:t>Тариф</w:t>
            </w:r>
          </w:p>
        </w:tc>
        <w:tc>
          <w:tcPr>
            <w:tcW w:w="1192"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outlineLvl w:val="0"/>
              <w:rPr>
                <w:color w:val="000000"/>
              </w:rPr>
            </w:pPr>
            <w:r w:rsidRPr="008D1C04">
              <w:rPr>
                <w:color w:val="000000"/>
              </w:rPr>
              <w:t>руб/кВтч</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1,760</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1,845</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1,971</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2,091</w:t>
            </w:r>
          </w:p>
        </w:tc>
        <w:tc>
          <w:tcPr>
            <w:tcW w:w="1003"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2,204</w:t>
            </w:r>
          </w:p>
        </w:tc>
        <w:tc>
          <w:tcPr>
            <w:tcW w:w="1043"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2,310</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2,407</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2,505</w:t>
            </w:r>
          </w:p>
        </w:tc>
        <w:tc>
          <w:tcPr>
            <w:tcW w:w="1121"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2,606</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2,705</w:t>
            </w:r>
          </w:p>
        </w:tc>
        <w:tc>
          <w:tcPr>
            <w:tcW w:w="925" w:type="dxa"/>
            <w:tcBorders>
              <w:top w:val="nil"/>
              <w:left w:val="nil"/>
              <w:bottom w:val="single" w:sz="4" w:space="0" w:color="auto"/>
              <w:right w:val="single" w:sz="4" w:space="0" w:color="auto"/>
            </w:tcBorders>
            <w:vAlign w:val="center"/>
          </w:tcPr>
          <w:p w:rsidR="0038356C" w:rsidRPr="008D1C04" w:rsidRDefault="0038356C" w:rsidP="00C80E06">
            <w:pPr>
              <w:jc w:val="center"/>
              <w:outlineLvl w:val="1"/>
              <w:rPr>
                <w:color w:val="000000"/>
              </w:rPr>
            </w:pPr>
            <w:r w:rsidRPr="008D1C04">
              <w:rPr>
                <w:color w:val="000000"/>
              </w:rPr>
              <w:t>2,799</w:t>
            </w:r>
          </w:p>
        </w:tc>
        <w:tc>
          <w:tcPr>
            <w:tcW w:w="965" w:type="dxa"/>
            <w:tcBorders>
              <w:top w:val="nil"/>
              <w:left w:val="nil"/>
              <w:bottom w:val="single" w:sz="4" w:space="0" w:color="auto"/>
              <w:right w:val="single" w:sz="4" w:space="0" w:color="auto"/>
            </w:tcBorders>
            <w:vAlign w:val="center"/>
          </w:tcPr>
          <w:p w:rsidR="0038356C" w:rsidRPr="008D1C04" w:rsidRDefault="0038356C" w:rsidP="00C80E06">
            <w:pPr>
              <w:jc w:val="center"/>
              <w:outlineLvl w:val="1"/>
              <w:rPr>
                <w:color w:val="000000"/>
              </w:rPr>
            </w:pPr>
            <w:r w:rsidRPr="008D1C04">
              <w:rPr>
                <w:color w:val="000000"/>
              </w:rPr>
              <w:t>2,889</w:t>
            </w:r>
          </w:p>
        </w:tc>
      </w:tr>
      <w:tr w:rsidR="0038356C" w:rsidRPr="004F273E" w:rsidTr="00C80E06">
        <w:trPr>
          <w:trHeight w:val="300"/>
          <w:jc w:val="center"/>
        </w:trPr>
        <w:tc>
          <w:tcPr>
            <w:tcW w:w="2557" w:type="dxa"/>
            <w:tcBorders>
              <w:top w:val="nil"/>
              <w:left w:val="single" w:sz="4" w:space="0" w:color="auto"/>
              <w:bottom w:val="single" w:sz="4" w:space="0" w:color="auto"/>
              <w:right w:val="single" w:sz="4" w:space="0" w:color="auto"/>
            </w:tcBorders>
            <w:shd w:val="clear" w:color="auto" w:fill="auto"/>
            <w:vAlign w:val="center"/>
            <w:hideMark/>
          </w:tcPr>
          <w:p w:rsidR="0038356C" w:rsidRPr="008D1C04" w:rsidRDefault="0038356C" w:rsidP="00C80E06">
            <w:pPr>
              <w:ind w:right="-199"/>
              <w:outlineLvl w:val="0"/>
              <w:rPr>
                <w:color w:val="000000"/>
              </w:rPr>
            </w:pPr>
            <w:r w:rsidRPr="008D1C04">
              <w:rPr>
                <w:color w:val="000000"/>
              </w:rPr>
              <w:t>Темп роста тарифа (в % к предыдущему году)</w:t>
            </w:r>
          </w:p>
        </w:tc>
        <w:tc>
          <w:tcPr>
            <w:tcW w:w="1192"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outlineLvl w:val="0"/>
              <w:rPr>
                <w:color w:val="000000"/>
              </w:rPr>
            </w:pPr>
            <w:r w:rsidRPr="008D1C04">
              <w:rPr>
                <w:color w:val="000000"/>
              </w:rPr>
              <w:t>%</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108,94</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104,83</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106,80</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106,10</w:t>
            </w:r>
          </w:p>
        </w:tc>
        <w:tc>
          <w:tcPr>
            <w:tcW w:w="1003"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105,40</w:t>
            </w:r>
          </w:p>
        </w:tc>
        <w:tc>
          <w:tcPr>
            <w:tcW w:w="1043"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104,80</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104,20</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104,10</w:t>
            </w:r>
          </w:p>
        </w:tc>
        <w:tc>
          <w:tcPr>
            <w:tcW w:w="1121"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104,00</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8D1C04" w:rsidRDefault="0038356C" w:rsidP="00C80E06">
            <w:pPr>
              <w:jc w:val="center"/>
              <w:outlineLvl w:val="1"/>
              <w:rPr>
                <w:color w:val="000000"/>
              </w:rPr>
            </w:pPr>
            <w:r w:rsidRPr="008D1C04">
              <w:rPr>
                <w:color w:val="000000"/>
              </w:rPr>
              <w:t>103,80</w:t>
            </w:r>
          </w:p>
        </w:tc>
        <w:tc>
          <w:tcPr>
            <w:tcW w:w="925" w:type="dxa"/>
            <w:tcBorders>
              <w:top w:val="nil"/>
              <w:left w:val="nil"/>
              <w:bottom w:val="single" w:sz="4" w:space="0" w:color="auto"/>
              <w:right w:val="single" w:sz="4" w:space="0" w:color="auto"/>
            </w:tcBorders>
            <w:vAlign w:val="center"/>
          </w:tcPr>
          <w:p w:rsidR="0038356C" w:rsidRPr="008D1C04" w:rsidRDefault="0038356C" w:rsidP="00C80E06">
            <w:pPr>
              <w:jc w:val="center"/>
              <w:outlineLvl w:val="1"/>
              <w:rPr>
                <w:color w:val="000000"/>
              </w:rPr>
            </w:pPr>
            <w:r w:rsidRPr="008D1C04">
              <w:rPr>
                <w:color w:val="000000"/>
              </w:rPr>
              <w:t>103,50</w:t>
            </w:r>
          </w:p>
        </w:tc>
        <w:tc>
          <w:tcPr>
            <w:tcW w:w="965" w:type="dxa"/>
            <w:tcBorders>
              <w:top w:val="nil"/>
              <w:left w:val="nil"/>
              <w:bottom w:val="single" w:sz="4" w:space="0" w:color="auto"/>
              <w:right w:val="single" w:sz="4" w:space="0" w:color="auto"/>
            </w:tcBorders>
            <w:vAlign w:val="center"/>
          </w:tcPr>
          <w:p w:rsidR="0038356C" w:rsidRPr="008D1C04" w:rsidRDefault="0038356C" w:rsidP="00C80E06">
            <w:pPr>
              <w:jc w:val="center"/>
              <w:outlineLvl w:val="1"/>
              <w:rPr>
                <w:color w:val="000000"/>
              </w:rPr>
            </w:pPr>
            <w:r w:rsidRPr="008D1C04">
              <w:rPr>
                <w:color w:val="000000"/>
              </w:rPr>
              <w:t>103,20</w:t>
            </w:r>
          </w:p>
        </w:tc>
      </w:tr>
    </w:tbl>
    <w:p w:rsidR="0002453F" w:rsidRPr="004F273E" w:rsidRDefault="0002453F" w:rsidP="00C27EA0">
      <w:pPr>
        <w:pStyle w:val="af8"/>
        <w:spacing w:before="120" w:after="240"/>
        <w:ind w:left="2007"/>
        <w:jc w:val="center"/>
        <w:rPr>
          <w:b/>
          <w:highlight w:val="yellow"/>
        </w:rPr>
      </w:pPr>
    </w:p>
    <w:p w:rsidR="00080E68" w:rsidRPr="004F273E" w:rsidRDefault="00080E68" w:rsidP="00073FF8">
      <w:pPr>
        <w:spacing w:before="120"/>
        <w:ind w:firstLine="567"/>
        <w:jc w:val="both"/>
        <w:rPr>
          <w:highlight w:val="yellow"/>
        </w:rPr>
        <w:sectPr w:rsidR="00080E68" w:rsidRPr="004F273E" w:rsidSect="004A6234">
          <w:headerReference w:type="default" r:id="rId198"/>
          <w:footerReference w:type="default" r:id="rId199"/>
          <w:pgSz w:w="16840" w:h="11907" w:orient="landscape" w:code="9"/>
          <w:pgMar w:top="1531" w:right="567" w:bottom="567" w:left="567" w:header="1077" w:footer="454" w:gutter="0"/>
          <w:cols w:space="720"/>
          <w:docGrid w:linePitch="326"/>
        </w:sectPr>
      </w:pPr>
    </w:p>
    <w:p w:rsidR="009C1860" w:rsidRPr="009B6ED8" w:rsidRDefault="009C1860" w:rsidP="00DA1EBA">
      <w:pPr>
        <w:pStyle w:val="44"/>
        <w:numPr>
          <w:ilvl w:val="1"/>
          <w:numId w:val="2"/>
        </w:numPr>
        <w:tabs>
          <w:tab w:val="left" w:pos="993"/>
        </w:tabs>
        <w:rPr>
          <w:sz w:val="28"/>
        </w:rPr>
      </w:pPr>
      <w:bookmarkStart w:id="157" w:name="_GoBack"/>
      <w:bookmarkStart w:id="158" w:name="_Toc497827862"/>
      <w:bookmarkEnd w:id="157"/>
      <w:r w:rsidRPr="009B6ED8">
        <w:t xml:space="preserve">Программы инвестиционных проектов, тариф для систем теплоснабжения </w:t>
      </w:r>
      <w:bookmarkEnd w:id="153"/>
      <w:r w:rsidR="009B6ED8" w:rsidRPr="009B6ED8">
        <w:t>сельского</w:t>
      </w:r>
      <w:r w:rsidR="00A5741E" w:rsidRPr="009B6ED8">
        <w:t xml:space="preserve"> поселения </w:t>
      </w:r>
      <w:r w:rsidR="009B6ED8" w:rsidRPr="009B6ED8">
        <w:t>Сорум</w:t>
      </w:r>
      <w:bookmarkEnd w:id="158"/>
    </w:p>
    <w:p w:rsidR="00A5741E" w:rsidRPr="009B6ED8" w:rsidRDefault="00A5741E" w:rsidP="00B13EFC">
      <w:pPr>
        <w:spacing w:before="120" w:line="276" w:lineRule="auto"/>
        <w:ind w:firstLine="567"/>
        <w:jc w:val="both"/>
      </w:pPr>
      <w:r w:rsidRPr="009B6ED8">
        <w:t>Перечень инвестиционных проектов систем теплоснабжения представлен в разделе 7.</w:t>
      </w:r>
    </w:p>
    <w:p w:rsidR="00A5741E" w:rsidRPr="009B6ED8" w:rsidRDefault="00A5741E" w:rsidP="00B13EFC">
      <w:pPr>
        <w:spacing w:before="120" w:line="276" w:lineRule="auto"/>
        <w:ind w:firstLine="567"/>
        <w:jc w:val="both"/>
      </w:pPr>
      <w:r w:rsidRPr="009B6ED8">
        <w:t>Совокупные финансовые потребности для реализации программы инвестиционных проектов теплоснабжения и их ежегодная динамика представлены в разделе 12.</w:t>
      </w:r>
    </w:p>
    <w:p w:rsidR="009C1860" w:rsidRPr="009B6ED8" w:rsidRDefault="009C1860" w:rsidP="00DA1EBA">
      <w:pPr>
        <w:pStyle w:val="44"/>
        <w:numPr>
          <w:ilvl w:val="2"/>
          <w:numId w:val="2"/>
        </w:numPr>
        <w:tabs>
          <w:tab w:val="left" w:pos="1276"/>
        </w:tabs>
        <w:ind w:left="1276" w:hanging="929"/>
      </w:pPr>
      <w:bookmarkStart w:id="159" w:name="_Toc459284077"/>
      <w:bookmarkStart w:id="160" w:name="_Toc497827863"/>
      <w:r w:rsidRPr="009B6ED8">
        <w:t>Обоснование источников финансирования для реализации инвестиционных проектов теплоснабжения</w:t>
      </w:r>
      <w:bookmarkEnd w:id="159"/>
      <w:bookmarkEnd w:id="160"/>
    </w:p>
    <w:p w:rsidR="009B6ED8" w:rsidRPr="000814A1" w:rsidRDefault="009B6ED8" w:rsidP="009B6ED8">
      <w:pPr>
        <w:spacing w:before="120" w:line="276" w:lineRule="auto"/>
        <w:ind w:firstLine="567"/>
        <w:jc w:val="both"/>
      </w:pPr>
      <w:r w:rsidRPr="000814A1">
        <w:t xml:space="preserve">Теплоснабжение основной части общественного и жилищного фонда и эксплуатацию системы теплоснабжения муниципального образования </w:t>
      </w:r>
      <w:r>
        <w:t xml:space="preserve">с.п. Сорум </w:t>
      </w:r>
      <w:r w:rsidRPr="000814A1">
        <w:t>осуществляет организация</w:t>
      </w:r>
      <w:r>
        <w:t xml:space="preserve"> </w:t>
      </w:r>
      <w:r w:rsidRPr="006540E8">
        <w:t xml:space="preserve">ООО </w:t>
      </w:r>
      <w:r>
        <w:t>«</w:t>
      </w:r>
      <w:r w:rsidRPr="006540E8">
        <w:t>Газпром трансгаз Югорск</w:t>
      </w:r>
      <w:r>
        <w:t>»</w:t>
      </w:r>
      <w:r w:rsidRPr="006540E8">
        <w:t xml:space="preserve"> Сорумское ЛПУ МГ</w:t>
      </w:r>
      <w:r w:rsidRPr="000814A1">
        <w:t>.</w:t>
      </w:r>
    </w:p>
    <w:p w:rsidR="009B6ED8" w:rsidRPr="000814A1" w:rsidRDefault="009B6ED8" w:rsidP="009B6ED8">
      <w:pPr>
        <w:spacing w:before="120" w:line="276" w:lineRule="auto"/>
        <w:ind w:firstLine="567"/>
        <w:jc w:val="both"/>
      </w:pPr>
      <w:r w:rsidRPr="000814A1">
        <w:t xml:space="preserve">В сложившихся условиях хозяйственно-финансовой деятельности для </w:t>
      </w:r>
      <w:r w:rsidRPr="006540E8">
        <w:t xml:space="preserve">ООО </w:t>
      </w:r>
      <w:r>
        <w:t>«</w:t>
      </w:r>
      <w:r w:rsidRPr="006540E8">
        <w:t>Газпром трансгаз Югорск</w:t>
      </w:r>
      <w:r>
        <w:t>»</w:t>
      </w:r>
      <w:r w:rsidRPr="006540E8">
        <w:t xml:space="preserve"> Сорумское ЛПУ МГ</w:t>
      </w:r>
      <w:r w:rsidRPr="000814A1">
        <w:t xml:space="preserve"> как организации, осуществляющей эксплуатацию теплогенерирующих и теплосетевых объектов, возможно рассмотрение трех источников финансирования, обеспечивающих реализацию проектов:</w:t>
      </w:r>
    </w:p>
    <w:p w:rsidR="009B6ED8" w:rsidRPr="000814A1" w:rsidRDefault="009B6ED8" w:rsidP="009B6ED8">
      <w:pPr>
        <w:pStyle w:val="a6"/>
        <w:widowControl w:val="0"/>
        <w:numPr>
          <w:ilvl w:val="0"/>
          <w:numId w:val="14"/>
        </w:numPr>
        <w:tabs>
          <w:tab w:val="left" w:pos="1440"/>
        </w:tabs>
        <w:spacing w:after="0" w:line="276" w:lineRule="auto"/>
        <w:ind w:left="1434" w:hanging="357"/>
        <w:contextualSpacing/>
      </w:pPr>
      <w:r w:rsidRPr="000814A1">
        <w:t>включение капитальных затрат в тариф на тепловую энергию;</w:t>
      </w:r>
    </w:p>
    <w:p w:rsidR="009B6ED8" w:rsidRPr="000814A1" w:rsidRDefault="009B6ED8" w:rsidP="009B6ED8">
      <w:pPr>
        <w:pStyle w:val="a6"/>
        <w:widowControl w:val="0"/>
        <w:numPr>
          <w:ilvl w:val="0"/>
          <w:numId w:val="14"/>
        </w:numPr>
        <w:tabs>
          <w:tab w:val="left" w:pos="1440"/>
        </w:tabs>
        <w:spacing w:after="0" w:line="276" w:lineRule="auto"/>
        <w:ind w:left="1434" w:hanging="357"/>
        <w:contextualSpacing/>
      </w:pPr>
      <w:r w:rsidRPr="000814A1">
        <w:t>за счет платы (тарифа) за подключение;</w:t>
      </w:r>
    </w:p>
    <w:p w:rsidR="009B6ED8" w:rsidRPr="000814A1" w:rsidRDefault="009B6ED8" w:rsidP="009B6ED8">
      <w:pPr>
        <w:pStyle w:val="a6"/>
        <w:widowControl w:val="0"/>
        <w:numPr>
          <w:ilvl w:val="0"/>
          <w:numId w:val="14"/>
        </w:numPr>
        <w:tabs>
          <w:tab w:val="left" w:pos="1440"/>
        </w:tabs>
        <w:spacing w:after="0" w:line="276" w:lineRule="auto"/>
        <w:ind w:left="1434" w:hanging="357"/>
        <w:contextualSpacing/>
      </w:pPr>
      <w:r w:rsidRPr="000814A1">
        <w:t>финансирование из бюджетов различных уровней.</w:t>
      </w:r>
    </w:p>
    <w:p w:rsidR="009B6ED8" w:rsidRPr="000814A1" w:rsidRDefault="009B6ED8" w:rsidP="009B6ED8">
      <w:pPr>
        <w:spacing w:before="120" w:line="276" w:lineRule="auto"/>
        <w:ind w:firstLine="567"/>
        <w:jc w:val="both"/>
      </w:pPr>
      <w:r w:rsidRPr="000814A1">
        <w:t>Включение капитальных затрат в тариф на тепловую энергию может быть реализовано введением этих затрат в необходимую валовую выручку при использовании различных методов формирования тарифов в соответствии с Постановлением Правительства РФ №1075 от 22.10.2012 г. «О ценообразовании в сфере теплоснабжения» , а именно:</w:t>
      </w:r>
    </w:p>
    <w:p w:rsidR="009B6ED8" w:rsidRPr="000814A1" w:rsidRDefault="009B6ED8" w:rsidP="009B6ED8">
      <w:pPr>
        <w:pStyle w:val="a6"/>
        <w:widowControl w:val="0"/>
        <w:numPr>
          <w:ilvl w:val="0"/>
          <w:numId w:val="14"/>
        </w:numPr>
        <w:tabs>
          <w:tab w:val="left" w:pos="1440"/>
        </w:tabs>
        <w:spacing w:after="0" w:line="276" w:lineRule="auto"/>
        <w:ind w:left="1434" w:hanging="357"/>
        <w:contextualSpacing/>
      </w:pPr>
      <w:r w:rsidRPr="000814A1">
        <w:t>метода экономически обоснованных расходов (затрат);</w:t>
      </w:r>
    </w:p>
    <w:p w:rsidR="009B6ED8" w:rsidRPr="000814A1" w:rsidRDefault="009B6ED8" w:rsidP="009B6ED8">
      <w:pPr>
        <w:pStyle w:val="a6"/>
        <w:widowControl w:val="0"/>
        <w:numPr>
          <w:ilvl w:val="0"/>
          <w:numId w:val="14"/>
        </w:numPr>
        <w:tabs>
          <w:tab w:val="left" w:pos="1440"/>
        </w:tabs>
        <w:spacing w:after="0" w:line="276" w:lineRule="auto"/>
        <w:ind w:left="1434" w:hanging="357"/>
        <w:contextualSpacing/>
        <w:rPr>
          <w:rFonts w:cs="Arial"/>
        </w:rPr>
      </w:pPr>
      <w:r w:rsidRPr="000814A1">
        <w:t>метода обеспечения доходности инвестированного капитала.</w:t>
      </w:r>
    </w:p>
    <w:p w:rsidR="009B6ED8" w:rsidRPr="000814A1" w:rsidRDefault="009B6ED8" w:rsidP="009B6ED8">
      <w:pPr>
        <w:spacing w:before="120" w:line="276" w:lineRule="auto"/>
        <w:ind w:firstLine="567"/>
        <w:jc w:val="both"/>
      </w:pPr>
      <w:r w:rsidRPr="006540E8">
        <w:t xml:space="preserve">ООО </w:t>
      </w:r>
      <w:r>
        <w:t>«</w:t>
      </w:r>
      <w:r w:rsidRPr="006540E8">
        <w:t>Газпром трансгаз Югорск</w:t>
      </w:r>
      <w:r>
        <w:t>»</w:t>
      </w:r>
      <w:r w:rsidRPr="006540E8">
        <w:t xml:space="preserve"> Сорумское ЛПУ МГ</w:t>
      </w:r>
      <w:r w:rsidRPr="000814A1">
        <w:t xml:space="preserve"> формирует тариф на тепловую энергию с помощью метода экономически обоснованных расходов.</w:t>
      </w:r>
    </w:p>
    <w:p w:rsidR="009B6ED8" w:rsidRPr="000814A1" w:rsidRDefault="009B6ED8" w:rsidP="009B6ED8">
      <w:pPr>
        <w:spacing w:before="120" w:line="276" w:lineRule="auto"/>
        <w:ind w:firstLine="567"/>
        <w:jc w:val="both"/>
      </w:pPr>
      <w:r w:rsidRPr="000814A1">
        <w:t>При формировании тарифа с помощью метода экономически обоснованных расходов капитальные вложения (инвестиции) могут быть включены в необходимую валовую выручку в виде расходов, не учитываемых при определении налоговой базы налога на прибыль (относимые на прибыль после налогообложения). Данные затраты в этом случае не должны превышать 7% от суммы включаемых в необходимую валовую выручку расходов, связанных с производством и реализацией продукции (услуг) по регулируемым видам деятельности и внереализационных расходов, т.е. не более 7% от себестоимости тепловой энергии. В данном случае все расходы на капитальные вложения (инвестиции) в расчетный период регулирования определяются на основе утвержденных в установленном порядке инвестиционных программ регулируемой организации.</w:t>
      </w:r>
    </w:p>
    <w:p w:rsidR="009B6ED8" w:rsidRPr="000814A1" w:rsidRDefault="009B6ED8" w:rsidP="009B6ED8">
      <w:pPr>
        <w:spacing w:before="120" w:line="276" w:lineRule="auto"/>
        <w:ind w:firstLine="567"/>
        <w:jc w:val="both"/>
      </w:pPr>
      <w:r w:rsidRPr="000814A1">
        <w:t xml:space="preserve">Таким образом, при формировании тарифа </w:t>
      </w:r>
      <w:r w:rsidRPr="006540E8">
        <w:t xml:space="preserve">ООО </w:t>
      </w:r>
      <w:r>
        <w:t>«</w:t>
      </w:r>
      <w:r w:rsidRPr="006540E8">
        <w:t>Газпром трансгаз Югорск</w:t>
      </w:r>
      <w:r>
        <w:t>»</w:t>
      </w:r>
      <w:r w:rsidRPr="006540E8">
        <w:t xml:space="preserve"> Сорумское ЛПУ МГ</w:t>
      </w:r>
      <w:r w:rsidRPr="000814A1">
        <w:t xml:space="preserve"> может включать в необходимую валовую выручку прибыль, которая должна быть не более 7% от себестоимости тепловой энергии.</w:t>
      </w:r>
    </w:p>
    <w:p w:rsidR="009B6ED8" w:rsidRPr="000814A1" w:rsidRDefault="009B6ED8" w:rsidP="009B6ED8">
      <w:pPr>
        <w:spacing w:before="120" w:line="276" w:lineRule="auto"/>
        <w:ind w:firstLine="567"/>
        <w:jc w:val="both"/>
      </w:pPr>
      <w:r w:rsidRPr="000814A1">
        <w:t>В соответствии с Постановлением Правительства РФ №1075 от 22.10.2012 г. «О ценообразовании в сфере теплоснабжения» затраты регулирующей организации на реализацию мероприятий по подключению новых потребителей могут быть компенсированы за счет платы за подключение. В общем случае при формировании платы за подключение устанавливаемой в индивидуальном порядке (при подключении тепловой нагрузки более 1,5 Гкал/ч) включаются следующие средства для компенсации затрат регулируемой организации:</w:t>
      </w:r>
    </w:p>
    <w:p w:rsidR="009B6ED8" w:rsidRPr="000814A1" w:rsidRDefault="009B6ED8" w:rsidP="009B6ED8">
      <w:pPr>
        <w:pStyle w:val="a6"/>
        <w:widowControl w:val="0"/>
        <w:numPr>
          <w:ilvl w:val="1"/>
          <w:numId w:val="14"/>
        </w:numPr>
        <w:tabs>
          <w:tab w:val="left" w:pos="1586"/>
        </w:tabs>
        <w:spacing w:after="0" w:line="276" w:lineRule="auto"/>
        <w:ind w:right="150" w:hanging="356"/>
        <w:contextualSpacing/>
        <w:jc w:val="both"/>
      </w:pPr>
      <w:r w:rsidRPr="000814A1">
        <w:t>расходы на проведение мероприятий по подключению объекта капитального строительства потребителя, в том числе - застройщика;</w:t>
      </w:r>
    </w:p>
    <w:p w:rsidR="009B6ED8" w:rsidRPr="000814A1" w:rsidRDefault="009B6ED8" w:rsidP="009B6ED8">
      <w:pPr>
        <w:pStyle w:val="a6"/>
        <w:widowControl w:val="0"/>
        <w:numPr>
          <w:ilvl w:val="1"/>
          <w:numId w:val="14"/>
        </w:numPr>
        <w:tabs>
          <w:tab w:val="left" w:pos="1586"/>
        </w:tabs>
        <w:spacing w:after="0" w:line="276" w:lineRule="auto"/>
        <w:ind w:right="145" w:hanging="356"/>
        <w:contextualSpacing/>
        <w:jc w:val="both"/>
      </w:pPr>
      <w:r w:rsidRPr="000814A1">
        <w:t>расходы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rsidR="009B6ED8" w:rsidRPr="000814A1" w:rsidRDefault="009B6ED8" w:rsidP="009B6ED8">
      <w:pPr>
        <w:pStyle w:val="a6"/>
        <w:widowControl w:val="0"/>
        <w:numPr>
          <w:ilvl w:val="1"/>
          <w:numId w:val="14"/>
        </w:numPr>
        <w:tabs>
          <w:tab w:val="left" w:pos="1586"/>
        </w:tabs>
        <w:spacing w:after="0" w:line="276" w:lineRule="auto"/>
        <w:ind w:right="145" w:hanging="356"/>
        <w:contextualSpacing/>
        <w:jc w:val="both"/>
      </w:pPr>
      <w:r w:rsidRPr="000814A1">
        <w:t>расходы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rsidR="009B6ED8" w:rsidRPr="000814A1" w:rsidRDefault="009B6ED8" w:rsidP="009B6ED8">
      <w:pPr>
        <w:pStyle w:val="a6"/>
        <w:widowControl w:val="0"/>
        <w:numPr>
          <w:ilvl w:val="1"/>
          <w:numId w:val="14"/>
        </w:numPr>
        <w:tabs>
          <w:tab w:val="left" w:pos="1586"/>
        </w:tabs>
        <w:spacing w:after="0" w:line="276" w:lineRule="auto"/>
        <w:ind w:left="1588" w:right="145" w:hanging="356"/>
        <w:contextualSpacing/>
        <w:jc w:val="both"/>
      </w:pPr>
      <w:r w:rsidRPr="000814A1">
        <w:t>налог на прибыль, определяемый в соответствии с налоговым законодательством.</w:t>
      </w:r>
    </w:p>
    <w:p w:rsidR="009B6ED8" w:rsidRPr="000814A1" w:rsidRDefault="009B6ED8" w:rsidP="009B6ED8">
      <w:pPr>
        <w:spacing w:before="120" w:line="276" w:lineRule="auto"/>
        <w:ind w:firstLine="567"/>
        <w:jc w:val="both"/>
      </w:pPr>
      <w:r w:rsidRPr="000814A1">
        <w:t>При формировании платы за подключение тепловой нагрузки от 0,1 до 1,5 Гкал/ч также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rsidR="009B6ED8" w:rsidRPr="000814A1" w:rsidRDefault="009B6ED8" w:rsidP="009B6ED8">
      <w:pPr>
        <w:spacing w:before="120" w:line="276" w:lineRule="auto"/>
        <w:ind w:firstLine="567"/>
        <w:jc w:val="both"/>
      </w:pPr>
      <w:r w:rsidRPr="000814A1">
        <w:t xml:space="preserve">Применительно к </w:t>
      </w:r>
      <w:r w:rsidRPr="006540E8">
        <w:t xml:space="preserve">ООО </w:t>
      </w:r>
      <w:r>
        <w:t>«</w:t>
      </w:r>
      <w:r w:rsidRPr="006540E8">
        <w:t>Газпром трансгаз Югорск</w:t>
      </w:r>
      <w:r>
        <w:t>»</w:t>
      </w:r>
      <w:r w:rsidRPr="006540E8">
        <w:t xml:space="preserve"> Сорумское ЛПУ МГ</w:t>
      </w:r>
      <w:r w:rsidRPr="000814A1">
        <w:t xml:space="preserve"> за счет платы (тарифа) за подключения могут быть компенсированы расходы на строительство новых тепловых сетей от существующей теплосетевой инфраструктуры до перспективных потребителей с согласованной регулирующим органом нормой прибыли. При этом вероятность строительства коммерческого многоквартирного жилья в </w:t>
      </w:r>
      <w:r>
        <w:t xml:space="preserve">с.п. Сорум </w:t>
      </w:r>
      <w:r w:rsidRPr="000814A1">
        <w:t xml:space="preserve">крайне низка в связи с низкой платежеспособностью населения и строительство жилого фонда в основном осуществляется на бюджетные средства в рамках различных программ расселения ветхого жилого фонда. В этом случае затраты на строительство новых тепловых сетей от существующей теплосетевой инфраструктуры до перспективных потребителей возвращаются не через плату за подключение, а как правило включаются застройщиком в смету на строительство здания с учетом инженерных коммуникаций. Следовательно формирование платы за подключение для </w:t>
      </w:r>
      <w:r w:rsidRPr="006540E8">
        <w:t xml:space="preserve">ООО </w:t>
      </w:r>
      <w:r>
        <w:t>«</w:t>
      </w:r>
      <w:r w:rsidRPr="006540E8">
        <w:t>Газпром трансгаз Югорск</w:t>
      </w:r>
      <w:r>
        <w:t>»</w:t>
      </w:r>
      <w:r w:rsidRPr="006540E8">
        <w:t xml:space="preserve"> Сорумское ЛПУ МГ</w:t>
      </w:r>
      <w:r w:rsidRPr="000814A1">
        <w:t xml:space="preserve"> возможно при реализации коммерческих проектов по строительству нового жилого и общественного делового фонда только в отдельных редких случаях.</w:t>
      </w:r>
    </w:p>
    <w:p w:rsidR="009B6ED8" w:rsidRPr="000814A1" w:rsidRDefault="009B6ED8" w:rsidP="009B6ED8">
      <w:pPr>
        <w:spacing w:before="120" w:line="276" w:lineRule="auto"/>
        <w:ind w:firstLine="567"/>
        <w:jc w:val="both"/>
      </w:pPr>
      <w:r w:rsidRPr="000814A1">
        <w:t>Финансирование инвестиционных проектов теплоснабжения из бюджетов различных уровней может быть реализовано через различные целевые муниципальные, краевые и федеральные программы.</w:t>
      </w:r>
    </w:p>
    <w:p w:rsidR="009B6ED8" w:rsidRPr="000814A1" w:rsidRDefault="009B6ED8" w:rsidP="009B6ED8">
      <w:pPr>
        <w:spacing w:before="120" w:line="276" w:lineRule="auto"/>
        <w:ind w:firstLine="567"/>
        <w:jc w:val="both"/>
      </w:pPr>
      <w:r w:rsidRPr="000814A1">
        <w:t>Для обоснования источников финансирования произведен расчет необходимой валовой выручки (НВВ) при реализации инвестиционных проектов теплоснабжения.</w:t>
      </w:r>
    </w:p>
    <w:p w:rsidR="009B6ED8" w:rsidRPr="000814A1" w:rsidRDefault="009B6ED8" w:rsidP="009B6ED8">
      <w:pPr>
        <w:spacing w:before="120" w:line="276" w:lineRule="auto"/>
        <w:ind w:firstLine="567"/>
        <w:jc w:val="both"/>
      </w:pPr>
      <w:r w:rsidRPr="000814A1">
        <w:t>Прогнозные значения НВВ при реализации инвестиционных проектов теплоснабжения определялись при следующих основных условиях:</w:t>
      </w:r>
    </w:p>
    <w:p w:rsidR="009B6ED8" w:rsidRPr="00570FCE" w:rsidRDefault="009B6ED8" w:rsidP="009B6ED8">
      <w:pPr>
        <w:pStyle w:val="af8"/>
        <w:numPr>
          <w:ilvl w:val="0"/>
          <w:numId w:val="15"/>
        </w:numPr>
        <w:spacing w:before="120" w:line="276" w:lineRule="auto"/>
        <w:ind w:left="709"/>
        <w:jc w:val="both"/>
      </w:pPr>
      <w:r w:rsidRPr="00570FCE">
        <w:t>перспективные показатели спроса на тепловую энергию (полезный отпуск тепловой энергии; собственные, хозяйственные и технологические нужды; потери тепловой энергии в тепловых сетях) приняты по прогнозным данным, представленным в разделе 2.2;</w:t>
      </w:r>
    </w:p>
    <w:p w:rsidR="009B6ED8" w:rsidRPr="00570FCE" w:rsidRDefault="009B6ED8" w:rsidP="009B6ED8">
      <w:pPr>
        <w:pStyle w:val="af8"/>
        <w:numPr>
          <w:ilvl w:val="0"/>
          <w:numId w:val="15"/>
        </w:numPr>
        <w:spacing w:before="120" w:line="276" w:lineRule="auto"/>
        <w:ind w:left="709"/>
        <w:jc w:val="both"/>
      </w:pPr>
      <w:r w:rsidRPr="00570FCE">
        <w:t>необходимая валовая выручка (НВВ) определялась в соответствии с «Методическими указаниями по расчету регулируемых цен (тарифов) в сфере теплоснабжения», утвержденными приказом Федеральной службы по тарифам от 03.06.2013 г. № 760-э.</w:t>
      </w:r>
    </w:p>
    <w:p w:rsidR="009B6ED8" w:rsidRPr="000814A1" w:rsidRDefault="009B6ED8" w:rsidP="009B6ED8">
      <w:pPr>
        <w:spacing w:before="120" w:line="276" w:lineRule="auto"/>
        <w:ind w:firstLine="567"/>
        <w:jc w:val="both"/>
      </w:pPr>
      <w:r w:rsidRPr="000814A1">
        <w:t>При определении прогнозной НВВ в качестве источников капитальных вложений (инвестиций) рассматривались:</w:t>
      </w:r>
    </w:p>
    <w:p w:rsidR="009B6ED8" w:rsidRPr="000814A1" w:rsidRDefault="009B6ED8" w:rsidP="009B6ED8">
      <w:pPr>
        <w:pStyle w:val="af8"/>
        <w:numPr>
          <w:ilvl w:val="0"/>
          <w:numId w:val="15"/>
        </w:numPr>
        <w:spacing w:before="120" w:line="276" w:lineRule="auto"/>
        <w:ind w:left="709"/>
        <w:jc w:val="both"/>
      </w:pPr>
      <w:r w:rsidRPr="000814A1">
        <w:t>собственные средства, включенные в НВВ;</w:t>
      </w:r>
    </w:p>
    <w:p w:rsidR="009B6ED8" w:rsidRPr="000814A1" w:rsidRDefault="009B6ED8" w:rsidP="009B6ED8">
      <w:pPr>
        <w:pStyle w:val="af8"/>
        <w:numPr>
          <w:ilvl w:val="0"/>
          <w:numId w:val="15"/>
        </w:numPr>
        <w:spacing w:before="120" w:line="276" w:lineRule="auto"/>
        <w:ind w:left="709"/>
        <w:jc w:val="both"/>
      </w:pPr>
      <w:r w:rsidRPr="000814A1">
        <w:t>заемные средства (кредиты);</w:t>
      </w:r>
    </w:p>
    <w:p w:rsidR="009B6ED8" w:rsidRPr="000814A1" w:rsidRDefault="009B6ED8" w:rsidP="009B6ED8">
      <w:pPr>
        <w:pStyle w:val="af8"/>
        <w:numPr>
          <w:ilvl w:val="0"/>
          <w:numId w:val="15"/>
        </w:numPr>
        <w:spacing w:before="120" w:line="276" w:lineRule="auto"/>
        <w:ind w:left="709"/>
        <w:jc w:val="both"/>
      </w:pPr>
      <w:r w:rsidRPr="000814A1">
        <w:t>инвестиции за счет средств бюджетов разных уровней.</w:t>
      </w:r>
    </w:p>
    <w:p w:rsidR="009B6ED8" w:rsidRPr="00570FCE" w:rsidRDefault="009B6ED8" w:rsidP="009B6ED8">
      <w:pPr>
        <w:spacing w:before="120" w:line="276" w:lineRule="auto"/>
        <w:ind w:firstLine="567"/>
        <w:jc w:val="both"/>
      </w:pPr>
      <w:r w:rsidRPr="00570FCE">
        <w:t>При расчете прогнозной НВВ применены следующие основные положения «Методических указаний по расчету регулируемых цен (тарифов) в сфере теплоснабжения» для определения учитываемых при этом объемов заемных и собственных средств на капитальные вложения (инвестиции):</w:t>
      </w:r>
    </w:p>
    <w:p w:rsidR="009B6ED8" w:rsidRPr="00570FCE" w:rsidRDefault="009B6ED8" w:rsidP="009B6ED8">
      <w:pPr>
        <w:pStyle w:val="af8"/>
        <w:numPr>
          <w:ilvl w:val="0"/>
          <w:numId w:val="15"/>
        </w:numPr>
        <w:spacing w:before="120" w:line="276" w:lineRule="auto"/>
        <w:ind w:left="709"/>
        <w:jc w:val="both"/>
      </w:pPr>
      <w:r w:rsidRPr="00570FCE">
        <w:t>капитальные вложения (инвестиции) включаемые в НВВ состоят из заемных и собственных средств;</w:t>
      </w:r>
    </w:p>
    <w:p w:rsidR="009B6ED8" w:rsidRPr="00570FCE" w:rsidRDefault="009B6ED8" w:rsidP="009B6ED8">
      <w:pPr>
        <w:pStyle w:val="af8"/>
        <w:numPr>
          <w:ilvl w:val="0"/>
          <w:numId w:val="15"/>
        </w:numPr>
        <w:spacing w:before="120" w:line="276" w:lineRule="auto"/>
        <w:ind w:left="709"/>
        <w:jc w:val="both"/>
      </w:pPr>
      <w:r w:rsidRPr="00570FCE">
        <w:t>часть инвестиций за счет собственных средств осуществляется из амортизации вводимых основных средств (вводимых объектов), амортизация используется для погашения основного долга по возврату заемных средств (кредитов), а так же на капитальные вложения в размере остатка этих амортизационных отчислений после погашения основного долга по возврату заемных средств;</w:t>
      </w:r>
    </w:p>
    <w:p w:rsidR="009B6ED8" w:rsidRPr="00570FCE" w:rsidRDefault="009B6ED8" w:rsidP="009B6ED8">
      <w:pPr>
        <w:pStyle w:val="af8"/>
        <w:numPr>
          <w:ilvl w:val="0"/>
          <w:numId w:val="15"/>
        </w:numPr>
        <w:spacing w:before="120" w:line="276" w:lineRule="auto"/>
        <w:ind w:left="709"/>
        <w:jc w:val="both"/>
      </w:pPr>
      <w:r w:rsidRPr="00570FCE">
        <w:t>часть капитальных вложений (инвестиций) осуществляется за счет собственных средств, включаемых в необходимую валовую выручку в виде расходов, не учитываемых при определении налоговой базы налога на прибыль (относимых на прибыль после налогообложения), т.е. в виде необходимой прибыли;</w:t>
      </w:r>
    </w:p>
    <w:p w:rsidR="009B6ED8" w:rsidRPr="00570FCE" w:rsidRDefault="009B6ED8" w:rsidP="009B6ED8">
      <w:pPr>
        <w:pStyle w:val="af8"/>
        <w:spacing w:before="120" w:line="276" w:lineRule="auto"/>
        <w:ind w:left="709"/>
        <w:jc w:val="both"/>
      </w:pPr>
      <w:r w:rsidRPr="00570FCE">
        <w:t xml:space="preserve">   расходы, не учитываемые при определении налоговой базы налога на прибыль, с учетом, в том числе, расходов на капитальные вложения (инвестиции), определяются в размере, не превышающем 7% от запланированных на соответствующий расчетный период регулирования расходов, уменьшающих налоговую базу налога на прибыль организаций;</w:t>
      </w:r>
    </w:p>
    <w:p w:rsidR="009B6ED8" w:rsidRPr="00570FCE" w:rsidRDefault="009B6ED8" w:rsidP="009B6ED8">
      <w:pPr>
        <w:pStyle w:val="af8"/>
        <w:numPr>
          <w:ilvl w:val="0"/>
          <w:numId w:val="15"/>
        </w:numPr>
        <w:spacing w:before="120" w:line="276" w:lineRule="auto"/>
        <w:ind w:left="709"/>
        <w:jc w:val="both"/>
      </w:pPr>
      <w:r w:rsidRPr="00570FCE">
        <w:t>часть капитальных вложений (инвестиций) осуществляется за счет привлечения займов (кредитов), которые подлежат возврату за счет амортизации вводимых основных средств и за счет собственных средств, включаемых в необходимую валовую выручку;</w:t>
      </w:r>
    </w:p>
    <w:p w:rsidR="009B6ED8" w:rsidRPr="00570FCE" w:rsidRDefault="009B6ED8" w:rsidP="009B6ED8">
      <w:pPr>
        <w:pStyle w:val="af8"/>
        <w:spacing w:before="120" w:line="276" w:lineRule="auto"/>
        <w:ind w:left="709"/>
        <w:jc w:val="both"/>
      </w:pPr>
      <w:r w:rsidRPr="00570FCE">
        <w:t xml:space="preserve">   размер заемных средств определяется максимальным ростом тарифа на тепловую энергию, который не должен превышать величину доступную для потребителей и регулируемую органами исполнительной власти путем установления максимального роста тарифов;</w:t>
      </w:r>
    </w:p>
    <w:p w:rsidR="009B6ED8" w:rsidRPr="00570FCE" w:rsidRDefault="009B6ED8" w:rsidP="009B6ED8">
      <w:pPr>
        <w:pStyle w:val="af8"/>
        <w:numPr>
          <w:ilvl w:val="0"/>
          <w:numId w:val="15"/>
        </w:numPr>
        <w:spacing w:before="120" w:line="276" w:lineRule="auto"/>
        <w:ind w:left="709"/>
        <w:jc w:val="both"/>
      </w:pPr>
      <w:r w:rsidRPr="00570FCE">
        <w:t>расходы, связанные с обслуживанием заемных средств (выплата процентов за пользование кредитными средствами) учитываются в размере величины, равной ставке рефинансирования Центрального банка Российской Федерации</w:t>
      </w:r>
      <w:r>
        <w:t xml:space="preserve"> (к</w:t>
      </w:r>
      <w:r w:rsidRPr="001E524E">
        <w:t>лючев</w:t>
      </w:r>
      <w:r>
        <w:t>ой</w:t>
      </w:r>
      <w:r w:rsidRPr="001E524E">
        <w:t xml:space="preserve"> ставк</w:t>
      </w:r>
      <w:r>
        <w:t>е</w:t>
      </w:r>
      <w:r w:rsidRPr="001E524E">
        <w:t xml:space="preserve"> ЦБ РФ</w:t>
      </w:r>
      <w:r>
        <w:t>)</w:t>
      </w:r>
      <w:r w:rsidRPr="00570FCE">
        <w:t>, увеличенной на 4 процентных пункта, что составляет на текущий период 1</w:t>
      </w:r>
      <w:r>
        <w:t>3</w:t>
      </w:r>
      <w:r w:rsidRPr="00570FCE">
        <w:t>,0%.</w:t>
      </w:r>
    </w:p>
    <w:p w:rsidR="009B6ED8" w:rsidRPr="00570FCE" w:rsidRDefault="009B6ED8" w:rsidP="009B6ED8">
      <w:pPr>
        <w:spacing w:before="120" w:line="276" w:lineRule="auto"/>
        <w:ind w:firstLine="567"/>
        <w:jc w:val="both"/>
      </w:pPr>
      <w:r w:rsidRPr="00570FCE">
        <w:t>Инвестиции за счет средств бюджетов разных уровней приняты в размере равном разнице совокупных финансовых потребностей (капитальных вложений) на реализацию инвестиционных проектов теплоснабжения (см. раздел 12.3) и капитальных вложений (инвестиций) за счет заемных и собственных средств.</w:t>
      </w:r>
    </w:p>
    <w:p w:rsidR="009B6ED8" w:rsidRPr="00570FCE" w:rsidRDefault="009B6ED8" w:rsidP="009B6ED8">
      <w:pPr>
        <w:spacing w:before="120" w:line="276" w:lineRule="auto"/>
        <w:ind w:firstLine="567"/>
        <w:jc w:val="both"/>
      </w:pPr>
      <w:r w:rsidRPr="00570FCE">
        <w:t>Так же принято, что за счет средств бюджета муниципального образования осуществляется субсидирование выплаты процентов по кредитам.</w:t>
      </w:r>
    </w:p>
    <w:p w:rsidR="009B6ED8" w:rsidRPr="00570FCE" w:rsidRDefault="009B6ED8" w:rsidP="009B6ED8">
      <w:pPr>
        <w:spacing w:before="120" w:line="276" w:lineRule="auto"/>
        <w:ind w:firstLine="567"/>
        <w:jc w:val="both"/>
      </w:pPr>
      <w:r w:rsidRPr="00570FCE">
        <w:t>Расчет НВВ выполнялся методом индексации с использованием прогнозных показателей условий социально-экономического развития для определения долгосрочных ценовых последствий и приведения капитальных вложений в реализацию проектов теплоснабжения к ценам соответствующих лет. Использовались следующие макроэкономические параметры, установленные Минэкономразвития России:</w:t>
      </w:r>
    </w:p>
    <w:p w:rsidR="009B6ED8" w:rsidRPr="00570FCE" w:rsidRDefault="009B6ED8" w:rsidP="009B6ED8">
      <w:pPr>
        <w:pStyle w:val="22"/>
        <w:numPr>
          <w:ilvl w:val="0"/>
          <w:numId w:val="17"/>
        </w:numPr>
        <w:suppressAutoHyphens w:val="0"/>
        <w:spacing w:before="60" w:line="276" w:lineRule="auto"/>
        <w:ind w:left="709"/>
        <w:jc w:val="both"/>
      </w:pPr>
      <w:r w:rsidRPr="00570FCE">
        <w:t>«Сценарные условия, основные параметры прогноза социально-экономического развития Российской Федерации и предельные уровни цен (тарифов) на услуги компаний инфраструктурного сектора на 2017 год и на плановый период 2018 и 2019 годов», ноябрь 2016 г.;</w:t>
      </w:r>
    </w:p>
    <w:p w:rsidR="009B6ED8" w:rsidRPr="00570FCE" w:rsidRDefault="009B6ED8" w:rsidP="009B6ED8">
      <w:pPr>
        <w:pStyle w:val="22"/>
        <w:numPr>
          <w:ilvl w:val="0"/>
          <w:numId w:val="17"/>
        </w:numPr>
        <w:suppressAutoHyphens w:val="0"/>
        <w:spacing w:before="60" w:line="276" w:lineRule="auto"/>
        <w:ind w:left="709"/>
        <w:jc w:val="both"/>
      </w:pPr>
      <w:r w:rsidRPr="00570FCE">
        <w:t xml:space="preserve">«Прогноз долгосрочного </w:t>
      </w:r>
      <w:r w:rsidRPr="00570FCE">
        <w:rPr>
          <w:rFonts w:ascii="ArialMT" w:hAnsi="ArialMT" w:cs="ArialMT"/>
        </w:rPr>
        <w:t xml:space="preserve"> социально-экономического развития Российской Федерации до 2030 года», ноябрь 2013 г.</w:t>
      </w:r>
    </w:p>
    <w:p w:rsidR="009B6ED8" w:rsidRPr="00570FCE" w:rsidRDefault="009B6ED8" w:rsidP="009B6ED8">
      <w:pPr>
        <w:pStyle w:val="22"/>
        <w:suppressAutoHyphens w:val="0"/>
        <w:spacing w:before="60" w:line="276" w:lineRule="auto"/>
        <w:ind w:firstLine="425"/>
        <w:jc w:val="both"/>
      </w:pPr>
      <w:r w:rsidRPr="00570FCE">
        <w:t>Прогнозные индексы принимаются в соответствии с базовыми вариантами прогнозов социально-экономического развития Российской Федерации, одобренных Правительством Российской Федерации.</w:t>
      </w:r>
    </w:p>
    <w:p w:rsidR="009B6ED8" w:rsidRPr="00570FCE" w:rsidRDefault="009B6ED8" w:rsidP="009B6ED8">
      <w:pPr>
        <w:spacing w:before="120" w:line="276" w:lineRule="auto"/>
        <w:ind w:firstLine="567"/>
        <w:jc w:val="both"/>
      </w:pPr>
      <w:r w:rsidRPr="00570FCE">
        <w:t>Расчет прогнозной НВВ приведен в таблице 14.2.2. Представленный  размер необходимой валовой выручки является оценочным (прогнозным) расчетом тарифных последствий реализации программы инвестиционных проектов теплоснабжения с учетом прогнозных показателей условий социально-экономического развития.</w:t>
      </w:r>
    </w:p>
    <w:p w:rsidR="009B6ED8" w:rsidRPr="00570FCE" w:rsidRDefault="009B6ED8" w:rsidP="009B6ED8">
      <w:pPr>
        <w:spacing w:before="120" w:line="276" w:lineRule="auto"/>
        <w:ind w:firstLine="567"/>
        <w:jc w:val="both"/>
      </w:pPr>
      <w:r w:rsidRPr="00570FCE">
        <w:t>Результаты определения величины финансирования инвестиционных проектов теплоснабжения из различных источников представлены в таблице 14.2.1.</w:t>
      </w:r>
    </w:p>
    <w:p w:rsidR="009B6ED8" w:rsidRPr="00570FCE" w:rsidRDefault="009B6ED8" w:rsidP="009B6ED8">
      <w:pPr>
        <w:jc w:val="both"/>
      </w:pPr>
      <w:r w:rsidRPr="00570FCE">
        <w:t xml:space="preserve">В период реализации программы (с 2017 года по 2027 год) потребности в финансировании инвестиционных проектов теплоснабжения составят </w:t>
      </w:r>
      <w:r>
        <w:t xml:space="preserve">16.841 </w:t>
      </w:r>
      <w:r w:rsidRPr="00570FCE">
        <w:t>млн.руб. (в ценах периодов реализации проектов), в том числе:</w:t>
      </w:r>
    </w:p>
    <w:p w:rsidR="009B6ED8" w:rsidRPr="00570FCE" w:rsidRDefault="009B6ED8" w:rsidP="009B6ED8">
      <w:pPr>
        <w:pStyle w:val="af8"/>
        <w:numPr>
          <w:ilvl w:val="0"/>
          <w:numId w:val="15"/>
        </w:numPr>
        <w:spacing w:before="120" w:line="276" w:lineRule="auto"/>
        <w:ind w:left="709"/>
      </w:pPr>
      <w:r w:rsidRPr="00570FCE">
        <w:t>за счет собственных средств (тариф</w:t>
      </w:r>
      <w:r>
        <w:t>ная составляющая</w:t>
      </w:r>
      <w:r w:rsidRPr="00570FCE">
        <w:t>)</w:t>
      </w:r>
      <w:r w:rsidRPr="00570FCE">
        <w:tab/>
        <w:t xml:space="preserve"> – </w:t>
      </w:r>
      <w:r w:rsidRPr="00570FCE">
        <w:tab/>
        <w:t xml:space="preserve"> </w:t>
      </w:r>
      <w:r>
        <w:t xml:space="preserve">    4,721</w:t>
      </w:r>
      <w:r w:rsidRPr="00570FCE">
        <w:t xml:space="preserve"> млн.руб.;</w:t>
      </w:r>
    </w:p>
    <w:p w:rsidR="009B6ED8" w:rsidRPr="00570FCE" w:rsidRDefault="009B6ED8" w:rsidP="009B6ED8">
      <w:pPr>
        <w:pStyle w:val="af8"/>
        <w:numPr>
          <w:ilvl w:val="0"/>
          <w:numId w:val="15"/>
        </w:numPr>
        <w:spacing w:before="120" w:line="276" w:lineRule="auto"/>
        <w:ind w:left="709"/>
      </w:pPr>
      <w:r w:rsidRPr="00570FCE">
        <w:t>за счет заемных средств (кредитов)</w:t>
      </w:r>
      <w:r w:rsidRPr="00570FCE">
        <w:tab/>
        <w:t xml:space="preserve"> – </w:t>
      </w:r>
      <w:r>
        <w:tab/>
      </w:r>
      <w:r>
        <w:tab/>
      </w:r>
      <w:r w:rsidRPr="00570FCE">
        <w:tab/>
        <w:t xml:space="preserve"> </w:t>
      </w:r>
      <w:r>
        <w:t xml:space="preserve">    1,288</w:t>
      </w:r>
      <w:r w:rsidRPr="00570FCE">
        <w:t xml:space="preserve"> млн.руб.;</w:t>
      </w:r>
    </w:p>
    <w:p w:rsidR="009B6ED8" w:rsidRPr="00570FCE" w:rsidRDefault="009B6ED8" w:rsidP="009B6ED8">
      <w:pPr>
        <w:pStyle w:val="af8"/>
        <w:numPr>
          <w:ilvl w:val="0"/>
          <w:numId w:val="15"/>
        </w:numPr>
        <w:spacing w:before="120" w:line="276" w:lineRule="auto"/>
        <w:ind w:left="709"/>
      </w:pPr>
      <w:r w:rsidRPr="00570FCE">
        <w:t>за счет средств бюджетов разных уровней</w:t>
      </w:r>
      <w:r w:rsidRPr="00570FCE">
        <w:tab/>
        <w:t xml:space="preserve"> – </w:t>
      </w:r>
      <w:r w:rsidRPr="00570FCE">
        <w:tab/>
      </w:r>
      <w:r>
        <w:tab/>
      </w:r>
      <w:r>
        <w:tab/>
      </w:r>
      <w:r w:rsidRPr="00570FCE">
        <w:t xml:space="preserve"> </w:t>
      </w:r>
      <w:r>
        <w:t xml:space="preserve">  10,831</w:t>
      </w:r>
      <w:r w:rsidRPr="00570FCE">
        <w:t xml:space="preserve"> млн.руб.</w:t>
      </w:r>
    </w:p>
    <w:p w:rsidR="009B6ED8" w:rsidRPr="00324CBC" w:rsidRDefault="009B6ED8" w:rsidP="009B6ED8">
      <w:pPr>
        <w:spacing w:before="120" w:line="276" w:lineRule="auto"/>
        <w:ind w:firstLine="567"/>
        <w:jc w:val="both"/>
      </w:pPr>
      <w:r w:rsidRPr="00324CBC">
        <w:t>Анализ значений необходимых капитальных затрат для реализации инвестиционных проектов теплоснабжения показывает, что включение 7% от себестоимости тепловой энергии в НВВ в качестве возврата капитальных вложений приводит к недопустимому росту тарифов на теплоснабжение.</w:t>
      </w:r>
    </w:p>
    <w:p w:rsidR="009B6ED8" w:rsidRPr="00324CBC" w:rsidRDefault="009B6ED8" w:rsidP="009B6ED8">
      <w:pPr>
        <w:spacing w:before="120" w:line="276" w:lineRule="auto"/>
        <w:ind w:firstLine="567"/>
        <w:jc w:val="both"/>
      </w:pPr>
      <w:r w:rsidRPr="00324CBC">
        <w:t>Анализ значений необходимых капитальных затрат для реализации инвестиционных проектов теплоснабжения показывает, что включение 7% от себестоимости тепловой энергии в НВВ в качестве возврата капитальных вложений, а так же финансирование капитальных вложений за счет привлечения займов в максимально допустимых размерах в отдельные годы реализации схемы теплоснабжения не позволит обеспечить реализацию указанных проектов в полном объеме в планируемые сроки.</w:t>
      </w:r>
    </w:p>
    <w:p w:rsidR="009B6ED8" w:rsidRPr="00570FCE" w:rsidRDefault="009B6ED8" w:rsidP="009B6ED8">
      <w:pPr>
        <w:spacing w:before="120" w:line="276" w:lineRule="auto"/>
        <w:ind w:firstLine="567"/>
        <w:jc w:val="both"/>
      </w:pPr>
      <w:r w:rsidRPr="00570FCE">
        <w:rPr>
          <w:rFonts w:cs="Arial"/>
          <w:color w:val="000000"/>
        </w:rPr>
        <w:t xml:space="preserve">Анализ полученных результатов показывает, что </w:t>
      </w:r>
      <w:r w:rsidRPr="00570FCE">
        <w:t>финансирование инвестиционных проектов теплоснабжения при действующем законодательстве ценообразования в сфере теплоснабжения (которое регулирует максимально возможный рост тарифов) составит:</w:t>
      </w:r>
    </w:p>
    <w:p w:rsidR="009B6ED8" w:rsidRPr="00570FCE" w:rsidRDefault="009B6ED8" w:rsidP="009B6ED8">
      <w:pPr>
        <w:pStyle w:val="af8"/>
        <w:numPr>
          <w:ilvl w:val="0"/>
          <w:numId w:val="15"/>
        </w:numPr>
        <w:spacing w:before="120" w:line="276" w:lineRule="auto"/>
        <w:ind w:left="709"/>
      </w:pPr>
      <w:r w:rsidRPr="00570FCE">
        <w:t>за счет собственных средств (тариф</w:t>
      </w:r>
      <w:r>
        <w:t>ная составляющая</w:t>
      </w:r>
      <w:r w:rsidRPr="00570FCE">
        <w:t xml:space="preserve"> )</w:t>
      </w:r>
      <w:r w:rsidRPr="00570FCE">
        <w:tab/>
        <w:t xml:space="preserve"> – </w:t>
      </w:r>
      <w:r w:rsidRPr="00570FCE">
        <w:tab/>
      </w:r>
      <w:r>
        <w:t xml:space="preserve">   28,0</w:t>
      </w:r>
      <w:r w:rsidRPr="00570FCE">
        <w:t>%;</w:t>
      </w:r>
    </w:p>
    <w:p w:rsidR="009B6ED8" w:rsidRPr="00570FCE" w:rsidRDefault="009B6ED8" w:rsidP="009B6ED8">
      <w:pPr>
        <w:pStyle w:val="af8"/>
        <w:numPr>
          <w:ilvl w:val="0"/>
          <w:numId w:val="15"/>
        </w:numPr>
        <w:spacing w:before="120" w:line="276" w:lineRule="auto"/>
        <w:ind w:left="709"/>
      </w:pPr>
      <w:r w:rsidRPr="00570FCE">
        <w:t>за счет заемных средств (кредитов)</w:t>
      </w:r>
      <w:r w:rsidRPr="00570FCE">
        <w:tab/>
        <w:t xml:space="preserve"> – </w:t>
      </w:r>
      <w:r>
        <w:tab/>
      </w:r>
      <w:r>
        <w:tab/>
      </w:r>
      <w:r w:rsidRPr="00570FCE">
        <w:tab/>
      </w:r>
      <w:r>
        <w:t xml:space="preserve">    7,7</w:t>
      </w:r>
      <w:r w:rsidRPr="00570FCE">
        <w:t>%;</w:t>
      </w:r>
    </w:p>
    <w:p w:rsidR="009B6ED8" w:rsidRPr="00570FCE" w:rsidRDefault="009B6ED8" w:rsidP="009B6ED8">
      <w:pPr>
        <w:pStyle w:val="af8"/>
        <w:numPr>
          <w:ilvl w:val="0"/>
          <w:numId w:val="15"/>
        </w:numPr>
        <w:spacing w:before="120" w:line="276" w:lineRule="auto"/>
        <w:ind w:left="709"/>
      </w:pPr>
      <w:r w:rsidRPr="00570FCE">
        <w:t>за счет средств бюджетов разных уровней</w:t>
      </w:r>
      <w:r w:rsidRPr="00570FCE">
        <w:tab/>
        <w:t xml:space="preserve"> – </w:t>
      </w:r>
      <w:r w:rsidRPr="00570FCE">
        <w:tab/>
      </w:r>
      <w:r>
        <w:tab/>
      </w:r>
      <w:r>
        <w:tab/>
        <w:t xml:space="preserve">  64,3</w:t>
      </w:r>
      <w:r w:rsidRPr="00570FCE">
        <w:t>%;</w:t>
      </w:r>
    </w:p>
    <w:p w:rsidR="009B6ED8" w:rsidRDefault="009B6ED8" w:rsidP="009B6ED8">
      <w:pPr>
        <w:spacing w:before="120" w:line="276" w:lineRule="auto"/>
        <w:ind w:firstLine="567"/>
        <w:jc w:val="both"/>
      </w:pPr>
      <w:r w:rsidRPr="00324CBC">
        <w:t xml:space="preserve">Таким образом, основную часть финансирования для реализации инвестиционных проектов теплоснабжения в </w:t>
      </w:r>
      <w:r>
        <w:t xml:space="preserve">с.п. Сорум </w:t>
      </w:r>
      <w:r w:rsidRPr="00324CBC">
        <w:t>составят средства бюджетов различных уровней</w:t>
      </w:r>
      <w:r>
        <w:t>.</w:t>
      </w:r>
    </w:p>
    <w:p w:rsidR="009C1860" w:rsidRPr="009B6ED8" w:rsidRDefault="009C1860" w:rsidP="00DA1EBA">
      <w:pPr>
        <w:pStyle w:val="44"/>
        <w:numPr>
          <w:ilvl w:val="2"/>
          <w:numId w:val="2"/>
        </w:numPr>
        <w:tabs>
          <w:tab w:val="left" w:pos="1276"/>
        </w:tabs>
        <w:ind w:left="1276" w:hanging="930"/>
      </w:pPr>
      <w:bookmarkStart w:id="161" w:name="_Toc459284078"/>
      <w:bookmarkStart w:id="162" w:name="_Toc497827864"/>
      <w:r w:rsidRPr="009B6ED8">
        <w:t>Оценка  уровня тарифов на тепловую энергию при реализации программы инвестиционных проектов теплоснабжения</w:t>
      </w:r>
      <w:bookmarkEnd w:id="161"/>
      <w:bookmarkEnd w:id="162"/>
    </w:p>
    <w:p w:rsidR="009B6ED8" w:rsidRPr="006C1B2B" w:rsidRDefault="009B6ED8" w:rsidP="009B6ED8">
      <w:pPr>
        <w:spacing w:before="120" w:line="276" w:lineRule="auto"/>
        <w:ind w:firstLine="567"/>
        <w:jc w:val="both"/>
      </w:pPr>
      <w:r w:rsidRPr="009B6ED8">
        <w:t>Для оценки  уровня тарифов на тепловую энергию произведен расчет прогнозных тарифов</w:t>
      </w:r>
      <w:r w:rsidRPr="006C1B2B">
        <w:t xml:space="preserve"> при реализации программы инвестиционных проектов теплоснабжения.</w:t>
      </w:r>
    </w:p>
    <w:p w:rsidR="009B6ED8" w:rsidRPr="006C1B2B" w:rsidRDefault="009B6ED8" w:rsidP="009B6ED8">
      <w:pPr>
        <w:spacing w:before="120" w:line="276" w:lineRule="auto"/>
        <w:ind w:firstLine="567"/>
        <w:jc w:val="both"/>
      </w:pPr>
      <w:r w:rsidRPr="006C1B2B">
        <w:t>Прогнозные тарифы на период до 2027 года рассчитывались при следующих основных условиях:</w:t>
      </w:r>
    </w:p>
    <w:p w:rsidR="009B6ED8" w:rsidRPr="006C1B2B" w:rsidRDefault="009B6ED8" w:rsidP="009B6ED8">
      <w:pPr>
        <w:pStyle w:val="af8"/>
        <w:numPr>
          <w:ilvl w:val="0"/>
          <w:numId w:val="15"/>
        </w:numPr>
        <w:spacing w:before="120" w:line="276" w:lineRule="auto"/>
        <w:ind w:left="709"/>
        <w:jc w:val="both"/>
      </w:pPr>
      <w:r w:rsidRPr="006C1B2B">
        <w:t>перспективные показатели спроса на тепловую энергию (полезный отпуск тепловой энергии; собственные, хозяйственные и технологические нужды; потери тепловой энергии в тепловых сетях) приняты по прогнозным данным, представленным в разделе 2.2;</w:t>
      </w:r>
    </w:p>
    <w:p w:rsidR="009B6ED8" w:rsidRPr="006C1B2B" w:rsidRDefault="009B6ED8" w:rsidP="009B6ED8">
      <w:pPr>
        <w:pStyle w:val="af8"/>
        <w:numPr>
          <w:ilvl w:val="0"/>
          <w:numId w:val="15"/>
        </w:numPr>
        <w:spacing w:before="120" w:line="276" w:lineRule="auto"/>
        <w:ind w:left="709"/>
        <w:jc w:val="both"/>
      </w:pPr>
      <w:r w:rsidRPr="006C1B2B">
        <w:t>необходимая валовая выручка (НВВ) определялась в соответствии с «Методическими указаниями по расчету регулируемых цен (тарифов) в сфере теплоснабжения», утвержденными приказом Федеральной службы по тарифам от 03.06.2013 г. № 760-э.</w:t>
      </w:r>
    </w:p>
    <w:p w:rsidR="009B6ED8" w:rsidRPr="006C1B2B" w:rsidRDefault="009B6ED8" w:rsidP="009B6ED8">
      <w:pPr>
        <w:spacing w:before="120" w:line="276" w:lineRule="auto"/>
        <w:ind w:firstLine="567"/>
        <w:jc w:val="both"/>
      </w:pPr>
      <w:r w:rsidRPr="006C1B2B">
        <w:t>При расчете прогнозной НВВ применены основные положения «Методических указаний по расчету регулируемых цен (тарифов) в сфере теплоснабжения», описанные в разделе 14.2.1.</w:t>
      </w:r>
    </w:p>
    <w:p w:rsidR="009B6ED8" w:rsidRPr="006C1B2B" w:rsidRDefault="009B6ED8" w:rsidP="009B6ED8">
      <w:pPr>
        <w:spacing w:before="120" w:line="276" w:lineRule="auto"/>
        <w:ind w:firstLine="567"/>
        <w:jc w:val="both"/>
      </w:pPr>
      <w:r w:rsidRPr="006C1B2B">
        <w:t>Объемы финансирования инвестиционных проектов теплоснабжения из различных источников приняты по результатам их определения, представленным в разделе 14.2.1.</w:t>
      </w:r>
    </w:p>
    <w:p w:rsidR="009B6ED8" w:rsidRPr="006C1B2B" w:rsidRDefault="009B6ED8" w:rsidP="009B6ED8">
      <w:pPr>
        <w:spacing w:before="120" w:line="276" w:lineRule="auto"/>
        <w:ind w:firstLine="567"/>
        <w:jc w:val="both"/>
      </w:pPr>
      <w:r w:rsidRPr="006C1B2B">
        <w:t>Результаты расчета прогнозных среднегодовых тарифов на услуги теплоснабжения в период до 2027 года при реализации программы инвестиционных проектов теплоснабжения представлены в таблице 14.2.2.</w:t>
      </w:r>
    </w:p>
    <w:p w:rsidR="009B6ED8" w:rsidRPr="006C1B2B" w:rsidRDefault="009B6ED8" w:rsidP="009B6ED8">
      <w:pPr>
        <w:spacing w:before="120" w:line="276" w:lineRule="auto"/>
        <w:ind w:firstLine="567"/>
        <w:jc w:val="both"/>
      </w:pPr>
      <w:r w:rsidRPr="006C1B2B">
        <w:rPr>
          <w:rFonts w:cs="Arial"/>
        </w:rPr>
        <w:t>Анализ р</w:t>
      </w:r>
      <w:r w:rsidRPr="006C1B2B">
        <w:t xml:space="preserve">езультатов расчета прогнозных среднегодовых тарифов на услуги теплоснабжения показывает, что при реализации программы инвестиционных проектов теплоснабжения среднегодовой рост тарифов в период 2017– 2027 г.г. составит </w:t>
      </w:r>
      <w:r>
        <w:t>3,081</w:t>
      </w:r>
      <w:r w:rsidRPr="006C1B2B">
        <w:t xml:space="preserve">%, что не превышает среднегодовой рост тарифов по официальному действующему прогнозу </w:t>
      </w:r>
      <w:r w:rsidRPr="006C1B2B">
        <w:rPr>
          <w:rFonts w:cstheme="minorHAnsi"/>
        </w:rPr>
        <w:t>социально-экономического развития РФ</w:t>
      </w:r>
      <w:r>
        <w:rPr>
          <w:rFonts w:cstheme="minorHAnsi"/>
        </w:rPr>
        <w:t>.</w:t>
      </w:r>
    </w:p>
    <w:p w:rsidR="009C1860" w:rsidRPr="009B6ED8" w:rsidRDefault="009B6ED8" w:rsidP="00B13EFC">
      <w:pPr>
        <w:spacing w:before="120" w:line="276" w:lineRule="auto"/>
        <w:ind w:firstLine="567"/>
        <w:jc w:val="both"/>
      </w:pPr>
      <w:r w:rsidRPr="006C1B2B">
        <w:t xml:space="preserve">Тарифы в сфере теплоснабжения, рассчитанные на период 2017– 2027 г.г., носят прогнозный характер и могут изменяться в зависимости от условий социально-экономического развития </w:t>
      </w:r>
      <w:r>
        <w:t>с.п. Сорум</w:t>
      </w:r>
      <w:r w:rsidRPr="006C1B2B">
        <w:t>. В случаях корректировки программы инвестиционных проектов теплоснабжения, а также изменения их состава и объемов финансирования, прогнозные тарифы должны корректироваться ежегодно.</w:t>
      </w:r>
    </w:p>
    <w:p w:rsidR="009C1860" w:rsidRPr="004F273E" w:rsidRDefault="009C1860" w:rsidP="009C1860">
      <w:pPr>
        <w:spacing w:before="120"/>
        <w:ind w:firstLine="567"/>
        <w:jc w:val="both"/>
        <w:rPr>
          <w:highlight w:val="yellow"/>
        </w:rPr>
        <w:sectPr w:rsidR="009C1860" w:rsidRPr="004F273E" w:rsidSect="004A6234">
          <w:headerReference w:type="default" r:id="rId200"/>
          <w:footerReference w:type="default" r:id="rId201"/>
          <w:pgSz w:w="11907" w:h="16840" w:code="9"/>
          <w:pgMar w:top="851" w:right="567" w:bottom="851" w:left="1134" w:header="340" w:footer="454" w:gutter="0"/>
          <w:cols w:space="720"/>
        </w:sectPr>
      </w:pPr>
    </w:p>
    <w:p w:rsidR="009B6ED8" w:rsidRPr="00BA2D6B" w:rsidRDefault="009B6ED8" w:rsidP="009B6ED8">
      <w:pPr>
        <w:pStyle w:val="af8"/>
        <w:spacing w:before="120"/>
        <w:ind w:left="2007"/>
        <w:jc w:val="right"/>
      </w:pPr>
      <w:r w:rsidRPr="00BA2D6B">
        <w:t>Таблица 14.2.1.</w:t>
      </w:r>
    </w:p>
    <w:p w:rsidR="009B6ED8" w:rsidRPr="00BA2D6B" w:rsidRDefault="009B6ED8" w:rsidP="009B6ED8">
      <w:pPr>
        <w:pStyle w:val="af8"/>
        <w:spacing w:before="120" w:after="240"/>
        <w:ind w:left="2007"/>
        <w:jc w:val="center"/>
        <w:rPr>
          <w:b/>
        </w:rPr>
      </w:pPr>
      <w:r w:rsidRPr="00BA2D6B">
        <w:rPr>
          <w:b/>
        </w:rPr>
        <w:t>Источники финансирования капитальных вложений в инвестиционные проекты теплоснабжения на период до 2027 года</w:t>
      </w:r>
    </w:p>
    <w:tbl>
      <w:tblPr>
        <w:tblW w:w="22241" w:type="dxa"/>
        <w:jc w:val="center"/>
        <w:tblInd w:w="312" w:type="dxa"/>
        <w:tblCellMar>
          <w:left w:w="28" w:type="dxa"/>
          <w:right w:w="28" w:type="dxa"/>
        </w:tblCellMar>
        <w:tblLook w:val="04A0"/>
      </w:tblPr>
      <w:tblGrid>
        <w:gridCol w:w="860"/>
        <w:gridCol w:w="7865"/>
        <w:gridCol w:w="1017"/>
        <w:gridCol w:w="1126"/>
        <w:gridCol w:w="1126"/>
        <w:gridCol w:w="1126"/>
        <w:gridCol w:w="1126"/>
        <w:gridCol w:w="1126"/>
        <w:gridCol w:w="1126"/>
        <w:gridCol w:w="1126"/>
        <w:gridCol w:w="1126"/>
        <w:gridCol w:w="1126"/>
        <w:gridCol w:w="1126"/>
        <w:gridCol w:w="1239"/>
      </w:tblGrid>
      <w:tr w:rsidR="009B6ED8" w:rsidRPr="00BA2D6B" w:rsidTr="009B6ED8">
        <w:trPr>
          <w:trHeight w:val="645"/>
          <w:jc w:val="center"/>
        </w:trPr>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B6ED8" w:rsidRPr="00BA2D6B" w:rsidRDefault="009B6ED8" w:rsidP="009B6ED8">
            <w:pPr>
              <w:jc w:val="center"/>
              <w:rPr>
                <w:b/>
                <w:bCs/>
                <w:color w:val="000000"/>
              </w:rPr>
            </w:pPr>
            <w:r w:rsidRPr="00BA2D6B">
              <w:rPr>
                <w:b/>
                <w:bCs/>
                <w:color w:val="000000"/>
              </w:rPr>
              <w:t>№</w:t>
            </w:r>
          </w:p>
          <w:p w:rsidR="009B6ED8" w:rsidRPr="00BA2D6B" w:rsidRDefault="009B6ED8" w:rsidP="009B6ED8">
            <w:pPr>
              <w:jc w:val="center"/>
              <w:rPr>
                <w:b/>
                <w:bCs/>
                <w:color w:val="000000"/>
              </w:rPr>
            </w:pPr>
            <w:r w:rsidRPr="00BA2D6B">
              <w:rPr>
                <w:b/>
                <w:bCs/>
                <w:color w:val="000000"/>
              </w:rPr>
              <w:t>п.п.</w:t>
            </w:r>
          </w:p>
        </w:tc>
        <w:tc>
          <w:tcPr>
            <w:tcW w:w="786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6ED8" w:rsidRPr="00BA2D6B" w:rsidRDefault="009B6ED8" w:rsidP="009B6ED8">
            <w:pPr>
              <w:jc w:val="center"/>
              <w:rPr>
                <w:b/>
                <w:bCs/>
                <w:color w:val="000000"/>
              </w:rPr>
            </w:pPr>
            <w:r w:rsidRPr="00BA2D6B">
              <w:rPr>
                <w:b/>
                <w:bCs/>
                <w:color w:val="000000"/>
              </w:rPr>
              <w:t>Наименование</w:t>
            </w:r>
          </w:p>
        </w:tc>
        <w:tc>
          <w:tcPr>
            <w:tcW w:w="12277" w:type="dxa"/>
            <w:gridSpan w:val="11"/>
            <w:tcBorders>
              <w:top w:val="single" w:sz="4" w:space="0" w:color="auto"/>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 xml:space="preserve">Величина финансирования в годы расчетного периода </w:t>
            </w:r>
            <w:r w:rsidRPr="00BA2D6B">
              <w:rPr>
                <w:color w:val="000000"/>
              </w:rPr>
              <w:t>(в ценах периодов реализации проектов)</w:t>
            </w:r>
            <w:r w:rsidRPr="00BA2D6B">
              <w:rPr>
                <w:b/>
                <w:bCs/>
                <w:color w:val="000000"/>
              </w:rPr>
              <w:t>, млн. руб.</w:t>
            </w:r>
          </w:p>
        </w:tc>
        <w:tc>
          <w:tcPr>
            <w:tcW w:w="1239"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9B6ED8" w:rsidRDefault="009B6ED8" w:rsidP="009B6ED8">
            <w:pPr>
              <w:jc w:val="center"/>
              <w:rPr>
                <w:b/>
                <w:bCs/>
                <w:color w:val="000000"/>
              </w:rPr>
            </w:pPr>
            <w:r w:rsidRPr="00BA2D6B">
              <w:rPr>
                <w:b/>
                <w:bCs/>
                <w:color w:val="000000"/>
              </w:rPr>
              <w:t>ВСЕГО,</w:t>
            </w:r>
          </w:p>
          <w:p w:rsidR="009B6ED8" w:rsidRPr="00BA2D6B" w:rsidRDefault="009B6ED8" w:rsidP="009B6ED8">
            <w:pPr>
              <w:jc w:val="center"/>
              <w:rPr>
                <w:b/>
                <w:bCs/>
                <w:color w:val="000000"/>
              </w:rPr>
            </w:pPr>
            <w:r w:rsidRPr="00BA2D6B">
              <w:rPr>
                <w:b/>
                <w:bCs/>
                <w:color w:val="000000"/>
              </w:rPr>
              <w:t>млн. руб.</w:t>
            </w:r>
          </w:p>
        </w:tc>
      </w:tr>
      <w:tr w:rsidR="009B6ED8" w:rsidRPr="00BA2D6B" w:rsidTr="009B6ED8">
        <w:trPr>
          <w:trHeight w:val="315"/>
          <w:jc w:val="center"/>
        </w:trPr>
        <w:tc>
          <w:tcPr>
            <w:tcW w:w="8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6ED8" w:rsidRPr="00BA2D6B" w:rsidRDefault="009B6ED8" w:rsidP="009B6ED8">
            <w:pPr>
              <w:rPr>
                <w:b/>
                <w:bCs/>
                <w:color w:val="000000"/>
              </w:rPr>
            </w:pPr>
          </w:p>
        </w:tc>
        <w:tc>
          <w:tcPr>
            <w:tcW w:w="786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6ED8" w:rsidRPr="00BA2D6B" w:rsidRDefault="009B6ED8" w:rsidP="009B6ED8">
            <w:pPr>
              <w:rPr>
                <w:b/>
                <w:bCs/>
                <w:color w:val="000000"/>
              </w:rPr>
            </w:pPr>
          </w:p>
        </w:tc>
        <w:tc>
          <w:tcPr>
            <w:tcW w:w="1017"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2017</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2018</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2019</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2021</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2022</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2023</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2024</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2025</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2027</w:t>
            </w:r>
          </w:p>
        </w:tc>
        <w:tc>
          <w:tcPr>
            <w:tcW w:w="123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B6ED8" w:rsidRPr="00BA2D6B" w:rsidRDefault="009B6ED8" w:rsidP="009B6ED8">
            <w:pPr>
              <w:rPr>
                <w:b/>
                <w:bCs/>
                <w:color w:val="000000"/>
              </w:rPr>
            </w:pPr>
          </w:p>
        </w:tc>
      </w:tr>
      <w:tr w:rsidR="009B6ED8" w:rsidRPr="00BA2D6B" w:rsidTr="009B6ED8">
        <w:trPr>
          <w:trHeight w:val="300"/>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1</w:t>
            </w:r>
          </w:p>
        </w:tc>
        <w:tc>
          <w:tcPr>
            <w:tcW w:w="7865"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2</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3</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4</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5</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7</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8</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9</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10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11</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12</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13</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14</w:t>
            </w: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i/>
                <w:iCs/>
                <w:color w:val="000000"/>
              </w:rPr>
            </w:pPr>
            <w:r w:rsidRPr="00BA2D6B">
              <w:rPr>
                <w:b/>
                <w:bCs/>
                <w:i/>
                <w:iCs/>
                <w:color w:val="000000"/>
              </w:rPr>
              <w:t>1</w:t>
            </w:r>
          </w:p>
        </w:tc>
        <w:tc>
          <w:tcPr>
            <w:tcW w:w="7865"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rPr>
                <w:b/>
                <w:bCs/>
                <w:i/>
                <w:iCs/>
                <w:color w:val="000000"/>
              </w:rPr>
            </w:pPr>
            <w:r w:rsidRPr="00BA2D6B">
              <w:rPr>
                <w:b/>
                <w:bCs/>
                <w:i/>
                <w:iCs/>
                <w:color w:val="000000"/>
              </w:rPr>
              <w:t>Потребность в капитальных вложениях</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4.520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0.918</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1.946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5.582</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3.707</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i/>
                <w:iCs/>
                <w:color w:val="000000"/>
              </w:rPr>
            </w:pPr>
            <w:r>
              <w:rPr>
                <w:b/>
                <w:bCs/>
                <w:i/>
                <w:iCs/>
                <w:color w:val="000000"/>
              </w:rPr>
              <w:t>16.673</w:t>
            </w: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i/>
                <w:iCs/>
                <w:color w:val="000000"/>
              </w:rPr>
            </w:pPr>
            <w:r w:rsidRPr="00BA2D6B">
              <w:rPr>
                <w:b/>
                <w:bCs/>
                <w:i/>
                <w:iCs/>
                <w:color w:val="000000"/>
              </w:rPr>
              <w:t>2</w:t>
            </w:r>
          </w:p>
        </w:tc>
        <w:tc>
          <w:tcPr>
            <w:tcW w:w="7865"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rPr>
                <w:b/>
                <w:bCs/>
                <w:i/>
                <w:iCs/>
                <w:color w:val="000000"/>
              </w:rPr>
            </w:pPr>
            <w:r w:rsidRPr="00BA2D6B">
              <w:rPr>
                <w:b/>
                <w:bCs/>
                <w:i/>
                <w:iCs/>
                <w:color w:val="000000"/>
              </w:rPr>
              <w:t>Источники финансирования</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rPr>
                <w:color w:val="000000"/>
              </w:rPr>
            </w:pP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2.1.</w:t>
            </w:r>
          </w:p>
        </w:tc>
        <w:tc>
          <w:tcPr>
            <w:tcW w:w="7865"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rPr>
                <w:b/>
                <w:bCs/>
                <w:color w:val="000000"/>
              </w:rPr>
            </w:pPr>
            <w:r w:rsidRPr="00BA2D6B">
              <w:rPr>
                <w:b/>
                <w:bCs/>
                <w:color w:val="000000"/>
              </w:rPr>
              <w:t>Собственные средства</w:t>
            </w:r>
            <w:r w:rsidRPr="00BA2D6B">
              <w:rPr>
                <w:color w:val="000000"/>
              </w:rPr>
              <w:t xml:space="preserve"> (за счет тарифной составляющей):</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0.200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0.600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1.258</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1.307</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1.356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4.721</w:t>
            </w:r>
          </w:p>
        </w:tc>
      </w:tr>
      <w:tr w:rsidR="009B6ED8" w:rsidRPr="00BA2D6B" w:rsidTr="009B6ED8">
        <w:trPr>
          <w:trHeight w:val="300"/>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2.1.1.</w:t>
            </w:r>
          </w:p>
        </w:tc>
        <w:tc>
          <w:tcPr>
            <w:tcW w:w="7865"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rPr>
                <w:color w:val="000000"/>
                <w:sz w:val="22"/>
                <w:szCs w:val="22"/>
              </w:rPr>
            </w:pPr>
            <w:r w:rsidRPr="00BA2D6B">
              <w:rPr>
                <w:color w:val="000000"/>
                <w:sz w:val="22"/>
                <w:szCs w:val="22"/>
              </w:rPr>
              <w:t>Амортизационные отчисления от вводимых основных средств</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r>
      <w:tr w:rsidR="009B6ED8" w:rsidRPr="00BA2D6B" w:rsidTr="009B6ED8">
        <w:trPr>
          <w:trHeight w:val="300"/>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2.1.2.</w:t>
            </w:r>
          </w:p>
        </w:tc>
        <w:tc>
          <w:tcPr>
            <w:tcW w:w="7865" w:type="dxa"/>
            <w:tcBorders>
              <w:top w:val="nil"/>
              <w:left w:val="nil"/>
              <w:bottom w:val="single" w:sz="4" w:space="0" w:color="auto"/>
              <w:right w:val="single" w:sz="4" w:space="0" w:color="auto"/>
            </w:tcBorders>
            <w:shd w:val="clear" w:color="auto" w:fill="auto"/>
            <w:noWrap/>
            <w:vAlign w:val="center"/>
            <w:hideMark/>
          </w:tcPr>
          <w:p w:rsidR="009B6ED8" w:rsidRPr="00BA2D6B" w:rsidRDefault="009B6ED8" w:rsidP="009B6ED8">
            <w:pPr>
              <w:rPr>
                <w:color w:val="000000"/>
                <w:sz w:val="22"/>
                <w:szCs w:val="22"/>
              </w:rPr>
            </w:pPr>
            <w:r w:rsidRPr="00BA2D6B">
              <w:rPr>
                <w:color w:val="000000"/>
                <w:sz w:val="22"/>
                <w:szCs w:val="22"/>
              </w:rPr>
              <w:t>Прибыль, направленная на инвестиции</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0.200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0.600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1.258</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1.307</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1.356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color w:val="000000"/>
                <w:sz w:val="22"/>
                <w:szCs w:val="22"/>
              </w:rPr>
            </w:pPr>
            <w:r>
              <w:rPr>
                <w:color w:val="000000"/>
                <w:sz w:val="22"/>
                <w:szCs w:val="22"/>
              </w:rPr>
              <w:t>4.721</w:t>
            </w: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2.2.</w:t>
            </w:r>
          </w:p>
        </w:tc>
        <w:tc>
          <w:tcPr>
            <w:tcW w:w="7865" w:type="dxa"/>
            <w:tcBorders>
              <w:top w:val="nil"/>
              <w:left w:val="nil"/>
              <w:bottom w:val="single" w:sz="4" w:space="0" w:color="auto"/>
              <w:right w:val="single" w:sz="4" w:space="0" w:color="auto"/>
            </w:tcBorders>
            <w:shd w:val="clear" w:color="auto" w:fill="auto"/>
            <w:vAlign w:val="bottom"/>
            <w:hideMark/>
          </w:tcPr>
          <w:p w:rsidR="009B6ED8" w:rsidRPr="00BA2D6B" w:rsidRDefault="009B6ED8" w:rsidP="009B6ED8">
            <w:pPr>
              <w:rPr>
                <w:b/>
                <w:bCs/>
                <w:color w:val="000000"/>
              </w:rPr>
            </w:pPr>
            <w:r w:rsidRPr="00BA2D6B">
              <w:rPr>
                <w:b/>
                <w:bCs/>
                <w:color w:val="000000"/>
              </w:rPr>
              <w:t>Заемные средства</w:t>
            </w:r>
            <w:r w:rsidRPr="00BA2D6B">
              <w:rPr>
                <w:color w:val="000000"/>
              </w:rPr>
              <w:t xml:space="preserve"> (кредиты)</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0.075</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0.166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0.214</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0.339</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0.494</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1.288</w:t>
            </w: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2.3.</w:t>
            </w:r>
          </w:p>
        </w:tc>
        <w:tc>
          <w:tcPr>
            <w:tcW w:w="7865" w:type="dxa"/>
            <w:tcBorders>
              <w:top w:val="nil"/>
              <w:left w:val="nil"/>
              <w:bottom w:val="single" w:sz="4" w:space="0" w:color="auto"/>
              <w:right w:val="single" w:sz="4" w:space="0" w:color="auto"/>
            </w:tcBorders>
            <w:shd w:val="clear" w:color="auto" w:fill="auto"/>
            <w:noWrap/>
            <w:hideMark/>
          </w:tcPr>
          <w:p w:rsidR="009B6ED8" w:rsidRPr="00BA2D6B" w:rsidRDefault="009B6ED8" w:rsidP="009B6ED8">
            <w:pPr>
              <w:rPr>
                <w:b/>
                <w:bCs/>
                <w:color w:val="000000"/>
              </w:rPr>
            </w:pPr>
            <w:r w:rsidRPr="00BA2D6B">
              <w:rPr>
                <w:b/>
                <w:bCs/>
                <w:color w:val="000000"/>
              </w:rPr>
              <w:t>Средства бюджетов:</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4.255</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0.174</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0.502</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3.980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1.921</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10.831</w:t>
            </w:r>
          </w:p>
        </w:tc>
      </w:tr>
      <w:tr w:rsidR="009B6ED8" w:rsidRPr="00BA2D6B" w:rsidTr="009B6ED8">
        <w:trPr>
          <w:trHeight w:val="600"/>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rsidR="009B6ED8" w:rsidRPr="00BA2D6B" w:rsidRDefault="009B6ED8" w:rsidP="009B6ED8">
            <w:pPr>
              <w:jc w:val="center"/>
              <w:rPr>
                <w:color w:val="000000"/>
                <w:sz w:val="22"/>
                <w:szCs w:val="22"/>
              </w:rPr>
            </w:pPr>
            <w:r w:rsidRPr="00BA2D6B">
              <w:rPr>
                <w:color w:val="000000"/>
                <w:sz w:val="22"/>
                <w:szCs w:val="22"/>
              </w:rPr>
              <w:t>2.3.1.</w:t>
            </w:r>
          </w:p>
        </w:tc>
        <w:tc>
          <w:tcPr>
            <w:tcW w:w="7865" w:type="dxa"/>
            <w:tcBorders>
              <w:top w:val="nil"/>
              <w:left w:val="nil"/>
              <w:bottom w:val="single" w:sz="4" w:space="0" w:color="auto"/>
              <w:right w:val="single" w:sz="4" w:space="0" w:color="auto"/>
            </w:tcBorders>
            <w:shd w:val="clear" w:color="auto" w:fill="auto"/>
            <w:vAlign w:val="center"/>
            <w:hideMark/>
          </w:tcPr>
          <w:p w:rsidR="009B6ED8" w:rsidRPr="00BA2D6B" w:rsidRDefault="009B6ED8" w:rsidP="009B6ED8">
            <w:pPr>
              <w:rPr>
                <w:color w:val="000000"/>
                <w:sz w:val="22"/>
                <w:szCs w:val="22"/>
              </w:rPr>
            </w:pPr>
            <w:r w:rsidRPr="00BA2D6B">
              <w:rPr>
                <w:color w:val="000000"/>
                <w:sz w:val="22"/>
                <w:szCs w:val="22"/>
              </w:rPr>
              <w:t>Выплата процентов за пользование заемными (кредитными) средствами (14.0%) - субсидирование из бюджета</w:t>
            </w:r>
          </w:p>
        </w:tc>
        <w:tc>
          <w:tcPr>
            <w:tcW w:w="1017"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0.010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0.022</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0.028</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0.044</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0.064</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239"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0.167</w:t>
            </w: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color w:val="000000"/>
                <w:sz w:val="22"/>
                <w:szCs w:val="22"/>
              </w:rPr>
            </w:pPr>
            <w:r w:rsidRPr="00BA2D6B">
              <w:rPr>
                <w:color w:val="000000"/>
                <w:sz w:val="22"/>
                <w:szCs w:val="22"/>
              </w:rPr>
              <w:t>2.3.2.</w:t>
            </w:r>
          </w:p>
        </w:tc>
        <w:tc>
          <w:tcPr>
            <w:tcW w:w="7865" w:type="dxa"/>
            <w:tcBorders>
              <w:top w:val="nil"/>
              <w:left w:val="nil"/>
              <w:bottom w:val="single" w:sz="4" w:space="0" w:color="auto"/>
              <w:right w:val="single" w:sz="4" w:space="0" w:color="auto"/>
            </w:tcBorders>
            <w:shd w:val="clear" w:color="auto" w:fill="auto"/>
            <w:noWrap/>
            <w:hideMark/>
          </w:tcPr>
          <w:p w:rsidR="009B6ED8" w:rsidRPr="00BA2D6B" w:rsidRDefault="009B6ED8" w:rsidP="009B6ED8">
            <w:pPr>
              <w:rPr>
                <w:color w:val="000000"/>
              </w:rPr>
            </w:pPr>
            <w:r w:rsidRPr="00BA2D6B">
              <w:rPr>
                <w:color w:val="000000"/>
              </w:rPr>
              <w:t>Средства бюджетов разных уровней для финансирования инвестиций</w:t>
            </w:r>
          </w:p>
        </w:tc>
        <w:tc>
          <w:tcPr>
            <w:tcW w:w="1017"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4.245</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0.152</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0.474</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3.936</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1.857</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126"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0.000</w:t>
            </w:r>
          </w:p>
        </w:tc>
        <w:tc>
          <w:tcPr>
            <w:tcW w:w="1239" w:type="dxa"/>
            <w:tcBorders>
              <w:top w:val="nil"/>
              <w:left w:val="nil"/>
              <w:bottom w:val="single" w:sz="4" w:space="0" w:color="auto"/>
              <w:right w:val="single" w:sz="4" w:space="0" w:color="auto"/>
            </w:tcBorders>
            <w:shd w:val="clear" w:color="auto" w:fill="auto"/>
            <w:noWrap/>
            <w:vAlign w:val="center"/>
            <w:hideMark/>
          </w:tcPr>
          <w:p w:rsidR="009B6ED8" w:rsidRDefault="009B6ED8" w:rsidP="009B6ED8">
            <w:pPr>
              <w:jc w:val="right"/>
              <w:rPr>
                <w:color w:val="000000"/>
                <w:sz w:val="22"/>
                <w:szCs w:val="22"/>
              </w:rPr>
            </w:pPr>
            <w:r>
              <w:rPr>
                <w:color w:val="000000"/>
                <w:sz w:val="22"/>
                <w:szCs w:val="22"/>
              </w:rPr>
              <w:t>10.664</w:t>
            </w:r>
          </w:p>
        </w:tc>
      </w:tr>
      <w:tr w:rsidR="009B6ED8" w:rsidRPr="00BA2D6B" w:rsidTr="009B6ED8">
        <w:trPr>
          <w:trHeight w:val="315"/>
          <w:jc w:val="center"/>
        </w:trPr>
        <w:tc>
          <w:tcPr>
            <w:tcW w:w="860" w:type="dxa"/>
            <w:tcBorders>
              <w:top w:val="nil"/>
              <w:left w:val="single" w:sz="4" w:space="0" w:color="auto"/>
              <w:bottom w:val="single" w:sz="4" w:space="0" w:color="auto"/>
              <w:right w:val="single" w:sz="4" w:space="0" w:color="auto"/>
            </w:tcBorders>
            <w:shd w:val="clear" w:color="auto" w:fill="auto"/>
            <w:noWrap/>
            <w:vAlign w:val="bottom"/>
            <w:hideMark/>
          </w:tcPr>
          <w:p w:rsidR="009B6ED8" w:rsidRPr="00BA2D6B" w:rsidRDefault="009B6ED8" w:rsidP="009B6ED8">
            <w:pPr>
              <w:jc w:val="center"/>
              <w:rPr>
                <w:b/>
                <w:bCs/>
                <w:color w:val="000000"/>
              </w:rPr>
            </w:pPr>
            <w:r w:rsidRPr="00BA2D6B">
              <w:rPr>
                <w:b/>
                <w:bCs/>
                <w:color w:val="000000"/>
              </w:rPr>
              <w:t>2.4.</w:t>
            </w:r>
          </w:p>
        </w:tc>
        <w:tc>
          <w:tcPr>
            <w:tcW w:w="7865" w:type="dxa"/>
            <w:tcBorders>
              <w:top w:val="nil"/>
              <w:left w:val="nil"/>
              <w:bottom w:val="single" w:sz="4" w:space="0" w:color="auto"/>
              <w:right w:val="single" w:sz="4" w:space="0" w:color="auto"/>
            </w:tcBorders>
            <w:shd w:val="clear" w:color="auto" w:fill="auto"/>
            <w:noWrap/>
            <w:vAlign w:val="bottom"/>
            <w:hideMark/>
          </w:tcPr>
          <w:p w:rsidR="009B6ED8" w:rsidRPr="00BA2D6B" w:rsidRDefault="009B6ED8" w:rsidP="009B6ED8">
            <w:pPr>
              <w:rPr>
                <w:b/>
                <w:bCs/>
                <w:color w:val="000000"/>
              </w:rPr>
            </w:pPr>
            <w:r w:rsidRPr="00BA2D6B">
              <w:rPr>
                <w:b/>
                <w:bCs/>
                <w:color w:val="000000"/>
              </w:rPr>
              <w:t>Итого по всем источникам финансирования</w:t>
            </w:r>
          </w:p>
        </w:tc>
        <w:tc>
          <w:tcPr>
            <w:tcW w:w="1017"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4.530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0.940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1.974</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5.626</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3.771</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126"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0.000</w:t>
            </w:r>
          </w:p>
        </w:tc>
        <w:tc>
          <w:tcPr>
            <w:tcW w:w="1239" w:type="dxa"/>
            <w:tcBorders>
              <w:top w:val="nil"/>
              <w:left w:val="nil"/>
              <w:bottom w:val="single" w:sz="4" w:space="0" w:color="auto"/>
              <w:right w:val="single" w:sz="4" w:space="0" w:color="auto"/>
            </w:tcBorders>
            <w:shd w:val="clear" w:color="auto" w:fill="auto"/>
            <w:noWrap/>
            <w:vAlign w:val="bottom"/>
            <w:hideMark/>
          </w:tcPr>
          <w:p w:rsidR="009B6ED8" w:rsidRDefault="009B6ED8" w:rsidP="009B6ED8">
            <w:pPr>
              <w:jc w:val="right"/>
              <w:rPr>
                <w:b/>
                <w:bCs/>
                <w:color w:val="000000"/>
              </w:rPr>
            </w:pPr>
            <w:r>
              <w:rPr>
                <w:b/>
                <w:bCs/>
                <w:color w:val="000000"/>
              </w:rPr>
              <w:t>16.841</w:t>
            </w:r>
          </w:p>
        </w:tc>
      </w:tr>
    </w:tbl>
    <w:p w:rsidR="009B6ED8" w:rsidRDefault="009B6ED8" w:rsidP="009C1860">
      <w:pPr>
        <w:pStyle w:val="af8"/>
        <w:spacing w:before="120"/>
        <w:ind w:left="2007"/>
        <w:jc w:val="right"/>
        <w:rPr>
          <w:highlight w:val="yellow"/>
        </w:rPr>
      </w:pPr>
    </w:p>
    <w:p w:rsidR="00080E68" w:rsidRPr="004F273E" w:rsidRDefault="00080E68" w:rsidP="009C1860">
      <w:pPr>
        <w:spacing w:before="120"/>
        <w:ind w:firstLine="567"/>
        <w:jc w:val="both"/>
        <w:rPr>
          <w:highlight w:val="yellow"/>
        </w:rPr>
      </w:pPr>
    </w:p>
    <w:p w:rsidR="009B6ED8" w:rsidRPr="00A541EE" w:rsidRDefault="009B6ED8" w:rsidP="009B6ED8">
      <w:pPr>
        <w:pStyle w:val="af8"/>
        <w:pageBreakBefore/>
        <w:spacing w:before="120"/>
        <w:ind w:left="2007"/>
        <w:jc w:val="right"/>
      </w:pPr>
      <w:r w:rsidRPr="00A541EE">
        <w:t>Таблица 14.2.2.</w:t>
      </w:r>
    </w:p>
    <w:p w:rsidR="009B6ED8" w:rsidRPr="00A541EE" w:rsidRDefault="009B6ED8" w:rsidP="009B6ED8">
      <w:pPr>
        <w:pStyle w:val="af8"/>
        <w:spacing w:before="120" w:after="240"/>
        <w:ind w:left="0"/>
        <w:jc w:val="center"/>
        <w:rPr>
          <w:sz w:val="8"/>
          <w:szCs w:val="8"/>
        </w:rPr>
      </w:pPr>
      <w:r w:rsidRPr="00A541EE">
        <w:rPr>
          <w:b/>
        </w:rPr>
        <w:t>Расчет необходимой валовой выручки и прогнозных среднегодовых тарифов на период до 2027 года при реализации программы инвестиционных проектов теплоснабжения</w:t>
      </w:r>
    </w:p>
    <w:p w:rsidR="009B6ED8" w:rsidRPr="004F273E" w:rsidRDefault="009B6ED8" w:rsidP="009B6ED8">
      <w:pPr>
        <w:spacing w:before="120"/>
        <w:ind w:firstLine="567"/>
        <w:jc w:val="both"/>
        <w:rPr>
          <w:sz w:val="8"/>
          <w:szCs w:val="8"/>
          <w:highlight w:val="yellow"/>
        </w:rPr>
      </w:pPr>
    </w:p>
    <w:tbl>
      <w:tblPr>
        <w:tblW w:w="22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6"/>
        <w:gridCol w:w="6781"/>
        <w:gridCol w:w="1287"/>
        <w:gridCol w:w="1151"/>
        <w:gridCol w:w="1151"/>
        <w:gridCol w:w="1261"/>
        <w:gridCol w:w="1261"/>
        <w:gridCol w:w="1261"/>
        <w:gridCol w:w="1261"/>
        <w:gridCol w:w="1261"/>
        <w:gridCol w:w="1261"/>
        <w:gridCol w:w="1261"/>
        <w:gridCol w:w="1151"/>
        <w:gridCol w:w="1261"/>
      </w:tblGrid>
      <w:tr w:rsidR="009B6ED8" w:rsidRPr="00A541EE" w:rsidTr="009B6ED8">
        <w:trPr>
          <w:trHeight w:val="193"/>
          <w:tblHeader/>
          <w:jc w:val="center"/>
        </w:trPr>
        <w:tc>
          <w:tcPr>
            <w:tcW w:w="876" w:type="dxa"/>
            <w:vMerge w:val="restart"/>
            <w:shd w:val="clear" w:color="auto" w:fill="auto"/>
            <w:vAlign w:val="center"/>
            <w:hideMark/>
          </w:tcPr>
          <w:p w:rsidR="009B6ED8" w:rsidRPr="00A541EE" w:rsidRDefault="009B6ED8" w:rsidP="009B6ED8">
            <w:pPr>
              <w:jc w:val="center"/>
              <w:rPr>
                <w:b/>
                <w:bCs/>
                <w:sz w:val="22"/>
                <w:szCs w:val="22"/>
              </w:rPr>
            </w:pPr>
            <w:r w:rsidRPr="00A541EE">
              <w:rPr>
                <w:b/>
                <w:bCs/>
                <w:sz w:val="22"/>
                <w:szCs w:val="22"/>
              </w:rPr>
              <w:t>№</w:t>
            </w:r>
          </w:p>
          <w:p w:rsidR="009B6ED8" w:rsidRPr="00A541EE" w:rsidRDefault="009B6ED8" w:rsidP="009B6ED8">
            <w:pPr>
              <w:jc w:val="center"/>
              <w:rPr>
                <w:b/>
                <w:bCs/>
                <w:sz w:val="22"/>
                <w:szCs w:val="22"/>
              </w:rPr>
            </w:pPr>
            <w:r w:rsidRPr="00A541EE">
              <w:rPr>
                <w:b/>
                <w:bCs/>
                <w:sz w:val="22"/>
                <w:szCs w:val="22"/>
              </w:rPr>
              <w:t>п.п.</w:t>
            </w:r>
          </w:p>
        </w:tc>
        <w:tc>
          <w:tcPr>
            <w:tcW w:w="6781" w:type="dxa"/>
            <w:vMerge w:val="restart"/>
            <w:shd w:val="clear" w:color="auto" w:fill="auto"/>
            <w:vAlign w:val="center"/>
            <w:hideMark/>
          </w:tcPr>
          <w:p w:rsidR="009B6ED8" w:rsidRPr="00A541EE" w:rsidRDefault="009B6ED8" w:rsidP="009B6ED8">
            <w:pPr>
              <w:jc w:val="center"/>
              <w:rPr>
                <w:b/>
                <w:bCs/>
                <w:sz w:val="22"/>
                <w:szCs w:val="22"/>
              </w:rPr>
            </w:pPr>
            <w:r w:rsidRPr="00A541EE">
              <w:rPr>
                <w:b/>
                <w:bCs/>
                <w:sz w:val="22"/>
                <w:szCs w:val="22"/>
              </w:rPr>
              <w:t>Наименование показателя</w:t>
            </w:r>
          </w:p>
        </w:tc>
        <w:tc>
          <w:tcPr>
            <w:tcW w:w="1287" w:type="dxa"/>
            <w:vMerge w:val="restart"/>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Ед. изм.</w:t>
            </w:r>
          </w:p>
        </w:tc>
        <w:tc>
          <w:tcPr>
            <w:tcW w:w="13541" w:type="dxa"/>
            <w:gridSpan w:val="11"/>
          </w:tcPr>
          <w:p w:rsidR="009B6ED8" w:rsidRPr="00A541EE" w:rsidRDefault="009B6ED8" w:rsidP="009B6ED8">
            <w:pPr>
              <w:jc w:val="center"/>
              <w:rPr>
                <w:b/>
                <w:bCs/>
                <w:sz w:val="22"/>
                <w:szCs w:val="22"/>
              </w:rPr>
            </w:pPr>
            <w:r w:rsidRPr="00A541EE">
              <w:rPr>
                <w:b/>
                <w:bCs/>
                <w:sz w:val="22"/>
                <w:szCs w:val="22"/>
              </w:rPr>
              <w:t>Годы расчетного периода</w:t>
            </w:r>
          </w:p>
        </w:tc>
      </w:tr>
      <w:tr w:rsidR="009B6ED8" w:rsidRPr="00A541EE" w:rsidTr="009B6ED8">
        <w:trPr>
          <w:trHeight w:val="450"/>
          <w:tblHeader/>
          <w:jc w:val="center"/>
        </w:trPr>
        <w:tc>
          <w:tcPr>
            <w:tcW w:w="876" w:type="dxa"/>
            <w:vMerge/>
            <w:vAlign w:val="center"/>
            <w:hideMark/>
          </w:tcPr>
          <w:p w:rsidR="009B6ED8" w:rsidRPr="00A541EE" w:rsidRDefault="009B6ED8" w:rsidP="009B6ED8">
            <w:pPr>
              <w:rPr>
                <w:b/>
                <w:bCs/>
                <w:sz w:val="22"/>
                <w:szCs w:val="22"/>
              </w:rPr>
            </w:pPr>
          </w:p>
        </w:tc>
        <w:tc>
          <w:tcPr>
            <w:tcW w:w="6781" w:type="dxa"/>
            <w:vMerge/>
            <w:vAlign w:val="center"/>
            <w:hideMark/>
          </w:tcPr>
          <w:p w:rsidR="009B6ED8" w:rsidRPr="00A541EE" w:rsidRDefault="009B6ED8" w:rsidP="009B6ED8">
            <w:pPr>
              <w:rPr>
                <w:b/>
                <w:bCs/>
                <w:sz w:val="22"/>
                <w:szCs w:val="22"/>
              </w:rPr>
            </w:pPr>
          </w:p>
        </w:tc>
        <w:tc>
          <w:tcPr>
            <w:tcW w:w="1287" w:type="dxa"/>
            <w:vMerge/>
            <w:vAlign w:val="center"/>
            <w:hideMark/>
          </w:tcPr>
          <w:p w:rsidR="009B6ED8" w:rsidRPr="00A541EE" w:rsidRDefault="009B6ED8" w:rsidP="009B6ED8">
            <w:pPr>
              <w:rPr>
                <w:b/>
                <w:bCs/>
                <w:sz w:val="22"/>
                <w:szCs w:val="22"/>
              </w:rPr>
            </w:pPr>
          </w:p>
        </w:tc>
        <w:tc>
          <w:tcPr>
            <w:tcW w:w="115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2017</w:t>
            </w:r>
          </w:p>
        </w:tc>
        <w:tc>
          <w:tcPr>
            <w:tcW w:w="115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2018</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2019</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2020</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2021</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2022</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2023</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2024</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2025</w:t>
            </w:r>
          </w:p>
        </w:tc>
        <w:tc>
          <w:tcPr>
            <w:tcW w:w="1151" w:type="dxa"/>
            <w:vAlign w:val="center"/>
          </w:tcPr>
          <w:p w:rsidR="009B6ED8" w:rsidRPr="00A541EE" w:rsidRDefault="009B6ED8" w:rsidP="009B6ED8">
            <w:pPr>
              <w:jc w:val="center"/>
              <w:rPr>
                <w:b/>
                <w:bCs/>
                <w:sz w:val="22"/>
                <w:szCs w:val="22"/>
              </w:rPr>
            </w:pPr>
            <w:r w:rsidRPr="00A541EE">
              <w:rPr>
                <w:b/>
                <w:bCs/>
                <w:sz w:val="22"/>
                <w:szCs w:val="22"/>
              </w:rPr>
              <w:t>2026</w:t>
            </w:r>
          </w:p>
        </w:tc>
        <w:tc>
          <w:tcPr>
            <w:tcW w:w="1261"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2027</w:t>
            </w:r>
          </w:p>
        </w:tc>
      </w:tr>
      <w:tr w:rsidR="009B6ED8" w:rsidRPr="00A541EE" w:rsidTr="009B6ED8">
        <w:trPr>
          <w:trHeight w:val="300"/>
          <w:tblHeader/>
          <w:jc w:val="center"/>
        </w:trPr>
        <w:tc>
          <w:tcPr>
            <w:tcW w:w="876" w:type="dxa"/>
            <w:shd w:val="clear" w:color="auto" w:fill="auto"/>
            <w:vAlign w:val="center"/>
            <w:hideMark/>
          </w:tcPr>
          <w:p w:rsidR="009B6ED8" w:rsidRPr="00A541EE" w:rsidRDefault="009B6ED8" w:rsidP="009B6ED8">
            <w:pPr>
              <w:jc w:val="center"/>
              <w:rPr>
                <w:sz w:val="20"/>
                <w:szCs w:val="20"/>
              </w:rPr>
            </w:pPr>
            <w:r w:rsidRPr="00A541EE">
              <w:rPr>
                <w:sz w:val="20"/>
                <w:szCs w:val="20"/>
              </w:rPr>
              <w:t>1</w:t>
            </w:r>
          </w:p>
        </w:tc>
        <w:tc>
          <w:tcPr>
            <w:tcW w:w="6781" w:type="dxa"/>
            <w:shd w:val="clear" w:color="auto" w:fill="auto"/>
            <w:vAlign w:val="center"/>
            <w:hideMark/>
          </w:tcPr>
          <w:p w:rsidR="009B6ED8" w:rsidRPr="00A541EE" w:rsidRDefault="009B6ED8" w:rsidP="009B6ED8">
            <w:pPr>
              <w:jc w:val="center"/>
              <w:rPr>
                <w:sz w:val="20"/>
                <w:szCs w:val="20"/>
              </w:rPr>
            </w:pPr>
            <w:r w:rsidRPr="00A541EE">
              <w:rPr>
                <w:sz w:val="20"/>
                <w:szCs w:val="20"/>
              </w:rPr>
              <w:t>2</w:t>
            </w:r>
          </w:p>
        </w:tc>
        <w:tc>
          <w:tcPr>
            <w:tcW w:w="1287" w:type="dxa"/>
            <w:shd w:val="clear" w:color="auto" w:fill="auto"/>
            <w:vAlign w:val="center"/>
            <w:hideMark/>
          </w:tcPr>
          <w:p w:rsidR="009B6ED8" w:rsidRPr="00A541EE" w:rsidRDefault="009B6ED8" w:rsidP="009B6ED8">
            <w:pPr>
              <w:jc w:val="center"/>
              <w:rPr>
                <w:sz w:val="20"/>
                <w:szCs w:val="20"/>
              </w:rPr>
            </w:pPr>
            <w:r w:rsidRPr="00A541EE">
              <w:rPr>
                <w:sz w:val="20"/>
                <w:szCs w:val="20"/>
              </w:rPr>
              <w:t>3</w:t>
            </w:r>
          </w:p>
        </w:tc>
        <w:tc>
          <w:tcPr>
            <w:tcW w:w="1151" w:type="dxa"/>
            <w:shd w:val="clear" w:color="auto" w:fill="auto"/>
            <w:vAlign w:val="center"/>
            <w:hideMark/>
          </w:tcPr>
          <w:p w:rsidR="009B6ED8" w:rsidRPr="00A541EE" w:rsidRDefault="009B6ED8" w:rsidP="009B6ED8">
            <w:pPr>
              <w:jc w:val="center"/>
              <w:rPr>
                <w:sz w:val="20"/>
                <w:szCs w:val="20"/>
              </w:rPr>
            </w:pPr>
            <w:r w:rsidRPr="00A541EE">
              <w:rPr>
                <w:sz w:val="20"/>
                <w:szCs w:val="20"/>
              </w:rPr>
              <w:t>4</w:t>
            </w:r>
          </w:p>
        </w:tc>
        <w:tc>
          <w:tcPr>
            <w:tcW w:w="1151" w:type="dxa"/>
            <w:shd w:val="clear" w:color="auto" w:fill="auto"/>
            <w:vAlign w:val="center"/>
            <w:hideMark/>
          </w:tcPr>
          <w:p w:rsidR="009B6ED8" w:rsidRPr="00A541EE" w:rsidRDefault="009B6ED8" w:rsidP="009B6ED8">
            <w:pPr>
              <w:jc w:val="center"/>
              <w:rPr>
                <w:sz w:val="20"/>
                <w:szCs w:val="20"/>
              </w:rPr>
            </w:pPr>
            <w:r w:rsidRPr="00A541EE">
              <w:rPr>
                <w:sz w:val="20"/>
                <w:szCs w:val="20"/>
              </w:rPr>
              <w:t>5</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6</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7</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8</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9</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10</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11</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12</w:t>
            </w:r>
          </w:p>
        </w:tc>
        <w:tc>
          <w:tcPr>
            <w:tcW w:w="1151" w:type="dxa"/>
            <w:vAlign w:val="center"/>
          </w:tcPr>
          <w:p w:rsidR="009B6ED8" w:rsidRPr="00A541EE" w:rsidRDefault="009B6ED8" w:rsidP="009B6ED8">
            <w:pPr>
              <w:jc w:val="center"/>
              <w:rPr>
                <w:sz w:val="20"/>
                <w:szCs w:val="20"/>
              </w:rPr>
            </w:pPr>
            <w:r w:rsidRPr="00A541EE">
              <w:rPr>
                <w:sz w:val="20"/>
                <w:szCs w:val="20"/>
              </w:rPr>
              <w:t>13</w:t>
            </w:r>
          </w:p>
        </w:tc>
        <w:tc>
          <w:tcPr>
            <w:tcW w:w="1261" w:type="dxa"/>
            <w:shd w:val="clear" w:color="auto" w:fill="auto"/>
            <w:vAlign w:val="center"/>
            <w:hideMark/>
          </w:tcPr>
          <w:p w:rsidR="009B6ED8" w:rsidRPr="00A541EE" w:rsidRDefault="009B6ED8" w:rsidP="009B6ED8">
            <w:pPr>
              <w:jc w:val="center"/>
              <w:rPr>
                <w:sz w:val="20"/>
                <w:szCs w:val="20"/>
              </w:rPr>
            </w:pPr>
            <w:r w:rsidRPr="00A541EE">
              <w:rPr>
                <w:sz w:val="20"/>
                <w:szCs w:val="20"/>
              </w:rPr>
              <w:t>14</w:t>
            </w:r>
          </w:p>
        </w:tc>
      </w:tr>
      <w:tr w:rsidR="009B6ED8" w:rsidRPr="00A541EE" w:rsidTr="009B6ED8">
        <w:trPr>
          <w:trHeight w:val="375"/>
          <w:jc w:val="center"/>
        </w:trPr>
        <w:tc>
          <w:tcPr>
            <w:tcW w:w="22485" w:type="dxa"/>
            <w:gridSpan w:val="14"/>
          </w:tcPr>
          <w:p w:rsidR="009B6ED8" w:rsidRPr="00A541EE" w:rsidRDefault="009B6ED8" w:rsidP="009B6ED8">
            <w:pPr>
              <w:rPr>
                <w:b/>
                <w:bCs/>
                <w:sz w:val="16"/>
                <w:szCs w:val="16"/>
              </w:rPr>
            </w:pPr>
            <w:r w:rsidRPr="00A541EE">
              <w:rPr>
                <w:b/>
                <w:sz w:val="22"/>
                <w:szCs w:val="22"/>
              </w:rPr>
              <w:t>Раздел 1. Баланс</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1.1.</w:t>
            </w:r>
          </w:p>
        </w:tc>
        <w:tc>
          <w:tcPr>
            <w:tcW w:w="6781" w:type="dxa"/>
            <w:shd w:val="clear" w:color="auto" w:fill="auto"/>
            <w:hideMark/>
          </w:tcPr>
          <w:p w:rsidR="009B6ED8" w:rsidRPr="00A541EE" w:rsidRDefault="009B6ED8" w:rsidP="009B6ED8">
            <w:pPr>
              <w:rPr>
                <w:sz w:val="22"/>
                <w:szCs w:val="22"/>
              </w:rPr>
            </w:pPr>
            <w:r w:rsidRPr="00A541EE">
              <w:rPr>
                <w:sz w:val="22"/>
                <w:szCs w:val="22"/>
              </w:rPr>
              <w:t>Выработка т/э</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24.081</w:t>
            </w:r>
          </w:p>
        </w:tc>
        <w:tc>
          <w:tcPr>
            <w:tcW w:w="1151" w:type="dxa"/>
            <w:shd w:val="clear" w:color="auto" w:fill="auto"/>
            <w:noWrap/>
            <w:vAlign w:val="center"/>
            <w:hideMark/>
          </w:tcPr>
          <w:p w:rsidR="009B6ED8" w:rsidRDefault="009B6ED8" w:rsidP="009B6ED8">
            <w:pPr>
              <w:jc w:val="right"/>
              <w:rPr>
                <w:sz w:val="22"/>
                <w:szCs w:val="22"/>
              </w:rPr>
            </w:pPr>
            <w:r>
              <w:rPr>
                <w:sz w:val="22"/>
                <w:szCs w:val="22"/>
              </w:rPr>
              <w:t>23.221</w:t>
            </w:r>
          </w:p>
        </w:tc>
        <w:tc>
          <w:tcPr>
            <w:tcW w:w="1261" w:type="dxa"/>
            <w:shd w:val="clear" w:color="auto" w:fill="auto"/>
            <w:noWrap/>
            <w:vAlign w:val="center"/>
            <w:hideMark/>
          </w:tcPr>
          <w:p w:rsidR="009B6ED8" w:rsidRDefault="009B6ED8" w:rsidP="009B6ED8">
            <w:pPr>
              <w:jc w:val="right"/>
              <w:rPr>
                <w:sz w:val="22"/>
                <w:szCs w:val="22"/>
              </w:rPr>
            </w:pPr>
            <w:r>
              <w:rPr>
                <w:sz w:val="22"/>
                <w:szCs w:val="22"/>
              </w:rPr>
              <w:t>23.501</w:t>
            </w:r>
          </w:p>
        </w:tc>
        <w:tc>
          <w:tcPr>
            <w:tcW w:w="1261" w:type="dxa"/>
            <w:shd w:val="clear" w:color="auto" w:fill="auto"/>
            <w:noWrap/>
            <w:vAlign w:val="center"/>
            <w:hideMark/>
          </w:tcPr>
          <w:p w:rsidR="009B6ED8" w:rsidRDefault="009B6ED8" w:rsidP="009B6ED8">
            <w:pPr>
              <w:jc w:val="right"/>
              <w:rPr>
                <w:sz w:val="22"/>
                <w:szCs w:val="22"/>
              </w:rPr>
            </w:pPr>
            <w:r>
              <w:rPr>
                <w:sz w:val="22"/>
                <w:szCs w:val="22"/>
              </w:rPr>
              <w:t>23.263</w:t>
            </w:r>
          </w:p>
        </w:tc>
        <w:tc>
          <w:tcPr>
            <w:tcW w:w="1261" w:type="dxa"/>
            <w:shd w:val="clear" w:color="auto" w:fill="auto"/>
            <w:noWrap/>
            <w:vAlign w:val="center"/>
            <w:hideMark/>
          </w:tcPr>
          <w:p w:rsidR="009B6ED8" w:rsidRDefault="009B6ED8" w:rsidP="009B6ED8">
            <w:pPr>
              <w:jc w:val="right"/>
              <w:rPr>
                <w:sz w:val="22"/>
                <w:szCs w:val="22"/>
              </w:rPr>
            </w:pPr>
            <w:r>
              <w:rPr>
                <w:sz w:val="22"/>
                <w:szCs w:val="22"/>
              </w:rPr>
              <w:t>23.494</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151" w:type="dxa"/>
            <w:vAlign w:val="center"/>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1.1.1.</w:t>
            </w:r>
          </w:p>
        </w:tc>
        <w:tc>
          <w:tcPr>
            <w:tcW w:w="6781" w:type="dxa"/>
            <w:shd w:val="clear" w:color="auto" w:fill="auto"/>
            <w:hideMark/>
          </w:tcPr>
          <w:p w:rsidR="009B6ED8" w:rsidRPr="00A541EE" w:rsidRDefault="009B6ED8" w:rsidP="009B6ED8">
            <w:pPr>
              <w:rPr>
                <w:sz w:val="22"/>
                <w:szCs w:val="22"/>
              </w:rPr>
            </w:pPr>
            <w:r w:rsidRPr="00A541EE">
              <w:rPr>
                <w:sz w:val="22"/>
                <w:szCs w:val="22"/>
              </w:rPr>
              <w:t>Газ</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24.081</w:t>
            </w:r>
          </w:p>
        </w:tc>
        <w:tc>
          <w:tcPr>
            <w:tcW w:w="1151" w:type="dxa"/>
            <w:shd w:val="clear" w:color="auto" w:fill="auto"/>
            <w:noWrap/>
            <w:vAlign w:val="center"/>
            <w:hideMark/>
          </w:tcPr>
          <w:p w:rsidR="009B6ED8" w:rsidRDefault="009B6ED8" w:rsidP="009B6ED8">
            <w:pPr>
              <w:jc w:val="right"/>
              <w:rPr>
                <w:sz w:val="22"/>
                <w:szCs w:val="22"/>
              </w:rPr>
            </w:pPr>
            <w:r>
              <w:rPr>
                <w:sz w:val="22"/>
                <w:szCs w:val="22"/>
              </w:rPr>
              <w:t>23.221</w:t>
            </w:r>
          </w:p>
        </w:tc>
        <w:tc>
          <w:tcPr>
            <w:tcW w:w="1261" w:type="dxa"/>
            <w:shd w:val="clear" w:color="auto" w:fill="auto"/>
            <w:noWrap/>
            <w:vAlign w:val="center"/>
            <w:hideMark/>
          </w:tcPr>
          <w:p w:rsidR="009B6ED8" w:rsidRDefault="009B6ED8" w:rsidP="009B6ED8">
            <w:pPr>
              <w:jc w:val="right"/>
              <w:rPr>
                <w:sz w:val="22"/>
                <w:szCs w:val="22"/>
              </w:rPr>
            </w:pPr>
            <w:r>
              <w:rPr>
                <w:sz w:val="22"/>
                <w:szCs w:val="22"/>
              </w:rPr>
              <w:t>23.501</w:t>
            </w:r>
          </w:p>
        </w:tc>
        <w:tc>
          <w:tcPr>
            <w:tcW w:w="1261" w:type="dxa"/>
            <w:shd w:val="clear" w:color="auto" w:fill="auto"/>
            <w:noWrap/>
            <w:vAlign w:val="center"/>
            <w:hideMark/>
          </w:tcPr>
          <w:p w:rsidR="009B6ED8" w:rsidRDefault="009B6ED8" w:rsidP="009B6ED8">
            <w:pPr>
              <w:jc w:val="right"/>
              <w:rPr>
                <w:sz w:val="22"/>
                <w:szCs w:val="22"/>
              </w:rPr>
            </w:pPr>
            <w:r>
              <w:rPr>
                <w:sz w:val="22"/>
                <w:szCs w:val="22"/>
              </w:rPr>
              <w:t>23.263</w:t>
            </w:r>
          </w:p>
        </w:tc>
        <w:tc>
          <w:tcPr>
            <w:tcW w:w="1261" w:type="dxa"/>
            <w:shd w:val="clear" w:color="auto" w:fill="auto"/>
            <w:noWrap/>
            <w:vAlign w:val="center"/>
            <w:hideMark/>
          </w:tcPr>
          <w:p w:rsidR="009B6ED8" w:rsidRDefault="009B6ED8" w:rsidP="009B6ED8">
            <w:pPr>
              <w:jc w:val="right"/>
              <w:rPr>
                <w:sz w:val="22"/>
                <w:szCs w:val="22"/>
              </w:rPr>
            </w:pPr>
            <w:r>
              <w:rPr>
                <w:sz w:val="22"/>
                <w:szCs w:val="22"/>
              </w:rPr>
              <w:t>23.494</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c>
          <w:tcPr>
            <w:tcW w:w="1151" w:type="dxa"/>
            <w:vAlign w:val="center"/>
          </w:tcPr>
          <w:p w:rsidR="009B6ED8" w:rsidRDefault="009B6ED8" w:rsidP="009B6ED8">
            <w:pPr>
              <w:jc w:val="right"/>
              <w:rPr>
                <w:sz w:val="22"/>
                <w:szCs w:val="22"/>
              </w:rPr>
            </w:pPr>
            <w:r>
              <w:rPr>
                <w:sz w:val="22"/>
                <w:szCs w:val="22"/>
              </w:rPr>
              <w:t>23.726</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1.2.</w:t>
            </w:r>
          </w:p>
        </w:tc>
        <w:tc>
          <w:tcPr>
            <w:tcW w:w="6781" w:type="dxa"/>
            <w:shd w:val="clear" w:color="auto" w:fill="auto"/>
            <w:hideMark/>
          </w:tcPr>
          <w:p w:rsidR="009B6ED8" w:rsidRPr="00A541EE" w:rsidRDefault="009B6ED8" w:rsidP="009B6ED8">
            <w:pPr>
              <w:rPr>
                <w:sz w:val="22"/>
                <w:szCs w:val="22"/>
              </w:rPr>
            </w:pPr>
            <w:r w:rsidRPr="00A541EE">
              <w:rPr>
                <w:sz w:val="22"/>
                <w:szCs w:val="22"/>
              </w:rPr>
              <w:t>Собственные нужды котельных</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0.540</w:t>
            </w:r>
          </w:p>
        </w:tc>
        <w:tc>
          <w:tcPr>
            <w:tcW w:w="1151" w:type="dxa"/>
            <w:shd w:val="clear" w:color="auto" w:fill="auto"/>
            <w:noWrap/>
            <w:vAlign w:val="center"/>
            <w:hideMark/>
          </w:tcPr>
          <w:p w:rsidR="009B6ED8" w:rsidRDefault="009B6ED8" w:rsidP="009B6ED8">
            <w:pPr>
              <w:jc w:val="right"/>
              <w:rPr>
                <w:sz w:val="22"/>
                <w:szCs w:val="22"/>
              </w:rPr>
            </w:pPr>
            <w:r>
              <w:rPr>
                <w:sz w:val="22"/>
                <w:szCs w:val="22"/>
              </w:rPr>
              <w:t>0.522</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c>
          <w:tcPr>
            <w:tcW w:w="1151" w:type="dxa"/>
            <w:vAlign w:val="center"/>
          </w:tcPr>
          <w:p w:rsidR="009B6ED8" w:rsidRDefault="009B6ED8" w:rsidP="009B6ED8">
            <w:pPr>
              <w:jc w:val="right"/>
              <w:rPr>
                <w:sz w:val="22"/>
                <w:szCs w:val="22"/>
              </w:rPr>
            </w:pPr>
            <w:r>
              <w:rPr>
                <w:sz w:val="22"/>
                <w:szCs w:val="22"/>
              </w:rPr>
              <w:t>0.527</w:t>
            </w:r>
          </w:p>
        </w:tc>
        <w:tc>
          <w:tcPr>
            <w:tcW w:w="1261" w:type="dxa"/>
            <w:shd w:val="clear" w:color="auto" w:fill="auto"/>
            <w:noWrap/>
            <w:vAlign w:val="center"/>
            <w:hideMark/>
          </w:tcPr>
          <w:p w:rsidR="009B6ED8" w:rsidRDefault="009B6ED8" w:rsidP="009B6ED8">
            <w:pPr>
              <w:jc w:val="right"/>
              <w:rPr>
                <w:sz w:val="22"/>
                <w:szCs w:val="22"/>
              </w:rPr>
            </w:pPr>
            <w:r>
              <w:rPr>
                <w:sz w:val="22"/>
                <w:szCs w:val="22"/>
              </w:rPr>
              <w:t>0.527</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1.3.</w:t>
            </w:r>
          </w:p>
        </w:tc>
        <w:tc>
          <w:tcPr>
            <w:tcW w:w="6781" w:type="dxa"/>
            <w:shd w:val="clear" w:color="auto" w:fill="auto"/>
            <w:hideMark/>
          </w:tcPr>
          <w:p w:rsidR="009B6ED8" w:rsidRPr="00A541EE" w:rsidRDefault="009B6ED8" w:rsidP="009B6ED8">
            <w:pPr>
              <w:rPr>
                <w:sz w:val="22"/>
                <w:szCs w:val="22"/>
              </w:rPr>
            </w:pPr>
            <w:r w:rsidRPr="00A541EE">
              <w:rPr>
                <w:sz w:val="22"/>
                <w:szCs w:val="22"/>
              </w:rPr>
              <w:t>Отпуск т/э, поставляемой с коллекторов источников т/э (котельных)</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23.541</w:t>
            </w:r>
          </w:p>
        </w:tc>
        <w:tc>
          <w:tcPr>
            <w:tcW w:w="1151" w:type="dxa"/>
            <w:shd w:val="clear" w:color="auto" w:fill="auto"/>
            <w:noWrap/>
            <w:vAlign w:val="center"/>
            <w:hideMark/>
          </w:tcPr>
          <w:p w:rsidR="009B6ED8" w:rsidRDefault="009B6ED8" w:rsidP="009B6ED8">
            <w:pPr>
              <w:jc w:val="right"/>
              <w:rPr>
                <w:sz w:val="22"/>
                <w:szCs w:val="22"/>
              </w:rPr>
            </w:pPr>
            <w:r>
              <w:rPr>
                <w:sz w:val="22"/>
                <w:szCs w:val="22"/>
              </w:rPr>
              <w:t>22.699</w:t>
            </w:r>
          </w:p>
        </w:tc>
        <w:tc>
          <w:tcPr>
            <w:tcW w:w="1261" w:type="dxa"/>
            <w:shd w:val="clear" w:color="auto" w:fill="auto"/>
            <w:noWrap/>
            <w:vAlign w:val="center"/>
            <w:hideMark/>
          </w:tcPr>
          <w:p w:rsidR="009B6ED8" w:rsidRDefault="009B6ED8" w:rsidP="009B6ED8">
            <w:pPr>
              <w:jc w:val="right"/>
              <w:rPr>
                <w:sz w:val="22"/>
                <w:szCs w:val="22"/>
              </w:rPr>
            </w:pPr>
            <w:r>
              <w:rPr>
                <w:sz w:val="22"/>
                <w:szCs w:val="22"/>
              </w:rPr>
              <w:t>22.974</w:t>
            </w:r>
          </w:p>
        </w:tc>
        <w:tc>
          <w:tcPr>
            <w:tcW w:w="1261" w:type="dxa"/>
            <w:shd w:val="clear" w:color="auto" w:fill="auto"/>
            <w:noWrap/>
            <w:vAlign w:val="center"/>
            <w:hideMark/>
          </w:tcPr>
          <w:p w:rsidR="009B6ED8" w:rsidRDefault="009B6ED8" w:rsidP="009B6ED8">
            <w:pPr>
              <w:jc w:val="right"/>
              <w:rPr>
                <w:sz w:val="22"/>
                <w:szCs w:val="22"/>
              </w:rPr>
            </w:pPr>
            <w:r>
              <w:rPr>
                <w:sz w:val="22"/>
                <w:szCs w:val="22"/>
              </w:rPr>
              <w:t>22.735</w:t>
            </w:r>
          </w:p>
        </w:tc>
        <w:tc>
          <w:tcPr>
            <w:tcW w:w="1261" w:type="dxa"/>
            <w:shd w:val="clear" w:color="auto" w:fill="auto"/>
            <w:noWrap/>
            <w:vAlign w:val="center"/>
            <w:hideMark/>
          </w:tcPr>
          <w:p w:rsidR="009B6ED8" w:rsidRDefault="009B6ED8" w:rsidP="009B6ED8">
            <w:pPr>
              <w:jc w:val="right"/>
              <w:rPr>
                <w:sz w:val="22"/>
                <w:szCs w:val="22"/>
              </w:rPr>
            </w:pPr>
            <w:r>
              <w:rPr>
                <w:sz w:val="22"/>
                <w:szCs w:val="22"/>
              </w:rPr>
              <w:t>22.967</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151" w:type="dxa"/>
            <w:vAlign w:val="center"/>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1.4.</w:t>
            </w:r>
          </w:p>
        </w:tc>
        <w:tc>
          <w:tcPr>
            <w:tcW w:w="6781" w:type="dxa"/>
            <w:shd w:val="clear" w:color="auto" w:fill="auto"/>
            <w:hideMark/>
          </w:tcPr>
          <w:p w:rsidR="009B6ED8" w:rsidRPr="00A541EE" w:rsidRDefault="009B6ED8" w:rsidP="009B6ED8">
            <w:pPr>
              <w:rPr>
                <w:sz w:val="22"/>
                <w:szCs w:val="22"/>
              </w:rPr>
            </w:pPr>
            <w:r w:rsidRPr="00A541EE">
              <w:rPr>
                <w:sz w:val="22"/>
                <w:szCs w:val="22"/>
              </w:rPr>
              <w:t>Покупная т/э</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0.000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151" w:type="dxa"/>
            <w:vAlign w:val="center"/>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1.5.</w:t>
            </w:r>
          </w:p>
        </w:tc>
        <w:tc>
          <w:tcPr>
            <w:tcW w:w="6781" w:type="dxa"/>
            <w:shd w:val="clear" w:color="auto" w:fill="auto"/>
            <w:hideMark/>
          </w:tcPr>
          <w:p w:rsidR="009B6ED8" w:rsidRPr="00A541EE" w:rsidRDefault="009B6ED8" w:rsidP="009B6ED8">
            <w:pPr>
              <w:rPr>
                <w:sz w:val="22"/>
                <w:szCs w:val="22"/>
              </w:rPr>
            </w:pPr>
            <w:r w:rsidRPr="00A541EE">
              <w:rPr>
                <w:sz w:val="22"/>
                <w:szCs w:val="22"/>
              </w:rPr>
              <w:t>Отпуск т/э от источников т/э отпуск в сеть)</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23.541</w:t>
            </w:r>
          </w:p>
        </w:tc>
        <w:tc>
          <w:tcPr>
            <w:tcW w:w="1151" w:type="dxa"/>
            <w:shd w:val="clear" w:color="auto" w:fill="auto"/>
            <w:noWrap/>
            <w:vAlign w:val="center"/>
            <w:hideMark/>
          </w:tcPr>
          <w:p w:rsidR="009B6ED8" w:rsidRDefault="009B6ED8" w:rsidP="009B6ED8">
            <w:pPr>
              <w:jc w:val="right"/>
              <w:rPr>
                <w:sz w:val="22"/>
                <w:szCs w:val="22"/>
              </w:rPr>
            </w:pPr>
            <w:r>
              <w:rPr>
                <w:sz w:val="22"/>
                <w:szCs w:val="22"/>
              </w:rPr>
              <w:t>22.699</w:t>
            </w:r>
          </w:p>
        </w:tc>
        <w:tc>
          <w:tcPr>
            <w:tcW w:w="1261" w:type="dxa"/>
            <w:shd w:val="clear" w:color="auto" w:fill="auto"/>
            <w:noWrap/>
            <w:vAlign w:val="center"/>
            <w:hideMark/>
          </w:tcPr>
          <w:p w:rsidR="009B6ED8" w:rsidRDefault="009B6ED8" w:rsidP="009B6ED8">
            <w:pPr>
              <w:jc w:val="right"/>
              <w:rPr>
                <w:sz w:val="22"/>
                <w:szCs w:val="22"/>
              </w:rPr>
            </w:pPr>
            <w:r>
              <w:rPr>
                <w:sz w:val="22"/>
                <w:szCs w:val="22"/>
              </w:rPr>
              <w:t>22.974</w:t>
            </w:r>
          </w:p>
        </w:tc>
        <w:tc>
          <w:tcPr>
            <w:tcW w:w="1261" w:type="dxa"/>
            <w:shd w:val="clear" w:color="auto" w:fill="auto"/>
            <w:noWrap/>
            <w:vAlign w:val="center"/>
            <w:hideMark/>
          </w:tcPr>
          <w:p w:rsidR="009B6ED8" w:rsidRDefault="009B6ED8" w:rsidP="009B6ED8">
            <w:pPr>
              <w:jc w:val="right"/>
              <w:rPr>
                <w:sz w:val="22"/>
                <w:szCs w:val="22"/>
              </w:rPr>
            </w:pPr>
            <w:r>
              <w:rPr>
                <w:sz w:val="22"/>
                <w:szCs w:val="22"/>
              </w:rPr>
              <w:t>22.735</w:t>
            </w:r>
          </w:p>
        </w:tc>
        <w:tc>
          <w:tcPr>
            <w:tcW w:w="1261" w:type="dxa"/>
            <w:shd w:val="clear" w:color="auto" w:fill="auto"/>
            <w:noWrap/>
            <w:vAlign w:val="center"/>
            <w:hideMark/>
          </w:tcPr>
          <w:p w:rsidR="009B6ED8" w:rsidRDefault="009B6ED8" w:rsidP="009B6ED8">
            <w:pPr>
              <w:jc w:val="right"/>
              <w:rPr>
                <w:sz w:val="22"/>
                <w:szCs w:val="22"/>
              </w:rPr>
            </w:pPr>
            <w:r>
              <w:rPr>
                <w:sz w:val="22"/>
                <w:szCs w:val="22"/>
              </w:rPr>
              <w:t>22.967</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c>
          <w:tcPr>
            <w:tcW w:w="1151" w:type="dxa"/>
            <w:vAlign w:val="center"/>
          </w:tcPr>
          <w:p w:rsidR="009B6ED8" w:rsidRDefault="009B6ED8" w:rsidP="009B6ED8">
            <w:pPr>
              <w:jc w:val="right"/>
              <w:rPr>
                <w:sz w:val="22"/>
                <w:szCs w:val="22"/>
              </w:rPr>
            </w:pPr>
            <w:r>
              <w:rPr>
                <w:sz w:val="22"/>
                <w:szCs w:val="22"/>
              </w:rPr>
              <w:t>23.199</w:t>
            </w:r>
          </w:p>
        </w:tc>
        <w:tc>
          <w:tcPr>
            <w:tcW w:w="1261" w:type="dxa"/>
            <w:shd w:val="clear" w:color="auto" w:fill="auto"/>
            <w:noWrap/>
            <w:vAlign w:val="center"/>
            <w:hideMark/>
          </w:tcPr>
          <w:p w:rsidR="009B6ED8" w:rsidRDefault="009B6ED8" w:rsidP="009B6ED8">
            <w:pPr>
              <w:jc w:val="right"/>
              <w:rPr>
                <w:sz w:val="22"/>
                <w:szCs w:val="22"/>
              </w:rPr>
            </w:pPr>
            <w:r>
              <w:rPr>
                <w:sz w:val="22"/>
                <w:szCs w:val="22"/>
              </w:rPr>
              <w:t>23.199</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1.6.</w:t>
            </w:r>
          </w:p>
        </w:tc>
        <w:tc>
          <w:tcPr>
            <w:tcW w:w="6781" w:type="dxa"/>
            <w:shd w:val="clear" w:color="auto" w:fill="auto"/>
            <w:hideMark/>
          </w:tcPr>
          <w:p w:rsidR="009B6ED8" w:rsidRPr="00A541EE" w:rsidRDefault="009B6ED8" w:rsidP="009B6ED8">
            <w:pPr>
              <w:rPr>
                <w:sz w:val="22"/>
                <w:szCs w:val="22"/>
              </w:rPr>
            </w:pPr>
            <w:r w:rsidRPr="00A541EE">
              <w:rPr>
                <w:sz w:val="22"/>
                <w:szCs w:val="22"/>
              </w:rPr>
              <w:t>Потери т/э в сетях</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sz w:val="22"/>
                <w:szCs w:val="22"/>
              </w:rPr>
            </w:pPr>
            <w:r>
              <w:rPr>
                <w:sz w:val="22"/>
                <w:szCs w:val="22"/>
              </w:rPr>
              <w:t>0.000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c>
          <w:tcPr>
            <w:tcW w:w="1151" w:type="dxa"/>
            <w:vAlign w:val="center"/>
          </w:tcPr>
          <w:p w:rsidR="009B6ED8" w:rsidRDefault="009B6ED8" w:rsidP="009B6ED8">
            <w:pPr>
              <w:jc w:val="right"/>
              <w:rPr>
                <w:sz w:val="22"/>
                <w:szCs w:val="22"/>
              </w:rPr>
            </w:pPr>
            <w:r>
              <w:rPr>
                <w:sz w:val="22"/>
                <w:szCs w:val="22"/>
              </w:rPr>
              <w:t>0.000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0.000</w:t>
            </w:r>
          </w:p>
        </w:tc>
      </w:tr>
      <w:tr w:rsidR="009B6ED8" w:rsidRPr="00A541EE" w:rsidTr="009B6ED8">
        <w:trPr>
          <w:trHeight w:hRule="exact" w:val="340"/>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1.7.</w:t>
            </w:r>
          </w:p>
        </w:tc>
        <w:tc>
          <w:tcPr>
            <w:tcW w:w="6781" w:type="dxa"/>
            <w:shd w:val="clear" w:color="auto" w:fill="auto"/>
            <w:hideMark/>
          </w:tcPr>
          <w:p w:rsidR="009B6ED8" w:rsidRPr="00A541EE" w:rsidRDefault="009B6ED8" w:rsidP="009B6ED8">
            <w:pPr>
              <w:rPr>
                <w:b/>
                <w:bCs/>
                <w:sz w:val="22"/>
                <w:szCs w:val="22"/>
              </w:rPr>
            </w:pPr>
            <w:r w:rsidRPr="00A541EE">
              <w:rPr>
                <w:b/>
                <w:bCs/>
                <w:sz w:val="22"/>
                <w:szCs w:val="22"/>
              </w:rPr>
              <w:t>Отпуск т/э из тепловой сети (полезный отпуск)</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тыс.Гкал</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23.541</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22.699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22.974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22.735</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22.967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23.199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23.199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23.199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23.199</w:t>
            </w:r>
          </w:p>
        </w:tc>
        <w:tc>
          <w:tcPr>
            <w:tcW w:w="1151" w:type="dxa"/>
            <w:vAlign w:val="center"/>
          </w:tcPr>
          <w:p w:rsidR="009B6ED8" w:rsidRDefault="009B6ED8" w:rsidP="009B6ED8">
            <w:pPr>
              <w:jc w:val="right"/>
              <w:rPr>
                <w:b/>
                <w:bCs/>
                <w:sz w:val="22"/>
                <w:szCs w:val="22"/>
              </w:rPr>
            </w:pPr>
            <w:r>
              <w:rPr>
                <w:b/>
                <w:bCs/>
                <w:sz w:val="22"/>
                <w:szCs w:val="22"/>
              </w:rPr>
              <w:t>23.199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23.199</w:t>
            </w:r>
          </w:p>
        </w:tc>
      </w:tr>
      <w:tr w:rsidR="009B6ED8" w:rsidRPr="00A541EE" w:rsidTr="009B6ED8">
        <w:trPr>
          <w:trHeight w:val="333"/>
          <w:jc w:val="center"/>
        </w:trPr>
        <w:tc>
          <w:tcPr>
            <w:tcW w:w="22485" w:type="dxa"/>
            <w:gridSpan w:val="14"/>
          </w:tcPr>
          <w:p w:rsidR="009B6ED8" w:rsidRPr="00A541EE" w:rsidRDefault="009B6ED8" w:rsidP="009B6ED8">
            <w:pPr>
              <w:rPr>
                <w:b/>
                <w:bCs/>
                <w:sz w:val="16"/>
                <w:szCs w:val="16"/>
              </w:rPr>
            </w:pPr>
            <w:r w:rsidRPr="00A541EE">
              <w:rPr>
                <w:b/>
                <w:sz w:val="22"/>
                <w:szCs w:val="22"/>
              </w:rPr>
              <w:t>Раздел 2. Параметры для расчета расходов (индексы)</w:t>
            </w:r>
          </w:p>
        </w:tc>
      </w:tr>
      <w:tr w:rsidR="009B6ED8" w:rsidRPr="00A541EE" w:rsidTr="009B6ED8">
        <w:trPr>
          <w:trHeight w:val="413"/>
          <w:jc w:val="center"/>
        </w:trPr>
        <w:tc>
          <w:tcPr>
            <w:tcW w:w="876" w:type="dxa"/>
            <w:shd w:val="clear" w:color="auto" w:fill="auto"/>
            <w:noWrap/>
            <w:vAlign w:val="center"/>
            <w:hideMark/>
          </w:tcPr>
          <w:p w:rsidR="009B6ED8" w:rsidRPr="00A541EE" w:rsidRDefault="009B6ED8" w:rsidP="009B6ED8">
            <w:pPr>
              <w:jc w:val="center"/>
              <w:rPr>
                <w:b/>
                <w:bCs/>
                <w:i/>
                <w:sz w:val="22"/>
                <w:szCs w:val="22"/>
              </w:rPr>
            </w:pPr>
            <w:r w:rsidRPr="00A541EE">
              <w:rPr>
                <w:b/>
                <w:bCs/>
                <w:i/>
                <w:sz w:val="22"/>
                <w:szCs w:val="22"/>
              </w:rPr>
              <w:t>2.1.</w:t>
            </w:r>
          </w:p>
        </w:tc>
        <w:tc>
          <w:tcPr>
            <w:tcW w:w="6781" w:type="dxa"/>
            <w:shd w:val="clear" w:color="auto" w:fill="auto"/>
            <w:vAlign w:val="center"/>
            <w:hideMark/>
          </w:tcPr>
          <w:p w:rsidR="009B6ED8" w:rsidRPr="00A541EE" w:rsidRDefault="009B6ED8" w:rsidP="009B6ED8">
            <w:pPr>
              <w:rPr>
                <w:b/>
                <w:bCs/>
                <w:i/>
                <w:sz w:val="22"/>
                <w:szCs w:val="22"/>
              </w:rPr>
            </w:pPr>
            <w:r w:rsidRPr="00A541EE">
              <w:rPr>
                <w:b/>
                <w:bCs/>
                <w:i/>
                <w:sz w:val="22"/>
                <w:szCs w:val="22"/>
              </w:rPr>
              <w:t>Сведения об инфляции</w:t>
            </w:r>
          </w:p>
        </w:tc>
        <w:tc>
          <w:tcPr>
            <w:tcW w:w="1287" w:type="dxa"/>
            <w:shd w:val="clear" w:color="auto" w:fill="auto"/>
            <w:vAlign w:val="center"/>
            <w:hideMark/>
          </w:tcPr>
          <w:p w:rsidR="009B6ED8" w:rsidRPr="00A541EE" w:rsidRDefault="009B6ED8" w:rsidP="009B6ED8">
            <w:pPr>
              <w:jc w:val="center"/>
              <w:rPr>
                <w:b/>
                <w:i/>
                <w:sz w:val="22"/>
                <w:szCs w:val="22"/>
              </w:rPr>
            </w:pPr>
          </w:p>
        </w:tc>
        <w:tc>
          <w:tcPr>
            <w:tcW w:w="1151" w:type="dxa"/>
            <w:shd w:val="clear" w:color="auto" w:fill="auto"/>
            <w:vAlign w:val="center"/>
            <w:hideMark/>
          </w:tcPr>
          <w:p w:rsidR="009B6ED8" w:rsidRPr="00A541EE" w:rsidRDefault="009B6ED8" w:rsidP="009B6ED8">
            <w:pPr>
              <w:jc w:val="center"/>
              <w:rPr>
                <w:b/>
                <w:bCs/>
                <w:i/>
                <w:sz w:val="16"/>
                <w:szCs w:val="16"/>
              </w:rPr>
            </w:pPr>
          </w:p>
        </w:tc>
        <w:tc>
          <w:tcPr>
            <w:tcW w:w="1151" w:type="dxa"/>
            <w:shd w:val="clear" w:color="auto" w:fill="auto"/>
            <w:vAlign w:val="center"/>
            <w:hideMark/>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8"/>
                <w:szCs w:val="18"/>
              </w:rPr>
            </w:pPr>
          </w:p>
        </w:tc>
        <w:tc>
          <w:tcPr>
            <w:tcW w:w="1261" w:type="dxa"/>
            <w:shd w:val="clear" w:color="auto" w:fill="auto"/>
            <w:vAlign w:val="center"/>
            <w:hideMark/>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6"/>
                <w:szCs w:val="16"/>
              </w:rPr>
            </w:pPr>
          </w:p>
        </w:tc>
        <w:tc>
          <w:tcPr>
            <w:tcW w:w="1151" w:type="dxa"/>
          </w:tcPr>
          <w:p w:rsidR="009B6ED8" w:rsidRPr="00A541EE" w:rsidRDefault="009B6ED8" w:rsidP="009B6ED8">
            <w:pPr>
              <w:jc w:val="center"/>
              <w:rPr>
                <w:b/>
                <w:bCs/>
                <w:i/>
                <w:sz w:val="16"/>
                <w:szCs w:val="16"/>
              </w:rPr>
            </w:pPr>
          </w:p>
        </w:tc>
        <w:tc>
          <w:tcPr>
            <w:tcW w:w="1261" w:type="dxa"/>
            <w:shd w:val="clear" w:color="auto" w:fill="auto"/>
            <w:vAlign w:val="center"/>
            <w:hideMark/>
          </w:tcPr>
          <w:p w:rsidR="009B6ED8" w:rsidRPr="00A541EE" w:rsidRDefault="009B6ED8" w:rsidP="009B6ED8">
            <w:pPr>
              <w:jc w:val="center"/>
              <w:rPr>
                <w:b/>
                <w:bCs/>
                <w:i/>
                <w:sz w:val="16"/>
                <w:szCs w:val="16"/>
              </w:rPr>
            </w:pPr>
          </w:p>
        </w:tc>
      </w:tr>
      <w:tr w:rsidR="009B6ED8" w:rsidRPr="00A541EE" w:rsidTr="009B6ED8">
        <w:trPr>
          <w:trHeight w:val="229"/>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2.1.1.</w:t>
            </w:r>
          </w:p>
        </w:tc>
        <w:tc>
          <w:tcPr>
            <w:tcW w:w="6781" w:type="dxa"/>
            <w:shd w:val="clear" w:color="auto" w:fill="auto"/>
            <w:vAlign w:val="center"/>
            <w:hideMark/>
          </w:tcPr>
          <w:p w:rsidR="009B6ED8" w:rsidRPr="00A541EE" w:rsidRDefault="009B6ED8" w:rsidP="009B6ED8">
            <w:pPr>
              <w:outlineLvl w:val="0"/>
            </w:pPr>
            <w:r w:rsidRPr="00A541EE">
              <w:t>Дефлятор ИПЦ (в % к предыдущему году)</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104.7</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103.2</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102.8</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102.5</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102.3</w:t>
            </w:r>
          </w:p>
        </w:tc>
        <w:tc>
          <w:tcPr>
            <w:tcW w:w="1151" w:type="dxa"/>
            <w:vAlign w:val="center"/>
          </w:tcPr>
          <w:p w:rsidR="009B6ED8" w:rsidRPr="00A541EE" w:rsidRDefault="009B6ED8" w:rsidP="009B6ED8">
            <w:pPr>
              <w:jc w:val="center"/>
              <w:outlineLvl w:val="0"/>
              <w:rPr>
                <w:sz w:val="22"/>
                <w:szCs w:val="22"/>
              </w:rPr>
            </w:pPr>
            <w:r w:rsidRPr="00A541EE">
              <w:rPr>
                <w:sz w:val="22"/>
                <w:szCs w:val="22"/>
              </w:rPr>
              <w:t>102.2</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102.0</w:t>
            </w:r>
          </w:p>
        </w:tc>
      </w:tr>
      <w:tr w:rsidR="009B6ED8" w:rsidRPr="00A541EE" w:rsidTr="009B6ED8">
        <w:trPr>
          <w:trHeight w:val="315"/>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2.1.2.</w:t>
            </w:r>
          </w:p>
        </w:tc>
        <w:tc>
          <w:tcPr>
            <w:tcW w:w="6781" w:type="dxa"/>
            <w:shd w:val="clear" w:color="auto" w:fill="auto"/>
            <w:vAlign w:val="bottom"/>
            <w:hideMark/>
          </w:tcPr>
          <w:p w:rsidR="009B6ED8" w:rsidRPr="00A541EE" w:rsidRDefault="009B6ED8" w:rsidP="009B6ED8">
            <w:pPr>
              <w:outlineLvl w:val="0"/>
            </w:pPr>
            <w:r w:rsidRPr="00A541EE">
              <w:t>Индекс цен на тепловую энергию (в % к предыдущему году)</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104.0</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105.3</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105.0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105.0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104.5</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103.9</w:t>
            </w:r>
          </w:p>
        </w:tc>
        <w:tc>
          <w:tcPr>
            <w:tcW w:w="1151" w:type="dxa"/>
            <w:vAlign w:val="center"/>
          </w:tcPr>
          <w:p w:rsidR="009B6ED8" w:rsidRPr="00A541EE" w:rsidRDefault="009B6ED8" w:rsidP="009B6ED8">
            <w:pPr>
              <w:jc w:val="center"/>
              <w:outlineLvl w:val="0"/>
              <w:rPr>
                <w:sz w:val="22"/>
                <w:szCs w:val="22"/>
              </w:rPr>
            </w:pPr>
            <w:r w:rsidRPr="00A541EE">
              <w:rPr>
                <w:sz w:val="22"/>
                <w:szCs w:val="22"/>
              </w:rPr>
              <w:t>103.4</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102.8</w:t>
            </w:r>
          </w:p>
        </w:tc>
      </w:tr>
      <w:tr w:rsidR="009B6ED8" w:rsidRPr="00A541EE" w:rsidTr="009B6ED8">
        <w:trPr>
          <w:trHeight w:val="315"/>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2.1.3.</w:t>
            </w:r>
          </w:p>
        </w:tc>
        <w:tc>
          <w:tcPr>
            <w:tcW w:w="6781" w:type="dxa"/>
            <w:shd w:val="clear" w:color="auto" w:fill="auto"/>
            <w:vAlign w:val="bottom"/>
            <w:hideMark/>
          </w:tcPr>
          <w:p w:rsidR="009B6ED8" w:rsidRPr="00A541EE" w:rsidRDefault="009B6ED8" w:rsidP="009B6ED8">
            <w:pPr>
              <w:outlineLvl w:val="0"/>
            </w:pPr>
            <w:r w:rsidRPr="00A541EE">
              <w:t>Индекс цен на газ природный (в % к предыдущему году)</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103.9</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103.4</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103.1</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103.8</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103.4</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102.8</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102.6</w:t>
            </w:r>
          </w:p>
        </w:tc>
        <w:tc>
          <w:tcPr>
            <w:tcW w:w="1151" w:type="dxa"/>
            <w:vAlign w:val="center"/>
          </w:tcPr>
          <w:p w:rsidR="009B6ED8" w:rsidRPr="00A541EE" w:rsidRDefault="009B6ED8" w:rsidP="009B6ED8">
            <w:pPr>
              <w:jc w:val="center"/>
              <w:outlineLvl w:val="0"/>
              <w:rPr>
                <w:sz w:val="22"/>
                <w:szCs w:val="22"/>
              </w:rPr>
            </w:pPr>
            <w:r w:rsidRPr="00A541EE">
              <w:rPr>
                <w:sz w:val="22"/>
                <w:szCs w:val="22"/>
              </w:rPr>
              <w:t>102.4</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102.2</w:t>
            </w:r>
          </w:p>
        </w:tc>
      </w:tr>
      <w:tr w:rsidR="009B6ED8" w:rsidRPr="00A541EE" w:rsidTr="009B6ED8">
        <w:trPr>
          <w:trHeight w:val="315"/>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2.1.4.</w:t>
            </w:r>
          </w:p>
        </w:tc>
        <w:tc>
          <w:tcPr>
            <w:tcW w:w="6781" w:type="dxa"/>
            <w:shd w:val="clear" w:color="auto" w:fill="auto"/>
            <w:vAlign w:val="bottom"/>
            <w:hideMark/>
          </w:tcPr>
          <w:p w:rsidR="009B6ED8" w:rsidRPr="00A541EE" w:rsidRDefault="009B6ED8" w:rsidP="009B6ED8">
            <w:pPr>
              <w:outlineLvl w:val="0"/>
            </w:pPr>
            <w:r w:rsidRPr="00A541EE">
              <w:t>Индекс цен на электроэнергию (в % к предыдущему году)</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106.5</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105.3</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105.3</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101.3</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102.8</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151" w:type="dxa"/>
            <w:vAlign w:val="center"/>
          </w:tcPr>
          <w:p w:rsidR="009B6ED8" w:rsidRPr="00A541EE" w:rsidRDefault="009B6ED8" w:rsidP="009B6ED8">
            <w:pPr>
              <w:jc w:val="center"/>
              <w:outlineLvl w:val="0"/>
              <w:rPr>
                <w:sz w:val="22"/>
                <w:szCs w:val="22"/>
              </w:rPr>
            </w:pPr>
            <w:r w:rsidRPr="00A541EE">
              <w:rPr>
                <w:sz w:val="22"/>
                <w:szCs w:val="22"/>
              </w:rPr>
              <w:t>102.6</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103.6</w:t>
            </w:r>
          </w:p>
        </w:tc>
      </w:tr>
      <w:tr w:rsidR="009B6ED8" w:rsidRPr="00A541EE" w:rsidTr="009B6ED8">
        <w:trPr>
          <w:trHeight w:val="315"/>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2.1.5.</w:t>
            </w:r>
          </w:p>
        </w:tc>
        <w:tc>
          <w:tcPr>
            <w:tcW w:w="6781" w:type="dxa"/>
            <w:shd w:val="clear" w:color="auto" w:fill="auto"/>
            <w:vAlign w:val="bottom"/>
            <w:hideMark/>
          </w:tcPr>
          <w:p w:rsidR="009B6ED8" w:rsidRPr="00A541EE" w:rsidRDefault="009B6ED8" w:rsidP="009B6ED8">
            <w:pPr>
              <w:outlineLvl w:val="0"/>
            </w:pPr>
            <w:r w:rsidRPr="00A541EE">
              <w:t>Дефлятор стоимости холодной воды для хоз. питьевых нужд (в % к предыдущему году)</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103.9</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103.9</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104.0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103.2</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102.8</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102.7</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102.5</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102.3</w:t>
            </w:r>
          </w:p>
        </w:tc>
        <w:tc>
          <w:tcPr>
            <w:tcW w:w="1151" w:type="dxa"/>
            <w:vAlign w:val="center"/>
          </w:tcPr>
          <w:p w:rsidR="009B6ED8" w:rsidRPr="00A541EE" w:rsidRDefault="009B6ED8" w:rsidP="009B6ED8">
            <w:pPr>
              <w:jc w:val="center"/>
              <w:outlineLvl w:val="0"/>
              <w:rPr>
                <w:sz w:val="22"/>
                <w:szCs w:val="22"/>
              </w:rPr>
            </w:pPr>
            <w:r w:rsidRPr="00A541EE">
              <w:rPr>
                <w:sz w:val="22"/>
                <w:szCs w:val="22"/>
              </w:rPr>
              <w:t>102.2</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102.0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2.2.</w:t>
            </w:r>
          </w:p>
        </w:tc>
        <w:tc>
          <w:tcPr>
            <w:tcW w:w="6781" w:type="dxa"/>
            <w:shd w:val="clear" w:color="auto" w:fill="auto"/>
            <w:vAlign w:val="center"/>
            <w:hideMark/>
          </w:tcPr>
          <w:p w:rsidR="009B6ED8" w:rsidRPr="00A541EE" w:rsidRDefault="009B6ED8" w:rsidP="009B6ED8">
            <w:pPr>
              <w:rPr>
                <w:b/>
                <w:bCs/>
                <w:sz w:val="22"/>
                <w:szCs w:val="22"/>
              </w:rPr>
            </w:pPr>
            <w:r w:rsidRPr="00A541EE">
              <w:rPr>
                <w:b/>
                <w:bCs/>
                <w:sz w:val="22"/>
                <w:szCs w:val="22"/>
              </w:rPr>
              <w:t>Индекс эффективности операционных расходов (ИР), %</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15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c>
          <w:tcPr>
            <w:tcW w:w="1151" w:type="dxa"/>
            <w:vAlign w:val="center"/>
          </w:tcPr>
          <w:p w:rsidR="009B6ED8" w:rsidRPr="00A541EE" w:rsidRDefault="009B6ED8" w:rsidP="009B6ED8">
            <w:pPr>
              <w:jc w:val="center"/>
              <w:rPr>
                <w:sz w:val="22"/>
                <w:szCs w:val="22"/>
              </w:rPr>
            </w:pPr>
            <w:r w:rsidRPr="00A541EE">
              <w:rPr>
                <w:sz w:val="22"/>
                <w:szCs w:val="22"/>
              </w:rPr>
              <w:t>1</w:t>
            </w:r>
          </w:p>
        </w:tc>
        <w:tc>
          <w:tcPr>
            <w:tcW w:w="1261" w:type="dxa"/>
            <w:shd w:val="clear" w:color="auto" w:fill="auto"/>
            <w:noWrap/>
            <w:vAlign w:val="center"/>
            <w:hideMark/>
          </w:tcPr>
          <w:p w:rsidR="009B6ED8" w:rsidRPr="00A541EE" w:rsidRDefault="009B6ED8" w:rsidP="009B6ED8">
            <w:pPr>
              <w:jc w:val="center"/>
              <w:rPr>
                <w:sz w:val="22"/>
                <w:szCs w:val="22"/>
              </w:rPr>
            </w:pPr>
            <w:r w:rsidRPr="00A541EE">
              <w:rPr>
                <w:sz w:val="22"/>
                <w:szCs w:val="22"/>
              </w:rPr>
              <w:t>1</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bCs/>
                <w:sz w:val="22"/>
                <w:szCs w:val="22"/>
              </w:rPr>
            </w:pPr>
            <w:r w:rsidRPr="00A541EE">
              <w:rPr>
                <w:bCs/>
                <w:sz w:val="22"/>
                <w:szCs w:val="22"/>
              </w:rPr>
              <w:t>2.3.</w:t>
            </w:r>
          </w:p>
        </w:tc>
        <w:tc>
          <w:tcPr>
            <w:tcW w:w="6781" w:type="dxa"/>
            <w:shd w:val="clear" w:color="auto" w:fill="auto"/>
            <w:vAlign w:val="center"/>
            <w:hideMark/>
          </w:tcPr>
          <w:p w:rsidR="009B6ED8" w:rsidRPr="00A541EE" w:rsidRDefault="009B6ED8" w:rsidP="009B6ED8">
            <w:pPr>
              <w:outlineLvl w:val="0"/>
              <w:rPr>
                <w:bCs/>
                <w:sz w:val="22"/>
                <w:szCs w:val="22"/>
              </w:rPr>
            </w:pPr>
            <w:r w:rsidRPr="00A541EE">
              <w:rPr>
                <w:bCs/>
                <w:sz w:val="22"/>
                <w:szCs w:val="22"/>
              </w:rPr>
              <w:t>Индексы изменения количества активов (ИКА)</w:t>
            </w:r>
          </w:p>
        </w:tc>
        <w:tc>
          <w:tcPr>
            <w:tcW w:w="1287" w:type="dxa"/>
            <w:shd w:val="clear" w:color="auto" w:fill="auto"/>
            <w:vAlign w:val="center"/>
            <w:hideMark/>
          </w:tcPr>
          <w:p w:rsidR="009B6ED8" w:rsidRPr="00A541EE" w:rsidRDefault="009B6ED8" w:rsidP="009B6ED8">
            <w:pPr>
              <w:jc w:val="center"/>
              <w:outlineLvl w:val="0"/>
              <w:rPr>
                <w:sz w:val="22"/>
                <w:szCs w:val="22"/>
              </w:rPr>
            </w:pPr>
          </w:p>
        </w:tc>
        <w:tc>
          <w:tcPr>
            <w:tcW w:w="1151" w:type="dxa"/>
            <w:shd w:val="clear" w:color="auto" w:fill="auto"/>
            <w:noWrap/>
            <w:vAlign w:val="center"/>
            <w:hideMark/>
          </w:tcPr>
          <w:p w:rsidR="009B6ED8" w:rsidRPr="00A541EE" w:rsidRDefault="009B6ED8" w:rsidP="009B6ED8">
            <w:pPr>
              <w:jc w:val="center"/>
              <w:outlineLvl w:val="0"/>
              <w:rPr>
                <w:sz w:val="22"/>
                <w:szCs w:val="22"/>
              </w:rPr>
            </w:pPr>
          </w:p>
        </w:tc>
        <w:tc>
          <w:tcPr>
            <w:tcW w:w="115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c>
          <w:tcPr>
            <w:tcW w:w="1151" w:type="dxa"/>
          </w:tcPr>
          <w:p w:rsidR="009B6ED8" w:rsidRPr="00A541EE" w:rsidRDefault="009B6ED8" w:rsidP="009B6ED8">
            <w:pPr>
              <w:jc w:val="center"/>
              <w:outlineLvl w:val="0"/>
              <w:rPr>
                <w:sz w:val="22"/>
                <w:szCs w:val="22"/>
              </w:rPr>
            </w:pPr>
          </w:p>
        </w:tc>
        <w:tc>
          <w:tcPr>
            <w:tcW w:w="1261" w:type="dxa"/>
            <w:shd w:val="clear" w:color="auto" w:fill="auto"/>
            <w:noWrap/>
            <w:vAlign w:val="center"/>
            <w:hideMark/>
          </w:tcPr>
          <w:p w:rsidR="009B6ED8" w:rsidRPr="00A541EE" w:rsidRDefault="009B6ED8" w:rsidP="009B6ED8">
            <w:pPr>
              <w:jc w:val="center"/>
              <w:outlineLvl w:val="0"/>
              <w:rPr>
                <w:sz w:val="22"/>
                <w:szCs w:val="22"/>
              </w:rPr>
            </w:pP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2.3.1.</w:t>
            </w:r>
          </w:p>
        </w:tc>
        <w:tc>
          <w:tcPr>
            <w:tcW w:w="6781" w:type="dxa"/>
            <w:shd w:val="clear" w:color="auto" w:fill="auto"/>
            <w:vAlign w:val="center"/>
            <w:hideMark/>
          </w:tcPr>
          <w:p w:rsidR="009B6ED8" w:rsidRPr="00A541EE" w:rsidRDefault="009B6ED8" w:rsidP="009B6ED8">
            <w:pPr>
              <w:outlineLvl w:val="0"/>
              <w:rPr>
                <w:sz w:val="22"/>
                <w:szCs w:val="22"/>
              </w:rPr>
            </w:pPr>
            <w:r w:rsidRPr="00A541EE">
              <w:rPr>
                <w:sz w:val="22"/>
                <w:szCs w:val="22"/>
              </w:rPr>
              <w:t>ИКА производство т/э:</w:t>
            </w:r>
          </w:p>
        </w:tc>
        <w:tc>
          <w:tcPr>
            <w:tcW w:w="1287" w:type="dxa"/>
            <w:shd w:val="clear" w:color="auto" w:fill="auto"/>
            <w:vAlign w:val="center"/>
            <w:hideMark/>
          </w:tcPr>
          <w:p w:rsidR="009B6ED8" w:rsidRPr="00A541EE" w:rsidRDefault="009B6ED8" w:rsidP="009B6ED8">
            <w:pPr>
              <w:jc w:val="center"/>
              <w:outlineLvl w:val="0"/>
              <w:rPr>
                <w:sz w:val="22"/>
                <w:szCs w:val="22"/>
              </w:rPr>
            </w:pPr>
          </w:p>
        </w:tc>
        <w:tc>
          <w:tcPr>
            <w:tcW w:w="1151" w:type="dxa"/>
            <w:shd w:val="clear" w:color="auto" w:fill="auto"/>
            <w:noWrap/>
            <w:vAlign w:val="center"/>
            <w:hideMark/>
          </w:tcPr>
          <w:p w:rsidR="009B6ED8" w:rsidRDefault="009B6ED8" w:rsidP="009B6ED8">
            <w:pPr>
              <w:jc w:val="center"/>
              <w:rPr>
                <w:sz w:val="22"/>
                <w:szCs w:val="22"/>
              </w:rPr>
            </w:pPr>
            <w:r>
              <w:rPr>
                <w:sz w:val="22"/>
                <w:szCs w:val="22"/>
              </w:rPr>
              <w:t>0.000</w:t>
            </w:r>
          </w:p>
        </w:tc>
        <w:tc>
          <w:tcPr>
            <w:tcW w:w="115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c>
          <w:tcPr>
            <w:tcW w:w="1151" w:type="dxa"/>
            <w:vAlign w:val="center"/>
          </w:tcPr>
          <w:p w:rsidR="009B6ED8" w:rsidRDefault="009B6ED8" w:rsidP="009B6ED8">
            <w:pPr>
              <w:jc w:val="center"/>
              <w:rPr>
                <w:sz w:val="22"/>
                <w:szCs w:val="22"/>
              </w:rPr>
            </w:pPr>
            <w:r>
              <w:rPr>
                <w:sz w:val="22"/>
                <w:szCs w:val="22"/>
              </w:rPr>
              <w:t>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w:t>
            </w:r>
          </w:p>
        </w:tc>
      </w:tr>
      <w:tr w:rsidR="009B6ED8" w:rsidRPr="00A541EE" w:rsidTr="009B6ED8">
        <w:trPr>
          <w:trHeight w:val="300"/>
          <w:jc w:val="center"/>
        </w:trPr>
        <w:tc>
          <w:tcPr>
            <w:tcW w:w="876" w:type="dxa"/>
            <w:shd w:val="clear" w:color="auto" w:fill="auto"/>
            <w:vAlign w:val="center"/>
            <w:hideMark/>
          </w:tcPr>
          <w:p w:rsidR="009B6ED8" w:rsidRPr="00A541EE" w:rsidRDefault="009B6ED8" w:rsidP="009B6ED8">
            <w:pPr>
              <w:jc w:val="center"/>
              <w:outlineLvl w:val="0"/>
              <w:rPr>
                <w:sz w:val="22"/>
                <w:szCs w:val="22"/>
              </w:rPr>
            </w:pPr>
          </w:p>
        </w:tc>
        <w:tc>
          <w:tcPr>
            <w:tcW w:w="6781" w:type="dxa"/>
            <w:shd w:val="clear" w:color="auto" w:fill="auto"/>
            <w:vAlign w:val="center"/>
            <w:hideMark/>
          </w:tcPr>
          <w:p w:rsidR="009B6ED8" w:rsidRPr="00A541EE" w:rsidRDefault="009B6ED8" w:rsidP="009B6ED8">
            <w:pPr>
              <w:jc w:val="right"/>
              <w:outlineLvl w:val="0"/>
              <w:rPr>
                <w:sz w:val="22"/>
                <w:szCs w:val="22"/>
              </w:rPr>
            </w:pPr>
            <w:r w:rsidRPr="00A541EE">
              <w:rPr>
                <w:sz w:val="22"/>
                <w:szCs w:val="22"/>
              </w:rPr>
              <w:t xml:space="preserve"> - установленная тепловая мощность источников т/э</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Гкал/ч</w:t>
            </w:r>
          </w:p>
        </w:tc>
        <w:tc>
          <w:tcPr>
            <w:tcW w:w="1151" w:type="dxa"/>
            <w:shd w:val="clear" w:color="auto" w:fill="auto"/>
            <w:noWrap/>
            <w:vAlign w:val="center"/>
            <w:hideMark/>
          </w:tcPr>
          <w:p w:rsidR="009B6ED8" w:rsidRDefault="009B6ED8" w:rsidP="009B6ED8">
            <w:pPr>
              <w:jc w:val="center"/>
              <w:rPr>
                <w:sz w:val="22"/>
                <w:szCs w:val="22"/>
              </w:rPr>
            </w:pPr>
            <w:r>
              <w:rPr>
                <w:sz w:val="22"/>
                <w:szCs w:val="22"/>
              </w:rPr>
              <w:t>22.80</w:t>
            </w:r>
          </w:p>
        </w:tc>
        <w:tc>
          <w:tcPr>
            <w:tcW w:w="115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c>
          <w:tcPr>
            <w:tcW w:w="1151" w:type="dxa"/>
            <w:vAlign w:val="center"/>
          </w:tcPr>
          <w:p w:rsidR="009B6ED8" w:rsidRDefault="009B6ED8" w:rsidP="009B6ED8">
            <w:pPr>
              <w:jc w:val="center"/>
              <w:rPr>
                <w:sz w:val="22"/>
                <w:szCs w:val="22"/>
              </w:rPr>
            </w:pPr>
            <w:r>
              <w:rPr>
                <w:sz w:val="22"/>
                <w:szCs w:val="22"/>
              </w:rPr>
              <w:t>22.80</w:t>
            </w:r>
          </w:p>
        </w:tc>
        <w:tc>
          <w:tcPr>
            <w:tcW w:w="1261" w:type="dxa"/>
            <w:shd w:val="clear" w:color="auto" w:fill="auto"/>
            <w:noWrap/>
            <w:vAlign w:val="center"/>
            <w:hideMark/>
          </w:tcPr>
          <w:p w:rsidR="009B6ED8" w:rsidRDefault="009B6ED8" w:rsidP="009B6ED8">
            <w:pPr>
              <w:jc w:val="center"/>
              <w:rPr>
                <w:sz w:val="22"/>
                <w:szCs w:val="22"/>
              </w:rPr>
            </w:pPr>
            <w:r>
              <w:rPr>
                <w:sz w:val="22"/>
                <w:szCs w:val="22"/>
              </w:rPr>
              <w:t>22.80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p>
        </w:tc>
        <w:tc>
          <w:tcPr>
            <w:tcW w:w="6781" w:type="dxa"/>
            <w:shd w:val="clear" w:color="auto" w:fill="auto"/>
            <w:vAlign w:val="center"/>
            <w:hideMark/>
          </w:tcPr>
          <w:p w:rsidR="009B6ED8" w:rsidRPr="00A541EE" w:rsidRDefault="009B6ED8" w:rsidP="009B6ED8">
            <w:pPr>
              <w:jc w:val="right"/>
              <w:rPr>
                <w:sz w:val="22"/>
                <w:szCs w:val="22"/>
              </w:rPr>
            </w:pPr>
            <w:r w:rsidRPr="00A541EE">
              <w:rPr>
                <w:sz w:val="22"/>
                <w:szCs w:val="22"/>
              </w:rPr>
              <w:t xml:space="preserve"> - количество котельных</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шт.</w:t>
            </w:r>
          </w:p>
        </w:tc>
        <w:tc>
          <w:tcPr>
            <w:tcW w:w="1151" w:type="dxa"/>
            <w:shd w:val="clear" w:color="auto" w:fill="auto"/>
            <w:noWrap/>
            <w:vAlign w:val="center"/>
            <w:hideMark/>
          </w:tcPr>
          <w:p w:rsidR="009B6ED8" w:rsidRDefault="009B6ED8" w:rsidP="009B6ED8">
            <w:pPr>
              <w:jc w:val="center"/>
              <w:rPr>
                <w:sz w:val="22"/>
                <w:szCs w:val="22"/>
              </w:rPr>
            </w:pPr>
            <w:r>
              <w:rPr>
                <w:sz w:val="22"/>
                <w:szCs w:val="22"/>
              </w:rPr>
              <w:t>2</w:t>
            </w:r>
          </w:p>
        </w:tc>
        <w:tc>
          <w:tcPr>
            <w:tcW w:w="115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c>
          <w:tcPr>
            <w:tcW w:w="1151" w:type="dxa"/>
            <w:vAlign w:val="center"/>
          </w:tcPr>
          <w:p w:rsidR="009B6ED8" w:rsidRDefault="009B6ED8" w:rsidP="009B6ED8">
            <w:pPr>
              <w:jc w:val="center"/>
              <w:rPr>
                <w:sz w:val="22"/>
                <w:szCs w:val="22"/>
              </w:rPr>
            </w:pPr>
            <w:r>
              <w:rPr>
                <w:sz w:val="22"/>
                <w:szCs w:val="22"/>
              </w:rPr>
              <w:t>2</w:t>
            </w:r>
          </w:p>
        </w:tc>
        <w:tc>
          <w:tcPr>
            <w:tcW w:w="1261" w:type="dxa"/>
            <w:shd w:val="clear" w:color="auto" w:fill="auto"/>
            <w:noWrap/>
            <w:vAlign w:val="center"/>
            <w:hideMark/>
          </w:tcPr>
          <w:p w:rsidR="009B6ED8" w:rsidRDefault="009B6ED8" w:rsidP="009B6ED8">
            <w:pPr>
              <w:jc w:val="center"/>
              <w:rPr>
                <w:sz w:val="22"/>
                <w:szCs w:val="22"/>
              </w:rPr>
            </w:pPr>
            <w:r>
              <w:rPr>
                <w:sz w:val="22"/>
                <w:szCs w:val="22"/>
              </w:rPr>
              <w:t>2</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2.3.2.</w:t>
            </w:r>
          </w:p>
        </w:tc>
        <w:tc>
          <w:tcPr>
            <w:tcW w:w="6781" w:type="dxa"/>
            <w:shd w:val="clear" w:color="auto" w:fill="auto"/>
            <w:vAlign w:val="center"/>
            <w:hideMark/>
          </w:tcPr>
          <w:p w:rsidR="009B6ED8" w:rsidRPr="00A541EE" w:rsidRDefault="009B6ED8" w:rsidP="009B6ED8">
            <w:pPr>
              <w:outlineLvl w:val="0"/>
              <w:rPr>
                <w:sz w:val="22"/>
                <w:szCs w:val="22"/>
              </w:rPr>
            </w:pPr>
            <w:r w:rsidRPr="00A541EE">
              <w:rPr>
                <w:sz w:val="22"/>
                <w:szCs w:val="22"/>
              </w:rPr>
              <w:t>ИКА передача т/э:</w:t>
            </w:r>
          </w:p>
        </w:tc>
        <w:tc>
          <w:tcPr>
            <w:tcW w:w="1287" w:type="dxa"/>
            <w:shd w:val="clear" w:color="auto" w:fill="auto"/>
            <w:vAlign w:val="center"/>
            <w:hideMark/>
          </w:tcPr>
          <w:p w:rsidR="009B6ED8" w:rsidRPr="00A541EE" w:rsidRDefault="009B6ED8" w:rsidP="009B6ED8">
            <w:pPr>
              <w:jc w:val="center"/>
              <w:outlineLvl w:val="0"/>
              <w:rPr>
                <w:sz w:val="22"/>
                <w:szCs w:val="22"/>
              </w:rPr>
            </w:pPr>
          </w:p>
        </w:tc>
        <w:tc>
          <w:tcPr>
            <w:tcW w:w="1151" w:type="dxa"/>
            <w:shd w:val="clear" w:color="auto" w:fill="auto"/>
            <w:noWrap/>
            <w:vAlign w:val="center"/>
            <w:hideMark/>
          </w:tcPr>
          <w:p w:rsidR="009B6ED8" w:rsidRDefault="009B6ED8" w:rsidP="009B6ED8">
            <w:pPr>
              <w:jc w:val="center"/>
              <w:rPr>
                <w:sz w:val="22"/>
                <w:szCs w:val="22"/>
              </w:rPr>
            </w:pPr>
            <w:r>
              <w:rPr>
                <w:sz w:val="22"/>
                <w:szCs w:val="22"/>
              </w:rPr>
              <w:t>0.0000</w:t>
            </w:r>
          </w:p>
        </w:tc>
        <w:tc>
          <w:tcPr>
            <w:tcW w:w="1151" w:type="dxa"/>
            <w:shd w:val="clear" w:color="auto" w:fill="auto"/>
            <w:noWrap/>
            <w:vAlign w:val="center"/>
            <w:hideMark/>
          </w:tcPr>
          <w:p w:rsidR="009B6ED8" w:rsidRDefault="009B6ED8" w:rsidP="009B6ED8">
            <w:pPr>
              <w:jc w:val="center"/>
              <w:rPr>
                <w:sz w:val="22"/>
                <w:szCs w:val="22"/>
              </w:rPr>
            </w:pPr>
            <w:r>
              <w:rPr>
                <w:sz w:val="22"/>
                <w:szCs w:val="22"/>
              </w:rPr>
              <w:t>-0.0035</w:t>
            </w:r>
          </w:p>
        </w:tc>
        <w:tc>
          <w:tcPr>
            <w:tcW w:w="1261" w:type="dxa"/>
            <w:shd w:val="clear" w:color="auto" w:fill="auto"/>
            <w:noWrap/>
            <w:vAlign w:val="center"/>
            <w:hideMark/>
          </w:tcPr>
          <w:p w:rsidR="009B6ED8" w:rsidRDefault="009B6ED8" w:rsidP="009B6ED8">
            <w:pPr>
              <w:jc w:val="center"/>
              <w:rPr>
                <w:sz w:val="22"/>
                <w:szCs w:val="22"/>
              </w:rPr>
            </w:pPr>
            <w:r>
              <w:rPr>
                <w:sz w:val="22"/>
                <w:szCs w:val="22"/>
              </w:rPr>
              <w:t>-0.0061</w:t>
            </w:r>
          </w:p>
        </w:tc>
        <w:tc>
          <w:tcPr>
            <w:tcW w:w="1261" w:type="dxa"/>
            <w:shd w:val="clear" w:color="auto" w:fill="auto"/>
            <w:noWrap/>
            <w:vAlign w:val="center"/>
            <w:hideMark/>
          </w:tcPr>
          <w:p w:rsidR="009B6ED8" w:rsidRDefault="009B6ED8" w:rsidP="009B6ED8">
            <w:pPr>
              <w:jc w:val="center"/>
              <w:rPr>
                <w:sz w:val="22"/>
                <w:szCs w:val="22"/>
              </w:rPr>
            </w:pPr>
            <w:r>
              <w:rPr>
                <w:sz w:val="22"/>
                <w:szCs w:val="22"/>
              </w:rPr>
              <w:t>-0.0224</w:t>
            </w:r>
          </w:p>
        </w:tc>
        <w:tc>
          <w:tcPr>
            <w:tcW w:w="1261" w:type="dxa"/>
            <w:shd w:val="clear" w:color="auto" w:fill="auto"/>
            <w:noWrap/>
            <w:vAlign w:val="center"/>
            <w:hideMark/>
          </w:tcPr>
          <w:p w:rsidR="009B6ED8" w:rsidRDefault="009B6ED8" w:rsidP="009B6ED8">
            <w:pPr>
              <w:jc w:val="center"/>
              <w:rPr>
                <w:sz w:val="22"/>
                <w:szCs w:val="22"/>
              </w:rPr>
            </w:pPr>
            <w:r>
              <w:rPr>
                <w:sz w:val="22"/>
                <w:szCs w:val="22"/>
              </w:rPr>
              <w:t>0.0075</w:t>
            </w:r>
          </w:p>
        </w:tc>
        <w:tc>
          <w:tcPr>
            <w:tcW w:w="1261" w:type="dxa"/>
            <w:shd w:val="clear" w:color="auto" w:fill="auto"/>
            <w:noWrap/>
            <w:vAlign w:val="center"/>
            <w:hideMark/>
          </w:tcPr>
          <w:p w:rsidR="009B6ED8" w:rsidRDefault="009B6ED8" w:rsidP="009B6ED8">
            <w:pPr>
              <w:jc w:val="center"/>
              <w:rPr>
                <w:sz w:val="22"/>
                <w:szCs w:val="22"/>
              </w:rPr>
            </w:pPr>
            <w:r>
              <w:rPr>
                <w:sz w:val="22"/>
                <w:szCs w:val="22"/>
              </w:rPr>
              <w:t>0.0043</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0.0000</w:t>
            </w:r>
          </w:p>
        </w:tc>
        <w:tc>
          <w:tcPr>
            <w:tcW w:w="1151" w:type="dxa"/>
            <w:vAlign w:val="center"/>
          </w:tcPr>
          <w:p w:rsidR="009B6ED8" w:rsidRDefault="009B6ED8" w:rsidP="009B6ED8">
            <w:pPr>
              <w:jc w:val="center"/>
              <w:rPr>
                <w:sz w:val="22"/>
                <w:szCs w:val="22"/>
              </w:rPr>
            </w:pPr>
            <w:r>
              <w:rPr>
                <w:sz w:val="22"/>
                <w:szCs w:val="22"/>
              </w:rPr>
              <w:t>0.0000</w:t>
            </w:r>
          </w:p>
        </w:tc>
        <w:tc>
          <w:tcPr>
            <w:tcW w:w="1261" w:type="dxa"/>
            <w:shd w:val="clear" w:color="auto" w:fill="auto"/>
            <w:noWrap/>
            <w:vAlign w:val="center"/>
            <w:hideMark/>
          </w:tcPr>
          <w:p w:rsidR="009B6ED8" w:rsidRDefault="009B6ED8" w:rsidP="009B6ED8">
            <w:pPr>
              <w:jc w:val="center"/>
              <w:rPr>
                <w:sz w:val="22"/>
                <w:szCs w:val="22"/>
              </w:rPr>
            </w:pPr>
            <w:r>
              <w:rPr>
                <w:sz w:val="22"/>
                <w:szCs w:val="22"/>
              </w:rPr>
              <w:t>0.0000</w:t>
            </w:r>
          </w:p>
        </w:tc>
      </w:tr>
      <w:tr w:rsidR="009B6ED8" w:rsidRPr="00A541EE" w:rsidTr="009B6ED8">
        <w:trPr>
          <w:trHeight w:val="315"/>
          <w:jc w:val="center"/>
        </w:trPr>
        <w:tc>
          <w:tcPr>
            <w:tcW w:w="876" w:type="dxa"/>
            <w:shd w:val="clear" w:color="auto" w:fill="auto"/>
            <w:vAlign w:val="center"/>
            <w:hideMark/>
          </w:tcPr>
          <w:p w:rsidR="009B6ED8" w:rsidRPr="00A541EE" w:rsidRDefault="009B6ED8" w:rsidP="009B6ED8">
            <w:pPr>
              <w:jc w:val="center"/>
              <w:outlineLvl w:val="0"/>
              <w:rPr>
                <w:sz w:val="22"/>
                <w:szCs w:val="22"/>
              </w:rPr>
            </w:pPr>
          </w:p>
        </w:tc>
        <w:tc>
          <w:tcPr>
            <w:tcW w:w="6781" w:type="dxa"/>
            <w:shd w:val="clear" w:color="auto" w:fill="auto"/>
            <w:vAlign w:val="center"/>
            <w:hideMark/>
          </w:tcPr>
          <w:p w:rsidR="009B6ED8" w:rsidRPr="00A541EE" w:rsidRDefault="009B6ED8" w:rsidP="009B6ED8">
            <w:pPr>
              <w:jc w:val="right"/>
              <w:outlineLvl w:val="0"/>
              <w:rPr>
                <w:sz w:val="22"/>
                <w:szCs w:val="22"/>
              </w:rPr>
            </w:pPr>
            <w:r w:rsidRPr="00A541EE">
              <w:rPr>
                <w:sz w:val="22"/>
                <w:szCs w:val="22"/>
              </w:rPr>
              <w:t xml:space="preserve"> - количество условных единиц</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ед.</w:t>
            </w:r>
          </w:p>
        </w:tc>
        <w:tc>
          <w:tcPr>
            <w:tcW w:w="1151" w:type="dxa"/>
            <w:shd w:val="clear" w:color="auto" w:fill="auto"/>
            <w:noWrap/>
            <w:vAlign w:val="center"/>
            <w:hideMark/>
          </w:tcPr>
          <w:p w:rsidR="009B6ED8" w:rsidRDefault="009B6ED8" w:rsidP="009B6ED8">
            <w:pPr>
              <w:jc w:val="center"/>
              <w:rPr>
                <w:sz w:val="22"/>
                <w:szCs w:val="22"/>
              </w:rPr>
            </w:pPr>
            <w:r>
              <w:rPr>
                <w:sz w:val="22"/>
                <w:szCs w:val="22"/>
              </w:rPr>
              <w:t>139.1</w:t>
            </w:r>
          </w:p>
        </w:tc>
        <w:tc>
          <w:tcPr>
            <w:tcW w:w="1151" w:type="dxa"/>
            <w:shd w:val="clear" w:color="auto" w:fill="auto"/>
            <w:noWrap/>
            <w:vAlign w:val="center"/>
            <w:hideMark/>
          </w:tcPr>
          <w:p w:rsidR="009B6ED8" w:rsidRDefault="009B6ED8" w:rsidP="009B6ED8">
            <w:pPr>
              <w:jc w:val="center"/>
              <w:rPr>
                <w:sz w:val="22"/>
                <w:szCs w:val="22"/>
              </w:rPr>
            </w:pPr>
            <w:r>
              <w:rPr>
                <w:sz w:val="22"/>
                <w:szCs w:val="22"/>
              </w:rPr>
              <w:t>138.6</w:t>
            </w:r>
          </w:p>
        </w:tc>
        <w:tc>
          <w:tcPr>
            <w:tcW w:w="1261" w:type="dxa"/>
            <w:shd w:val="clear" w:color="auto" w:fill="auto"/>
            <w:noWrap/>
            <w:vAlign w:val="center"/>
            <w:hideMark/>
          </w:tcPr>
          <w:p w:rsidR="009B6ED8" w:rsidRDefault="009B6ED8" w:rsidP="009B6ED8">
            <w:pPr>
              <w:jc w:val="center"/>
              <w:rPr>
                <w:sz w:val="22"/>
                <w:szCs w:val="22"/>
              </w:rPr>
            </w:pPr>
            <w:r>
              <w:rPr>
                <w:sz w:val="22"/>
                <w:szCs w:val="22"/>
              </w:rPr>
              <w:t>137.7</w:t>
            </w:r>
          </w:p>
        </w:tc>
        <w:tc>
          <w:tcPr>
            <w:tcW w:w="1261" w:type="dxa"/>
            <w:shd w:val="clear" w:color="auto" w:fill="auto"/>
            <w:noWrap/>
            <w:vAlign w:val="center"/>
            <w:hideMark/>
          </w:tcPr>
          <w:p w:rsidR="009B6ED8" w:rsidRDefault="009B6ED8" w:rsidP="009B6ED8">
            <w:pPr>
              <w:jc w:val="center"/>
              <w:rPr>
                <w:sz w:val="22"/>
                <w:szCs w:val="22"/>
              </w:rPr>
            </w:pPr>
            <w:r>
              <w:rPr>
                <w:sz w:val="22"/>
                <w:szCs w:val="22"/>
              </w:rPr>
              <w:t>134.7</w:t>
            </w:r>
          </w:p>
        </w:tc>
        <w:tc>
          <w:tcPr>
            <w:tcW w:w="1261" w:type="dxa"/>
            <w:shd w:val="clear" w:color="auto" w:fill="auto"/>
            <w:noWrap/>
            <w:vAlign w:val="center"/>
            <w:hideMark/>
          </w:tcPr>
          <w:p w:rsidR="009B6ED8" w:rsidRDefault="009B6ED8" w:rsidP="009B6ED8">
            <w:pPr>
              <w:jc w:val="center"/>
              <w:rPr>
                <w:sz w:val="22"/>
                <w:szCs w:val="22"/>
              </w:rPr>
            </w:pPr>
            <w:r>
              <w:rPr>
                <w:sz w:val="22"/>
                <w:szCs w:val="22"/>
              </w:rPr>
              <w:t>135.7</w:t>
            </w:r>
          </w:p>
        </w:tc>
        <w:tc>
          <w:tcPr>
            <w:tcW w:w="1261" w:type="dxa"/>
            <w:shd w:val="clear" w:color="auto" w:fill="auto"/>
            <w:noWrap/>
            <w:vAlign w:val="center"/>
            <w:hideMark/>
          </w:tcPr>
          <w:p w:rsidR="009B6ED8" w:rsidRDefault="009B6ED8" w:rsidP="009B6ED8">
            <w:pPr>
              <w:jc w:val="center"/>
              <w:rPr>
                <w:sz w:val="22"/>
                <w:szCs w:val="22"/>
              </w:rPr>
            </w:pPr>
            <w:r>
              <w:rPr>
                <w:sz w:val="22"/>
                <w:szCs w:val="22"/>
              </w:rPr>
              <w:t>136.3</w:t>
            </w:r>
          </w:p>
        </w:tc>
        <w:tc>
          <w:tcPr>
            <w:tcW w:w="1261" w:type="dxa"/>
            <w:shd w:val="clear" w:color="auto" w:fill="auto"/>
            <w:noWrap/>
            <w:vAlign w:val="center"/>
            <w:hideMark/>
          </w:tcPr>
          <w:p w:rsidR="009B6ED8" w:rsidRDefault="009B6ED8" w:rsidP="009B6ED8">
            <w:pPr>
              <w:jc w:val="center"/>
              <w:rPr>
                <w:sz w:val="22"/>
                <w:szCs w:val="22"/>
              </w:rPr>
            </w:pPr>
            <w:r>
              <w:rPr>
                <w:sz w:val="22"/>
                <w:szCs w:val="22"/>
              </w:rPr>
              <w:t>136.3</w:t>
            </w:r>
          </w:p>
        </w:tc>
        <w:tc>
          <w:tcPr>
            <w:tcW w:w="1261" w:type="dxa"/>
            <w:shd w:val="clear" w:color="auto" w:fill="auto"/>
            <w:noWrap/>
            <w:vAlign w:val="center"/>
            <w:hideMark/>
          </w:tcPr>
          <w:p w:rsidR="009B6ED8" w:rsidRDefault="009B6ED8" w:rsidP="009B6ED8">
            <w:pPr>
              <w:jc w:val="center"/>
              <w:rPr>
                <w:sz w:val="22"/>
                <w:szCs w:val="22"/>
              </w:rPr>
            </w:pPr>
            <w:r>
              <w:rPr>
                <w:sz w:val="22"/>
                <w:szCs w:val="22"/>
              </w:rPr>
              <w:t>136.3</w:t>
            </w:r>
          </w:p>
        </w:tc>
        <w:tc>
          <w:tcPr>
            <w:tcW w:w="1261" w:type="dxa"/>
            <w:shd w:val="clear" w:color="auto" w:fill="auto"/>
            <w:noWrap/>
            <w:vAlign w:val="center"/>
            <w:hideMark/>
          </w:tcPr>
          <w:p w:rsidR="009B6ED8" w:rsidRDefault="009B6ED8" w:rsidP="009B6ED8">
            <w:pPr>
              <w:jc w:val="center"/>
              <w:rPr>
                <w:sz w:val="22"/>
                <w:szCs w:val="22"/>
              </w:rPr>
            </w:pPr>
            <w:r>
              <w:rPr>
                <w:sz w:val="22"/>
                <w:szCs w:val="22"/>
              </w:rPr>
              <w:t>136.3</w:t>
            </w:r>
          </w:p>
        </w:tc>
        <w:tc>
          <w:tcPr>
            <w:tcW w:w="1151" w:type="dxa"/>
            <w:vAlign w:val="center"/>
          </w:tcPr>
          <w:p w:rsidR="009B6ED8" w:rsidRDefault="009B6ED8" w:rsidP="009B6ED8">
            <w:pPr>
              <w:jc w:val="center"/>
              <w:rPr>
                <w:sz w:val="22"/>
                <w:szCs w:val="22"/>
              </w:rPr>
            </w:pPr>
            <w:r>
              <w:rPr>
                <w:sz w:val="22"/>
                <w:szCs w:val="22"/>
              </w:rPr>
              <w:t>136.3</w:t>
            </w:r>
          </w:p>
        </w:tc>
        <w:tc>
          <w:tcPr>
            <w:tcW w:w="1261" w:type="dxa"/>
            <w:shd w:val="clear" w:color="auto" w:fill="auto"/>
            <w:noWrap/>
            <w:vAlign w:val="center"/>
            <w:hideMark/>
          </w:tcPr>
          <w:p w:rsidR="009B6ED8" w:rsidRDefault="009B6ED8" w:rsidP="009B6ED8">
            <w:pPr>
              <w:jc w:val="center"/>
              <w:rPr>
                <w:sz w:val="22"/>
                <w:szCs w:val="22"/>
              </w:rPr>
            </w:pPr>
            <w:r>
              <w:rPr>
                <w:sz w:val="22"/>
                <w:szCs w:val="22"/>
              </w:rPr>
              <w:t>136.3</w:t>
            </w:r>
          </w:p>
        </w:tc>
      </w:tr>
      <w:tr w:rsidR="009B6ED8" w:rsidRPr="00A541EE" w:rsidTr="009B6ED8">
        <w:trPr>
          <w:trHeight w:val="315"/>
          <w:jc w:val="center"/>
        </w:trPr>
        <w:tc>
          <w:tcPr>
            <w:tcW w:w="876" w:type="dxa"/>
            <w:shd w:val="clear" w:color="auto" w:fill="auto"/>
            <w:noWrap/>
            <w:vAlign w:val="center"/>
            <w:hideMark/>
          </w:tcPr>
          <w:p w:rsidR="009B6ED8" w:rsidRPr="00A541EE" w:rsidRDefault="009B6ED8" w:rsidP="009B6ED8">
            <w:pPr>
              <w:jc w:val="center"/>
              <w:outlineLvl w:val="0"/>
              <w:rPr>
                <w:bCs/>
                <w:sz w:val="22"/>
                <w:szCs w:val="22"/>
              </w:rPr>
            </w:pPr>
            <w:r w:rsidRPr="00A541EE">
              <w:rPr>
                <w:bCs/>
                <w:sz w:val="22"/>
                <w:szCs w:val="22"/>
              </w:rPr>
              <w:t>2.4.</w:t>
            </w:r>
          </w:p>
        </w:tc>
        <w:tc>
          <w:tcPr>
            <w:tcW w:w="6781" w:type="dxa"/>
            <w:shd w:val="clear" w:color="auto" w:fill="auto"/>
            <w:vAlign w:val="center"/>
            <w:hideMark/>
          </w:tcPr>
          <w:p w:rsidR="009B6ED8" w:rsidRPr="00A541EE" w:rsidRDefault="009B6ED8" w:rsidP="009B6ED8">
            <w:pPr>
              <w:outlineLvl w:val="0"/>
              <w:rPr>
                <w:bCs/>
                <w:sz w:val="22"/>
                <w:szCs w:val="22"/>
              </w:rPr>
            </w:pPr>
            <w:r w:rsidRPr="00A541EE">
              <w:rPr>
                <w:bCs/>
                <w:sz w:val="22"/>
                <w:szCs w:val="22"/>
              </w:rPr>
              <w:t>Коэффициент эластичности затрат по росту активов (Кэл)</w:t>
            </w:r>
          </w:p>
        </w:tc>
        <w:tc>
          <w:tcPr>
            <w:tcW w:w="1287" w:type="dxa"/>
            <w:shd w:val="clear" w:color="auto" w:fill="auto"/>
            <w:vAlign w:val="center"/>
            <w:hideMark/>
          </w:tcPr>
          <w:p w:rsidR="009B6ED8" w:rsidRPr="00A541EE" w:rsidRDefault="009B6ED8" w:rsidP="009B6ED8">
            <w:pPr>
              <w:jc w:val="center"/>
              <w:outlineLvl w:val="0"/>
              <w:rPr>
                <w:sz w:val="22"/>
                <w:szCs w:val="22"/>
              </w:rPr>
            </w:pPr>
          </w:p>
        </w:tc>
        <w:tc>
          <w:tcPr>
            <w:tcW w:w="115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15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c>
          <w:tcPr>
            <w:tcW w:w="1151" w:type="dxa"/>
            <w:vAlign w:val="center"/>
          </w:tcPr>
          <w:p w:rsidR="009B6ED8" w:rsidRDefault="009B6ED8" w:rsidP="009B6ED8">
            <w:pPr>
              <w:jc w:val="center"/>
              <w:rPr>
                <w:color w:val="000000"/>
                <w:sz w:val="22"/>
                <w:szCs w:val="22"/>
              </w:rPr>
            </w:pPr>
            <w:r>
              <w:rPr>
                <w:color w:val="000000"/>
                <w:sz w:val="22"/>
                <w:szCs w:val="22"/>
              </w:rPr>
              <w:t>0.75</w:t>
            </w:r>
          </w:p>
        </w:tc>
        <w:tc>
          <w:tcPr>
            <w:tcW w:w="1261" w:type="dxa"/>
            <w:shd w:val="clear" w:color="auto" w:fill="auto"/>
            <w:noWrap/>
            <w:vAlign w:val="center"/>
            <w:hideMark/>
          </w:tcPr>
          <w:p w:rsidR="009B6ED8" w:rsidRDefault="009B6ED8" w:rsidP="009B6ED8">
            <w:pPr>
              <w:jc w:val="center"/>
              <w:rPr>
                <w:color w:val="000000"/>
                <w:sz w:val="22"/>
                <w:szCs w:val="22"/>
              </w:rPr>
            </w:pPr>
            <w:r>
              <w:rPr>
                <w:color w:val="000000"/>
                <w:sz w:val="22"/>
                <w:szCs w:val="22"/>
              </w:rPr>
              <w:t>0.75</w:t>
            </w:r>
          </w:p>
        </w:tc>
      </w:tr>
      <w:tr w:rsidR="009B6ED8" w:rsidRPr="00A541EE" w:rsidTr="009B6ED8">
        <w:trPr>
          <w:trHeight w:val="420"/>
          <w:jc w:val="center"/>
        </w:trPr>
        <w:tc>
          <w:tcPr>
            <w:tcW w:w="876" w:type="dxa"/>
            <w:shd w:val="clear" w:color="auto" w:fill="auto"/>
            <w:noWrap/>
            <w:vAlign w:val="center"/>
            <w:hideMark/>
          </w:tcPr>
          <w:p w:rsidR="009B6ED8" w:rsidRPr="00A541EE" w:rsidRDefault="009B6ED8" w:rsidP="009B6ED8">
            <w:pPr>
              <w:jc w:val="center"/>
              <w:rPr>
                <w:b/>
                <w:bCs/>
                <w:i/>
                <w:sz w:val="22"/>
                <w:szCs w:val="22"/>
              </w:rPr>
            </w:pPr>
            <w:r w:rsidRPr="00A541EE">
              <w:rPr>
                <w:b/>
                <w:bCs/>
                <w:i/>
                <w:sz w:val="22"/>
                <w:szCs w:val="22"/>
              </w:rPr>
              <w:t>2.5.</w:t>
            </w:r>
          </w:p>
        </w:tc>
        <w:tc>
          <w:tcPr>
            <w:tcW w:w="6781" w:type="dxa"/>
            <w:shd w:val="clear" w:color="auto" w:fill="auto"/>
            <w:vAlign w:val="center"/>
            <w:hideMark/>
          </w:tcPr>
          <w:p w:rsidR="009B6ED8" w:rsidRPr="00A541EE" w:rsidRDefault="009B6ED8" w:rsidP="009B6ED8">
            <w:pPr>
              <w:rPr>
                <w:b/>
                <w:bCs/>
                <w:i/>
                <w:sz w:val="22"/>
                <w:szCs w:val="22"/>
              </w:rPr>
            </w:pPr>
            <w:r w:rsidRPr="00A541EE">
              <w:rPr>
                <w:b/>
                <w:bCs/>
                <w:i/>
                <w:sz w:val="22"/>
                <w:szCs w:val="22"/>
              </w:rPr>
              <w:t>Сведения о налогах</w:t>
            </w:r>
          </w:p>
        </w:tc>
        <w:tc>
          <w:tcPr>
            <w:tcW w:w="1287" w:type="dxa"/>
            <w:shd w:val="clear" w:color="auto" w:fill="auto"/>
            <w:vAlign w:val="center"/>
            <w:hideMark/>
          </w:tcPr>
          <w:p w:rsidR="009B6ED8" w:rsidRPr="00A541EE" w:rsidRDefault="009B6ED8" w:rsidP="009B6ED8">
            <w:pPr>
              <w:jc w:val="center"/>
              <w:rPr>
                <w:b/>
                <w:i/>
                <w:sz w:val="22"/>
                <w:szCs w:val="22"/>
              </w:rPr>
            </w:pPr>
          </w:p>
        </w:tc>
        <w:tc>
          <w:tcPr>
            <w:tcW w:w="1151" w:type="dxa"/>
            <w:shd w:val="clear" w:color="auto" w:fill="auto"/>
            <w:noWrap/>
            <w:vAlign w:val="center"/>
            <w:hideMark/>
          </w:tcPr>
          <w:p w:rsidR="009B6ED8" w:rsidRPr="00A541EE" w:rsidRDefault="009B6ED8" w:rsidP="009B6ED8">
            <w:pPr>
              <w:rPr>
                <w:b/>
                <w:i/>
                <w:sz w:val="22"/>
                <w:szCs w:val="22"/>
              </w:rPr>
            </w:pPr>
          </w:p>
        </w:tc>
        <w:tc>
          <w:tcPr>
            <w:tcW w:w="115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c>
          <w:tcPr>
            <w:tcW w:w="1151" w:type="dxa"/>
          </w:tcPr>
          <w:p w:rsidR="009B6ED8" w:rsidRPr="00A541EE" w:rsidRDefault="009B6ED8" w:rsidP="009B6ED8">
            <w:pPr>
              <w:rPr>
                <w:b/>
                <w:i/>
                <w:sz w:val="22"/>
                <w:szCs w:val="22"/>
              </w:rPr>
            </w:pPr>
          </w:p>
        </w:tc>
        <w:tc>
          <w:tcPr>
            <w:tcW w:w="1261" w:type="dxa"/>
            <w:shd w:val="clear" w:color="auto" w:fill="auto"/>
            <w:noWrap/>
            <w:vAlign w:val="center"/>
            <w:hideMark/>
          </w:tcPr>
          <w:p w:rsidR="009B6ED8" w:rsidRPr="00A541EE" w:rsidRDefault="009B6ED8" w:rsidP="009B6ED8">
            <w:pPr>
              <w:rPr>
                <w:b/>
                <w:i/>
                <w:sz w:val="22"/>
                <w:szCs w:val="22"/>
              </w:rPr>
            </w:pP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2.5.</w:t>
            </w:r>
            <w:r>
              <w:rPr>
                <w:sz w:val="22"/>
                <w:szCs w:val="22"/>
              </w:rPr>
              <w:t>1</w:t>
            </w:r>
            <w:r w:rsidRPr="00A541EE">
              <w:rPr>
                <w:sz w:val="22"/>
                <w:szCs w:val="22"/>
              </w:rPr>
              <w:t>.</w:t>
            </w:r>
          </w:p>
        </w:tc>
        <w:tc>
          <w:tcPr>
            <w:tcW w:w="6781" w:type="dxa"/>
            <w:shd w:val="clear" w:color="auto" w:fill="auto"/>
            <w:noWrap/>
            <w:vAlign w:val="bottom"/>
            <w:hideMark/>
          </w:tcPr>
          <w:p w:rsidR="009B6ED8" w:rsidRPr="00A541EE" w:rsidRDefault="009B6ED8" w:rsidP="009B6ED8">
            <w:pPr>
              <w:outlineLvl w:val="0"/>
              <w:rPr>
                <w:sz w:val="22"/>
                <w:szCs w:val="22"/>
              </w:rPr>
            </w:pPr>
            <w:r w:rsidRPr="00A541EE">
              <w:rPr>
                <w:sz w:val="22"/>
                <w:szCs w:val="22"/>
              </w:rPr>
              <w:t>Налог на прибыль</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15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c>
          <w:tcPr>
            <w:tcW w:w="1151" w:type="dxa"/>
            <w:vAlign w:val="center"/>
          </w:tcPr>
          <w:p w:rsidR="009B6ED8" w:rsidRPr="00A541EE" w:rsidRDefault="009B6ED8" w:rsidP="009B6ED8">
            <w:pPr>
              <w:jc w:val="center"/>
              <w:outlineLvl w:val="0"/>
              <w:rPr>
                <w:sz w:val="22"/>
                <w:szCs w:val="22"/>
              </w:rPr>
            </w:pPr>
            <w:r w:rsidRPr="00A541EE">
              <w:rPr>
                <w:sz w:val="22"/>
                <w:szCs w:val="22"/>
              </w:rPr>
              <w:t>20%</w:t>
            </w:r>
          </w:p>
        </w:tc>
        <w:tc>
          <w:tcPr>
            <w:tcW w:w="1261"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sz w:val="22"/>
                <w:szCs w:val="22"/>
              </w:rPr>
            </w:pPr>
            <w:r w:rsidRPr="00A541EE">
              <w:rPr>
                <w:sz w:val="22"/>
                <w:szCs w:val="22"/>
              </w:rPr>
              <w:t>2.5.</w:t>
            </w:r>
            <w:r>
              <w:rPr>
                <w:sz w:val="22"/>
                <w:szCs w:val="22"/>
              </w:rPr>
              <w:t>2</w:t>
            </w:r>
            <w:r w:rsidRPr="00A541EE">
              <w:rPr>
                <w:sz w:val="22"/>
                <w:szCs w:val="22"/>
              </w:rPr>
              <w:t>.</w:t>
            </w:r>
          </w:p>
        </w:tc>
        <w:tc>
          <w:tcPr>
            <w:tcW w:w="6781" w:type="dxa"/>
            <w:shd w:val="clear" w:color="auto" w:fill="auto"/>
            <w:noWrap/>
            <w:vAlign w:val="bottom"/>
            <w:hideMark/>
          </w:tcPr>
          <w:p w:rsidR="009B6ED8" w:rsidRPr="00A541EE" w:rsidRDefault="009B6ED8" w:rsidP="009B6ED8">
            <w:pPr>
              <w:outlineLvl w:val="0"/>
              <w:rPr>
                <w:sz w:val="22"/>
                <w:szCs w:val="22"/>
              </w:rPr>
            </w:pPr>
            <w:r w:rsidRPr="00A541EE">
              <w:rPr>
                <w:sz w:val="22"/>
                <w:szCs w:val="22"/>
              </w:rPr>
              <w:t>Страховые взносы, в % от фонда оплаты труда</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w:t>
            </w:r>
          </w:p>
        </w:tc>
        <w:tc>
          <w:tcPr>
            <w:tcW w:w="115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30%</w:t>
            </w:r>
          </w:p>
        </w:tc>
        <w:tc>
          <w:tcPr>
            <w:tcW w:w="115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30%</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c>
          <w:tcPr>
            <w:tcW w:w="1151" w:type="dxa"/>
            <w:vAlign w:val="center"/>
          </w:tcPr>
          <w:p w:rsidR="009B6ED8" w:rsidRPr="00A541EE" w:rsidRDefault="009B6ED8" w:rsidP="009B6ED8">
            <w:pPr>
              <w:jc w:val="center"/>
              <w:outlineLvl w:val="0"/>
              <w:rPr>
                <w:sz w:val="22"/>
                <w:szCs w:val="22"/>
              </w:rPr>
            </w:pPr>
            <w:r w:rsidRPr="00A541EE">
              <w:rPr>
                <w:sz w:val="22"/>
                <w:szCs w:val="22"/>
              </w:rPr>
              <w:t>34%</w:t>
            </w:r>
          </w:p>
        </w:tc>
        <w:tc>
          <w:tcPr>
            <w:tcW w:w="1261"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34%</w:t>
            </w:r>
          </w:p>
        </w:tc>
      </w:tr>
      <w:tr w:rsidR="009B6ED8" w:rsidRPr="00A541EE" w:rsidTr="009B6ED8">
        <w:trPr>
          <w:trHeight w:val="323"/>
          <w:jc w:val="center"/>
        </w:trPr>
        <w:tc>
          <w:tcPr>
            <w:tcW w:w="22485" w:type="dxa"/>
            <w:gridSpan w:val="14"/>
          </w:tcPr>
          <w:p w:rsidR="009B6ED8" w:rsidRPr="00A541EE" w:rsidRDefault="009B6ED8" w:rsidP="009B6ED8">
            <w:pPr>
              <w:rPr>
                <w:b/>
                <w:sz w:val="22"/>
                <w:szCs w:val="22"/>
              </w:rPr>
            </w:pPr>
            <w:r w:rsidRPr="00A541EE">
              <w:rPr>
                <w:b/>
                <w:sz w:val="22"/>
                <w:szCs w:val="22"/>
              </w:rPr>
              <w:t>Раздел 3. Калькуляция</w:t>
            </w:r>
          </w:p>
        </w:tc>
      </w:tr>
      <w:tr w:rsidR="009B6ED8" w:rsidRPr="00A541EE" w:rsidTr="009B6ED8">
        <w:trPr>
          <w:trHeight w:val="412"/>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3.1.</w:t>
            </w:r>
          </w:p>
        </w:tc>
        <w:tc>
          <w:tcPr>
            <w:tcW w:w="6781" w:type="dxa"/>
            <w:shd w:val="clear" w:color="auto" w:fill="auto"/>
            <w:vAlign w:val="center"/>
            <w:hideMark/>
          </w:tcPr>
          <w:p w:rsidR="009B6ED8" w:rsidRPr="00A541EE" w:rsidRDefault="009B6ED8" w:rsidP="009B6ED8">
            <w:pPr>
              <w:rPr>
                <w:b/>
                <w:bCs/>
                <w:sz w:val="22"/>
                <w:szCs w:val="22"/>
              </w:rPr>
            </w:pPr>
            <w:r w:rsidRPr="00A541EE">
              <w:rPr>
                <w:b/>
                <w:bCs/>
                <w:sz w:val="22"/>
                <w:szCs w:val="22"/>
              </w:rPr>
              <w:t>Операционные расходы</w:t>
            </w:r>
          </w:p>
        </w:tc>
        <w:tc>
          <w:tcPr>
            <w:tcW w:w="1287" w:type="dxa"/>
            <w:shd w:val="clear" w:color="auto" w:fill="auto"/>
            <w:vAlign w:val="center"/>
            <w:hideMark/>
          </w:tcPr>
          <w:p w:rsidR="009B6ED8" w:rsidRPr="00A541EE" w:rsidRDefault="009B6ED8" w:rsidP="009B6ED8">
            <w:pPr>
              <w:jc w:val="center"/>
              <w:rPr>
                <w:b/>
                <w:bCs/>
                <w:sz w:val="22"/>
                <w:szCs w:val="22"/>
              </w:rPr>
            </w:pPr>
            <w:r w:rsidRPr="00A541EE">
              <w:rPr>
                <w:b/>
                <w:bCs/>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5713.58</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5879.82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6048.79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6155.41</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6274.09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6384.45</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6488.42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6586.84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6671.06</w:t>
            </w:r>
          </w:p>
        </w:tc>
        <w:tc>
          <w:tcPr>
            <w:tcW w:w="1151" w:type="dxa"/>
            <w:vAlign w:val="center"/>
          </w:tcPr>
          <w:p w:rsidR="009B6ED8" w:rsidRDefault="009B6ED8" w:rsidP="009B6ED8">
            <w:pPr>
              <w:jc w:val="right"/>
              <w:rPr>
                <w:b/>
                <w:bCs/>
                <w:sz w:val="22"/>
                <w:szCs w:val="22"/>
              </w:rPr>
            </w:pPr>
            <w:r>
              <w:rPr>
                <w:b/>
                <w:bCs/>
                <w:sz w:val="22"/>
                <w:szCs w:val="22"/>
              </w:rPr>
              <w:t>6746.54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6812.37</w:t>
            </w:r>
          </w:p>
        </w:tc>
      </w:tr>
      <w:tr w:rsidR="009B6ED8" w:rsidRPr="00A541EE" w:rsidTr="009B6ED8">
        <w:trPr>
          <w:trHeight w:val="688"/>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3.2.</w:t>
            </w:r>
          </w:p>
        </w:tc>
        <w:tc>
          <w:tcPr>
            <w:tcW w:w="6781" w:type="dxa"/>
            <w:shd w:val="clear" w:color="auto" w:fill="auto"/>
            <w:vAlign w:val="center"/>
            <w:hideMark/>
          </w:tcPr>
          <w:p w:rsidR="009B6ED8" w:rsidRPr="00A541EE" w:rsidRDefault="009B6ED8" w:rsidP="009B6ED8">
            <w:pPr>
              <w:rPr>
                <w:b/>
                <w:bCs/>
                <w:sz w:val="22"/>
                <w:szCs w:val="22"/>
              </w:rPr>
            </w:pPr>
            <w:r w:rsidRPr="00A541EE">
              <w:rPr>
                <w:b/>
                <w:bCs/>
                <w:sz w:val="22"/>
                <w:szCs w:val="22"/>
              </w:rPr>
              <w:t xml:space="preserve">Неподконтрольные расходы </w:t>
            </w:r>
            <w:r w:rsidRPr="00A541EE">
              <w:rPr>
                <w:bCs/>
                <w:sz w:val="22"/>
                <w:szCs w:val="22"/>
              </w:rPr>
              <w:t>(при субсидировании процентов за пользование кредитными средствами)</w:t>
            </w:r>
          </w:p>
        </w:tc>
        <w:tc>
          <w:tcPr>
            <w:tcW w:w="1287" w:type="dxa"/>
            <w:shd w:val="clear" w:color="auto" w:fill="auto"/>
            <w:vAlign w:val="center"/>
            <w:hideMark/>
          </w:tcPr>
          <w:p w:rsidR="009B6ED8" w:rsidRPr="00A541EE" w:rsidRDefault="009B6ED8" w:rsidP="009B6ED8">
            <w:pPr>
              <w:jc w:val="center"/>
              <w:rPr>
                <w:b/>
                <w:bCs/>
                <w:sz w:val="22"/>
                <w:szCs w:val="22"/>
              </w:rPr>
            </w:pPr>
            <w:r w:rsidRPr="00A541EE">
              <w:rPr>
                <w:b/>
                <w:bCs/>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1611.32</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1728.73</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2066.26</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2144.57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2304.08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2490.55</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2582.16</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2610.39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2634.55</w:t>
            </w:r>
          </w:p>
        </w:tc>
        <w:tc>
          <w:tcPr>
            <w:tcW w:w="1151" w:type="dxa"/>
            <w:vAlign w:val="center"/>
          </w:tcPr>
          <w:p w:rsidR="009B6ED8" w:rsidRDefault="009B6ED8" w:rsidP="009B6ED8">
            <w:pPr>
              <w:jc w:val="right"/>
              <w:rPr>
                <w:b/>
                <w:bCs/>
                <w:sz w:val="22"/>
                <w:szCs w:val="22"/>
              </w:rPr>
            </w:pPr>
            <w:r>
              <w:rPr>
                <w:b/>
                <w:bCs/>
                <w:sz w:val="22"/>
                <w:szCs w:val="22"/>
              </w:rPr>
              <w:t>2656.20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2675.08</w:t>
            </w:r>
          </w:p>
        </w:tc>
      </w:tr>
      <w:tr w:rsidR="009B6ED8" w:rsidRPr="00A541EE" w:rsidTr="009B6ED8">
        <w:trPr>
          <w:trHeight w:val="6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3.2.1.</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Расходы на оплату услуг, оказываемых организациями, осуществляющими регулируемые виды деятельности</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3.2.2.</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Расходы на уплату налогов, сборов и других обязательных платежей</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3.2.3.</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Концессионная плата</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3.2.4.</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Арендная плата</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3.2.5.</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Расходы по сомнительным долгам</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3.2.6.</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Отчисления на социальные нужды</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1446.05</w:t>
            </w:r>
          </w:p>
        </w:tc>
        <w:tc>
          <w:tcPr>
            <w:tcW w:w="1151" w:type="dxa"/>
            <w:shd w:val="clear" w:color="auto" w:fill="auto"/>
            <w:noWrap/>
            <w:vAlign w:val="center"/>
            <w:hideMark/>
          </w:tcPr>
          <w:p w:rsidR="009B6ED8" w:rsidRDefault="009B6ED8" w:rsidP="009B6ED8">
            <w:pPr>
              <w:jc w:val="right"/>
              <w:rPr>
                <w:sz w:val="22"/>
                <w:szCs w:val="22"/>
              </w:rPr>
            </w:pPr>
            <w:r>
              <w:rPr>
                <w:sz w:val="22"/>
                <w:szCs w:val="22"/>
              </w:rPr>
              <w:t>1488.12</w:t>
            </w:r>
          </w:p>
        </w:tc>
        <w:tc>
          <w:tcPr>
            <w:tcW w:w="1261" w:type="dxa"/>
            <w:shd w:val="clear" w:color="auto" w:fill="auto"/>
            <w:noWrap/>
            <w:vAlign w:val="center"/>
            <w:hideMark/>
          </w:tcPr>
          <w:p w:rsidR="009B6ED8" w:rsidRDefault="009B6ED8" w:rsidP="009B6ED8">
            <w:pPr>
              <w:jc w:val="right"/>
              <w:rPr>
                <w:sz w:val="22"/>
                <w:szCs w:val="22"/>
              </w:rPr>
            </w:pPr>
            <w:r>
              <w:rPr>
                <w:sz w:val="22"/>
                <w:szCs w:val="22"/>
              </w:rPr>
              <w:t>1735.01</w:t>
            </w:r>
          </w:p>
        </w:tc>
        <w:tc>
          <w:tcPr>
            <w:tcW w:w="1261" w:type="dxa"/>
            <w:shd w:val="clear" w:color="auto" w:fill="auto"/>
            <w:noWrap/>
            <w:vAlign w:val="center"/>
            <w:hideMark/>
          </w:tcPr>
          <w:p w:rsidR="009B6ED8" w:rsidRDefault="009B6ED8" w:rsidP="009B6ED8">
            <w:pPr>
              <w:jc w:val="right"/>
              <w:rPr>
                <w:sz w:val="22"/>
                <w:szCs w:val="22"/>
              </w:rPr>
            </w:pPr>
            <w:r>
              <w:rPr>
                <w:sz w:val="22"/>
                <w:szCs w:val="22"/>
              </w:rPr>
              <w:t>1765.59</w:t>
            </w:r>
          </w:p>
        </w:tc>
        <w:tc>
          <w:tcPr>
            <w:tcW w:w="1261" w:type="dxa"/>
            <w:shd w:val="clear" w:color="auto" w:fill="auto"/>
            <w:noWrap/>
            <w:vAlign w:val="center"/>
            <w:hideMark/>
          </w:tcPr>
          <w:p w:rsidR="009B6ED8" w:rsidRDefault="009B6ED8" w:rsidP="009B6ED8">
            <w:pPr>
              <w:jc w:val="right"/>
              <w:rPr>
                <w:sz w:val="22"/>
                <w:szCs w:val="22"/>
              </w:rPr>
            </w:pPr>
            <w:r>
              <w:rPr>
                <w:sz w:val="22"/>
                <w:szCs w:val="22"/>
              </w:rPr>
              <w:t>1799.63</w:t>
            </w:r>
          </w:p>
        </w:tc>
        <w:tc>
          <w:tcPr>
            <w:tcW w:w="1261" w:type="dxa"/>
            <w:shd w:val="clear" w:color="auto" w:fill="auto"/>
            <w:noWrap/>
            <w:vAlign w:val="center"/>
            <w:hideMark/>
          </w:tcPr>
          <w:p w:rsidR="009B6ED8" w:rsidRDefault="009B6ED8" w:rsidP="009B6ED8">
            <w:pPr>
              <w:jc w:val="right"/>
              <w:rPr>
                <w:sz w:val="22"/>
                <w:szCs w:val="22"/>
              </w:rPr>
            </w:pPr>
            <w:r>
              <w:rPr>
                <w:sz w:val="22"/>
                <w:szCs w:val="22"/>
              </w:rPr>
              <w:t>1831.29</w:t>
            </w:r>
          </w:p>
        </w:tc>
        <w:tc>
          <w:tcPr>
            <w:tcW w:w="1261" w:type="dxa"/>
            <w:shd w:val="clear" w:color="auto" w:fill="auto"/>
            <w:noWrap/>
            <w:vAlign w:val="center"/>
            <w:hideMark/>
          </w:tcPr>
          <w:p w:rsidR="009B6ED8" w:rsidRDefault="009B6ED8" w:rsidP="009B6ED8">
            <w:pPr>
              <w:jc w:val="right"/>
              <w:rPr>
                <w:sz w:val="22"/>
                <w:szCs w:val="22"/>
              </w:rPr>
            </w:pPr>
            <w:r>
              <w:rPr>
                <w:sz w:val="22"/>
                <w:szCs w:val="22"/>
              </w:rPr>
              <w:t>1861.11</w:t>
            </w:r>
          </w:p>
        </w:tc>
        <w:tc>
          <w:tcPr>
            <w:tcW w:w="1261" w:type="dxa"/>
            <w:shd w:val="clear" w:color="auto" w:fill="auto"/>
            <w:noWrap/>
            <w:vAlign w:val="center"/>
            <w:hideMark/>
          </w:tcPr>
          <w:p w:rsidR="009B6ED8" w:rsidRDefault="009B6ED8" w:rsidP="009B6ED8">
            <w:pPr>
              <w:jc w:val="right"/>
              <w:rPr>
                <w:sz w:val="22"/>
                <w:szCs w:val="22"/>
              </w:rPr>
            </w:pPr>
            <w:r>
              <w:rPr>
                <w:sz w:val="22"/>
                <w:szCs w:val="22"/>
              </w:rPr>
              <w:t>1889.34</w:t>
            </w:r>
          </w:p>
        </w:tc>
        <w:tc>
          <w:tcPr>
            <w:tcW w:w="1261" w:type="dxa"/>
            <w:shd w:val="clear" w:color="auto" w:fill="auto"/>
            <w:noWrap/>
            <w:vAlign w:val="center"/>
            <w:hideMark/>
          </w:tcPr>
          <w:p w:rsidR="009B6ED8" w:rsidRDefault="009B6ED8" w:rsidP="009B6ED8">
            <w:pPr>
              <w:jc w:val="right"/>
              <w:rPr>
                <w:sz w:val="22"/>
                <w:szCs w:val="22"/>
              </w:rPr>
            </w:pPr>
            <w:r>
              <w:rPr>
                <w:sz w:val="22"/>
                <w:szCs w:val="22"/>
              </w:rPr>
              <w:t>1913.50</w:t>
            </w:r>
          </w:p>
        </w:tc>
        <w:tc>
          <w:tcPr>
            <w:tcW w:w="1151" w:type="dxa"/>
            <w:vAlign w:val="center"/>
          </w:tcPr>
          <w:p w:rsidR="009B6ED8" w:rsidRDefault="009B6ED8" w:rsidP="009B6ED8">
            <w:pPr>
              <w:jc w:val="right"/>
              <w:rPr>
                <w:sz w:val="22"/>
                <w:szCs w:val="22"/>
              </w:rPr>
            </w:pPr>
            <w:r>
              <w:rPr>
                <w:sz w:val="22"/>
                <w:szCs w:val="22"/>
              </w:rPr>
              <w:t>1935.15</w:t>
            </w:r>
          </w:p>
        </w:tc>
        <w:tc>
          <w:tcPr>
            <w:tcW w:w="1261" w:type="dxa"/>
            <w:shd w:val="clear" w:color="auto" w:fill="auto"/>
            <w:noWrap/>
            <w:vAlign w:val="center"/>
            <w:hideMark/>
          </w:tcPr>
          <w:p w:rsidR="009B6ED8" w:rsidRDefault="009B6ED8" w:rsidP="009B6ED8">
            <w:pPr>
              <w:jc w:val="right"/>
              <w:rPr>
                <w:sz w:val="22"/>
                <w:szCs w:val="22"/>
              </w:rPr>
            </w:pPr>
            <w:r>
              <w:rPr>
                <w:sz w:val="22"/>
                <w:szCs w:val="22"/>
              </w:rPr>
              <w:t>1954.03</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3.2.7.</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Амортизация основных средств и нематериальных активов, в том числе:</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165.27</w:t>
            </w:r>
          </w:p>
        </w:tc>
        <w:tc>
          <w:tcPr>
            <w:tcW w:w="1151" w:type="dxa"/>
            <w:shd w:val="clear" w:color="auto" w:fill="auto"/>
            <w:noWrap/>
            <w:vAlign w:val="center"/>
            <w:hideMark/>
          </w:tcPr>
          <w:p w:rsidR="009B6ED8" w:rsidRDefault="009B6ED8" w:rsidP="009B6ED8">
            <w:pPr>
              <w:jc w:val="right"/>
              <w:rPr>
                <w:sz w:val="22"/>
                <w:szCs w:val="22"/>
              </w:rPr>
            </w:pPr>
            <w:r>
              <w:rPr>
                <w:sz w:val="22"/>
                <w:szCs w:val="22"/>
              </w:rPr>
              <w:t>240.61</w:t>
            </w:r>
          </w:p>
        </w:tc>
        <w:tc>
          <w:tcPr>
            <w:tcW w:w="1261" w:type="dxa"/>
            <w:shd w:val="clear" w:color="auto" w:fill="auto"/>
            <w:noWrap/>
            <w:vAlign w:val="center"/>
            <w:hideMark/>
          </w:tcPr>
          <w:p w:rsidR="009B6ED8" w:rsidRDefault="009B6ED8" w:rsidP="009B6ED8">
            <w:pPr>
              <w:jc w:val="right"/>
              <w:rPr>
                <w:sz w:val="22"/>
                <w:szCs w:val="22"/>
              </w:rPr>
            </w:pPr>
            <w:r>
              <w:rPr>
                <w:sz w:val="22"/>
                <w:szCs w:val="22"/>
              </w:rPr>
              <w:t>331.25</w:t>
            </w:r>
          </w:p>
        </w:tc>
        <w:tc>
          <w:tcPr>
            <w:tcW w:w="1261" w:type="dxa"/>
            <w:shd w:val="clear" w:color="auto" w:fill="auto"/>
            <w:noWrap/>
            <w:vAlign w:val="center"/>
            <w:hideMark/>
          </w:tcPr>
          <w:p w:rsidR="009B6ED8" w:rsidRDefault="009B6ED8" w:rsidP="009B6ED8">
            <w:pPr>
              <w:jc w:val="right"/>
              <w:rPr>
                <w:sz w:val="22"/>
                <w:szCs w:val="22"/>
              </w:rPr>
            </w:pPr>
            <w:r>
              <w:rPr>
                <w:sz w:val="22"/>
                <w:szCs w:val="22"/>
              </w:rPr>
              <w:t>378.99</w:t>
            </w:r>
          </w:p>
        </w:tc>
        <w:tc>
          <w:tcPr>
            <w:tcW w:w="1261" w:type="dxa"/>
            <w:shd w:val="clear" w:color="auto" w:fill="auto"/>
            <w:noWrap/>
            <w:vAlign w:val="center"/>
            <w:hideMark/>
          </w:tcPr>
          <w:p w:rsidR="009B6ED8" w:rsidRDefault="009B6ED8" w:rsidP="009B6ED8">
            <w:pPr>
              <w:jc w:val="right"/>
              <w:rPr>
                <w:sz w:val="22"/>
                <w:szCs w:val="22"/>
              </w:rPr>
            </w:pPr>
            <w:r>
              <w:rPr>
                <w:sz w:val="22"/>
                <w:szCs w:val="22"/>
              </w:rPr>
              <w:t>504.45</w:t>
            </w:r>
          </w:p>
        </w:tc>
        <w:tc>
          <w:tcPr>
            <w:tcW w:w="1261" w:type="dxa"/>
            <w:shd w:val="clear" w:color="auto" w:fill="auto"/>
            <w:noWrap/>
            <w:vAlign w:val="center"/>
            <w:hideMark/>
          </w:tcPr>
          <w:p w:rsidR="009B6ED8" w:rsidRDefault="009B6ED8" w:rsidP="009B6ED8">
            <w:pPr>
              <w:jc w:val="right"/>
              <w:rPr>
                <w:sz w:val="22"/>
                <w:szCs w:val="22"/>
              </w:rPr>
            </w:pPr>
            <w:r>
              <w:rPr>
                <w:sz w:val="22"/>
                <w:szCs w:val="22"/>
              </w:rPr>
              <w:t>659.27</w:t>
            </w:r>
          </w:p>
        </w:tc>
        <w:tc>
          <w:tcPr>
            <w:tcW w:w="1261" w:type="dxa"/>
            <w:shd w:val="clear" w:color="auto" w:fill="auto"/>
            <w:noWrap/>
            <w:vAlign w:val="center"/>
            <w:hideMark/>
          </w:tcPr>
          <w:p w:rsidR="009B6ED8" w:rsidRDefault="009B6ED8" w:rsidP="009B6ED8">
            <w:pPr>
              <w:jc w:val="right"/>
              <w:rPr>
                <w:sz w:val="22"/>
                <w:szCs w:val="22"/>
              </w:rPr>
            </w:pPr>
            <w:r>
              <w:rPr>
                <w:sz w:val="22"/>
                <w:szCs w:val="22"/>
              </w:rPr>
              <w:t>721.05</w:t>
            </w:r>
          </w:p>
        </w:tc>
        <w:tc>
          <w:tcPr>
            <w:tcW w:w="1261" w:type="dxa"/>
            <w:shd w:val="clear" w:color="auto" w:fill="auto"/>
            <w:noWrap/>
            <w:vAlign w:val="center"/>
            <w:hideMark/>
          </w:tcPr>
          <w:p w:rsidR="009B6ED8" w:rsidRDefault="009B6ED8" w:rsidP="009B6ED8">
            <w:pPr>
              <w:jc w:val="right"/>
              <w:rPr>
                <w:sz w:val="22"/>
                <w:szCs w:val="22"/>
              </w:rPr>
            </w:pPr>
            <w:r>
              <w:rPr>
                <w:sz w:val="22"/>
                <w:szCs w:val="22"/>
              </w:rPr>
              <w:t>721.05</w:t>
            </w:r>
          </w:p>
        </w:tc>
        <w:tc>
          <w:tcPr>
            <w:tcW w:w="1261" w:type="dxa"/>
            <w:shd w:val="clear" w:color="auto" w:fill="auto"/>
            <w:noWrap/>
            <w:vAlign w:val="center"/>
            <w:hideMark/>
          </w:tcPr>
          <w:p w:rsidR="009B6ED8" w:rsidRDefault="009B6ED8" w:rsidP="009B6ED8">
            <w:pPr>
              <w:jc w:val="right"/>
              <w:rPr>
                <w:sz w:val="22"/>
                <w:szCs w:val="22"/>
              </w:rPr>
            </w:pPr>
            <w:r>
              <w:rPr>
                <w:sz w:val="22"/>
                <w:szCs w:val="22"/>
              </w:rPr>
              <w:t>721.05</w:t>
            </w:r>
          </w:p>
        </w:tc>
        <w:tc>
          <w:tcPr>
            <w:tcW w:w="1151" w:type="dxa"/>
            <w:vAlign w:val="center"/>
          </w:tcPr>
          <w:p w:rsidR="009B6ED8" w:rsidRDefault="009B6ED8" w:rsidP="009B6ED8">
            <w:pPr>
              <w:jc w:val="right"/>
              <w:rPr>
                <w:sz w:val="22"/>
                <w:szCs w:val="22"/>
              </w:rPr>
            </w:pPr>
            <w:r>
              <w:rPr>
                <w:sz w:val="22"/>
                <w:szCs w:val="22"/>
              </w:rPr>
              <w:t>721.05</w:t>
            </w:r>
          </w:p>
        </w:tc>
        <w:tc>
          <w:tcPr>
            <w:tcW w:w="1261" w:type="dxa"/>
            <w:shd w:val="clear" w:color="auto" w:fill="auto"/>
            <w:noWrap/>
            <w:vAlign w:val="center"/>
            <w:hideMark/>
          </w:tcPr>
          <w:p w:rsidR="009B6ED8" w:rsidRDefault="009B6ED8" w:rsidP="009B6ED8">
            <w:pPr>
              <w:jc w:val="right"/>
              <w:rPr>
                <w:sz w:val="22"/>
                <w:szCs w:val="22"/>
              </w:rPr>
            </w:pPr>
            <w:r>
              <w:rPr>
                <w:sz w:val="22"/>
                <w:szCs w:val="22"/>
              </w:rPr>
              <w:t>721.05</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3.2.7.1.</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 xml:space="preserve"> - амортизация имеющихся основных средств</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165.3</w:t>
            </w:r>
          </w:p>
        </w:tc>
        <w:tc>
          <w:tcPr>
            <w:tcW w:w="115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c>
          <w:tcPr>
            <w:tcW w:w="1151" w:type="dxa"/>
            <w:vAlign w:val="center"/>
          </w:tcPr>
          <w:p w:rsidR="009B6ED8" w:rsidRDefault="009B6ED8" w:rsidP="009B6ED8">
            <w:pPr>
              <w:jc w:val="right"/>
              <w:rPr>
                <w:sz w:val="22"/>
                <w:szCs w:val="22"/>
              </w:rPr>
            </w:pPr>
            <w:r>
              <w:rPr>
                <w:sz w:val="22"/>
                <w:szCs w:val="22"/>
              </w:rPr>
              <w:t>165.3</w:t>
            </w:r>
          </w:p>
        </w:tc>
        <w:tc>
          <w:tcPr>
            <w:tcW w:w="1261" w:type="dxa"/>
            <w:shd w:val="clear" w:color="auto" w:fill="auto"/>
            <w:noWrap/>
            <w:vAlign w:val="center"/>
            <w:hideMark/>
          </w:tcPr>
          <w:p w:rsidR="009B6ED8" w:rsidRDefault="009B6ED8" w:rsidP="009B6ED8">
            <w:pPr>
              <w:jc w:val="right"/>
              <w:rPr>
                <w:sz w:val="22"/>
                <w:szCs w:val="22"/>
              </w:rPr>
            </w:pPr>
            <w:r>
              <w:rPr>
                <w:sz w:val="22"/>
                <w:szCs w:val="22"/>
              </w:rPr>
              <w:t>165.3</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3.2.7.2.</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 xml:space="preserve"> - амортизация вводимых (новых) основных средств (ввод объектов)</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75.34</w:t>
            </w:r>
          </w:p>
        </w:tc>
        <w:tc>
          <w:tcPr>
            <w:tcW w:w="1261" w:type="dxa"/>
            <w:shd w:val="clear" w:color="auto" w:fill="auto"/>
            <w:noWrap/>
            <w:vAlign w:val="center"/>
            <w:hideMark/>
          </w:tcPr>
          <w:p w:rsidR="009B6ED8" w:rsidRDefault="009B6ED8" w:rsidP="009B6ED8">
            <w:pPr>
              <w:jc w:val="right"/>
              <w:rPr>
                <w:sz w:val="22"/>
                <w:szCs w:val="22"/>
              </w:rPr>
            </w:pPr>
            <w:r>
              <w:rPr>
                <w:sz w:val="22"/>
                <w:szCs w:val="22"/>
              </w:rPr>
              <w:t>165.98</w:t>
            </w:r>
          </w:p>
        </w:tc>
        <w:tc>
          <w:tcPr>
            <w:tcW w:w="1261" w:type="dxa"/>
            <w:shd w:val="clear" w:color="auto" w:fill="auto"/>
            <w:noWrap/>
            <w:vAlign w:val="center"/>
            <w:hideMark/>
          </w:tcPr>
          <w:p w:rsidR="009B6ED8" w:rsidRDefault="009B6ED8" w:rsidP="009B6ED8">
            <w:pPr>
              <w:jc w:val="right"/>
              <w:rPr>
                <w:sz w:val="22"/>
                <w:szCs w:val="22"/>
              </w:rPr>
            </w:pPr>
            <w:r>
              <w:rPr>
                <w:sz w:val="22"/>
                <w:szCs w:val="22"/>
              </w:rPr>
              <w:t>213.72</w:t>
            </w:r>
          </w:p>
        </w:tc>
        <w:tc>
          <w:tcPr>
            <w:tcW w:w="1261" w:type="dxa"/>
            <w:shd w:val="clear" w:color="auto" w:fill="auto"/>
            <w:noWrap/>
            <w:vAlign w:val="center"/>
            <w:hideMark/>
          </w:tcPr>
          <w:p w:rsidR="009B6ED8" w:rsidRDefault="009B6ED8" w:rsidP="009B6ED8">
            <w:pPr>
              <w:jc w:val="right"/>
              <w:rPr>
                <w:sz w:val="22"/>
                <w:szCs w:val="22"/>
              </w:rPr>
            </w:pPr>
            <w:r>
              <w:rPr>
                <w:sz w:val="22"/>
                <w:szCs w:val="22"/>
              </w:rPr>
              <w:t>339.18</w:t>
            </w:r>
          </w:p>
        </w:tc>
        <w:tc>
          <w:tcPr>
            <w:tcW w:w="1261" w:type="dxa"/>
            <w:shd w:val="clear" w:color="auto" w:fill="auto"/>
            <w:noWrap/>
            <w:vAlign w:val="center"/>
            <w:hideMark/>
          </w:tcPr>
          <w:p w:rsidR="009B6ED8" w:rsidRDefault="009B6ED8" w:rsidP="009B6ED8">
            <w:pPr>
              <w:jc w:val="right"/>
              <w:rPr>
                <w:sz w:val="22"/>
                <w:szCs w:val="22"/>
              </w:rPr>
            </w:pPr>
            <w:r>
              <w:rPr>
                <w:sz w:val="22"/>
                <w:szCs w:val="22"/>
              </w:rPr>
              <w:t>494.00</w:t>
            </w:r>
          </w:p>
        </w:tc>
        <w:tc>
          <w:tcPr>
            <w:tcW w:w="1261" w:type="dxa"/>
            <w:shd w:val="clear" w:color="auto" w:fill="auto"/>
            <w:noWrap/>
            <w:vAlign w:val="center"/>
            <w:hideMark/>
          </w:tcPr>
          <w:p w:rsidR="009B6ED8" w:rsidRDefault="009B6ED8" w:rsidP="009B6ED8">
            <w:pPr>
              <w:jc w:val="right"/>
              <w:rPr>
                <w:sz w:val="22"/>
                <w:szCs w:val="22"/>
              </w:rPr>
            </w:pPr>
            <w:r>
              <w:rPr>
                <w:sz w:val="22"/>
                <w:szCs w:val="22"/>
              </w:rPr>
              <w:t>555.78</w:t>
            </w:r>
          </w:p>
        </w:tc>
        <w:tc>
          <w:tcPr>
            <w:tcW w:w="1261" w:type="dxa"/>
            <w:shd w:val="clear" w:color="auto" w:fill="auto"/>
            <w:noWrap/>
            <w:vAlign w:val="center"/>
            <w:hideMark/>
          </w:tcPr>
          <w:p w:rsidR="009B6ED8" w:rsidRDefault="009B6ED8" w:rsidP="009B6ED8">
            <w:pPr>
              <w:jc w:val="right"/>
              <w:rPr>
                <w:sz w:val="22"/>
                <w:szCs w:val="22"/>
              </w:rPr>
            </w:pPr>
            <w:r>
              <w:rPr>
                <w:sz w:val="22"/>
                <w:szCs w:val="22"/>
              </w:rPr>
              <w:t>555.78</w:t>
            </w:r>
          </w:p>
        </w:tc>
        <w:tc>
          <w:tcPr>
            <w:tcW w:w="1261" w:type="dxa"/>
            <w:shd w:val="clear" w:color="auto" w:fill="auto"/>
            <w:noWrap/>
            <w:vAlign w:val="center"/>
            <w:hideMark/>
          </w:tcPr>
          <w:p w:rsidR="009B6ED8" w:rsidRDefault="009B6ED8" w:rsidP="009B6ED8">
            <w:pPr>
              <w:jc w:val="right"/>
              <w:rPr>
                <w:sz w:val="22"/>
                <w:szCs w:val="22"/>
              </w:rPr>
            </w:pPr>
            <w:r>
              <w:rPr>
                <w:sz w:val="22"/>
                <w:szCs w:val="22"/>
              </w:rPr>
              <w:t>555.78</w:t>
            </w:r>
          </w:p>
        </w:tc>
        <w:tc>
          <w:tcPr>
            <w:tcW w:w="1151" w:type="dxa"/>
            <w:vAlign w:val="center"/>
          </w:tcPr>
          <w:p w:rsidR="009B6ED8" w:rsidRDefault="009B6ED8" w:rsidP="009B6ED8">
            <w:pPr>
              <w:jc w:val="right"/>
              <w:rPr>
                <w:sz w:val="22"/>
                <w:szCs w:val="22"/>
              </w:rPr>
            </w:pPr>
            <w:r>
              <w:rPr>
                <w:sz w:val="22"/>
                <w:szCs w:val="22"/>
              </w:rPr>
              <w:t>555.78</w:t>
            </w:r>
          </w:p>
        </w:tc>
        <w:tc>
          <w:tcPr>
            <w:tcW w:w="1261" w:type="dxa"/>
            <w:shd w:val="clear" w:color="auto" w:fill="auto"/>
            <w:noWrap/>
            <w:vAlign w:val="center"/>
            <w:hideMark/>
          </w:tcPr>
          <w:p w:rsidR="009B6ED8" w:rsidRDefault="009B6ED8" w:rsidP="009B6ED8">
            <w:pPr>
              <w:jc w:val="right"/>
              <w:rPr>
                <w:sz w:val="22"/>
                <w:szCs w:val="22"/>
              </w:rPr>
            </w:pPr>
            <w:r>
              <w:rPr>
                <w:sz w:val="22"/>
                <w:szCs w:val="22"/>
              </w:rPr>
              <w:t>555.78</w:t>
            </w:r>
          </w:p>
        </w:tc>
      </w:tr>
      <w:tr w:rsidR="009B6ED8" w:rsidRPr="00A541EE" w:rsidTr="009B6ED8">
        <w:trPr>
          <w:trHeight w:val="85"/>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3.2.9.</w:t>
            </w:r>
          </w:p>
        </w:tc>
        <w:tc>
          <w:tcPr>
            <w:tcW w:w="6781" w:type="dxa"/>
            <w:shd w:val="clear" w:color="auto" w:fill="auto"/>
            <w:vAlign w:val="center"/>
            <w:hideMark/>
          </w:tcPr>
          <w:p w:rsidR="009B6ED8" w:rsidRPr="00A541EE" w:rsidRDefault="009B6ED8" w:rsidP="009B6ED8">
            <w:pPr>
              <w:rPr>
                <w:bCs/>
                <w:sz w:val="22"/>
                <w:szCs w:val="22"/>
              </w:rPr>
            </w:pPr>
            <w:r w:rsidRPr="00A541EE">
              <w:rPr>
                <w:bCs/>
                <w:sz w:val="22"/>
                <w:szCs w:val="22"/>
              </w:rPr>
              <w:t>Налог на прибыль</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151" w:type="dxa"/>
            <w:vAlign w:val="center"/>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r>
      <w:tr w:rsidR="009B6ED8" w:rsidRPr="00A541EE" w:rsidTr="009B6ED8">
        <w:trPr>
          <w:trHeight w:val="85"/>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4</w:t>
            </w:r>
          </w:p>
        </w:tc>
        <w:tc>
          <w:tcPr>
            <w:tcW w:w="6781" w:type="dxa"/>
            <w:shd w:val="clear" w:color="auto" w:fill="auto"/>
            <w:vAlign w:val="center"/>
            <w:hideMark/>
          </w:tcPr>
          <w:p w:rsidR="009B6ED8" w:rsidRPr="00A541EE" w:rsidRDefault="009B6ED8" w:rsidP="009B6ED8">
            <w:pPr>
              <w:rPr>
                <w:b/>
                <w:bCs/>
                <w:sz w:val="22"/>
                <w:szCs w:val="22"/>
              </w:rPr>
            </w:pPr>
            <w:r w:rsidRPr="00A541EE">
              <w:rPr>
                <w:b/>
                <w:bCs/>
                <w:sz w:val="22"/>
                <w:szCs w:val="22"/>
              </w:rPr>
              <w:t>Расходы на приобретение энергетических ресурсов</w:t>
            </w:r>
          </w:p>
        </w:tc>
        <w:tc>
          <w:tcPr>
            <w:tcW w:w="1287" w:type="dxa"/>
            <w:shd w:val="clear" w:color="auto" w:fill="auto"/>
            <w:vAlign w:val="center"/>
            <w:hideMark/>
          </w:tcPr>
          <w:p w:rsidR="009B6ED8" w:rsidRPr="00A541EE" w:rsidRDefault="009B6ED8" w:rsidP="009B6ED8">
            <w:pPr>
              <w:jc w:val="center"/>
              <w:rPr>
                <w:b/>
                <w:bCs/>
                <w:sz w:val="22"/>
                <w:szCs w:val="22"/>
              </w:rPr>
            </w:pPr>
            <w:r w:rsidRPr="00A541EE">
              <w:rPr>
                <w:b/>
                <w:bCs/>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9028.62</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9021.67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9438.62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9670.46</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10094.48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10501.12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10790.90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11080.11</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11370.16</w:t>
            </w:r>
          </w:p>
        </w:tc>
        <w:tc>
          <w:tcPr>
            <w:tcW w:w="1151" w:type="dxa"/>
            <w:vAlign w:val="center"/>
          </w:tcPr>
          <w:p w:rsidR="009B6ED8" w:rsidRDefault="009B6ED8" w:rsidP="009B6ED8">
            <w:pPr>
              <w:jc w:val="right"/>
              <w:rPr>
                <w:b/>
                <w:bCs/>
                <w:sz w:val="22"/>
                <w:szCs w:val="22"/>
              </w:rPr>
            </w:pPr>
            <w:r>
              <w:rPr>
                <w:b/>
                <w:bCs/>
                <w:sz w:val="22"/>
                <w:szCs w:val="22"/>
              </w:rPr>
              <w:t>11649.38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11928.11</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b/>
                <w:bCs/>
                <w:sz w:val="22"/>
                <w:szCs w:val="22"/>
              </w:rPr>
            </w:pPr>
            <w:r w:rsidRPr="00A541EE">
              <w:rPr>
                <w:b/>
                <w:bCs/>
                <w:sz w:val="22"/>
                <w:szCs w:val="22"/>
              </w:rPr>
              <w:t>4.1.</w:t>
            </w:r>
          </w:p>
        </w:tc>
        <w:tc>
          <w:tcPr>
            <w:tcW w:w="6781" w:type="dxa"/>
            <w:shd w:val="clear" w:color="auto" w:fill="auto"/>
            <w:vAlign w:val="center"/>
            <w:hideMark/>
          </w:tcPr>
          <w:p w:rsidR="009B6ED8" w:rsidRPr="00A541EE" w:rsidRDefault="009B6ED8" w:rsidP="009B6ED8">
            <w:pPr>
              <w:outlineLvl w:val="0"/>
              <w:rPr>
                <w:b/>
                <w:bCs/>
                <w:sz w:val="22"/>
                <w:szCs w:val="22"/>
              </w:rPr>
            </w:pPr>
            <w:r w:rsidRPr="00A541EE">
              <w:rPr>
                <w:b/>
                <w:bCs/>
                <w:sz w:val="22"/>
                <w:szCs w:val="22"/>
              </w:rPr>
              <w:t>Топливо - газ природный лимитный</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7938.35</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7914.62</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8258.82</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8487.53</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8866.66</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9227.38</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9482.70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9737.11</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9990.55</w:t>
            </w:r>
          </w:p>
        </w:tc>
        <w:tc>
          <w:tcPr>
            <w:tcW w:w="1151" w:type="dxa"/>
            <w:vAlign w:val="center"/>
          </w:tcPr>
          <w:p w:rsidR="009B6ED8" w:rsidRDefault="009B6ED8" w:rsidP="009B6ED8">
            <w:pPr>
              <w:jc w:val="right"/>
              <w:outlineLvl w:val="0"/>
              <w:rPr>
                <w:b/>
                <w:bCs/>
                <w:sz w:val="22"/>
                <w:szCs w:val="22"/>
              </w:rPr>
            </w:pPr>
            <w:r>
              <w:rPr>
                <w:b/>
                <w:bCs/>
                <w:sz w:val="22"/>
                <w:szCs w:val="22"/>
              </w:rPr>
              <w:t>10233.43</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10461.82</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4.1.1.</w:t>
            </w:r>
          </w:p>
        </w:tc>
        <w:tc>
          <w:tcPr>
            <w:tcW w:w="6781" w:type="dxa"/>
            <w:shd w:val="clear" w:color="auto" w:fill="auto"/>
            <w:vAlign w:val="center"/>
            <w:hideMark/>
          </w:tcPr>
          <w:p w:rsidR="009B6ED8" w:rsidRPr="00A541EE" w:rsidRDefault="009B6ED8" w:rsidP="009B6ED8">
            <w:pPr>
              <w:outlineLvl w:val="1"/>
              <w:rPr>
                <w:sz w:val="22"/>
                <w:szCs w:val="22"/>
              </w:rPr>
            </w:pPr>
            <w:r w:rsidRPr="00A541EE">
              <w:rPr>
                <w:sz w:val="22"/>
                <w:szCs w:val="22"/>
              </w:rPr>
              <w:t>НУР газа (от отпуска в сеть)</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кг.у.т./Гкал</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c>
          <w:tcPr>
            <w:tcW w:w="1151" w:type="dxa"/>
            <w:vAlign w:val="center"/>
          </w:tcPr>
          <w:p w:rsidR="009B6ED8" w:rsidRDefault="009B6ED8" w:rsidP="009B6ED8">
            <w:pPr>
              <w:jc w:val="right"/>
              <w:outlineLvl w:val="1"/>
              <w:rPr>
                <w:sz w:val="22"/>
                <w:szCs w:val="22"/>
              </w:rPr>
            </w:pPr>
            <w:r>
              <w:rPr>
                <w:sz w:val="22"/>
                <w:szCs w:val="22"/>
              </w:rPr>
              <w:t>153.80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153.80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4.1.2.</w:t>
            </w:r>
          </w:p>
        </w:tc>
        <w:tc>
          <w:tcPr>
            <w:tcW w:w="6781" w:type="dxa"/>
            <w:shd w:val="clear" w:color="auto" w:fill="auto"/>
            <w:vAlign w:val="center"/>
            <w:hideMark/>
          </w:tcPr>
          <w:p w:rsidR="009B6ED8" w:rsidRPr="00A541EE" w:rsidRDefault="009B6ED8" w:rsidP="009B6ED8">
            <w:pPr>
              <w:outlineLvl w:val="1"/>
              <w:rPr>
                <w:sz w:val="22"/>
                <w:szCs w:val="22"/>
              </w:rPr>
            </w:pPr>
            <w:r w:rsidRPr="00A541EE">
              <w:rPr>
                <w:sz w:val="22"/>
                <w:szCs w:val="22"/>
              </w:rPr>
              <w:t>КПД газа</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c>
          <w:tcPr>
            <w:tcW w:w="1151" w:type="dxa"/>
            <w:vAlign w:val="center"/>
          </w:tcPr>
          <w:p w:rsidR="009B6ED8" w:rsidRDefault="009B6ED8" w:rsidP="009B6ED8">
            <w:pPr>
              <w:jc w:val="right"/>
              <w:outlineLvl w:val="1"/>
              <w:rPr>
                <w:sz w:val="22"/>
                <w:szCs w:val="22"/>
              </w:rPr>
            </w:pPr>
            <w:r>
              <w:rPr>
                <w:sz w:val="22"/>
                <w:szCs w:val="22"/>
              </w:rPr>
              <w:t>95.00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95.00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4.1.</w:t>
            </w:r>
            <w:r>
              <w:rPr>
                <w:sz w:val="22"/>
                <w:szCs w:val="22"/>
              </w:rPr>
              <w:t>3</w:t>
            </w:r>
            <w:r w:rsidRPr="00A541EE">
              <w:rPr>
                <w:sz w:val="22"/>
                <w:szCs w:val="22"/>
              </w:rPr>
              <w:t>.</w:t>
            </w:r>
          </w:p>
        </w:tc>
        <w:tc>
          <w:tcPr>
            <w:tcW w:w="6781" w:type="dxa"/>
            <w:shd w:val="clear" w:color="auto" w:fill="auto"/>
            <w:hideMark/>
          </w:tcPr>
          <w:p w:rsidR="009B6ED8" w:rsidRPr="00A541EE" w:rsidRDefault="009B6ED8" w:rsidP="009B6ED8">
            <w:pPr>
              <w:outlineLvl w:val="1"/>
              <w:rPr>
                <w:sz w:val="22"/>
                <w:szCs w:val="22"/>
              </w:rPr>
            </w:pPr>
            <w:r w:rsidRPr="00A541EE">
              <w:rPr>
                <w:sz w:val="22"/>
                <w:szCs w:val="22"/>
              </w:rPr>
              <w:t>Объем топлива (газ природный)</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тыс. м</w:t>
            </w:r>
            <w:r w:rsidRPr="00A541EE">
              <w:rPr>
                <w:sz w:val="22"/>
                <w:szCs w:val="22"/>
                <w:vertAlign w:val="superscript"/>
              </w:rPr>
              <w:t>3</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3148.41</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3035.79</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3072.56</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3040.66</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3071.64</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3102.63</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3102.63</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3102.63</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3102.63</w:t>
            </w:r>
          </w:p>
        </w:tc>
        <w:tc>
          <w:tcPr>
            <w:tcW w:w="1151" w:type="dxa"/>
            <w:vAlign w:val="center"/>
          </w:tcPr>
          <w:p w:rsidR="009B6ED8" w:rsidRDefault="009B6ED8" w:rsidP="009B6ED8">
            <w:pPr>
              <w:jc w:val="right"/>
              <w:outlineLvl w:val="1"/>
              <w:rPr>
                <w:sz w:val="22"/>
                <w:szCs w:val="22"/>
              </w:rPr>
            </w:pPr>
            <w:r>
              <w:rPr>
                <w:sz w:val="22"/>
                <w:szCs w:val="22"/>
              </w:rPr>
              <w:t>3102.63</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3102.63</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4.1.</w:t>
            </w:r>
            <w:r>
              <w:rPr>
                <w:sz w:val="22"/>
                <w:szCs w:val="22"/>
              </w:rPr>
              <w:t>4</w:t>
            </w:r>
            <w:r w:rsidRPr="00A541EE">
              <w:rPr>
                <w:sz w:val="22"/>
                <w:szCs w:val="22"/>
              </w:rPr>
              <w:t>.</w:t>
            </w:r>
          </w:p>
        </w:tc>
        <w:tc>
          <w:tcPr>
            <w:tcW w:w="6781" w:type="dxa"/>
            <w:shd w:val="clear" w:color="auto" w:fill="auto"/>
            <w:vAlign w:val="center"/>
            <w:hideMark/>
          </w:tcPr>
          <w:p w:rsidR="009B6ED8" w:rsidRPr="00A541EE" w:rsidRDefault="009B6ED8" w:rsidP="009B6ED8">
            <w:pPr>
              <w:outlineLvl w:val="1"/>
              <w:rPr>
                <w:sz w:val="22"/>
                <w:szCs w:val="22"/>
              </w:rPr>
            </w:pPr>
            <w:r w:rsidRPr="00A541EE">
              <w:rPr>
                <w:sz w:val="22"/>
                <w:szCs w:val="22"/>
              </w:rPr>
              <w:t>Цена природного (лимитного) газа</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руб./т.м</w:t>
            </w:r>
            <w:r w:rsidRPr="00A541EE">
              <w:rPr>
                <w:sz w:val="22"/>
                <w:szCs w:val="22"/>
                <w:vertAlign w:val="superscript"/>
              </w:rPr>
              <w:t>3</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2521.38</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2607.11</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2687.93</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2791.35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2886.62</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2974.05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3056.34</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3138.34</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3220.03</w:t>
            </w:r>
          </w:p>
        </w:tc>
        <w:tc>
          <w:tcPr>
            <w:tcW w:w="1151" w:type="dxa"/>
            <w:vAlign w:val="center"/>
          </w:tcPr>
          <w:p w:rsidR="009B6ED8" w:rsidRDefault="009B6ED8" w:rsidP="009B6ED8">
            <w:pPr>
              <w:jc w:val="right"/>
              <w:outlineLvl w:val="1"/>
              <w:rPr>
                <w:sz w:val="22"/>
                <w:szCs w:val="22"/>
              </w:rPr>
            </w:pPr>
            <w:r>
              <w:rPr>
                <w:sz w:val="22"/>
                <w:szCs w:val="22"/>
              </w:rPr>
              <w:t>3298.31</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3371.92</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4.1.</w:t>
            </w:r>
            <w:r>
              <w:rPr>
                <w:sz w:val="22"/>
                <w:szCs w:val="22"/>
              </w:rPr>
              <w:t>5</w:t>
            </w:r>
            <w:r w:rsidRPr="00A541EE">
              <w:rPr>
                <w:sz w:val="22"/>
                <w:szCs w:val="22"/>
              </w:rPr>
              <w:t>.</w:t>
            </w:r>
          </w:p>
        </w:tc>
        <w:tc>
          <w:tcPr>
            <w:tcW w:w="6781" w:type="dxa"/>
            <w:shd w:val="clear" w:color="auto" w:fill="auto"/>
            <w:vAlign w:val="center"/>
            <w:hideMark/>
          </w:tcPr>
          <w:p w:rsidR="009B6ED8" w:rsidRPr="00A541EE" w:rsidRDefault="009B6ED8" w:rsidP="009B6ED8">
            <w:pPr>
              <w:outlineLvl w:val="1"/>
              <w:rPr>
                <w:sz w:val="22"/>
                <w:szCs w:val="22"/>
              </w:rPr>
            </w:pPr>
            <w:r w:rsidRPr="00A541EE">
              <w:rPr>
                <w:sz w:val="22"/>
                <w:szCs w:val="22"/>
              </w:rPr>
              <w:t xml:space="preserve">Норматив запасов топлива на источниках тепловой энергии </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тонн, м</w:t>
            </w:r>
            <w:r w:rsidRPr="00A541EE">
              <w:rPr>
                <w:sz w:val="22"/>
                <w:szCs w:val="22"/>
                <w:vertAlign w:val="superscript"/>
              </w:rPr>
              <w:t>3</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vAlign w:val="center"/>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b/>
                <w:bCs/>
                <w:sz w:val="22"/>
                <w:szCs w:val="22"/>
              </w:rPr>
            </w:pPr>
            <w:r w:rsidRPr="00A541EE">
              <w:rPr>
                <w:b/>
                <w:bCs/>
                <w:sz w:val="22"/>
                <w:szCs w:val="22"/>
              </w:rPr>
              <w:t>4.2.</w:t>
            </w:r>
          </w:p>
        </w:tc>
        <w:tc>
          <w:tcPr>
            <w:tcW w:w="6781" w:type="dxa"/>
            <w:shd w:val="clear" w:color="auto" w:fill="auto"/>
            <w:vAlign w:val="center"/>
            <w:hideMark/>
          </w:tcPr>
          <w:p w:rsidR="009B6ED8" w:rsidRPr="00A541EE" w:rsidRDefault="009B6ED8" w:rsidP="009B6ED8">
            <w:pPr>
              <w:outlineLvl w:val="0"/>
              <w:rPr>
                <w:b/>
                <w:bCs/>
                <w:sz w:val="22"/>
                <w:szCs w:val="22"/>
              </w:rPr>
            </w:pPr>
            <w:r w:rsidRPr="00A541EE">
              <w:rPr>
                <w:b/>
                <w:bCs/>
                <w:sz w:val="22"/>
                <w:szCs w:val="22"/>
              </w:rPr>
              <w:t>Электрическая энергия</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1090.27</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1107.05</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1179.80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1182.93</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1227.82</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1273.74</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1308.21</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1343.00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1379.61</w:t>
            </w:r>
          </w:p>
        </w:tc>
        <w:tc>
          <w:tcPr>
            <w:tcW w:w="1151" w:type="dxa"/>
            <w:vAlign w:val="center"/>
          </w:tcPr>
          <w:p w:rsidR="009B6ED8" w:rsidRDefault="009B6ED8" w:rsidP="009B6ED8">
            <w:pPr>
              <w:jc w:val="right"/>
              <w:outlineLvl w:val="0"/>
              <w:rPr>
                <w:b/>
                <w:bCs/>
                <w:sz w:val="22"/>
                <w:szCs w:val="22"/>
              </w:rPr>
            </w:pPr>
            <w:r>
              <w:rPr>
                <w:b/>
                <w:bCs/>
                <w:sz w:val="22"/>
                <w:szCs w:val="22"/>
              </w:rPr>
              <w:t>1415.95</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1466.29</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4.2.1.</w:t>
            </w:r>
          </w:p>
        </w:tc>
        <w:tc>
          <w:tcPr>
            <w:tcW w:w="6781" w:type="dxa"/>
            <w:shd w:val="clear" w:color="auto" w:fill="auto"/>
            <w:vAlign w:val="center"/>
            <w:hideMark/>
          </w:tcPr>
          <w:p w:rsidR="009B6ED8" w:rsidRPr="00A541EE" w:rsidRDefault="009B6ED8" w:rsidP="009B6ED8">
            <w:pPr>
              <w:outlineLvl w:val="1"/>
              <w:rPr>
                <w:sz w:val="22"/>
                <w:szCs w:val="22"/>
              </w:rPr>
            </w:pPr>
            <w:r w:rsidRPr="00A541EE">
              <w:rPr>
                <w:sz w:val="22"/>
                <w:szCs w:val="22"/>
              </w:rPr>
              <w:t>НУР э/э (от выработки)</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кВтч/Гкал</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c>
          <w:tcPr>
            <w:tcW w:w="1151" w:type="dxa"/>
            <w:vAlign w:val="center"/>
          </w:tcPr>
          <w:p w:rsidR="009B6ED8" w:rsidRDefault="009B6ED8" w:rsidP="009B6ED8">
            <w:pPr>
              <w:jc w:val="right"/>
              <w:outlineLvl w:val="1"/>
              <w:rPr>
                <w:sz w:val="22"/>
                <w:szCs w:val="22"/>
              </w:rPr>
            </w:pPr>
            <w:r>
              <w:rPr>
                <w:sz w:val="22"/>
                <w:szCs w:val="22"/>
              </w:rPr>
              <w:t>13.45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13.45</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4.2.2.</w:t>
            </w:r>
          </w:p>
        </w:tc>
        <w:tc>
          <w:tcPr>
            <w:tcW w:w="6781" w:type="dxa"/>
            <w:shd w:val="clear" w:color="auto" w:fill="auto"/>
            <w:hideMark/>
          </w:tcPr>
          <w:p w:rsidR="009B6ED8" w:rsidRPr="00A541EE" w:rsidRDefault="009B6ED8" w:rsidP="009B6ED8">
            <w:pPr>
              <w:outlineLvl w:val="1"/>
            </w:pPr>
            <w:r w:rsidRPr="00A541EE">
              <w:t>Объем э/э</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тыс.кВтч</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323.77</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312.21</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315.98</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312.77</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315.88</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319.00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319.00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319.00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319.00</w:t>
            </w:r>
          </w:p>
        </w:tc>
        <w:tc>
          <w:tcPr>
            <w:tcW w:w="1151" w:type="dxa"/>
            <w:vAlign w:val="center"/>
          </w:tcPr>
          <w:p w:rsidR="009B6ED8" w:rsidRDefault="009B6ED8" w:rsidP="009B6ED8">
            <w:pPr>
              <w:jc w:val="right"/>
              <w:outlineLvl w:val="1"/>
              <w:rPr>
                <w:sz w:val="22"/>
                <w:szCs w:val="22"/>
              </w:rPr>
            </w:pPr>
            <w:r>
              <w:rPr>
                <w:sz w:val="22"/>
                <w:szCs w:val="22"/>
              </w:rPr>
              <w:t>319.00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319.00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4.2.3.</w:t>
            </w:r>
          </w:p>
        </w:tc>
        <w:tc>
          <w:tcPr>
            <w:tcW w:w="6781" w:type="dxa"/>
            <w:shd w:val="clear" w:color="auto" w:fill="auto"/>
            <w:hideMark/>
          </w:tcPr>
          <w:p w:rsidR="009B6ED8" w:rsidRPr="00A541EE" w:rsidRDefault="009B6ED8" w:rsidP="009B6ED8">
            <w:pPr>
              <w:outlineLvl w:val="1"/>
            </w:pPr>
            <w:r w:rsidRPr="00A541EE">
              <w:t>Цена э/э</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руб/кВтч</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3.37</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3.55</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3.73</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3.78</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3.89</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3.99</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4.10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4.21</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4.32</w:t>
            </w:r>
          </w:p>
        </w:tc>
        <w:tc>
          <w:tcPr>
            <w:tcW w:w="1151" w:type="dxa"/>
            <w:vAlign w:val="center"/>
          </w:tcPr>
          <w:p w:rsidR="009B6ED8" w:rsidRDefault="009B6ED8" w:rsidP="009B6ED8">
            <w:pPr>
              <w:jc w:val="right"/>
              <w:outlineLvl w:val="1"/>
              <w:rPr>
                <w:sz w:val="22"/>
                <w:szCs w:val="22"/>
              </w:rPr>
            </w:pPr>
            <w:r>
              <w:rPr>
                <w:sz w:val="22"/>
                <w:szCs w:val="22"/>
              </w:rPr>
              <w:t>4.44</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4.60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0"/>
              <w:rPr>
                <w:b/>
                <w:bCs/>
                <w:sz w:val="22"/>
                <w:szCs w:val="22"/>
              </w:rPr>
            </w:pPr>
            <w:r w:rsidRPr="00A541EE">
              <w:rPr>
                <w:b/>
                <w:bCs/>
                <w:sz w:val="22"/>
                <w:szCs w:val="22"/>
              </w:rPr>
              <w:t>4.3.</w:t>
            </w:r>
          </w:p>
        </w:tc>
        <w:tc>
          <w:tcPr>
            <w:tcW w:w="6781" w:type="dxa"/>
            <w:shd w:val="clear" w:color="auto" w:fill="auto"/>
            <w:vAlign w:val="center"/>
            <w:hideMark/>
          </w:tcPr>
          <w:p w:rsidR="009B6ED8" w:rsidRPr="00A541EE" w:rsidRDefault="009B6ED8" w:rsidP="009B6ED8">
            <w:pPr>
              <w:outlineLvl w:val="0"/>
              <w:rPr>
                <w:b/>
                <w:bCs/>
                <w:sz w:val="22"/>
                <w:szCs w:val="22"/>
              </w:rPr>
            </w:pPr>
            <w:r w:rsidRPr="00A541EE">
              <w:rPr>
                <w:b/>
                <w:bCs/>
                <w:sz w:val="22"/>
                <w:szCs w:val="22"/>
              </w:rPr>
              <w:t>Вода</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151" w:type="dxa"/>
            <w:vAlign w:val="center"/>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 xml:space="preserve"> 4.3.1.</w:t>
            </w:r>
          </w:p>
        </w:tc>
        <w:tc>
          <w:tcPr>
            <w:tcW w:w="6781" w:type="dxa"/>
            <w:shd w:val="clear" w:color="auto" w:fill="auto"/>
            <w:hideMark/>
          </w:tcPr>
          <w:p w:rsidR="009B6ED8" w:rsidRPr="00A541EE" w:rsidRDefault="009B6ED8" w:rsidP="009B6ED8">
            <w:pPr>
              <w:outlineLvl w:val="1"/>
            </w:pPr>
            <w:r w:rsidRPr="00A541EE">
              <w:t>НУР воды (производство)</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м</w:t>
            </w:r>
            <w:r w:rsidRPr="00A541EE">
              <w:rPr>
                <w:sz w:val="22"/>
                <w:szCs w:val="22"/>
                <w:vertAlign w:val="superscript"/>
              </w:rPr>
              <w:t>3</w:t>
            </w:r>
            <w:r w:rsidRPr="00A541EE">
              <w:rPr>
                <w:sz w:val="22"/>
                <w:szCs w:val="22"/>
              </w:rPr>
              <w:t>/Гкал</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vAlign w:val="center"/>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4.3.2.</w:t>
            </w:r>
          </w:p>
        </w:tc>
        <w:tc>
          <w:tcPr>
            <w:tcW w:w="6781" w:type="dxa"/>
            <w:shd w:val="clear" w:color="auto" w:fill="auto"/>
            <w:hideMark/>
          </w:tcPr>
          <w:p w:rsidR="009B6ED8" w:rsidRPr="00A541EE" w:rsidRDefault="009B6ED8" w:rsidP="009B6ED8">
            <w:pPr>
              <w:outlineLvl w:val="1"/>
            </w:pPr>
            <w:r w:rsidRPr="00A541EE">
              <w:t>Расход воды (объем)</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тыс. м</w:t>
            </w:r>
            <w:r w:rsidRPr="00A541EE">
              <w:rPr>
                <w:sz w:val="22"/>
                <w:szCs w:val="22"/>
                <w:vertAlign w:val="superscript"/>
              </w:rPr>
              <w:t>3</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vAlign w:val="center"/>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outlineLvl w:val="1"/>
              <w:rPr>
                <w:sz w:val="22"/>
                <w:szCs w:val="22"/>
              </w:rPr>
            </w:pPr>
            <w:r w:rsidRPr="00A541EE">
              <w:rPr>
                <w:sz w:val="22"/>
                <w:szCs w:val="22"/>
              </w:rPr>
              <w:t xml:space="preserve"> 4.3.3.</w:t>
            </w:r>
          </w:p>
        </w:tc>
        <w:tc>
          <w:tcPr>
            <w:tcW w:w="6781" w:type="dxa"/>
            <w:shd w:val="clear" w:color="auto" w:fill="auto"/>
            <w:hideMark/>
          </w:tcPr>
          <w:p w:rsidR="009B6ED8" w:rsidRPr="00A541EE" w:rsidRDefault="009B6ED8" w:rsidP="009B6ED8">
            <w:pPr>
              <w:outlineLvl w:val="1"/>
            </w:pPr>
            <w:r w:rsidRPr="00A541EE">
              <w:t>Цена воды</w:t>
            </w:r>
          </w:p>
        </w:tc>
        <w:tc>
          <w:tcPr>
            <w:tcW w:w="1287" w:type="dxa"/>
            <w:shd w:val="clear" w:color="auto" w:fill="auto"/>
            <w:vAlign w:val="center"/>
            <w:hideMark/>
          </w:tcPr>
          <w:p w:rsidR="009B6ED8" w:rsidRPr="00A541EE" w:rsidRDefault="009B6ED8" w:rsidP="009B6ED8">
            <w:pPr>
              <w:jc w:val="center"/>
              <w:outlineLvl w:val="1"/>
              <w:rPr>
                <w:sz w:val="22"/>
                <w:szCs w:val="22"/>
              </w:rPr>
            </w:pPr>
            <w:r w:rsidRPr="00A541EE">
              <w:rPr>
                <w:sz w:val="22"/>
                <w:szCs w:val="22"/>
              </w:rPr>
              <w:t>руб/м</w:t>
            </w:r>
            <w:r w:rsidRPr="00A541EE">
              <w:rPr>
                <w:sz w:val="22"/>
                <w:szCs w:val="22"/>
                <w:vertAlign w:val="superscript"/>
              </w:rPr>
              <w:t>3</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c>
          <w:tcPr>
            <w:tcW w:w="1151" w:type="dxa"/>
            <w:vAlign w:val="center"/>
          </w:tcPr>
          <w:p w:rsidR="009B6ED8" w:rsidRDefault="009B6ED8" w:rsidP="009B6ED8">
            <w:pPr>
              <w:jc w:val="right"/>
              <w:outlineLvl w:val="1"/>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outlineLvl w:val="1"/>
              <w:rPr>
                <w:sz w:val="22"/>
                <w:szCs w:val="22"/>
              </w:rPr>
            </w:pPr>
            <w:r>
              <w:rPr>
                <w:sz w:val="22"/>
                <w:szCs w:val="22"/>
              </w:rPr>
              <w:t>0.00</w:t>
            </w:r>
          </w:p>
        </w:tc>
      </w:tr>
      <w:tr w:rsidR="009B6ED8" w:rsidRPr="00A541EE" w:rsidTr="009B6ED8">
        <w:trPr>
          <w:trHeight w:val="300"/>
          <w:jc w:val="center"/>
        </w:trPr>
        <w:tc>
          <w:tcPr>
            <w:tcW w:w="876" w:type="dxa"/>
            <w:shd w:val="clear" w:color="auto" w:fill="auto"/>
            <w:noWrap/>
            <w:hideMark/>
          </w:tcPr>
          <w:p w:rsidR="009B6ED8" w:rsidRPr="00A541EE" w:rsidRDefault="009B6ED8" w:rsidP="009B6ED8">
            <w:pPr>
              <w:jc w:val="center"/>
              <w:outlineLvl w:val="0"/>
              <w:rPr>
                <w:sz w:val="22"/>
                <w:szCs w:val="22"/>
              </w:rPr>
            </w:pPr>
            <w:r w:rsidRPr="00A541EE">
              <w:rPr>
                <w:sz w:val="22"/>
                <w:szCs w:val="22"/>
              </w:rPr>
              <w:t>4.4.</w:t>
            </w:r>
          </w:p>
        </w:tc>
        <w:tc>
          <w:tcPr>
            <w:tcW w:w="6781" w:type="dxa"/>
            <w:shd w:val="clear" w:color="auto" w:fill="auto"/>
            <w:vAlign w:val="center"/>
            <w:hideMark/>
          </w:tcPr>
          <w:p w:rsidR="009B6ED8" w:rsidRPr="00A541EE" w:rsidRDefault="009B6ED8" w:rsidP="009B6ED8">
            <w:pPr>
              <w:outlineLvl w:val="0"/>
              <w:rPr>
                <w:b/>
                <w:bCs/>
                <w:sz w:val="22"/>
                <w:szCs w:val="22"/>
              </w:rPr>
            </w:pPr>
            <w:r w:rsidRPr="00A541EE">
              <w:rPr>
                <w:b/>
                <w:bCs/>
                <w:sz w:val="22"/>
                <w:szCs w:val="22"/>
              </w:rPr>
              <w:t xml:space="preserve">Покупная тепловая энергия </w:t>
            </w:r>
          </w:p>
        </w:tc>
        <w:tc>
          <w:tcPr>
            <w:tcW w:w="1287" w:type="dxa"/>
            <w:shd w:val="clear" w:color="auto" w:fill="auto"/>
            <w:vAlign w:val="center"/>
            <w:hideMark/>
          </w:tcPr>
          <w:p w:rsidR="009B6ED8" w:rsidRPr="00A541EE" w:rsidRDefault="009B6ED8" w:rsidP="009B6ED8">
            <w:pPr>
              <w:jc w:val="center"/>
              <w:outlineLvl w:val="0"/>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15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c>
          <w:tcPr>
            <w:tcW w:w="1151" w:type="dxa"/>
            <w:vAlign w:val="center"/>
          </w:tcPr>
          <w:p w:rsidR="009B6ED8" w:rsidRDefault="009B6ED8" w:rsidP="009B6ED8">
            <w:pPr>
              <w:jc w:val="right"/>
              <w:outlineLvl w:val="0"/>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outlineLvl w:val="0"/>
              <w:rPr>
                <w:b/>
                <w:bCs/>
                <w:sz w:val="22"/>
                <w:szCs w:val="22"/>
              </w:rPr>
            </w:pPr>
            <w:r>
              <w:rPr>
                <w:b/>
                <w:bCs/>
                <w:sz w:val="22"/>
                <w:szCs w:val="22"/>
              </w:rPr>
              <w:t>0.00</w:t>
            </w:r>
          </w:p>
        </w:tc>
      </w:tr>
      <w:tr w:rsidR="009B6ED8" w:rsidRPr="00A541EE" w:rsidTr="009B6ED8">
        <w:trPr>
          <w:trHeight w:val="215"/>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5.</w:t>
            </w:r>
          </w:p>
        </w:tc>
        <w:tc>
          <w:tcPr>
            <w:tcW w:w="6781" w:type="dxa"/>
            <w:shd w:val="clear" w:color="auto" w:fill="auto"/>
            <w:vAlign w:val="center"/>
            <w:hideMark/>
          </w:tcPr>
          <w:p w:rsidR="009B6ED8" w:rsidRPr="00A541EE" w:rsidRDefault="009B6ED8" w:rsidP="009B6ED8">
            <w:pPr>
              <w:rPr>
                <w:b/>
                <w:bCs/>
                <w:sz w:val="22"/>
                <w:szCs w:val="22"/>
              </w:rPr>
            </w:pPr>
            <w:r w:rsidRPr="00A541EE">
              <w:rPr>
                <w:b/>
                <w:bCs/>
                <w:sz w:val="22"/>
                <w:szCs w:val="22"/>
              </w:rPr>
              <w:t>Прибыль</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200.00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600.00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1257.93</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1307.09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1356.33</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151" w:type="dxa"/>
            <w:vAlign w:val="center"/>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E322A5" w:rsidRDefault="009B6ED8" w:rsidP="009B6ED8">
            <w:pPr>
              <w:jc w:val="center"/>
              <w:rPr>
                <w:bCs/>
                <w:color w:val="000000"/>
                <w:sz w:val="22"/>
                <w:szCs w:val="22"/>
              </w:rPr>
            </w:pPr>
            <w:r w:rsidRPr="00E322A5">
              <w:rPr>
                <w:bCs/>
                <w:color w:val="000000"/>
                <w:sz w:val="22"/>
                <w:szCs w:val="22"/>
              </w:rPr>
              <w:t>5.1.</w:t>
            </w:r>
          </w:p>
        </w:tc>
        <w:tc>
          <w:tcPr>
            <w:tcW w:w="6781" w:type="dxa"/>
            <w:shd w:val="clear" w:color="auto" w:fill="auto"/>
            <w:vAlign w:val="center"/>
            <w:hideMark/>
          </w:tcPr>
          <w:p w:rsidR="009B6ED8" w:rsidRPr="00327D80" w:rsidRDefault="009B6ED8" w:rsidP="009B6ED8">
            <w:pPr>
              <w:rPr>
                <w:b/>
                <w:bCs/>
                <w:sz w:val="22"/>
                <w:szCs w:val="22"/>
              </w:rPr>
            </w:pPr>
            <w:r w:rsidRPr="00327D80">
              <w:rPr>
                <w:b/>
                <w:bCs/>
                <w:sz w:val="22"/>
                <w:szCs w:val="22"/>
              </w:rPr>
              <w:t>Нормативная прибыль</w:t>
            </w:r>
          </w:p>
        </w:tc>
        <w:tc>
          <w:tcPr>
            <w:tcW w:w="1287" w:type="dxa"/>
            <w:shd w:val="clear" w:color="auto" w:fill="auto"/>
            <w:vAlign w:val="center"/>
            <w:hideMark/>
          </w:tcPr>
          <w:p w:rsidR="009B6ED8" w:rsidRPr="00E322A5" w:rsidRDefault="009B6ED8" w:rsidP="009B6ED8">
            <w:pPr>
              <w:jc w:val="center"/>
              <w:rPr>
                <w:sz w:val="22"/>
                <w:szCs w:val="22"/>
              </w:rPr>
            </w:pPr>
            <w:r w:rsidRPr="00E322A5">
              <w:rPr>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c>
          <w:tcPr>
            <w:tcW w:w="1151" w:type="dxa"/>
            <w:vAlign w:val="center"/>
          </w:tcPr>
          <w:p w:rsidR="009B6ED8" w:rsidRDefault="009B6ED8" w:rsidP="009B6ED8">
            <w:pPr>
              <w:jc w:val="right"/>
              <w:rPr>
                <w:b/>
                <w:bCs/>
                <w:sz w:val="22"/>
                <w:szCs w:val="22"/>
              </w:rPr>
            </w:pPr>
            <w:r>
              <w:rPr>
                <w:b/>
                <w:bCs/>
                <w:sz w:val="22"/>
                <w:szCs w:val="22"/>
              </w:rPr>
              <w:t>0.00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Default="009B6ED8" w:rsidP="009B6ED8">
            <w:pPr>
              <w:jc w:val="center"/>
              <w:rPr>
                <w:color w:val="000000"/>
                <w:sz w:val="22"/>
                <w:szCs w:val="22"/>
              </w:rPr>
            </w:pPr>
            <w:r>
              <w:rPr>
                <w:color w:val="000000"/>
                <w:sz w:val="22"/>
                <w:szCs w:val="22"/>
              </w:rPr>
              <w:t>5.1.1.</w:t>
            </w:r>
          </w:p>
        </w:tc>
        <w:tc>
          <w:tcPr>
            <w:tcW w:w="6781" w:type="dxa"/>
            <w:shd w:val="clear" w:color="auto" w:fill="auto"/>
            <w:vAlign w:val="center"/>
            <w:hideMark/>
          </w:tcPr>
          <w:p w:rsidR="009B6ED8" w:rsidRDefault="009B6ED8" w:rsidP="009B6ED8">
            <w:pPr>
              <w:rPr>
                <w:sz w:val="22"/>
                <w:szCs w:val="22"/>
              </w:rPr>
            </w:pPr>
            <w:r>
              <w:rPr>
                <w:sz w:val="22"/>
                <w:szCs w:val="22"/>
              </w:rPr>
              <w:t>Нормативный уровень прибыли</w:t>
            </w:r>
          </w:p>
        </w:tc>
        <w:tc>
          <w:tcPr>
            <w:tcW w:w="1287" w:type="dxa"/>
            <w:shd w:val="clear" w:color="auto" w:fill="auto"/>
            <w:vAlign w:val="center"/>
            <w:hideMark/>
          </w:tcPr>
          <w:p w:rsidR="009B6ED8" w:rsidRDefault="009B6ED8" w:rsidP="009B6ED8">
            <w:pPr>
              <w:jc w:val="center"/>
              <w:rPr>
                <w:sz w:val="22"/>
                <w:szCs w:val="22"/>
              </w:rPr>
            </w:pPr>
            <w:r>
              <w:rPr>
                <w:sz w:val="22"/>
                <w:szCs w:val="22"/>
              </w:rPr>
              <w:t>%</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E322A5" w:rsidRDefault="009B6ED8" w:rsidP="009B6ED8">
            <w:pPr>
              <w:jc w:val="center"/>
              <w:rPr>
                <w:bCs/>
                <w:color w:val="000000"/>
                <w:sz w:val="22"/>
                <w:szCs w:val="22"/>
              </w:rPr>
            </w:pPr>
            <w:r w:rsidRPr="00E322A5">
              <w:rPr>
                <w:bCs/>
                <w:color w:val="000000"/>
                <w:sz w:val="22"/>
                <w:szCs w:val="22"/>
              </w:rPr>
              <w:t>5.2.</w:t>
            </w:r>
          </w:p>
        </w:tc>
        <w:tc>
          <w:tcPr>
            <w:tcW w:w="6781" w:type="dxa"/>
            <w:shd w:val="clear" w:color="auto" w:fill="auto"/>
            <w:vAlign w:val="center"/>
            <w:hideMark/>
          </w:tcPr>
          <w:p w:rsidR="009B6ED8" w:rsidRPr="00327D80" w:rsidRDefault="009B6ED8" w:rsidP="009B6ED8">
            <w:pPr>
              <w:rPr>
                <w:b/>
                <w:bCs/>
                <w:sz w:val="22"/>
                <w:szCs w:val="22"/>
              </w:rPr>
            </w:pPr>
            <w:r w:rsidRPr="00327D80">
              <w:rPr>
                <w:b/>
                <w:bCs/>
                <w:sz w:val="22"/>
                <w:szCs w:val="22"/>
              </w:rPr>
              <w:t>Расчетная предпринимательская прибыль</w:t>
            </w:r>
          </w:p>
        </w:tc>
        <w:tc>
          <w:tcPr>
            <w:tcW w:w="1287" w:type="dxa"/>
            <w:shd w:val="clear" w:color="auto" w:fill="auto"/>
            <w:vAlign w:val="center"/>
            <w:hideMark/>
          </w:tcPr>
          <w:p w:rsidR="009B6ED8" w:rsidRPr="00E322A5" w:rsidRDefault="009B6ED8" w:rsidP="009B6ED8">
            <w:pPr>
              <w:jc w:val="center"/>
              <w:rPr>
                <w:sz w:val="22"/>
                <w:szCs w:val="22"/>
              </w:rPr>
            </w:pPr>
            <w:r w:rsidRPr="00E322A5">
              <w:rPr>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420.76</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423.75</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448.18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455.20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465.08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474.47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482.89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490.96</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498.21</w:t>
            </w:r>
          </w:p>
        </w:tc>
        <w:tc>
          <w:tcPr>
            <w:tcW w:w="1151" w:type="dxa"/>
            <w:vAlign w:val="center"/>
          </w:tcPr>
          <w:p w:rsidR="009B6ED8" w:rsidRDefault="009B6ED8" w:rsidP="009B6ED8">
            <w:pPr>
              <w:jc w:val="right"/>
              <w:rPr>
                <w:b/>
                <w:bCs/>
                <w:sz w:val="22"/>
                <w:szCs w:val="22"/>
              </w:rPr>
            </w:pPr>
            <w:r>
              <w:rPr>
                <w:b/>
                <w:bCs/>
                <w:sz w:val="22"/>
                <w:szCs w:val="22"/>
              </w:rPr>
              <w:t>504.88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511.63</w:t>
            </w:r>
          </w:p>
        </w:tc>
      </w:tr>
      <w:tr w:rsidR="009B6ED8" w:rsidRPr="00A541EE" w:rsidTr="009B6ED8">
        <w:trPr>
          <w:trHeight w:val="300"/>
          <w:jc w:val="center"/>
        </w:trPr>
        <w:tc>
          <w:tcPr>
            <w:tcW w:w="876" w:type="dxa"/>
            <w:shd w:val="clear" w:color="auto" w:fill="auto"/>
            <w:noWrap/>
            <w:vAlign w:val="center"/>
            <w:hideMark/>
          </w:tcPr>
          <w:p w:rsidR="009B6ED8" w:rsidRDefault="009B6ED8" w:rsidP="009B6ED8">
            <w:pPr>
              <w:jc w:val="center"/>
              <w:rPr>
                <w:color w:val="000000"/>
                <w:sz w:val="22"/>
                <w:szCs w:val="22"/>
              </w:rPr>
            </w:pPr>
            <w:r>
              <w:rPr>
                <w:color w:val="000000"/>
                <w:sz w:val="22"/>
                <w:szCs w:val="22"/>
              </w:rPr>
              <w:t>5.2.1.</w:t>
            </w:r>
          </w:p>
        </w:tc>
        <w:tc>
          <w:tcPr>
            <w:tcW w:w="6781" w:type="dxa"/>
            <w:shd w:val="clear" w:color="auto" w:fill="auto"/>
            <w:vAlign w:val="center"/>
            <w:hideMark/>
          </w:tcPr>
          <w:p w:rsidR="009B6ED8" w:rsidRDefault="009B6ED8" w:rsidP="009B6ED8">
            <w:pPr>
              <w:rPr>
                <w:sz w:val="22"/>
                <w:szCs w:val="22"/>
              </w:rPr>
            </w:pPr>
            <w:r>
              <w:rPr>
                <w:sz w:val="22"/>
                <w:szCs w:val="22"/>
              </w:rPr>
              <w:t>Размер прибыли</w:t>
            </w:r>
          </w:p>
        </w:tc>
        <w:tc>
          <w:tcPr>
            <w:tcW w:w="1287" w:type="dxa"/>
            <w:shd w:val="clear" w:color="auto" w:fill="auto"/>
            <w:vAlign w:val="center"/>
            <w:hideMark/>
          </w:tcPr>
          <w:p w:rsidR="009B6ED8" w:rsidRDefault="009B6ED8" w:rsidP="009B6ED8">
            <w:pPr>
              <w:jc w:val="center"/>
              <w:rPr>
                <w:sz w:val="22"/>
                <w:szCs w:val="22"/>
              </w:rPr>
            </w:pPr>
            <w:r>
              <w:rPr>
                <w:sz w:val="22"/>
                <w:szCs w:val="22"/>
              </w:rPr>
              <w:t>%</w:t>
            </w:r>
          </w:p>
        </w:tc>
        <w:tc>
          <w:tcPr>
            <w:tcW w:w="1151" w:type="dxa"/>
            <w:shd w:val="clear" w:color="auto" w:fill="auto"/>
            <w:noWrap/>
            <w:vAlign w:val="center"/>
            <w:hideMark/>
          </w:tcPr>
          <w:p w:rsidR="009B6ED8" w:rsidRDefault="009B6ED8" w:rsidP="009B6ED8">
            <w:pPr>
              <w:jc w:val="right"/>
              <w:rPr>
                <w:sz w:val="22"/>
                <w:szCs w:val="22"/>
              </w:rPr>
            </w:pPr>
            <w:r>
              <w:rPr>
                <w:sz w:val="22"/>
                <w:szCs w:val="22"/>
              </w:rPr>
              <w:t>5.00</w:t>
            </w:r>
          </w:p>
        </w:tc>
        <w:tc>
          <w:tcPr>
            <w:tcW w:w="115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c>
          <w:tcPr>
            <w:tcW w:w="1151" w:type="dxa"/>
            <w:vAlign w:val="center"/>
          </w:tcPr>
          <w:p w:rsidR="009B6ED8" w:rsidRDefault="009B6ED8" w:rsidP="009B6ED8">
            <w:pPr>
              <w:jc w:val="right"/>
              <w:rPr>
                <w:sz w:val="22"/>
                <w:szCs w:val="22"/>
              </w:rPr>
            </w:pPr>
            <w:r>
              <w:rPr>
                <w:sz w:val="22"/>
                <w:szCs w:val="22"/>
              </w:rPr>
              <w:t>5.00</w:t>
            </w:r>
          </w:p>
        </w:tc>
        <w:tc>
          <w:tcPr>
            <w:tcW w:w="1261" w:type="dxa"/>
            <w:shd w:val="clear" w:color="auto" w:fill="auto"/>
            <w:noWrap/>
            <w:vAlign w:val="center"/>
            <w:hideMark/>
          </w:tcPr>
          <w:p w:rsidR="009B6ED8" w:rsidRDefault="009B6ED8" w:rsidP="009B6ED8">
            <w:pPr>
              <w:jc w:val="right"/>
              <w:rPr>
                <w:sz w:val="22"/>
                <w:szCs w:val="22"/>
              </w:rPr>
            </w:pPr>
            <w:r>
              <w:rPr>
                <w:sz w:val="22"/>
                <w:szCs w:val="22"/>
              </w:rPr>
              <w:t>5.00</w:t>
            </w:r>
          </w:p>
        </w:tc>
      </w:tr>
      <w:tr w:rsidR="009B6ED8" w:rsidRPr="00A541EE" w:rsidTr="009B6ED8">
        <w:trPr>
          <w:trHeight w:val="300"/>
          <w:jc w:val="center"/>
        </w:trPr>
        <w:tc>
          <w:tcPr>
            <w:tcW w:w="876" w:type="dxa"/>
            <w:shd w:val="clear" w:color="auto" w:fill="auto"/>
            <w:noWrap/>
            <w:vAlign w:val="center"/>
            <w:hideMark/>
          </w:tcPr>
          <w:p w:rsidR="009B6ED8" w:rsidRPr="00155573" w:rsidRDefault="009B6ED8" w:rsidP="009B6ED8">
            <w:pPr>
              <w:jc w:val="center"/>
              <w:rPr>
                <w:sz w:val="22"/>
                <w:szCs w:val="22"/>
              </w:rPr>
            </w:pPr>
            <w:r w:rsidRPr="00155573">
              <w:rPr>
                <w:sz w:val="22"/>
                <w:szCs w:val="22"/>
              </w:rPr>
              <w:t>5.</w:t>
            </w:r>
            <w:r>
              <w:rPr>
                <w:sz w:val="22"/>
                <w:szCs w:val="22"/>
              </w:rPr>
              <w:t>3</w:t>
            </w:r>
            <w:r w:rsidRPr="00155573">
              <w:rPr>
                <w:sz w:val="22"/>
                <w:szCs w:val="22"/>
              </w:rPr>
              <w:t>.</w:t>
            </w:r>
          </w:p>
        </w:tc>
        <w:tc>
          <w:tcPr>
            <w:tcW w:w="6781" w:type="dxa"/>
            <w:shd w:val="clear" w:color="auto" w:fill="auto"/>
            <w:vAlign w:val="center"/>
            <w:hideMark/>
          </w:tcPr>
          <w:p w:rsidR="009B6ED8" w:rsidRPr="00155573" w:rsidRDefault="009B6ED8" w:rsidP="009B6ED8">
            <w:pPr>
              <w:rPr>
                <w:sz w:val="22"/>
                <w:szCs w:val="22"/>
              </w:rPr>
            </w:pPr>
            <w:r w:rsidRPr="00155573">
              <w:rPr>
                <w:sz w:val="22"/>
                <w:szCs w:val="22"/>
              </w:rPr>
              <w:t>Средства на возврат займов и кредитов и процентов по ним (при субсидировании процентов за пользование кредитными средствами) , в том числе:</w:t>
            </w:r>
          </w:p>
        </w:tc>
        <w:tc>
          <w:tcPr>
            <w:tcW w:w="1287" w:type="dxa"/>
            <w:shd w:val="clear" w:color="auto" w:fill="auto"/>
            <w:vAlign w:val="center"/>
            <w:hideMark/>
          </w:tcPr>
          <w:p w:rsidR="009B6ED8" w:rsidRPr="00155573" w:rsidRDefault="009B6ED8" w:rsidP="009B6ED8">
            <w:pPr>
              <w:jc w:val="center"/>
              <w:rPr>
                <w:sz w:val="22"/>
                <w:szCs w:val="22"/>
              </w:rPr>
            </w:pPr>
            <w:r w:rsidRPr="00155573">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155573" w:rsidRDefault="009B6ED8" w:rsidP="009B6ED8">
            <w:pPr>
              <w:jc w:val="center"/>
              <w:rPr>
                <w:sz w:val="22"/>
                <w:szCs w:val="22"/>
              </w:rPr>
            </w:pPr>
            <w:r w:rsidRPr="00155573">
              <w:rPr>
                <w:sz w:val="22"/>
                <w:szCs w:val="22"/>
              </w:rPr>
              <w:t>5.</w:t>
            </w:r>
            <w:r>
              <w:rPr>
                <w:sz w:val="22"/>
                <w:szCs w:val="22"/>
              </w:rPr>
              <w:t>3</w:t>
            </w:r>
            <w:r w:rsidRPr="00155573">
              <w:rPr>
                <w:sz w:val="22"/>
                <w:szCs w:val="22"/>
              </w:rPr>
              <w:t>.1.</w:t>
            </w:r>
          </w:p>
        </w:tc>
        <w:tc>
          <w:tcPr>
            <w:tcW w:w="6781" w:type="dxa"/>
            <w:shd w:val="clear" w:color="auto" w:fill="auto"/>
            <w:vAlign w:val="center"/>
            <w:hideMark/>
          </w:tcPr>
          <w:p w:rsidR="009B6ED8" w:rsidRPr="00155573" w:rsidRDefault="009B6ED8" w:rsidP="009B6ED8">
            <w:pPr>
              <w:rPr>
                <w:sz w:val="22"/>
                <w:szCs w:val="22"/>
              </w:rPr>
            </w:pPr>
            <w:r w:rsidRPr="00155573">
              <w:rPr>
                <w:sz w:val="22"/>
                <w:szCs w:val="22"/>
              </w:rPr>
              <w:t xml:space="preserve">    - выплата процентов за пользование кредитными средствами при субсидировании их из бюджета</w:t>
            </w:r>
          </w:p>
        </w:tc>
        <w:tc>
          <w:tcPr>
            <w:tcW w:w="1287" w:type="dxa"/>
            <w:shd w:val="clear" w:color="auto" w:fill="auto"/>
            <w:vAlign w:val="center"/>
            <w:hideMark/>
          </w:tcPr>
          <w:p w:rsidR="009B6ED8" w:rsidRPr="00155573" w:rsidRDefault="009B6ED8" w:rsidP="009B6ED8">
            <w:pPr>
              <w:jc w:val="center"/>
              <w:rPr>
                <w:sz w:val="22"/>
                <w:szCs w:val="22"/>
              </w:rPr>
            </w:pPr>
            <w:r w:rsidRPr="00155573">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155573" w:rsidRDefault="009B6ED8" w:rsidP="009B6ED8">
            <w:pPr>
              <w:jc w:val="center"/>
              <w:rPr>
                <w:sz w:val="22"/>
                <w:szCs w:val="22"/>
              </w:rPr>
            </w:pPr>
            <w:r w:rsidRPr="00155573">
              <w:rPr>
                <w:sz w:val="22"/>
                <w:szCs w:val="22"/>
              </w:rPr>
              <w:t>5.</w:t>
            </w:r>
            <w:r>
              <w:rPr>
                <w:sz w:val="22"/>
                <w:szCs w:val="22"/>
              </w:rPr>
              <w:t>3</w:t>
            </w:r>
            <w:r w:rsidRPr="00155573">
              <w:rPr>
                <w:sz w:val="22"/>
                <w:szCs w:val="22"/>
              </w:rPr>
              <w:t>.2.</w:t>
            </w:r>
          </w:p>
        </w:tc>
        <w:tc>
          <w:tcPr>
            <w:tcW w:w="6781" w:type="dxa"/>
            <w:shd w:val="clear" w:color="auto" w:fill="auto"/>
            <w:vAlign w:val="center"/>
            <w:hideMark/>
          </w:tcPr>
          <w:p w:rsidR="009B6ED8" w:rsidRPr="00155573" w:rsidRDefault="009B6ED8" w:rsidP="009B6ED8">
            <w:pPr>
              <w:rPr>
                <w:sz w:val="22"/>
                <w:szCs w:val="22"/>
              </w:rPr>
            </w:pPr>
            <w:r w:rsidRPr="00155573">
              <w:rPr>
                <w:sz w:val="22"/>
                <w:szCs w:val="22"/>
              </w:rPr>
              <w:t xml:space="preserve">    - выплаты основного долга по привлеченным займам за вычетом выплат за счет амортизации вводимых объектов</w:t>
            </w:r>
          </w:p>
        </w:tc>
        <w:tc>
          <w:tcPr>
            <w:tcW w:w="1287" w:type="dxa"/>
            <w:shd w:val="clear" w:color="auto" w:fill="auto"/>
            <w:vAlign w:val="center"/>
            <w:hideMark/>
          </w:tcPr>
          <w:p w:rsidR="009B6ED8" w:rsidRPr="00155573" w:rsidRDefault="009B6ED8" w:rsidP="009B6ED8">
            <w:pPr>
              <w:jc w:val="center"/>
              <w:rPr>
                <w:sz w:val="22"/>
                <w:szCs w:val="22"/>
              </w:rPr>
            </w:pPr>
            <w:r w:rsidRPr="00155573">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155573" w:rsidRDefault="009B6ED8" w:rsidP="009B6ED8">
            <w:pPr>
              <w:jc w:val="center"/>
              <w:rPr>
                <w:sz w:val="22"/>
                <w:szCs w:val="22"/>
              </w:rPr>
            </w:pPr>
            <w:r w:rsidRPr="00155573">
              <w:rPr>
                <w:sz w:val="22"/>
                <w:szCs w:val="22"/>
              </w:rPr>
              <w:t>5.</w:t>
            </w:r>
            <w:r>
              <w:rPr>
                <w:sz w:val="22"/>
                <w:szCs w:val="22"/>
              </w:rPr>
              <w:t>4</w:t>
            </w:r>
            <w:r w:rsidRPr="00155573">
              <w:rPr>
                <w:sz w:val="22"/>
                <w:szCs w:val="22"/>
              </w:rPr>
              <w:t>.</w:t>
            </w:r>
          </w:p>
        </w:tc>
        <w:tc>
          <w:tcPr>
            <w:tcW w:w="6781" w:type="dxa"/>
            <w:shd w:val="clear" w:color="auto" w:fill="auto"/>
            <w:vAlign w:val="center"/>
            <w:hideMark/>
          </w:tcPr>
          <w:p w:rsidR="009B6ED8" w:rsidRPr="00155573" w:rsidRDefault="009B6ED8" w:rsidP="009B6ED8">
            <w:pPr>
              <w:rPr>
                <w:sz w:val="22"/>
                <w:szCs w:val="22"/>
              </w:rPr>
            </w:pPr>
            <w:r w:rsidRPr="00155573">
              <w:rPr>
                <w:sz w:val="22"/>
                <w:szCs w:val="22"/>
              </w:rPr>
              <w:t>Расходы на капитальные вложения (инвестиции) из прибыли, определяемые на основе утвержденных инвестиционных программ</w:t>
            </w:r>
          </w:p>
        </w:tc>
        <w:tc>
          <w:tcPr>
            <w:tcW w:w="1287" w:type="dxa"/>
            <w:shd w:val="clear" w:color="auto" w:fill="auto"/>
            <w:vAlign w:val="center"/>
            <w:hideMark/>
          </w:tcPr>
          <w:p w:rsidR="009B6ED8" w:rsidRPr="00155573" w:rsidRDefault="009B6ED8" w:rsidP="009B6ED8">
            <w:pPr>
              <w:jc w:val="center"/>
              <w:rPr>
                <w:sz w:val="22"/>
                <w:szCs w:val="22"/>
              </w:rPr>
            </w:pPr>
            <w:r w:rsidRPr="00155573">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shd w:val="clear" w:color="auto" w:fill="auto"/>
            <w:noWrap/>
            <w:vAlign w:val="center"/>
            <w:hideMark/>
          </w:tcPr>
          <w:p w:rsidR="009B6ED8" w:rsidRDefault="009B6ED8" w:rsidP="009B6ED8">
            <w:pPr>
              <w:jc w:val="right"/>
              <w:rPr>
                <w:sz w:val="22"/>
                <w:szCs w:val="22"/>
              </w:rPr>
            </w:pPr>
            <w:r>
              <w:rPr>
                <w:sz w:val="22"/>
                <w:szCs w:val="22"/>
              </w:rPr>
              <w:t>200.00</w:t>
            </w:r>
          </w:p>
        </w:tc>
        <w:tc>
          <w:tcPr>
            <w:tcW w:w="1261" w:type="dxa"/>
            <w:shd w:val="clear" w:color="auto" w:fill="auto"/>
            <w:noWrap/>
            <w:vAlign w:val="center"/>
            <w:hideMark/>
          </w:tcPr>
          <w:p w:rsidR="009B6ED8" w:rsidRDefault="009B6ED8" w:rsidP="009B6ED8">
            <w:pPr>
              <w:jc w:val="right"/>
              <w:rPr>
                <w:sz w:val="22"/>
                <w:szCs w:val="22"/>
              </w:rPr>
            </w:pPr>
            <w:r>
              <w:rPr>
                <w:sz w:val="22"/>
                <w:szCs w:val="22"/>
              </w:rPr>
              <w:t>600.00</w:t>
            </w:r>
          </w:p>
        </w:tc>
        <w:tc>
          <w:tcPr>
            <w:tcW w:w="1261" w:type="dxa"/>
            <w:shd w:val="clear" w:color="auto" w:fill="auto"/>
            <w:noWrap/>
            <w:vAlign w:val="center"/>
            <w:hideMark/>
          </w:tcPr>
          <w:p w:rsidR="009B6ED8" w:rsidRDefault="009B6ED8" w:rsidP="009B6ED8">
            <w:pPr>
              <w:jc w:val="right"/>
              <w:rPr>
                <w:sz w:val="22"/>
                <w:szCs w:val="22"/>
              </w:rPr>
            </w:pPr>
            <w:r>
              <w:rPr>
                <w:sz w:val="22"/>
                <w:szCs w:val="22"/>
              </w:rPr>
              <w:t>1257.93</w:t>
            </w:r>
          </w:p>
        </w:tc>
        <w:tc>
          <w:tcPr>
            <w:tcW w:w="1261" w:type="dxa"/>
            <w:shd w:val="clear" w:color="auto" w:fill="auto"/>
            <w:noWrap/>
            <w:vAlign w:val="center"/>
            <w:hideMark/>
          </w:tcPr>
          <w:p w:rsidR="009B6ED8" w:rsidRDefault="009B6ED8" w:rsidP="009B6ED8">
            <w:pPr>
              <w:jc w:val="right"/>
              <w:rPr>
                <w:sz w:val="22"/>
                <w:szCs w:val="22"/>
              </w:rPr>
            </w:pPr>
            <w:r>
              <w:rPr>
                <w:sz w:val="22"/>
                <w:szCs w:val="22"/>
              </w:rPr>
              <w:t>1307.09</w:t>
            </w:r>
          </w:p>
        </w:tc>
        <w:tc>
          <w:tcPr>
            <w:tcW w:w="1261" w:type="dxa"/>
            <w:shd w:val="clear" w:color="auto" w:fill="auto"/>
            <w:noWrap/>
            <w:vAlign w:val="center"/>
            <w:hideMark/>
          </w:tcPr>
          <w:p w:rsidR="009B6ED8" w:rsidRDefault="009B6ED8" w:rsidP="009B6ED8">
            <w:pPr>
              <w:jc w:val="right"/>
              <w:rPr>
                <w:sz w:val="22"/>
                <w:szCs w:val="22"/>
              </w:rPr>
            </w:pPr>
            <w:r>
              <w:rPr>
                <w:sz w:val="22"/>
                <w:szCs w:val="22"/>
              </w:rPr>
              <w:t>1356.33</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c>
          <w:tcPr>
            <w:tcW w:w="1151" w:type="dxa"/>
            <w:vAlign w:val="center"/>
          </w:tcPr>
          <w:p w:rsidR="009B6ED8" w:rsidRDefault="009B6ED8" w:rsidP="009B6ED8">
            <w:pPr>
              <w:jc w:val="right"/>
              <w:rPr>
                <w:sz w:val="22"/>
                <w:szCs w:val="22"/>
              </w:rPr>
            </w:pPr>
            <w:r>
              <w:rPr>
                <w:sz w:val="22"/>
                <w:szCs w:val="22"/>
              </w:rPr>
              <w:t>0.00</w:t>
            </w:r>
          </w:p>
        </w:tc>
        <w:tc>
          <w:tcPr>
            <w:tcW w:w="1261" w:type="dxa"/>
            <w:shd w:val="clear" w:color="auto" w:fill="auto"/>
            <w:noWrap/>
            <w:vAlign w:val="center"/>
            <w:hideMark/>
          </w:tcPr>
          <w:p w:rsidR="009B6ED8" w:rsidRDefault="009B6ED8" w:rsidP="009B6ED8">
            <w:pPr>
              <w:jc w:val="right"/>
              <w:rPr>
                <w:sz w:val="22"/>
                <w:szCs w:val="22"/>
              </w:rPr>
            </w:pPr>
            <w:r>
              <w:rPr>
                <w:sz w:val="22"/>
                <w:szCs w:val="22"/>
              </w:rPr>
              <w:t>0.00</w:t>
            </w:r>
          </w:p>
        </w:tc>
      </w:tr>
      <w:tr w:rsidR="009B6ED8" w:rsidRPr="00A541EE" w:rsidTr="009B6ED8">
        <w:trPr>
          <w:trHeight w:val="300"/>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6.</w:t>
            </w:r>
          </w:p>
        </w:tc>
        <w:tc>
          <w:tcPr>
            <w:tcW w:w="6781" w:type="dxa"/>
            <w:shd w:val="clear" w:color="auto" w:fill="auto"/>
            <w:vAlign w:val="center"/>
            <w:hideMark/>
          </w:tcPr>
          <w:p w:rsidR="009B6ED8" w:rsidRPr="00A541EE" w:rsidRDefault="009B6ED8" w:rsidP="009B6ED8">
            <w:pPr>
              <w:rPr>
                <w:b/>
                <w:bCs/>
                <w:sz w:val="22"/>
                <w:szCs w:val="22"/>
              </w:rPr>
            </w:pPr>
            <w:r w:rsidRPr="00A541EE">
              <w:rPr>
                <w:b/>
                <w:bCs/>
                <w:sz w:val="22"/>
                <w:szCs w:val="22"/>
              </w:rPr>
              <w:t>Итого необходимая валовая выручка (НВВ)</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16774.28</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17253.96</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18601.84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19683.57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20444.82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21206.94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20344.37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20768.30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21173.98</w:t>
            </w:r>
          </w:p>
        </w:tc>
        <w:tc>
          <w:tcPr>
            <w:tcW w:w="1151" w:type="dxa"/>
            <w:vAlign w:val="center"/>
          </w:tcPr>
          <w:p w:rsidR="009B6ED8" w:rsidRDefault="009B6ED8" w:rsidP="009B6ED8">
            <w:pPr>
              <w:jc w:val="right"/>
              <w:rPr>
                <w:b/>
                <w:bCs/>
                <w:sz w:val="22"/>
                <w:szCs w:val="22"/>
              </w:rPr>
            </w:pPr>
            <w:r>
              <w:rPr>
                <w:b/>
                <w:bCs/>
                <w:sz w:val="22"/>
                <w:szCs w:val="22"/>
              </w:rPr>
              <w:t>21557.01</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21927.19</w:t>
            </w:r>
          </w:p>
        </w:tc>
      </w:tr>
      <w:tr w:rsidR="009B6ED8" w:rsidRPr="00A541EE" w:rsidTr="009B6ED8">
        <w:trPr>
          <w:trHeight w:val="157"/>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6.1.</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НВВ на производство</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14959.20</w:t>
            </w:r>
          </w:p>
        </w:tc>
        <w:tc>
          <w:tcPr>
            <w:tcW w:w="1151" w:type="dxa"/>
            <w:shd w:val="clear" w:color="auto" w:fill="auto"/>
            <w:noWrap/>
            <w:vAlign w:val="center"/>
            <w:hideMark/>
          </w:tcPr>
          <w:p w:rsidR="009B6ED8" w:rsidRDefault="009B6ED8" w:rsidP="009B6ED8">
            <w:pPr>
              <w:jc w:val="right"/>
              <w:rPr>
                <w:sz w:val="22"/>
                <w:szCs w:val="22"/>
              </w:rPr>
            </w:pPr>
            <w:r>
              <w:rPr>
                <w:sz w:val="22"/>
                <w:szCs w:val="22"/>
              </w:rPr>
              <w:t>15386.98</w:t>
            </w:r>
          </w:p>
        </w:tc>
        <w:tc>
          <w:tcPr>
            <w:tcW w:w="1261" w:type="dxa"/>
            <w:shd w:val="clear" w:color="auto" w:fill="auto"/>
            <w:noWrap/>
            <w:vAlign w:val="center"/>
            <w:hideMark/>
          </w:tcPr>
          <w:p w:rsidR="009B6ED8" w:rsidRDefault="009B6ED8" w:rsidP="009B6ED8">
            <w:pPr>
              <w:jc w:val="right"/>
              <w:rPr>
                <w:sz w:val="22"/>
                <w:szCs w:val="22"/>
              </w:rPr>
            </w:pPr>
            <w:r>
              <w:rPr>
                <w:sz w:val="22"/>
                <w:szCs w:val="22"/>
              </w:rPr>
              <w:t>16589.01</w:t>
            </w:r>
          </w:p>
        </w:tc>
        <w:tc>
          <w:tcPr>
            <w:tcW w:w="1261" w:type="dxa"/>
            <w:shd w:val="clear" w:color="auto" w:fill="auto"/>
            <w:noWrap/>
            <w:vAlign w:val="center"/>
            <w:hideMark/>
          </w:tcPr>
          <w:p w:rsidR="009B6ED8" w:rsidRDefault="009B6ED8" w:rsidP="009B6ED8">
            <w:pPr>
              <w:jc w:val="right"/>
              <w:rPr>
                <w:sz w:val="22"/>
                <w:szCs w:val="22"/>
              </w:rPr>
            </w:pPr>
            <w:r>
              <w:rPr>
                <w:sz w:val="22"/>
                <w:szCs w:val="22"/>
              </w:rPr>
              <w:t>17553.69</w:t>
            </w:r>
          </w:p>
        </w:tc>
        <w:tc>
          <w:tcPr>
            <w:tcW w:w="1261" w:type="dxa"/>
            <w:shd w:val="clear" w:color="auto" w:fill="auto"/>
            <w:noWrap/>
            <w:vAlign w:val="center"/>
            <w:hideMark/>
          </w:tcPr>
          <w:p w:rsidR="009B6ED8" w:rsidRDefault="009B6ED8" w:rsidP="009B6ED8">
            <w:pPr>
              <w:jc w:val="right"/>
              <w:rPr>
                <w:sz w:val="22"/>
                <w:szCs w:val="22"/>
              </w:rPr>
            </w:pPr>
            <w:r>
              <w:rPr>
                <w:sz w:val="22"/>
                <w:szCs w:val="22"/>
              </w:rPr>
              <w:t>18232.56</w:t>
            </w:r>
          </w:p>
        </w:tc>
        <w:tc>
          <w:tcPr>
            <w:tcW w:w="1261" w:type="dxa"/>
            <w:shd w:val="clear" w:color="auto" w:fill="auto"/>
            <w:noWrap/>
            <w:vAlign w:val="center"/>
            <w:hideMark/>
          </w:tcPr>
          <w:p w:rsidR="009B6ED8" w:rsidRDefault="009B6ED8" w:rsidP="009B6ED8">
            <w:pPr>
              <w:jc w:val="right"/>
              <w:rPr>
                <w:sz w:val="22"/>
                <w:szCs w:val="22"/>
              </w:rPr>
            </w:pPr>
            <w:r>
              <w:rPr>
                <w:sz w:val="22"/>
                <w:szCs w:val="22"/>
              </w:rPr>
              <w:t>18912.21</w:t>
            </w:r>
          </w:p>
        </w:tc>
        <w:tc>
          <w:tcPr>
            <w:tcW w:w="1261" w:type="dxa"/>
            <w:shd w:val="clear" w:color="auto" w:fill="auto"/>
            <w:noWrap/>
            <w:vAlign w:val="center"/>
            <w:hideMark/>
          </w:tcPr>
          <w:p w:rsidR="009B6ED8" w:rsidRDefault="009B6ED8" w:rsidP="009B6ED8">
            <w:pPr>
              <w:jc w:val="right"/>
              <w:rPr>
                <w:sz w:val="22"/>
                <w:szCs w:val="22"/>
              </w:rPr>
            </w:pPr>
            <w:r>
              <w:rPr>
                <w:sz w:val="22"/>
                <w:szCs w:val="22"/>
              </w:rPr>
              <w:t>18142.99</w:t>
            </w:r>
          </w:p>
        </w:tc>
        <w:tc>
          <w:tcPr>
            <w:tcW w:w="1261" w:type="dxa"/>
            <w:shd w:val="clear" w:color="auto" w:fill="auto"/>
            <w:noWrap/>
            <w:vAlign w:val="center"/>
            <w:hideMark/>
          </w:tcPr>
          <w:p w:rsidR="009B6ED8" w:rsidRDefault="009B6ED8" w:rsidP="009B6ED8">
            <w:pPr>
              <w:jc w:val="right"/>
              <w:rPr>
                <w:sz w:val="22"/>
                <w:szCs w:val="22"/>
              </w:rPr>
            </w:pPr>
            <w:r>
              <w:rPr>
                <w:sz w:val="22"/>
                <w:szCs w:val="22"/>
              </w:rPr>
              <w:t>18521.04</w:t>
            </w:r>
          </w:p>
        </w:tc>
        <w:tc>
          <w:tcPr>
            <w:tcW w:w="1261" w:type="dxa"/>
            <w:shd w:val="clear" w:color="auto" w:fill="auto"/>
            <w:noWrap/>
            <w:vAlign w:val="center"/>
            <w:hideMark/>
          </w:tcPr>
          <w:p w:rsidR="009B6ED8" w:rsidRDefault="009B6ED8" w:rsidP="009B6ED8">
            <w:pPr>
              <w:jc w:val="right"/>
              <w:rPr>
                <w:sz w:val="22"/>
                <w:szCs w:val="22"/>
              </w:rPr>
            </w:pPr>
            <w:r>
              <w:rPr>
                <w:sz w:val="22"/>
                <w:szCs w:val="22"/>
              </w:rPr>
              <w:t>18882.83</w:t>
            </w:r>
          </w:p>
        </w:tc>
        <w:tc>
          <w:tcPr>
            <w:tcW w:w="1151" w:type="dxa"/>
            <w:vAlign w:val="center"/>
          </w:tcPr>
          <w:p w:rsidR="009B6ED8" w:rsidRDefault="009B6ED8" w:rsidP="009B6ED8">
            <w:pPr>
              <w:jc w:val="right"/>
              <w:rPr>
                <w:sz w:val="22"/>
                <w:szCs w:val="22"/>
              </w:rPr>
            </w:pPr>
            <w:r>
              <w:rPr>
                <w:sz w:val="22"/>
                <w:szCs w:val="22"/>
              </w:rPr>
              <w:t>19224.41</w:t>
            </w:r>
          </w:p>
        </w:tc>
        <w:tc>
          <w:tcPr>
            <w:tcW w:w="1261" w:type="dxa"/>
            <w:shd w:val="clear" w:color="auto" w:fill="auto"/>
            <w:noWrap/>
            <w:vAlign w:val="center"/>
            <w:hideMark/>
          </w:tcPr>
          <w:p w:rsidR="009B6ED8" w:rsidRDefault="009B6ED8" w:rsidP="009B6ED8">
            <w:pPr>
              <w:jc w:val="right"/>
              <w:rPr>
                <w:sz w:val="22"/>
                <w:szCs w:val="22"/>
              </w:rPr>
            </w:pPr>
            <w:r>
              <w:rPr>
                <w:sz w:val="22"/>
                <w:szCs w:val="22"/>
              </w:rPr>
              <w:t>19554.54</w:t>
            </w:r>
          </w:p>
        </w:tc>
      </w:tr>
      <w:tr w:rsidR="009B6ED8" w:rsidRPr="00A541EE" w:rsidTr="009B6ED8">
        <w:trPr>
          <w:trHeight w:val="262"/>
          <w:jc w:val="center"/>
        </w:trPr>
        <w:tc>
          <w:tcPr>
            <w:tcW w:w="876" w:type="dxa"/>
            <w:shd w:val="clear" w:color="auto" w:fill="auto"/>
            <w:noWrap/>
            <w:vAlign w:val="center"/>
            <w:hideMark/>
          </w:tcPr>
          <w:p w:rsidR="009B6ED8" w:rsidRPr="00A541EE" w:rsidRDefault="009B6ED8" w:rsidP="009B6ED8">
            <w:pPr>
              <w:jc w:val="center"/>
              <w:rPr>
                <w:sz w:val="22"/>
                <w:szCs w:val="22"/>
              </w:rPr>
            </w:pPr>
            <w:r w:rsidRPr="00A541EE">
              <w:rPr>
                <w:sz w:val="22"/>
                <w:szCs w:val="22"/>
              </w:rPr>
              <w:t>6.2.</w:t>
            </w:r>
          </w:p>
        </w:tc>
        <w:tc>
          <w:tcPr>
            <w:tcW w:w="6781" w:type="dxa"/>
            <w:shd w:val="clear" w:color="auto" w:fill="auto"/>
            <w:vAlign w:val="center"/>
            <w:hideMark/>
          </w:tcPr>
          <w:p w:rsidR="009B6ED8" w:rsidRPr="00A541EE" w:rsidRDefault="009B6ED8" w:rsidP="009B6ED8">
            <w:pPr>
              <w:rPr>
                <w:sz w:val="22"/>
                <w:szCs w:val="22"/>
              </w:rPr>
            </w:pPr>
            <w:r w:rsidRPr="00A541EE">
              <w:rPr>
                <w:sz w:val="22"/>
                <w:szCs w:val="22"/>
              </w:rPr>
              <w:t>НВВ на передачу</w:t>
            </w:r>
          </w:p>
        </w:tc>
        <w:tc>
          <w:tcPr>
            <w:tcW w:w="1287" w:type="dxa"/>
            <w:shd w:val="clear" w:color="auto" w:fill="auto"/>
            <w:vAlign w:val="center"/>
            <w:hideMark/>
          </w:tcPr>
          <w:p w:rsidR="009B6ED8" w:rsidRPr="00A541EE" w:rsidRDefault="009B6ED8" w:rsidP="009B6ED8">
            <w:pPr>
              <w:jc w:val="center"/>
              <w:rPr>
                <w:sz w:val="22"/>
                <w:szCs w:val="22"/>
              </w:rPr>
            </w:pPr>
            <w:r w:rsidRPr="00A541EE">
              <w:rPr>
                <w:sz w:val="22"/>
                <w:szCs w:val="22"/>
              </w:rPr>
              <w:t>тыс.руб.</w:t>
            </w:r>
          </w:p>
        </w:tc>
        <w:tc>
          <w:tcPr>
            <w:tcW w:w="1151" w:type="dxa"/>
            <w:shd w:val="clear" w:color="auto" w:fill="auto"/>
            <w:noWrap/>
            <w:vAlign w:val="center"/>
            <w:hideMark/>
          </w:tcPr>
          <w:p w:rsidR="009B6ED8" w:rsidRDefault="009B6ED8" w:rsidP="009B6ED8">
            <w:pPr>
              <w:jc w:val="right"/>
              <w:rPr>
                <w:sz w:val="22"/>
                <w:szCs w:val="22"/>
              </w:rPr>
            </w:pPr>
            <w:r>
              <w:rPr>
                <w:sz w:val="22"/>
                <w:szCs w:val="22"/>
              </w:rPr>
              <w:t>1815.08</w:t>
            </w:r>
          </w:p>
        </w:tc>
        <w:tc>
          <w:tcPr>
            <w:tcW w:w="1151" w:type="dxa"/>
            <w:shd w:val="clear" w:color="auto" w:fill="auto"/>
            <w:noWrap/>
            <w:vAlign w:val="center"/>
            <w:hideMark/>
          </w:tcPr>
          <w:p w:rsidR="009B6ED8" w:rsidRDefault="009B6ED8" w:rsidP="009B6ED8">
            <w:pPr>
              <w:jc w:val="right"/>
              <w:rPr>
                <w:sz w:val="22"/>
                <w:szCs w:val="22"/>
              </w:rPr>
            </w:pPr>
            <w:r>
              <w:rPr>
                <w:sz w:val="22"/>
                <w:szCs w:val="22"/>
              </w:rPr>
              <w:t>1866.98</w:t>
            </w:r>
          </w:p>
        </w:tc>
        <w:tc>
          <w:tcPr>
            <w:tcW w:w="1261" w:type="dxa"/>
            <w:shd w:val="clear" w:color="auto" w:fill="auto"/>
            <w:noWrap/>
            <w:vAlign w:val="center"/>
            <w:hideMark/>
          </w:tcPr>
          <w:p w:rsidR="009B6ED8" w:rsidRDefault="009B6ED8" w:rsidP="009B6ED8">
            <w:pPr>
              <w:jc w:val="right"/>
              <w:rPr>
                <w:sz w:val="22"/>
                <w:szCs w:val="22"/>
              </w:rPr>
            </w:pPr>
            <w:r>
              <w:rPr>
                <w:sz w:val="22"/>
                <w:szCs w:val="22"/>
              </w:rPr>
              <w:t>2012.83</w:t>
            </w:r>
          </w:p>
        </w:tc>
        <w:tc>
          <w:tcPr>
            <w:tcW w:w="1261" w:type="dxa"/>
            <w:shd w:val="clear" w:color="auto" w:fill="auto"/>
            <w:noWrap/>
            <w:vAlign w:val="center"/>
            <w:hideMark/>
          </w:tcPr>
          <w:p w:rsidR="009B6ED8" w:rsidRDefault="009B6ED8" w:rsidP="009B6ED8">
            <w:pPr>
              <w:jc w:val="right"/>
              <w:rPr>
                <w:sz w:val="22"/>
                <w:szCs w:val="22"/>
              </w:rPr>
            </w:pPr>
            <w:r>
              <w:rPr>
                <w:sz w:val="22"/>
                <w:szCs w:val="22"/>
              </w:rPr>
              <w:t>2129.88</w:t>
            </w:r>
          </w:p>
        </w:tc>
        <w:tc>
          <w:tcPr>
            <w:tcW w:w="1261" w:type="dxa"/>
            <w:shd w:val="clear" w:color="auto" w:fill="auto"/>
            <w:noWrap/>
            <w:vAlign w:val="center"/>
            <w:hideMark/>
          </w:tcPr>
          <w:p w:rsidR="009B6ED8" w:rsidRDefault="009B6ED8" w:rsidP="009B6ED8">
            <w:pPr>
              <w:jc w:val="right"/>
              <w:rPr>
                <w:sz w:val="22"/>
                <w:szCs w:val="22"/>
              </w:rPr>
            </w:pPr>
            <w:r>
              <w:rPr>
                <w:sz w:val="22"/>
                <w:szCs w:val="22"/>
              </w:rPr>
              <w:t>2212.25</w:t>
            </w:r>
          </w:p>
        </w:tc>
        <w:tc>
          <w:tcPr>
            <w:tcW w:w="1261" w:type="dxa"/>
            <w:shd w:val="clear" w:color="auto" w:fill="auto"/>
            <w:noWrap/>
            <w:vAlign w:val="center"/>
            <w:hideMark/>
          </w:tcPr>
          <w:p w:rsidR="009B6ED8" w:rsidRDefault="009B6ED8" w:rsidP="009B6ED8">
            <w:pPr>
              <w:jc w:val="right"/>
              <w:rPr>
                <w:sz w:val="22"/>
                <w:szCs w:val="22"/>
              </w:rPr>
            </w:pPr>
            <w:r>
              <w:rPr>
                <w:sz w:val="22"/>
                <w:szCs w:val="22"/>
              </w:rPr>
              <w:t>2294.72</w:t>
            </w:r>
          </w:p>
        </w:tc>
        <w:tc>
          <w:tcPr>
            <w:tcW w:w="1261" w:type="dxa"/>
            <w:shd w:val="clear" w:color="auto" w:fill="auto"/>
            <w:noWrap/>
            <w:vAlign w:val="center"/>
            <w:hideMark/>
          </w:tcPr>
          <w:p w:rsidR="009B6ED8" w:rsidRDefault="009B6ED8" w:rsidP="009B6ED8">
            <w:pPr>
              <w:jc w:val="right"/>
              <w:rPr>
                <w:sz w:val="22"/>
                <w:szCs w:val="22"/>
              </w:rPr>
            </w:pPr>
            <w:r>
              <w:rPr>
                <w:sz w:val="22"/>
                <w:szCs w:val="22"/>
              </w:rPr>
              <w:t>2201.39</w:t>
            </w:r>
          </w:p>
        </w:tc>
        <w:tc>
          <w:tcPr>
            <w:tcW w:w="1261" w:type="dxa"/>
            <w:shd w:val="clear" w:color="auto" w:fill="auto"/>
            <w:noWrap/>
            <w:vAlign w:val="center"/>
            <w:hideMark/>
          </w:tcPr>
          <w:p w:rsidR="009B6ED8" w:rsidRDefault="009B6ED8" w:rsidP="009B6ED8">
            <w:pPr>
              <w:jc w:val="right"/>
              <w:rPr>
                <w:sz w:val="22"/>
                <w:szCs w:val="22"/>
              </w:rPr>
            </w:pPr>
            <w:r>
              <w:rPr>
                <w:sz w:val="22"/>
                <w:szCs w:val="22"/>
              </w:rPr>
              <w:t>2247.26</w:t>
            </w:r>
          </w:p>
        </w:tc>
        <w:tc>
          <w:tcPr>
            <w:tcW w:w="1261" w:type="dxa"/>
            <w:shd w:val="clear" w:color="auto" w:fill="auto"/>
            <w:noWrap/>
            <w:vAlign w:val="center"/>
            <w:hideMark/>
          </w:tcPr>
          <w:p w:rsidR="009B6ED8" w:rsidRDefault="009B6ED8" w:rsidP="009B6ED8">
            <w:pPr>
              <w:jc w:val="right"/>
              <w:rPr>
                <w:sz w:val="22"/>
                <w:szCs w:val="22"/>
              </w:rPr>
            </w:pPr>
            <w:r>
              <w:rPr>
                <w:sz w:val="22"/>
                <w:szCs w:val="22"/>
              </w:rPr>
              <w:t>2291.15</w:t>
            </w:r>
          </w:p>
        </w:tc>
        <w:tc>
          <w:tcPr>
            <w:tcW w:w="1151" w:type="dxa"/>
            <w:vAlign w:val="center"/>
          </w:tcPr>
          <w:p w:rsidR="009B6ED8" w:rsidRDefault="009B6ED8" w:rsidP="009B6ED8">
            <w:pPr>
              <w:jc w:val="right"/>
              <w:rPr>
                <w:sz w:val="22"/>
                <w:szCs w:val="22"/>
              </w:rPr>
            </w:pPr>
            <w:r>
              <w:rPr>
                <w:sz w:val="22"/>
                <w:szCs w:val="22"/>
              </w:rPr>
              <w:t>2332.60</w:t>
            </w:r>
          </w:p>
        </w:tc>
        <w:tc>
          <w:tcPr>
            <w:tcW w:w="1261" w:type="dxa"/>
            <w:shd w:val="clear" w:color="auto" w:fill="auto"/>
            <w:noWrap/>
            <w:vAlign w:val="center"/>
            <w:hideMark/>
          </w:tcPr>
          <w:p w:rsidR="009B6ED8" w:rsidRDefault="009B6ED8" w:rsidP="009B6ED8">
            <w:pPr>
              <w:jc w:val="right"/>
              <w:rPr>
                <w:sz w:val="22"/>
                <w:szCs w:val="22"/>
              </w:rPr>
            </w:pPr>
            <w:r>
              <w:rPr>
                <w:sz w:val="22"/>
                <w:szCs w:val="22"/>
              </w:rPr>
              <w:t>2372.66</w:t>
            </w:r>
          </w:p>
        </w:tc>
      </w:tr>
      <w:tr w:rsidR="009B6ED8" w:rsidRPr="00A541EE" w:rsidTr="009B6ED8">
        <w:trPr>
          <w:trHeight w:val="137"/>
          <w:jc w:val="center"/>
        </w:trPr>
        <w:tc>
          <w:tcPr>
            <w:tcW w:w="876" w:type="dxa"/>
            <w:shd w:val="clear" w:color="auto" w:fill="auto"/>
            <w:noWrap/>
            <w:vAlign w:val="center"/>
            <w:hideMark/>
          </w:tcPr>
          <w:p w:rsidR="009B6ED8" w:rsidRPr="00A541EE" w:rsidRDefault="009B6ED8" w:rsidP="009B6ED8">
            <w:pPr>
              <w:jc w:val="center"/>
              <w:rPr>
                <w:b/>
                <w:bCs/>
                <w:sz w:val="22"/>
                <w:szCs w:val="22"/>
              </w:rPr>
            </w:pPr>
            <w:r w:rsidRPr="00A541EE">
              <w:rPr>
                <w:b/>
                <w:bCs/>
                <w:sz w:val="22"/>
                <w:szCs w:val="22"/>
              </w:rPr>
              <w:t>7.</w:t>
            </w:r>
          </w:p>
        </w:tc>
        <w:tc>
          <w:tcPr>
            <w:tcW w:w="6781" w:type="dxa"/>
            <w:shd w:val="clear" w:color="auto" w:fill="auto"/>
            <w:vAlign w:val="center"/>
            <w:hideMark/>
          </w:tcPr>
          <w:p w:rsidR="009B6ED8" w:rsidRPr="00A541EE" w:rsidRDefault="009B6ED8" w:rsidP="009B6ED8">
            <w:pPr>
              <w:rPr>
                <w:b/>
                <w:bCs/>
              </w:rPr>
            </w:pPr>
            <w:r w:rsidRPr="00A541EE">
              <w:rPr>
                <w:b/>
                <w:bCs/>
              </w:rPr>
              <w:t xml:space="preserve">Тариф, </w:t>
            </w:r>
            <w:r w:rsidRPr="00A541EE">
              <w:rPr>
                <w:bCs/>
              </w:rPr>
              <w:t>(без НДС)</w:t>
            </w:r>
          </w:p>
        </w:tc>
        <w:tc>
          <w:tcPr>
            <w:tcW w:w="1287" w:type="dxa"/>
            <w:shd w:val="clear" w:color="auto" w:fill="auto"/>
            <w:vAlign w:val="center"/>
            <w:hideMark/>
          </w:tcPr>
          <w:p w:rsidR="009B6ED8" w:rsidRPr="00A541EE" w:rsidRDefault="009B6ED8" w:rsidP="009B6ED8">
            <w:pPr>
              <w:jc w:val="center"/>
              <w:rPr>
                <w:b/>
                <w:bCs/>
                <w:sz w:val="22"/>
                <w:szCs w:val="22"/>
              </w:rPr>
            </w:pPr>
            <w:r w:rsidRPr="00A541EE">
              <w:rPr>
                <w:b/>
                <w:bCs/>
                <w:sz w:val="22"/>
                <w:szCs w:val="22"/>
              </w:rPr>
              <w:t>руб/Гкал</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712.56</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760.12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809.70</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865.77</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890.18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914.14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876.96</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895.24</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912.72</w:t>
            </w:r>
          </w:p>
        </w:tc>
        <w:tc>
          <w:tcPr>
            <w:tcW w:w="1151" w:type="dxa"/>
            <w:vAlign w:val="center"/>
          </w:tcPr>
          <w:p w:rsidR="009B6ED8" w:rsidRDefault="009B6ED8" w:rsidP="009B6ED8">
            <w:pPr>
              <w:jc w:val="right"/>
              <w:rPr>
                <w:b/>
                <w:bCs/>
                <w:sz w:val="22"/>
                <w:szCs w:val="22"/>
              </w:rPr>
            </w:pPr>
            <w:r>
              <w:rPr>
                <w:b/>
                <w:bCs/>
                <w:sz w:val="22"/>
                <w:szCs w:val="22"/>
              </w:rPr>
              <w:t>929.23</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945.19</w:t>
            </w:r>
          </w:p>
        </w:tc>
      </w:tr>
      <w:tr w:rsidR="009B6ED8" w:rsidRPr="004F273E" w:rsidTr="009B6ED8">
        <w:trPr>
          <w:trHeight w:val="315"/>
          <w:jc w:val="center"/>
        </w:trPr>
        <w:tc>
          <w:tcPr>
            <w:tcW w:w="876" w:type="dxa"/>
            <w:shd w:val="clear" w:color="auto" w:fill="auto"/>
            <w:noWrap/>
            <w:vAlign w:val="center"/>
            <w:hideMark/>
          </w:tcPr>
          <w:p w:rsidR="009B6ED8" w:rsidRPr="00A541EE" w:rsidRDefault="009B6ED8" w:rsidP="009B6ED8">
            <w:pPr>
              <w:jc w:val="center"/>
              <w:rPr>
                <w:bCs/>
                <w:sz w:val="22"/>
                <w:szCs w:val="22"/>
              </w:rPr>
            </w:pPr>
            <w:r w:rsidRPr="00A541EE">
              <w:rPr>
                <w:bCs/>
                <w:sz w:val="22"/>
                <w:szCs w:val="22"/>
              </w:rPr>
              <w:t>8.</w:t>
            </w:r>
          </w:p>
        </w:tc>
        <w:tc>
          <w:tcPr>
            <w:tcW w:w="6781" w:type="dxa"/>
            <w:shd w:val="clear" w:color="auto" w:fill="auto"/>
            <w:vAlign w:val="center"/>
            <w:hideMark/>
          </w:tcPr>
          <w:p w:rsidR="009B6ED8" w:rsidRPr="00A541EE" w:rsidRDefault="009B6ED8" w:rsidP="009B6ED8">
            <w:pPr>
              <w:rPr>
                <w:bCs/>
              </w:rPr>
            </w:pPr>
            <w:r w:rsidRPr="00A541EE">
              <w:rPr>
                <w:bCs/>
              </w:rPr>
              <w:t>Темп роста тарифа в % к предыдущему году</w:t>
            </w:r>
          </w:p>
        </w:tc>
        <w:tc>
          <w:tcPr>
            <w:tcW w:w="1287" w:type="dxa"/>
            <w:shd w:val="clear" w:color="auto" w:fill="auto"/>
            <w:vAlign w:val="center"/>
            <w:hideMark/>
          </w:tcPr>
          <w:p w:rsidR="009B6ED8" w:rsidRPr="00A541EE" w:rsidRDefault="009B6ED8" w:rsidP="009B6ED8">
            <w:pPr>
              <w:jc w:val="center"/>
              <w:rPr>
                <w:bCs/>
                <w:sz w:val="22"/>
                <w:szCs w:val="22"/>
              </w:rPr>
            </w:pPr>
            <w:r w:rsidRPr="00A541EE">
              <w:rPr>
                <w:bCs/>
                <w:sz w:val="22"/>
                <w:szCs w:val="22"/>
              </w:rPr>
              <w:t>%</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104.72%</w:t>
            </w:r>
          </w:p>
        </w:tc>
        <w:tc>
          <w:tcPr>
            <w:tcW w:w="1151" w:type="dxa"/>
            <w:shd w:val="clear" w:color="auto" w:fill="auto"/>
            <w:noWrap/>
            <w:vAlign w:val="center"/>
            <w:hideMark/>
          </w:tcPr>
          <w:p w:rsidR="009B6ED8" w:rsidRDefault="009B6ED8" w:rsidP="009B6ED8">
            <w:pPr>
              <w:jc w:val="right"/>
              <w:rPr>
                <w:b/>
                <w:bCs/>
                <w:sz w:val="22"/>
                <w:szCs w:val="22"/>
              </w:rPr>
            </w:pPr>
            <w:r>
              <w:rPr>
                <w:b/>
                <w:bCs/>
                <w:sz w:val="22"/>
                <w:szCs w:val="22"/>
              </w:rPr>
              <w:t>106.68%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106.52%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106.93%</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102.82%</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102.69%</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95.93%</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102.08%</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101.95%</w:t>
            </w:r>
          </w:p>
        </w:tc>
        <w:tc>
          <w:tcPr>
            <w:tcW w:w="1151" w:type="dxa"/>
            <w:vAlign w:val="center"/>
          </w:tcPr>
          <w:p w:rsidR="009B6ED8" w:rsidRDefault="009B6ED8" w:rsidP="009B6ED8">
            <w:pPr>
              <w:jc w:val="right"/>
              <w:rPr>
                <w:b/>
                <w:bCs/>
                <w:sz w:val="22"/>
                <w:szCs w:val="22"/>
              </w:rPr>
            </w:pPr>
            <w:r>
              <w:rPr>
                <w:b/>
                <w:bCs/>
                <w:sz w:val="22"/>
                <w:szCs w:val="22"/>
              </w:rPr>
              <w:t>101.81%</w:t>
            </w:r>
          </w:p>
        </w:tc>
        <w:tc>
          <w:tcPr>
            <w:tcW w:w="1261" w:type="dxa"/>
            <w:shd w:val="clear" w:color="auto" w:fill="auto"/>
            <w:noWrap/>
            <w:vAlign w:val="center"/>
            <w:hideMark/>
          </w:tcPr>
          <w:p w:rsidR="009B6ED8" w:rsidRDefault="009B6ED8" w:rsidP="009B6ED8">
            <w:pPr>
              <w:jc w:val="right"/>
              <w:rPr>
                <w:b/>
                <w:bCs/>
                <w:sz w:val="22"/>
                <w:szCs w:val="22"/>
              </w:rPr>
            </w:pPr>
            <w:r>
              <w:rPr>
                <w:b/>
                <w:bCs/>
                <w:sz w:val="22"/>
                <w:szCs w:val="22"/>
              </w:rPr>
              <w:t>101.72%</w:t>
            </w:r>
          </w:p>
        </w:tc>
      </w:tr>
    </w:tbl>
    <w:p w:rsidR="0074792B" w:rsidRPr="004F273E" w:rsidRDefault="0074792B" w:rsidP="009C1860">
      <w:pPr>
        <w:spacing w:before="120"/>
        <w:ind w:firstLine="567"/>
        <w:jc w:val="both"/>
        <w:rPr>
          <w:sz w:val="8"/>
          <w:szCs w:val="8"/>
          <w:highlight w:val="yellow"/>
        </w:rPr>
        <w:sectPr w:rsidR="0074792B" w:rsidRPr="004F273E" w:rsidSect="004A6234">
          <w:headerReference w:type="default" r:id="rId202"/>
          <w:footerReference w:type="default" r:id="rId203"/>
          <w:pgSz w:w="23814" w:h="16840" w:orient="landscape" w:code="8"/>
          <w:pgMar w:top="851" w:right="340" w:bottom="851" w:left="1134" w:header="454" w:footer="454" w:gutter="0"/>
          <w:cols w:space="720"/>
          <w:docGrid w:linePitch="326"/>
        </w:sectPr>
      </w:pPr>
    </w:p>
    <w:p w:rsidR="00666650" w:rsidRPr="0038356C" w:rsidRDefault="00666650" w:rsidP="00DA1EBA">
      <w:pPr>
        <w:pStyle w:val="44"/>
        <w:numPr>
          <w:ilvl w:val="1"/>
          <w:numId w:val="2"/>
        </w:numPr>
        <w:tabs>
          <w:tab w:val="left" w:pos="993"/>
        </w:tabs>
        <w:rPr>
          <w:sz w:val="28"/>
        </w:rPr>
      </w:pPr>
      <w:r w:rsidRPr="0038356C">
        <w:rPr>
          <w:sz w:val="28"/>
        </w:rPr>
        <w:t xml:space="preserve"> </w:t>
      </w:r>
      <w:bookmarkStart w:id="163" w:name="_Toc497827865"/>
      <w:r w:rsidRPr="0038356C">
        <w:t xml:space="preserve">Программы инвестиционных проектов, тариф для систем водоснабжения </w:t>
      </w:r>
      <w:r w:rsidR="0038356C" w:rsidRPr="0038356C">
        <w:t>сельского</w:t>
      </w:r>
      <w:r w:rsidR="0074792B" w:rsidRPr="0038356C">
        <w:t xml:space="preserve"> поселения </w:t>
      </w:r>
      <w:r w:rsidR="0038356C" w:rsidRPr="0038356C">
        <w:t>Сорум</w:t>
      </w:r>
      <w:bookmarkEnd w:id="163"/>
    </w:p>
    <w:p w:rsidR="0074792B" w:rsidRPr="0038356C" w:rsidRDefault="0074792B" w:rsidP="00B13EFC">
      <w:pPr>
        <w:pStyle w:val="af8"/>
        <w:spacing w:before="120" w:line="276" w:lineRule="auto"/>
        <w:ind w:left="0" w:firstLine="709"/>
        <w:jc w:val="both"/>
      </w:pPr>
      <w:r w:rsidRPr="0038356C">
        <w:t>Перечень инвестиционных проектов систем водоснабжения представлен в разделе 8.</w:t>
      </w:r>
    </w:p>
    <w:p w:rsidR="0074792B" w:rsidRPr="0038356C" w:rsidRDefault="0074792B" w:rsidP="00B13EFC">
      <w:pPr>
        <w:pStyle w:val="af8"/>
        <w:spacing w:before="120" w:line="276" w:lineRule="auto"/>
        <w:ind w:left="0" w:firstLine="709"/>
        <w:jc w:val="both"/>
      </w:pPr>
      <w:r w:rsidRPr="0038356C">
        <w:t>Совокупные финансовые потребности для реализации программы инвестиционных проектов водоснабжения и их ежегодная динамика представлены в разделе 12.</w:t>
      </w:r>
    </w:p>
    <w:p w:rsidR="00666650" w:rsidRPr="00E462EC" w:rsidRDefault="00666650" w:rsidP="00DA1EBA">
      <w:pPr>
        <w:pStyle w:val="44"/>
        <w:numPr>
          <w:ilvl w:val="2"/>
          <w:numId w:val="2"/>
        </w:numPr>
        <w:tabs>
          <w:tab w:val="left" w:pos="1276"/>
        </w:tabs>
        <w:ind w:left="1276" w:hanging="929"/>
      </w:pPr>
      <w:bookmarkStart w:id="164" w:name="_Toc497827866"/>
      <w:r w:rsidRPr="00E462EC">
        <w:t>Обоснование источников финансирования для реализации инвестиционных проектов водоснабжения</w:t>
      </w:r>
      <w:bookmarkEnd w:id="164"/>
    </w:p>
    <w:p w:rsidR="0038356C" w:rsidRPr="00E462EC" w:rsidRDefault="0038356C" w:rsidP="0038356C">
      <w:pPr>
        <w:spacing w:before="120" w:line="276" w:lineRule="auto"/>
        <w:ind w:firstLine="567"/>
        <w:jc w:val="both"/>
      </w:pPr>
      <w:r w:rsidRPr="00E462EC">
        <w:t xml:space="preserve">В период реализации программы (с 2017 года по 2027 год) потребности в финансировании инвестиционных проектов водоснабжения составят </w:t>
      </w:r>
      <w:r w:rsidR="00E462EC" w:rsidRPr="00E462EC">
        <w:t>221,29</w:t>
      </w:r>
      <w:r w:rsidRPr="00E462EC">
        <w:t xml:space="preserve"> млн.руб. (в ценах периодов реализации проектов), в том числе:</w:t>
      </w:r>
    </w:p>
    <w:p w:rsidR="0038356C" w:rsidRPr="00E462EC" w:rsidRDefault="0038356C" w:rsidP="002D1296">
      <w:pPr>
        <w:pStyle w:val="af8"/>
        <w:numPr>
          <w:ilvl w:val="0"/>
          <w:numId w:val="15"/>
        </w:numPr>
        <w:spacing w:before="120" w:line="276" w:lineRule="auto"/>
        <w:ind w:left="709"/>
      </w:pPr>
      <w:r w:rsidRPr="00E462EC">
        <w:t>за счет собственных средств (в тарифе)</w:t>
      </w:r>
      <w:r w:rsidRPr="00E462EC">
        <w:tab/>
        <w:t xml:space="preserve"> – </w:t>
      </w:r>
      <w:r w:rsidRPr="00E462EC">
        <w:tab/>
        <w:t xml:space="preserve">    </w:t>
      </w:r>
      <w:r w:rsidR="00E462EC" w:rsidRPr="00E462EC">
        <w:t>4,42</w:t>
      </w:r>
      <w:r w:rsidRPr="00E462EC">
        <w:t xml:space="preserve"> млн.руб.;</w:t>
      </w:r>
    </w:p>
    <w:p w:rsidR="0038356C" w:rsidRPr="00E462EC" w:rsidRDefault="0038356C" w:rsidP="002D1296">
      <w:pPr>
        <w:pStyle w:val="af8"/>
        <w:numPr>
          <w:ilvl w:val="0"/>
          <w:numId w:val="15"/>
        </w:numPr>
        <w:spacing w:before="120" w:line="276" w:lineRule="auto"/>
        <w:ind w:left="709"/>
      </w:pPr>
      <w:r w:rsidRPr="00E462EC">
        <w:t>за счет средств бюджетов разных уровней</w:t>
      </w:r>
      <w:r w:rsidRPr="00E462EC">
        <w:tab/>
        <w:t xml:space="preserve"> – </w:t>
      </w:r>
      <w:r w:rsidRPr="00E462EC">
        <w:tab/>
      </w:r>
      <w:r w:rsidR="00E462EC" w:rsidRPr="00E462EC">
        <w:t>216,87</w:t>
      </w:r>
      <w:r w:rsidRPr="00E462EC">
        <w:t xml:space="preserve"> млн.руб.</w:t>
      </w:r>
    </w:p>
    <w:p w:rsidR="00666650" w:rsidRPr="00E462EC" w:rsidRDefault="00666650" w:rsidP="00DA1EBA">
      <w:pPr>
        <w:pStyle w:val="44"/>
        <w:numPr>
          <w:ilvl w:val="2"/>
          <w:numId w:val="2"/>
        </w:numPr>
        <w:tabs>
          <w:tab w:val="left" w:pos="1276"/>
        </w:tabs>
        <w:ind w:left="1276" w:hanging="929"/>
      </w:pPr>
      <w:bookmarkStart w:id="165" w:name="_Toc497827867"/>
      <w:r w:rsidRPr="00E462EC">
        <w:t>Оценка уровня тарифов на услуги водоснабжения при реализации программы инвестиционных проектов водоснабжения</w:t>
      </w:r>
      <w:bookmarkEnd w:id="165"/>
    </w:p>
    <w:p w:rsidR="0038356C" w:rsidRPr="006D5650" w:rsidRDefault="0038356C" w:rsidP="0038356C">
      <w:pPr>
        <w:spacing w:before="120" w:line="276" w:lineRule="auto"/>
        <w:ind w:firstLine="567"/>
        <w:jc w:val="both"/>
      </w:pPr>
      <w:r w:rsidRPr="006D5650">
        <w:t>Результаты расчета прогнозных среднегодовых тарифов на услуги водоснабжения в период до 2027 года при реализации программы инвестиционных проектов водоснабжения представлены в таблице 14.3.</w:t>
      </w:r>
      <w:r>
        <w:t>1</w:t>
      </w:r>
      <w:r w:rsidRPr="006D5650">
        <w:t>.</w:t>
      </w:r>
    </w:p>
    <w:p w:rsidR="0038356C" w:rsidRPr="006D5650" w:rsidRDefault="0038356C" w:rsidP="0038356C">
      <w:pPr>
        <w:spacing w:before="120" w:line="276" w:lineRule="auto"/>
        <w:ind w:firstLine="567"/>
        <w:jc w:val="both"/>
      </w:pPr>
      <w:r w:rsidRPr="006D5650">
        <w:t xml:space="preserve">Тарифы в сфере водоснабжения, рассчитанные на период 2017– 2027 г.г., носят прогнозный характер и могут изменяться в зависимости от условий социально-экономического развития с.п. </w:t>
      </w:r>
      <w:r>
        <w:t>Сорум</w:t>
      </w:r>
      <w:r w:rsidRPr="006D5650">
        <w:t>. В случаях корректировки программы инвестиционных проектов водоснабжения, а также изменения их состава и объемов финансирования, прогнозные тарифы могут корректироваться ежегодно.</w:t>
      </w:r>
    </w:p>
    <w:p w:rsidR="0038356C" w:rsidRPr="004F273E" w:rsidRDefault="0038356C" w:rsidP="0038356C">
      <w:pPr>
        <w:spacing w:before="120"/>
        <w:ind w:firstLine="567"/>
        <w:jc w:val="both"/>
        <w:rPr>
          <w:highlight w:val="yellow"/>
        </w:rPr>
      </w:pPr>
    </w:p>
    <w:p w:rsidR="0038356C" w:rsidRPr="004F273E" w:rsidRDefault="0038356C" w:rsidP="0038356C">
      <w:pPr>
        <w:spacing w:before="120"/>
        <w:ind w:firstLine="567"/>
        <w:jc w:val="both"/>
        <w:rPr>
          <w:highlight w:val="yellow"/>
        </w:rPr>
        <w:sectPr w:rsidR="0038356C" w:rsidRPr="004F273E" w:rsidSect="004A6234">
          <w:headerReference w:type="default" r:id="rId204"/>
          <w:footerReference w:type="default" r:id="rId205"/>
          <w:pgSz w:w="11907" w:h="16840" w:code="9"/>
          <w:pgMar w:top="851" w:right="567" w:bottom="851" w:left="1134" w:header="340" w:footer="454" w:gutter="0"/>
          <w:cols w:space="720"/>
        </w:sectPr>
      </w:pPr>
    </w:p>
    <w:p w:rsidR="0038356C" w:rsidRPr="00647031" w:rsidRDefault="0038356C" w:rsidP="0038356C">
      <w:pPr>
        <w:pStyle w:val="af8"/>
        <w:spacing w:before="120"/>
        <w:ind w:left="2007"/>
        <w:jc w:val="right"/>
      </w:pPr>
      <w:r w:rsidRPr="00647031">
        <w:t>Таблица 14.3.1.</w:t>
      </w:r>
    </w:p>
    <w:p w:rsidR="0038356C" w:rsidRPr="009D5326" w:rsidRDefault="0038356C" w:rsidP="0038356C">
      <w:pPr>
        <w:pStyle w:val="af8"/>
        <w:spacing w:before="120" w:after="240"/>
        <w:ind w:left="2007"/>
        <w:jc w:val="center"/>
        <w:rPr>
          <w:b/>
        </w:rPr>
      </w:pPr>
      <w:r w:rsidRPr="009D5326">
        <w:rPr>
          <w:b/>
        </w:rPr>
        <w:t>Прогнозный среднегодовой тариф на услуги водоснабжения на период до 2027 года</w:t>
      </w:r>
    </w:p>
    <w:tbl>
      <w:tblPr>
        <w:tblW w:w="15578" w:type="dxa"/>
        <w:jc w:val="center"/>
        <w:tblLook w:val="04A0"/>
      </w:tblPr>
      <w:tblGrid>
        <w:gridCol w:w="2192"/>
        <w:gridCol w:w="1357"/>
        <w:gridCol w:w="996"/>
        <w:gridCol w:w="996"/>
        <w:gridCol w:w="996"/>
        <w:gridCol w:w="996"/>
        <w:gridCol w:w="1003"/>
        <w:gridCol w:w="1043"/>
        <w:gridCol w:w="996"/>
        <w:gridCol w:w="996"/>
        <w:gridCol w:w="1121"/>
        <w:gridCol w:w="996"/>
        <w:gridCol w:w="925"/>
        <w:gridCol w:w="965"/>
      </w:tblGrid>
      <w:tr w:rsidR="0038356C" w:rsidRPr="003471E7" w:rsidTr="00C80E06">
        <w:trPr>
          <w:trHeight w:val="300"/>
          <w:jc w:val="center"/>
        </w:trPr>
        <w:tc>
          <w:tcPr>
            <w:tcW w:w="21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8356C" w:rsidRPr="003471E7" w:rsidRDefault="0038356C" w:rsidP="00C80E06">
            <w:pPr>
              <w:jc w:val="center"/>
              <w:rPr>
                <w:b/>
                <w:bCs/>
                <w:color w:val="000000"/>
              </w:rPr>
            </w:pPr>
            <w:r w:rsidRPr="003471E7">
              <w:rPr>
                <w:b/>
                <w:bCs/>
                <w:color w:val="000000"/>
              </w:rPr>
              <w:t>Наименование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38356C" w:rsidRPr="003471E7" w:rsidRDefault="0038356C" w:rsidP="00C80E06">
            <w:pPr>
              <w:jc w:val="center"/>
              <w:rPr>
                <w:b/>
                <w:bCs/>
                <w:color w:val="000000"/>
              </w:rPr>
            </w:pPr>
            <w:r w:rsidRPr="003471E7">
              <w:rPr>
                <w:b/>
                <w:bCs/>
                <w:color w:val="000000"/>
              </w:rPr>
              <w:t>Ед.изм.</w:t>
            </w:r>
          </w:p>
        </w:tc>
        <w:tc>
          <w:tcPr>
            <w:tcW w:w="12029" w:type="dxa"/>
            <w:gridSpan w:val="12"/>
            <w:tcBorders>
              <w:top w:val="single" w:sz="4" w:space="0" w:color="auto"/>
              <w:left w:val="nil"/>
              <w:bottom w:val="single" w:sz="4" w:space="0" w:color="auto"/>
              <w:right w:val="single" w:sz="4" w:space="0" w:color="auto"/>
            </w:tcBorders>
            <w:shd w:val="clear" w:color="auto" w:fill="auto"/>
            <w:noWrap/>
            <w:vAlign w:val="bottom"/>
            <w:hideMark/>
          </w:tcPr>
          <w:p w:rsidR="0038356C" w:rsidRPr="003471E7" w:rsidRDefault="0038356C" w:rsidP="00C80E06">
            <w:pPr>
              <w:jc w:val="center"/>
              <w:rPr>
                <w:b/>
                <w:bCs/>
                <w:color w:val="000000"/>
              </w:rPr>
            </w:pPr>
            <w:r w:rsidRPr="003471E7">
              <w:rPr>
                <w:b/>
                <w:bCs/>
                <w:color w:val="000000"/>
              </w:rPr>
              <w:t>Значения по периодам</w:t>
            </w:r>
          </w:p>
        </w:tc>
      </w:tr>
      <w:tr w:rsidR="0038356C" w:rsidRPr="003471E7" w:rsidTr="00C80E06">
        <w:trPr>
          <w:trHeight w:val="384"/>
          <w:jc w:val="center"/>
        </w:trPr>
        <w:tc>
          <w:tcPr>
            <w:tcW w:w="21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8356C" w:rsidRPr="003471E7" w:rsidRDefault="0038356C" w:rsidP="00C80E06">
            <w:pPr>
              <w:rPr>
                <w:b/>
                <w:bCs/>
                <w:color w:val="00000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8356C" w:rsidRPr="003471E7" w:rsidRDefault="0038356C" w:rsidP="00C80E06">
            <w:pPr>
              <w:rPr>
                <w:b/>
                <w:bCs/>
                <w:color w:val="000000"/>
              </w:rPr>
            </w:pP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ind w:right="-67"/>
              <w:jc w:val="center"/>
              <w:rPr>
                <w:b/>
                <w:bCs/>
                <w:color w:val="000000"/>
              </w:rPr>
            </w:pPr>
            <w:r w:rsidRPr="003471E7">
              <w:rPr>
                <w:b/>
                <w:bCs/>
                <w:color w:val="000000"/>
              </w:rPr>
              <w:t>2016 г.</w:t>
            </w: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ind w:right="-81"/>
              <w:jc w:val="center"/>
              <w:rPr>
                <w:b/>
                <w:bCs/>
                <w:color w:val="000000"/>
              </w:rPr>
            </w:pPr>
            <w:r w:rsidRPr="003471E7">
              <w:rPr>
                <w:b/>
                <w:bCs/>
                <w:color w:val="000000"/>
              </w:rPr>
              <w:t>2017 г.</w:t>
            </w: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ind w:right="-155"/>
              <w:jc w:val="center"/>
              <w:rPr>
                <w:b/>
                <w:bCs/>
                <w:color w:val="000000"/>
              </w:rPr>
            </w:pPr>
            <w:r w:rsidRPr="003471E7">
              <w:rPr>
                <w:b/>
                <w:bCs/>
                <w:color w:val="000000"/>
              </w:rPr>
              <w:t>2018 г.</w:t>
            </w: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ind w:right="-199"/>
              <w:jc w:val="center"/>
              <w:rPr>
                <w:b/>
                <w:bCs/>
                <w:color w:val="000000"/>
              </w:rPr>
            </w:pPr>
            <w:r w:rsidRPr="003471E7">
              <w:rPr>
                <w:b/>
                <w:bCs/>
                <w:color w:val="000000"/>
              </w:rPr>
              <w:t>2019 г.</w:t>
            </w:r>
          </w:p>
        </w:tc>
        <w:tc>
          <w:tcPr>
            <w:tcW w:w="1003"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jc w:val="center"/>
              <w:rPr>
                <w:b/>
                <w:bCs/>
                <w:color w:val="000000"/>
              </w:rPr>
            </w:pPr>
            <w:r w:rsidRPr="003471E7">
              <w:rPr>
                <w:b/>
                <w:bCs/>
                <w:color w:val="000000"/>
              </w:rPr>
              <w:t>2020 г.</w:t>
            </w:r>
          </w:p>
        </w:tc>
        <w:tc>
          <w:tcPr>
            <w:tcW w:w="1043"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jc w:val="center"/>
              <w:rPr>
                <w:b/>
                <w:bCs/>
                <w:color w:val="000000"/>
              </w:rPr>
            </w:pPr>
            <w:r w:rsidRPr="003471E7">
              <w:rPr>
                <w:b/>
                <w:bCs/>
                <w:color w:val="000000"/>
              </w:rPr>
              <w:t>2021 г.</w:t>
            </w: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jc w:val="center"/>
              <w:rPr>
                <w:b/>
                <w:bCs/>
                <w:color w:val="000000"/>
              </w:rPr>
            </w:pPr>
            <w:r w:rsidRPr="003471E7">
              <w:rPr>
                <w:b/>
                <w:bCs/>
                <w:color w:val="000000"/>
              </w:rPr>
              <w:t>2022 г.</w:t>
            </w: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jc w:val="center"/>
              <w:rPr>
                <w:b/>
                <w:bCs/>
                <w:color w:val="000000"/>
              </w:rPr>
            </w:pPr>
            <w:r w:rsidRPr="003471E7">
              <w:rPr>
                <w:b/>
                <w:bCs/>
                <w:color w:val="000000"/>
              </w:rPr>
              <w:t>2023 г.</w:t>
            </w:r>
          </w:p>
        </w:tc>
        <w:tc>
          <w:tcPr>
            <w:tcW w:w="1121"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jc w:val="center"/>
              <w:rPr>
                <w:b/>
                <w:bCs/>
                <w:color w:val="000000"/>
              </w:rPr>
            </w:pPr>
            <w:r w:rsidRPr="003471E7">
              <w:rPr>
                <w:b/>
                <w:bCs/>
                <w:color w:val="000000"/>
              </w:rPr>
              <w:t>2024 г.</w:t>
            </w:r>
          </w:p>
        </w:tc>
        <w:tc>
          <w:tcPr>
            <w:tcW w:w="996" w:type="dxa"/>
            <w:tcBorders>
              <w:top w:val="nil"/>
              <w:left w:val="nil"/>
              <w:bottom w:val="single" w:sz="4" w:space="0" w:color="auto"/>
              <w:right w:val="single" w:sz="4" w:space="0" w:color="auto"/>
            </w:tcBorders>
            <w:shd w:val="clear" w:color="auto" w:fill="auto"/>
            <w:vAlign w:val="center"/>
            <w:hideMark/>
          </w:tcPr>
          <w:p w:rsidR="0038356C" w:rsidRPr="003471E7" w:rsidRDefault="0038356C" w:rsidP="00C80E06">
            <w:pPr>
              <w:jc w:val="center"/>
              <w:rPr>
                <w:b/>
                <w:bCs/>
                <w:color w:val="000000"/>
              </w:rPr>
            </w:pPr>
            <w:r w:rsidRPr="003471E7">
              <w:rPr>
                <w:b/>
                <w:bCs/>
                <w:color w:val="000000"/>
              </w:rPr>
              <w:t>2025 г.</w:t>
            </w:r>
          </w:p>
        </w:tc>
        <w:tc>
          <w:tcPr>
            <w:tcW w:w="925" w:type="dxa"/>
            <w:tcBorders>
              <w:top w:val="nil"/>
              <w:left w:val="nil"/>
              <w:bottom w:val="single" w:sz="4" w:space="0" w:color="auto"/>
              <w:right w:val="single" w:sz="4" w:space="0" w:color="auto"/>
            </w:tcBorders>
            <w:vAlign w:val="center"/>
          </w:tcPr>
          <w:p w:rsidR="0038356C" w:rsidRPr="003471E7" w:rsidRDefault="0038356C" w:rsidP="00C80E06">
            <w:pPr>
              <w:jc w:val="center"/>
              <w:rPr>
                <w:b/>
                <w:bCs/>
                <w:color w:val="000000"/>
              </w:rPr>
            </w:pPr>
            <w:r w:rsidRPr="003471E7">
              <w:rPr>
                <w:b/>
                <w:bCs/>
                <w:color w:val="000000"/>
              </w:rPr>
              <w:t>2026 г.</w:t>
            </w:r>
          </w:p>
        </w:tc>
        <w:tc>
          <w:tcPr>
            <w:tcW w:w="965" w:type="dxa"/>
            <w:tcBorders>
              <w:top w:val="nil"/>
              <w:left w:val="nil"/>
              <w:bottom w:val="single" w:sz="4" w:space="0" w:color="auto"/>
              <w:right w:val="single" w:sz="4" w:space="0" w:color="auto"/>
            </w:tcBorders>
            <w:vAlign w:val="center"/>
          </w:tcPr>
          <w:p w:rsidR="0038356C" w:rsidRPr="003471E7" w:rsidRDefault="0038356C" w:rsidP="00C80E06">
            <w:pPr>
              <w:jc w:val="center"/>
              <w:rPr>
                <w:b/>
                <w:bCs/>
                <w:color w:val="000000"/>
              </w:rPr>
            </w:pPr>
            <w:r w:rsidRPr="003471E7">
              <w:rPr>
                <w:b/>
                <w:bCs/>
                <w:color w:val="000000"/>
              </w:rPr>
              <w:t>2027 г.</w:t>
            </w:r>
          </w:p>
        </w:tc>
      </w:tr>
      <w:tr w:rsidR="0038356C" w:rsidRPr="003471E7" w:rsidTr="00C80E06">
        <w:trPr>
          <w:trHeight w:val="300"/>
          <w:jc w:val="center"/>
        </w:trPr>
        <w:tc>
          <w:tcPr>
            <w:tcW w:w="2192" w:type="dxa"/>
            <w:tcBorders>
              <w:top w:val="nil"/>
              <w:left w:val="single" w:sz="4" w:space="0" w:color="auto"/>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1</w:t>
            </w:r>
          </w:p>
        </w:tc>
        <w:tc>
          <w:tcPr>
            <w:tcW w:w="1357"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2</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3</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4</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5</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6</w:t>
            </w:r>
          </w:p>
        </w:tc>
        <w:tc>
          <w:tcPr>
            <w:tcW w:w="1003"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7</w:t>
            </w:r>
          </w:p>
        </w:tc>
        <w:tc>
          <w:tcPr>
            <w:tcW w:w="1043"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8</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9</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10</w:t>
            </w:r>
          </w:p>
        </w:tc>
        <w:tc>
          <w:tcPr>
            <w:tcW w:w="1121"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11</w:t>
            </w:r>
          </w:p>
        </w:tc>
        <w:tc>
          <w:tcPr>
            <w:tcW w:w="996" w:type="dxa"/>
            <w:tcBorders>
              <w:top w:val="nil"/>
              <w:left w:val="nil"/>
              <w:bottom w:val="single" w:sz="4" w:space="0" w:color="auto"/>
              <w:right w:val="single" w:sz="4" w:space="0" w:color="auto"/>
            </w:tcBorders>
            <w:shd w:val="clear" w:color="auto" w:fill="auto"/>
            <w:noWrap/>
            <w:vAlign w:val="center"/>
            <w:hideMark/>
          </w:tcPr>
          <w:p w:rsidR="0038356C" w:rsidRPr="003471E7" w:rsidRDefault="0038356C" w:rsidP="00C80E06">
            <w:pPr>
              <w:jc w:val="center"/>
              <w:rPr>
                <w:color w:val="000000"/>
              </w:rPr>
            </w:pPr>
            <w:r w:rsidRPr="003471E7">
              <w:rPr>
                <w:color w:val="000000"/>
              </w:rPr>
              <w:t>12</w:t>
            </w:r>
          </w:p>
        </w:tc>
        <w:tc>
          <w:tcPr>
            <w:tcW w:w="925" w:type="dxa"/>
            <w:tcBorders>
              <w:top w:val="nil"/>
              <w:left w:val="nil"/>
              <w:bottom w:val="single" w:sz="4" w:space="0" w:color="auto"/>
              <w:right w:val="single" w:sz="4" w:space="0" w:color="auto"/>
            </w:tcBorders>
            <w:vAlign w:val="center"/>
          </w:tcPr>
          <w:p w:rsidR="0038356C" w:rsidRPr="003471E7" w:rsidRDefault="0038356C" w:rsidP="00C80E06">
            <w:pPr>
              <w:jc w:val="center"/>
              <w:rPr>
                <w:color w:val="000000"/>
              </w:rPr>
            </w:pPr>
            <w:r w:rsidRPr="003471E7">
              <w:rPr>
                <w:color w:val="000000"/>
              </w:rPr>
              <w:t>13</w:t>
            </w:r>
          </w:p>
        </w:tc>
        <w:tc>
          <w:tcPr>
            <w:tcW w:w="965" w:type="dxa"/>
            <w:tcBorders>
              <w:top w:val="nil"/>
              <w:left w:val="nil"/>
              <w:bottom w:val="single" w:sz="4" w:space="0" w:color="auto"/>
              <w:right w:val="single" w:sz="4" w:space="0" w:color="auto"/>
            </w:tcBorders>
            <w:vAlign w:val="center"/>
          </w:tcPr>
          <w:p w:rsidR="0038356C" w:rsidRPr="003471E7" w:rsidRDefault="0038356C" w:rsidP="00C80E06">
            <w:pPr>
              <w:jc w:val="center"/>
              <w:rPr>
                <w:color w:val="000000"/>
              </w:rPr>
            </w:pPr>
            <w:r w:rsidRPr="003471E7">
              <w:rPr>
                <w:color w:val="000000"/>
              </w:rPr>
              <w:t>14</w:t>
            </w:r>
          </w:p>
        </w:tc>
      </w:tr>
      <w:tr w:rsidR="003471E7" w:rsidRPr="003471E7" w:rsidTr="003471E7">
        <w:trPr>
          <w:trHeight w:val="300"/>
          <w:jc w:val="center"/>
        </w:trPr>
        <w:tc>
          <w:tcPr>
            <w:tcW w:w="2192" w:type="dxa"/>
            <w:tcBorders>
              <w:top w:val="nil"/>
              <w:left w:val="single" w:sz="4" w:space="0" w:color="auto"/>
              <w:bottom w:val="single" w:sz="4" w:space="0" w:color="auto"/>
              <w:right w:val="single" w:sz="4" w:space="0" w:color="auto"/>
            </w:tcBorders>
            <w:shd w:val="clear" w:color="auto" w:fill="auto"/>
            <w:vAlign w:val="center"/>
            <w:hideMark/>
          </w:tcPr>
          <w:p w:rsidR="003471E7" w:rsidRPr="003471E7" w:rsidRDefault="003471E7" w:rsidP="00C80E06">
            <w:pPr>
              <w:outlineLvl w:val="0"/>
              <w:rPr>
                <w:color w:val="000000"/>
              </w:rPr>
            </w:pPr>
            <w:r w:rsidRPr="003471E7">
              <w:rPr>
                <w:color w:val="000000"/>
              </w:rPr>
              <w:t>Тариф</w:t>
            </w:r>
          </w:p>
        </w:tc>
        <w:tc>
          <w:tcPr>
            <w:tcW w:w="1357"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C80E06">
            <w:pPr>
              <w:outlineLvl w:val="0"/>
              <w:rPr>
                <w:color w:val="000000"/>
              </w:rPr>
            </w:pPr>
            <w:r w:rsidRPr="003471E7">
              <w:rPr>
                <w:color w:val="000000"/>
              </w:rPr>
              <w:t>руб/м3)</w:t>
            </w:r>
          </w:p>
          <w:p w:rsidR="003471E7" w:rsidRPr="003471E7" w:rsidRDefault="003471E7" w:rsidP="00C80E06">
            <w:pPr>
              <w:outlineLvl w:val="0"/>
              <w:rPr>
                <w:color w:val="000000"/>
              </w:rPr>
            </w:pPr>
            <w:r w:rsidRPr="003471E7">
              <w:rPr>
                <w:color w:val="000000"/>
              </w:rPr>
              <w:t>(без НДС)</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41,84</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43,86</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46,23</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48,72</w:t>
            </w:r>
          </w:p>
        </w:tc>
        <w:tc>
          <w:tcPr>
            <w:tcW w:w="100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51,36</w:t>
            </w:r>
          </w:p>
        </w:tc>
        <w:tc>
          <w:tcPr>
            <w:tcW w:w="104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53,46</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55,65</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57,93</w:t>
            </w:r>
          </w:p>
        </w:tc>
        <w:tc>
          <w:tcPr>
            <w:tcW w:w="1121"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60,31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62,78</w:t>
            </w:r>
          </w:p>
        </w:tc>
        <w:tc>
          <w:tcPr>
            <w:tcW w:w="92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64,48</w:t>
            </w:r>
          </w:p>
        </w:tc>
        <w:tc>
          <w:tcPr>
            <w:tcW w:w="96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66,22</w:t>
            </w:r>
          </w:p>
        </w:tc>
      </w:tr>
      <w:tr w:rsidR="003471E7" w:rsidRPr="004F273E" w:rsidTr="003471E7">
        <w:trPr>
          <w:trHeight w:val="300"/>
          <w:jc w:val="center"/>
        </w:trPr>
        <w:tc>
          <w:tcPr>
            <w:tcW w:w="2192" w:type="dxa"/>
            <w:tcBorders>
              <w:top w:val="nil"/>
              <w:left w:val="single" w:sz="4" w:space="0" w:color="auto"/>
              <w:bottom w:val="single" w:sz="4" w:space="0" w:color="auto"/>
              <w:right w:val="single" w:sz="4" w:space="0" w:color="auto"/>
            </w:tcBorders>
            <w:shd w:val="clear" w:color="auto" w:fill="auto"/>
            <w:vAlign w:val="center"/>
            <w:hideMark/>
          </w:tcPr>
          <w:p w:rsidR="003471E7" w:rsidRPr="003471E7" w:rsidRDefault="003471E7" w:rsidP="00C80E06">
            <w:pPr>
              <w:ind w:right="-199"/>
              <w:outlineLvl w:val="0"/>
              <w:rPr>
                <w:color w:val="000000"/>
              </w:rPr>
            </w:pPr>
            <w:r w:rsidRPr="003471E7">
              <w:rPr>
                <w:color w:val="000000"/>
              </w:rPr>
              <w:t>Темп роста тарифа (в % к предыдущему году)</w:t>
            </w:r>
          </w:p>
        </w:tc>
        <w:tc>
          <w:tcPr>
            <w:tcW w:w="1357"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C80E06">
            <w:pPr>
              <w:outlineLvl w:val="0"/>
              <w:rPr>
                <w:color w:val="000000"/>
              </w:rPr>
            </w:pPr>
            <w:r w:rsidRPr="003471E7">
              <w:rPr>
                <w:color w:val="000000"/>
              </w:rPr>
              <w:t>%</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104,8</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105,4</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105,4</w:t>
            </w:r>
          </w:p>
        </w:tc>
        <w:tc>
          <w:tcPr>
            <w:tcW w:w="100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105,4</w:t>
            </w:r>
          </w:p>
        </w:tc>
        <w:tc>
          <w:tcPr>
            <w:tcW w:w="104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1121"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2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102,7</w:t>
            </w:r>
          </w:p>
        </w:tc>
        <w:tc>
          <w:tcPr>
            <w:tcW w:w="96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102,7</w:t>
            </w:r>
          </w:p>
        </w:tc>
      </w:tr>
    </w:tbl>
    <w:p w:rsidR="0038356C" w:rsidRPr="004F273E" w:rsidRDefault="0038356C" w:rsidP="0038356C">
      <w:pPr>
        <w:spacing w:before="120"/>
        <w:ind w:firstLine="567"/>
        <w:jc w:val="both"/>
        <w:rPr>
          <w:highlight w:val="yellow"/>
        </w:rPr>
      </w:pPr>
    </w:p>
    <w:p w:rsidR="0038356C" w:rsidRPr="004F273E" w:rsidRDefault="0038356C" w:rsidP="0038356C">
      <w:pPr>
        <w:pStyle w:val="af8"/>
        <w:spacing w:before="120" w:after="240"/>
        <w:ind w:left="2007"/>
        <w:jc w:val="center"/>
        <w:rPr>
          <w:b/>
          <w:highlight w:val="yellow"/>
        </w:rPr>
      </w:pPr>
    </w:p>
    <w:p w:rsidR="0038356C" w:rsidRPr="004F273E" w:rsidRDefault="0038356C" w:rsidP="0038356C">
      <w:pPr>
        <w:spacing w:before="120"/>
        <w:ind w:firstLine="567"/>
        <w:jc w:val="both"/>
        <w:rPr>
          <w:highlight w:val="yellow"/>
        </w:rPr>
        <w:sectPr w:rsidR="0038356C" w:rsidRPr="004F273E" w:rsidSect="004A6234">
          <w:headerReference w:type="default" r:id="rId206"/>
          <w:footerReference w:type="default" r:id="rId207"/>
          <w:pgSz w:w="16840" w:h="11907" w:orient="landscape" w:code="9"/>
          <w:pgMar w:top="1531" w:right="567" w:bottom="567" w:left="567" w:header="1077" w:footer="454" w:gutter="0"/>
          <w:cols w:space="720"/>
          <w:docGrid w:linePitch="326"/>
        </w:sectPr>
      </w:pPr>
    </w:p>
    <w:p w:rsidR="00666650" w:rsidRPr="008C6896" w:rsidRDefault="00666650" w:rsidP="00DA1EBA">
      <w:pPr>
        <w:pStyle w:val="44"/>
        <w:numPr>
          <w:ilvl w:val="1"/>
          <w:numId w:val="2"/>
        </w:numPr>
        <w:tabs>
          <w:tab w:val="left" w:pos="993"/>
        </w:tabs>
        <w:rPr>
          <w:sz w:val="28"/>
        </w:rPr>
      </w:pPr>
      <w:bookmarkStart w:id="166" w:name="_Toc497827868"/>
      <w:r w:rsidRPr="008C6896">
        <w:t xml:space="preserve">Программы инвестиционных проектов, тариф для систем водоотведения </w:t>
      </w:r>
      <w:r w:rsidR="008C6896" w:rsidRPr="008C6896">
        <w:t>сельского</w:t>
      </w:r>
      <w:r w:rsidR="00E215BF" w:rsidRPr="008C6896">
        <w:t xml:space="preserve"> поселения </w:t>
      </w:r>
      <w:r w:rsidR="008C6896" w:rsidRPr="008C6896">
        <w:t>Сорум</w:t>
      </w:r>
      <w:bookmarkEnd w:id="166"/>
    </w:p>
    <w:p w:rsidR="00E215BF" w:rsidRPr="008C6896" w:rsidRDefault="00E215BF" w:rsidP="00613E8D">
      <w:pPr>
        <w:pStyle w:val="af8"/>
        <w:spacing w:before="120"/>
        <w:ind w:left="0" w:firstLine="567"/>
        <w:jc w:val="both"/>
      </w:pPr>
      <w:r w:rsidRPr="008C6896">
        <w:t>Перечень инвестиционных проектов систем водоотведения представлен в разделе 9.</w:t>
      </w:r>
    </w:p>
    <w:p w:rsidR="00E215BF" w:rsidRPr="008C6896" w:rsidRDefault="00E215BF" w:rsidP="00613E8D">
      <w:pPr>
        <w:pStyle w:val="af8"/>
        <w:spacing w:before="120"/>
        <w:ind w:left="0" w:firstLine="567"/>
        <w:jc w:val="both"/>
      </w:pPr>
      <w:r w:rsidRPr="008C6896">
        <w:t>Совокупные финансовые потребности для реализации программы инвестиционных проектов водоотведения и их ежегодная динамика представлены в разделе 12.</w:t>
      </w:r>
    </w:p>
    <w:p w:rsidR="00666650" w:rsidRPr="00E462EC" w:rsidRDefault="00666650" w:rsidP="00DA1EBA">
      <w:pPr>
        <w:pStyle w:val="44"/>
        <w:numPr>
          <w:ilvl w:val="2"/>
          <w:numId w:val="2"/>
        </w:numPr>
        <w:tabs>
          <w:tab w:val="left" w:pos="1276"/>
        </w:tabs>
        <w:ind w:left="1276" w:hanging="929"/>
      </w:pPr>
      <w:bookmarkStart w:id="167" w:name="_Toc497827869"/>
      <w:r w:rsidRPr="00E462EC">
        <w:t>Обоснование источников финансирования для реализации инвестиционных проектов водоотведения</w:t>
      </w:r>
      <w:bookmarkEnd w:id="167"/>
    </w:p>
    <w:p w:rsidR="001B2CC0" w:rsidRPr="00E462EC" w:rsidRDefault="001B2CC0" w:rsidP="001B2CC0">
      <w:pPr>
        <w:spacing w:before="120" w:line="276" w:lineRule="auto"/>
        <w:ind w:firstLine="567"/>
        <w:jc w:val="both"/>
      </w:pPr>
      <w:r w:rsidRPr="00E462EC">
        <w:t xml:space="preserve">В период реализации программы (с 2017 года по 2027 год) потребности в финансировании инвестиционных проектов водоотведения составят </w:t>
      </w:r>
      <w:r w:rsidR="00E462EC" w:rsidRPr="00E462EC">
        <w:t>436,22</w:t>
      </w:r>
      <w:r w:rsidRPr="00E462EC">
        <w:t xml:space="preserve"> млн.руб. (в ценах периодов реализации проектов), в том числе:</w:t>
      </w:r>
    </w:p>
    <w:p w:rsidR="001B2CC0" w:rsidRPr="00E462EC" w:rsidRDefault="001B2CC0" w:rsidP="002D1296">
      <w:pPr>
        <w:pStyle w:val="af8"/>
        <w:numPr>
          <w:ilvl w:val="0"/>
          <w:numId w:val="15"/>
        </w:numPr>
        <w:spacing w:before="120" w:line="276" w:lineRule="auto"/>
        <w:ind w:left="709"/>
      </w:pPr>
      <w:r w:rsidRPr="00E462EC">
        <w:t>за счет собственных с</w:t>
      </w:r>
      <w:r w:rsidR="00E462EC" w:rsidRPr="00E462EC">
        <w:t>редств (в тарифе)</w:t>
      </w:r>
      <w:r w:rsidR="00E462EC" w:rsidRPr="00E462EC">
        <w:tab/>
        <w:t xml:space="preserve"> – </w:t>
      </w:r>
      <w:r w:rsidR="00E462EC" w:rsidRPr="00E462EC">
        <w:tab/>
        <w:t xml:space="preserve">     2,18</w:t>
      </w:r>
      <w:r w:rsidRPr="00E462EC">
        <w:t xml:space="preserve">  млн.руб.;</w:t>
      </w:r>
    </w:p>
    <w:p w:rsidR="001B2CC0" w:rsidRPr="00E462EC" w:rsidRDefault="001B2CC0" w:rsidP="002D1296">
      <w:pPr>
        <w:pStyle w:val="af8"/>
        <w:numPr>
          <w:ilvl w:val="0"/>
          <w:numId w:val="15"/>
        </w:numPr>
        <w:spacing w:before="120" w:line="276" w:lineRule="auto"/>
        <w:ind w:left="709"/>
      </w:pPr>
      <w:r w:rsidRPr="00E462EC">
        <w:t>за счет средств бюджетов разных уровней</w:t>
      </w:r>
      <w:r w:rsidRPr="00E462EC">
        <w:tab/>
        <w:t xml:space="preserve"> – </w:t>
      </w:r>
      <w:r w:rsidRPr="00E462EC">
        <w:tab/>
      </w:r>
      <w:r w:rsidR="00E462EC" w:rsidRPr="00E462EC">
        <w:t>434,04</w:t>
      </w:r>
      <w:r w:rsidRPr="00E462EC">
        <w:t xml:space="preserve">  млн.руб.</w:t>
      </w:r>
    </w:p>
    <w:p w:rsidR="00666650" w:rsidRPr="00E462EC" w:rsidRDefault="00666650" w:rsidP="00DA1EBA">
      <w:pPr>
        <w:pStyle w:val="44"/>
        <w:numPr>
          <w:ilvl w:val="2"/>
          <w:numId w:val="2"/>
        </w:numPr>
        <w:tabs>
          <w:tab w:val="left" w:pos="1276"/>
        </w:tabs>
        <w:ind w:left="1276" w:hanging="929"/>
      </w:pPr>
      <w:bookmarkStart w:id="168" w:name="_Toc497827870"/>
      <w:r w:rsidRPr="00E462EC">
        <w:t>Оценка уровня тарифов на услуги водоотведения при реализации программы инвестиционных проектов водоотведения</w:t>
      </w:r>
      <w:bookmarkEnd w:id="168"/>
    </w:p>
    <w:p w:rsidR="000033BD" w:rsidRPr="006B65BC" w:rsidRDefault="000033BD" w:rsidP="000033BD">
      <w:pPr>
        <w:spacing w:before="120" w:line="276" w:lineRule="auto"/>
        <w:ind w:firstLine="567"/>
        <w:jc w:val="both"/>
      </w:pPr>
      <w:r w:rsidRPr="006B65BC">
        <w:t>Результаты расчета прогнозных среднегодовых тарифов на услуги водоотведения в период до 2027 года при реализации программы инвестиционных проектов водоотведен</w:t>
      </w:r>
      <w:r>
        <w:t>ия представлены в таблице 14.4.1</w:t>
      </w:r>
      <w:r w:rsidRPr="006B65BC">
        <w:t>.</w:t>
      </w:r>
    </w:p>
    <w:p w:rsidR="000033BD" w:rsidRPr="006B65BC" w:rsidRDefault="000033BD" w:rsidP="000033BD">
      <w:pPr>
        <w:spacing w:before="120" w:line="276" w:lineRule="auto"/>
        <w:ind w:firstLine="567"/>
        <w:jc w:val="both"/>
      </w:pPr>
      <w:r w:rsidRPr="006B65BC">
        <w:t xml:space="preserve">Тарифы в сфере водоотведения, рассчитанные на период 2017– 2027 г.г., носят прогнозный характер и могут изменяться в зависимости от условий социально-экономического развития с.п. </w:t>
      </w:r>
      <w:r>
        <w:t>Сорум</w:t>
      </w:r>
      <w:r w:rsidRPr="006B65BC">
        <w:t>. В случаях корректировки программы инвестиционных проектов водоотведения, а также изменения их состава и объемов финансирования, прогнозные тарифы могут корректироваться ежегодно.</w:t>
      </w:r>
    </w:p>
    <w:p w:rsidR="0045270D" w:rsidRPr="004F273E" w:rsidRDefault="0045270D" w:rsidP="0045270D">
      <w:pPr>
        <w:spacing w:before="120"/>
        <w:ind w:firstLine="567"/>
        <w:jc w:val="both"/>
        <w:rPr>
          <w:highlight w:val="yellow"/>
        </w:rPr>
      </w:pPr>
    </w:p>
    <w:p w:rsidR="0045270D" w:rsidRPr="004F273E" w:rsidRDefault="0045270D" w:rsidP="0045270D">
      <w:pPr>
        <w:spacing w:before="120"/>
        <w:ind w:firstLine="567"/>
        <w:jc w:val="both"/>
        <w:rPr>
          <w:highlight w:val="yellow"/>
        </w:rPr>
        <w:sectPr w:rsidR="0045270D" w:rsidRPr="004F273E" w:rsidSect="004A6234">
          <w:headerReference w:type="default" r:id="rId208"/>
          <w:footerReference w:type="default" r:id="rId209"/>
          <w:pgSz w:w="11907" w:h="16840" w:code="9"/>
          <w:pgMar w:top="851" w:right="567" w:bottom="851" w:left="1134" w:header="340" w:footer="454" w:gutter="0"/>
          <w:cols w:space="720"/>
        </w:sectPr>
      </w:pPr>
    </w:p>
    <w:p w:rsidR="0045270D" w:rsidRPr="00017A9A" w:rsidRDefault="0045270D" w:rsidP="0045270D">
      <w:pPr>
        <w:pStyle w:val="1f1"/>
        <w:jc w:val="right"/>
        <w:rPr>
          <w:rFonts w:ascii="Times New Roman" w:hAnsi="Times New Roman" w:cs="Times New Roman"/>
        </w:rPr>
      </w:pPr>
      <w:r w:rsidRPr="00017A9A">
        <w:rPr>
          <w:rFonts w:ascii="Times New Roman" w:hAnsi="Times New Roman" w:cs="Times New Roman"/>
        </w:rPr>
        <w:t>Таблица 14.4.1.</w:t>
      </w:r>
    </w:p>
    <w:p w:rsidR="0045270D" w:rsidRPr="009D5326" w:rsidRDefault="0045270D" w:rsidP="0045270D">
      <w:pPr>
        <w:pStyle w:val="af8"/>
        <w:spacing w:before="120" w:after="240"/>
        <w:ind w:left="2007"/>
        <w:jc w:val="center"/>
        <w:rPr>
          <w:b/>
        </w:rPr>
      </w:pPr>
      <w:r w:rsidRPr="009D5326">
        <w:rPr>
          <w:b/>
        </w:rPr>
        <w:t>Прогнозный среднегодовой тариф на услуги водо</w:t>
      </w:r>
      <w:r>
        <w:rPr>
          <w:b/>
        </w:rPr>
        <w:t>отведения</w:t>
      </w:r>
      <w:r w:rsidRPr="009D5326">
        <w:rPr>
          <w:b/>
        </w:rPr>
        <w:t xml:space="preserve"> на период до 2027 года</w:t>
      </w:r>
    </w:p>
    <w:tbl>
      <w:tblPr>
        <w:tblW w:w="15632" w:type="dxa"/>
        <w:jc w:val="center"/>
        <w:tblLook w:val="04A0"/>
      </w:tblPr>
      <w:tblGrid>
        <w:gridCol w:w="2192"/>
        <w:gridCol w:w="1411"/>
        <w:gridCol w:w="996"/>
        <w:gridCol w:w="996"/>
        <w:gridCol w:w="996"/>
        <w:gridCol w:w="996"/>
        <w:gridCol w:w="1003"/>
        <w:gridCol w:w="1043"/>
        <w:gridCol w:w="996"/>
        <w:gridCol w:w="996"/>
        <w:gridCol w:w="1121"/>
        <w:gridCol w:w="996"/>
        <w:gridCol w:w="925"/>
        <w:gridCol w:w="965"/>
      </w:tblGrid>
      <w:tr w:rsidR="0045270D" w:rsidRPr="003471E7" w:rsidTr="00C80E06">
        <w:trPr>
          <w:trHeight w:val="300"/>
          <w:jc w:val="center"/>
        </w:trPr>
        <w:tc>
          <w:tcPr>
            <w:tcW w:w="21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5270D" w:rsidRPr="003471E7" w:rsidRDefault="0045270D" w:rsidP="00C80E06">
            <w:pPr>
              <w:jc w:val="center"/>
              <w:rPr>
                <w:b/>
                <w:bCs/>
                <w:color w:val="000000"/>
              </w:rPr>
            </w:pPr>
            <w:r w:rsidRPr="003471E7">
              <w:rPr>
                <w:b/>
                <w:bCs/>
                <w:color w:val="000000"/>
              </w:rPr>
              <w:t>Наименование</w:t>
            </w:r>
          </w:p>
        </w:tc>
        <w:tc>
          <w:tcPr>
            <w:tcW w:w="141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5270D" w:rsidRPr="003471E7" w:rsidRDefault="0045270D" w:rsidP="00C80E06">
            <w:pPr>
              <w:jc w:val="center"/>
              <w:rPr>
                <w:b/>
                <w:bCs/>
                <w:color w:val="000000"/>
              </w:rPr>
            </w:pPr>
            <w:r w:rsidRPr="003471E7">
              <w:rPr>
                <w:b/>
                <w:bCs/>
                <w:color w:val="000000"/>
              </w:rPr>
              <w:t>Ед.изм.</w:t>
            </w:r>
          </w:p>
        </w:tc>
        <w:tc>
          <w:tcPr>
            <w:tcW w:w="12029" w:type="dxa"/>
            <w:gridSpan w:val="12"/>
            <w:tcBorders>
              <w:top w:val="single" w:sz="4" w:space="0" w:color="auto"/>
              <w:left w:val="nil"/>
              <w:bottom w:val="single" w:sz="4" w:space="0" w:color="auto"/>
              <w:right w:val="single" w:sz="4" w:space="0" w:color="auto"/>
            </w:tcBorders>
            <w:shd w:val="clear" w:color="auto" w:fill="auto"/>
            <w:noWrap/>
            <w:vAlign w:val="bottom"/>
            <w:hideMark/>
          </w:tcPr>
          <w:p w:rsidR="0045270D" w:rsidRPr="003471E7" w:rsidRDefault="0045270D" w:rsidP="00C80E06">
            <w:pPr>
              <w:jc w:val="center"/>
              <w:rPr>
                <w:b/>
                <w:bCs/>
                <w:color w:val="000000"/>
              </w:rPr>
            </w:pPr>
            <w:r w:rsidRPr="003471E7">
              <w:rPr>
                <w:b/>
                <w:bCs/>
                <w:color w:val="000000"/>
              </w:rPr>
              <w:t>Значения по периодам</w:t>
            </w:r>
          </w:p>
        </w:tc>
      </w:tr>
      <w:tr w:rsidR="0045270D" w:rsidRPr="003471E7" w:rsidTr="00C80E06">
        <w:trPr>
          <w:trHeight w:val="384"/>
          <w:jc w:val="center"/>
        </w:trPr>
        <w:tc>
          <w:tcPr>
            <w:tcW w:w="21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5270D" w:rsidRPr="003471E7" w:rsidRDefault="0045270D" w:rsidP="00C80E06">
            <w:pPr>
              <w:rPr>
                <w:b/>
                <w:bCs/>
                <w:color w:val="000000"/>
              </w:rPr>
            </w:pPr>
          </w:p>
        </w:tc>
        <w:tc>
          <w:tcPr>
            <w:tcW w:w="141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45270D" w:rsidRPr="003471E7" w:rsidRDefault="0045270D" w:rsidP="00C80E06">
            <w:pPr>
              <w:rPr>
                <w:b/>
                <w:bCs/>
                <w:color w:val="000000"/>
              </w:rPr>
            </w:pP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ind w:right="-67"/>
              <w:jc w:val="center"/>
              <w:rPr>
                <w:b/>
                <w:bCs/>
                <w:color w:val="000000"/>
              </w:rPr>
            </w:pPr>
            <w:r w:rsidRPr="003471E7">
              <w:rPr>
                <w:b/>
                <w:bCs/>
                <w:color w:val="000000"/>
              </w:rPr>
              <w:t>2016 г.</w:t>
            </w: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ind w:right="-81"/>
              <w:jc w:val="center"/>
              <w:rPr>
                <w:b/>
                <w:bCs/>
                <w:color w:val="000000"/>
              </w:rPr>
            </w:pPr>
            <w:r w:rsidRPr="003471E7">
              <w:rPr>
                <w:b/>
                <w:bCs/>
                <w:color w:val="000000"/>
              </w:rPr>
              <w:t>2017 г.</w:t>
            </w: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ind w:right="-155"/>
              <w:jc w:val="center"/>
              <w:rPr>
                <w:b/>
                <w:bCs/>
                <w:color w:val="000000"/>
              </w:rPr>
            </w:pPr>
            <w:r w:rsidRPr="003471E7">
              <w:rPr>
                <w:b/>
                <w:bCs/>
                <w:color w:val="000000"/>
              </w:rPr>
              <w:t>2018 г.</w:t>
            </w: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ind w:right="-199"/>
              <w:jc w:val="center"/>
              <w:rPr>
                <w:b/>
                <w:bCs/>
                <w:color w:val="000000"/>
              </w:rPr>
            </w:pPr>
            <w:r w:rsidRPr="003471E7">
              <w:rPr>
                <w:b/>
                <w:bCs/>
                <w:color w:val="000000"/>
              </w:rPr>
              <w:t>2019 г.</w:t>
            </w:r>
          </w:p>
        </w:tc>
        <w:tc>
          <w:tcPr>
            <w:tcW w:w="1003"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jc w:val="center"/>
              <w:rPr>
                <w:b/>
                <w:bCs/>
                <w:color w:val="000000"/>
              </w:rPr>
            </w:pPr>
            <w:r w:rsidRPr="003471E7">
              <w:rPr>
                <w:b/>
                <w:bCs/>
                <w:color w:val="000000"/>
              </w:rPr>
              <w:t>2020 г.</w:t>
            </w:r>
          </w:p>
        </w:tc>
        <w:tc>
          <w:tcPr>
            <w:tcW w:w="1043"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jc w:val="center"/>
              <w:rPr>
                <w:b/>
                <w:bCs/>
                <w:color w:val="000000"/>
              </w:rPr>
            </w:pPr>
            <w:r w:rsidRPr="003471E7">
              <w:rPr>
                <w:b/>
                <w:bCs/>
                <w:color w:val="000000"/>
              </w:rPr>
              <w:t>2021 г.</w:t>
            </w: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jc w:val="center"/>
              <w:rPr>
                <w:b/>
                <w:bCs/>
                <w:color w:val="000000"/>
              </w:rPr>
            </w:pPr>
            <w:r w:rsidRPr="003471E7">
              <w:rPr>
                <w:b/>
                <w:bCs/>
                <w:color w:val="000000"/>
              </w:rPr>
              <w:t>2022 г.</w:t>
            </w: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jc w:val="center"/>
              <w:rPr>
                <w:b/>
                <w:bCs/>
                <w:color w:val="000000"/>
              </w:rPr>
            </w:pPr>
            <w:r w:rsidRPr="003471E7">
              <w:rPr>
                <w:b/>
                <w:bCs/>
                <w:color w:val="000000"/>
              </w:rPr>
              <w:t>2023 г.</w:t>
            </w:r>
          </w:p>
        </w:tc>
        <w:tc>
          <w:tcPr>
            <w:tcW w:w="1121"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jc w:val="center"/>
              <w:rPr>
                <w:b/>
                <w:bCs/>
                <w:color w:val="000000"/>
              </w:rPr>
            </w:pPr>
            <w:r w:rsidRPr="003471E7">
              <w:rPr>
                <w:b/>
                <w:bCs/>
                <w:color w:val="000000"/>
              </w:rPr>
              <w:t>2024 г.</w:t>
            </w:r>
          </w:p>
        </w:tc>
        <w:tc>
          <w:tcPr>
            <w:tcW w:w="996" w:type="dxa"/>
            <w:tcBorders>
              <w:top w:val="nil"/>
              <w:left w:val="nil"/>
              <w:bottom w:val="single" w:sz="4" w:space="0" w:color="auto"/>
              <w:right w:val="single" w:sz="4" w:space="0" w:color="auto"/>
            </w:tcBorders>
            <w:shd w:val="clear" w:color="auto" w:fill="auto"/>
            <w:vAlign w:val="center"/>
            <w:hideMark/>
          </w:tcPr>
          <w:p w:rsidR="0045270D" w:rsidRPr="003471E7" w:rsidRDefault="0045270D" w:rsidP="00C80E06">
            <w:pPr>
              <w:jc w:val="center"/>
              <w:rPr>
                <w:b/>
                <w:bCs/>
                <w:color w:val="000000"/>
              </w:rPr>
            </w:pPr>
            <w:r w:rsidRPr="003471E7">
              <w:rPr>
                <w:b/>
                <w:bCs/>
                <w:color w:val="000000"/>
              </w:rPr>
              <w:t>2025 г.</w:t>
            </w:r>
          </w:p>
        </w:tc>
        <w:tc>
          <w:tcPr>
            <w:tcW w:w="925" w:type="dxa"/>
            <w:tcBorders>
              <w:top w:val="nil"/>
              <w:left w:val="nil"/>
              <w:bottom w:val="single" w:sz="4" w:space="0" w:color="auto"/>
              <w:right w:val="single" w:sz="4" w:space="0" w:color="auto"/>
            </w:tcBorders>
            <w:vAlign w:val="center"/>
          </w:tcPr>
          <w:p w:rsidR="0045270D" w:rsidRPr="003471E7" w:rsidRDefault="0045270D" w:rsidP="00C80E06">
            <w:pPr>
              <w:jc w:val="center"/>
              <w:rPr>
                <w:b/>
                <w:bCs/>
                <w:color w:val="000000"/>
              </w:rPr>
            </w:pPr>
            <w:r w:rsidRPr="003471E7">
              <w:rPr>
                <w:b/>
                <w:bCs/>
                <w:color w:val="000000"/>
              </w:rPr>
              <w:t>2026 г.</w:t>
            </w:r>
          </w:p>
        </w:tc>
        <w:tc>
          <w:tcPr>
            <w:tcW w:w="965" w:type="dxa"/>
            <w:tcBorders>
              <w:top w:val="nil"/>
              <w:left w:val="nil"/>
              <w:bottom w:val="single" w:sz="4" w:space="0" w:color="auto"/>
              <w:right w:val="single" w:sz="4" w:space="0" w:color="auto"/>
            </w:tcBorders>
            <w:vAlign w:val="center"/>
          </w:tcPr>
          <w:p w:rsidR="0045270D" w:rsidRPr="003471E7" w:rsidRDefault="0045270D" w:rsidP="00C80E06">
            <w:pPr>
              <w:jc w:val="center"/>
              <w:rPr>
                <w:b/>
                <w:bCs/>
                <w:color w:val="000000"/>
              </w:rPr>
            </w:pPr>
            <w:r w:rsidRPr="003471E7">
              <w:rPr>
                <w:b/>
                <w:bCs/>
                <w:color w:val="000000"/>
              </w:rPr>
              <w:t>2027 г.</w:t>
            </w:r>
          </w:p>
        </w:tc>
      </w:tr>
      <w:tr w:rsidR="0045270D" w:rsidRPr="003471E7" w:rsidTr="00C80E06">
        <w:trPr>
          <w:trHeight w:val="300"/>
          <w:jc w:val="center"/>
        </w:trPr>
        <w:tc>
          <w:tcPr>
            <w:tcW w:w="2192" w:type="dxa"/>
            <w:tcBorders>
              <w:top w:val="nil"/>
              <w:left w:val="single" w:sz="4" w:space="0" w:color="auto"/>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1</w:t>
            </w:r>
          </w:p>
        </w:tc>
        <w:tc>
          <w:tcPr>
            <w:tcW w:w="1411"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2</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3</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4</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5</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6</w:t>
            </w:r>
          </w:p>
        </w:tc>
        <w:tc>
          <w:tcPr>
            <w:tcW w:w="1003"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7</w:t>
            </w:r>
          </w:p>
        </w:tc>
        <w:tc>
          <w:tcPr>
            <w:tcW w:w="1043"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8</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9</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10</w:t>
            </w:r>
          </w:p>
        </w:tc>
        <w:tc>
          <w:tcPr>
            <w:tcW w:w="1121"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11</w:t>
            </w:r>
          </w:p>
        </w:tc>
        <w:tc>
          <w:tcPr>
            <w:tcW w:w="996" w:type="dxa"/>
            <w:tcBorders>
              <w:top w:val="nil"/>
              <w:left w:val="nil"/>
              <w:bottom w:val="single" w:sz="4" w:space="0" w:color="auto"/>
              <w:right w:val="single" w:sz="4" w:space="0" w:color="auto"/>
            </w:tcBorders>
            <w:shd w:val="clear" w:color="auto" w:fill="auto"/>
            <w:noWrap/>
            <w:vAlign w:val="center"/>
            <w:hideMark/>
          </w:tcPr>
          <w:p w:rsidR="0045270D" w:rsidRPr="003471E7" w:rsidRDefault="0045270D" w:rsidP="00C80E06">
            <w:pPr>
              <w:jc w:val="center"/>
              <w:rPr>
                <w:color w:val="000000"/>
              </w:rPr>
            </w:pPr>
            <w:r w:rsidRPr="003471E7">
              <w:rPr>
                <w:color w:val="000000"/>
              </w:rPr>
              <w:t>12</w:t>
            </w:r>
          </w:p>
        </w:tc>
        <w:tc>
          <w:tcPr>
            <w:tcW w:w="925" w:type="dxa"/>
            <w:tcBorders>
              <w:top w:val="nil"/>
              <w:left w:val="nil"/>
              <w:bottom w:val="single" w:sz="4" w:space="0" w:color="auto"/>
              <w:right w:val="single" w:sz="4" w:space="0" w:color="auto"/>
            </w:tcBorders>
            <w:vAlign w:val="center"/>
          </w:tcPr>
          <w:p w:rsidR="0045270D" w:rsidRPr="003471E7" w:rsidRDefault="0045270D" w:rsidP="00C80E06">
            <w:pPr>
              <w:jc w:val="center"/>
              <w:rPr>
                <w:color w:val="000000"/>
              </w:rPr>
            </w:pPr>
            <w:r w:rsidRPr="003471E7">
              <w:rPr>
                <w:color w:val="000000"/>
              </w:rPr>
              <w:t>13</w:t>
            </w:r>
          </w:p>
        </w:tc>
        <w:tc>
          <w:tcPr>
            <w:tcW w:w="965" w:type="dxa"/>
            <w:tcBorders>
              <w:top w:val="nil"/>
              <w:left w:val="nil"/>
              <w:bottom w:val="single" w:sz="4" w:space="0" w:color="auto"/>
              <w:right w:val="single" w:sz="4" w:space="0" w:color="auto"/>
            </w:tcBorders>
            <w:vAlign w:val="center"/>
          </w:tcPr>
          <w:p w:rsidR="0045270D" w:rsidRPr="003471E7" w:rsidRDefault="0045270D" w:rsidP="00C80E06">
            <w:pPr>
              <w:jc w:val="center"/>
              <w:rPr>
                <w:color w:val="000000"/>
              </w:rPr>
            </w:pPr>
            <w:r w:rsidRPr="003471E7">
              <w:rPr>
                <w:color w:val="000000"/>
              </w:rPr>
              <w:t>14</w:t>
            </w:r>
          </w:p>
        </w:tc>
      </w:tr>
      <w:tr w:rsidR="003471E7" w:rsidRPr="003471E7" w:rsidTr="003471E7">
        <w:trPr>
          <w:trHeight w:val="300"/>
          <w:jc w:val="center"/>
        </w:trPr>
        <w:tc>
          <w:tcPr>
            <w:tcW w:w="2192" w:type="dxa"/>
            <w:tcBorders>
              <w:top w:val="nil"/>
              <w:left w:val="single" w:sz="4" w:space="0" w:color="auto"/>
              <w:bottom w:val="single" w:sz="4" w:space="0" w:color="auto"/>
              <w:right w:val="single" w:sz="4" w:space="0" w:color="auto"/>
            </w:tcBorders>
            <w:shd w:val="clear" w:color="auto" w:fill="auto"/>
            <w:vAlign w:val="center"/>
            <w:hideMark/>
          </w:tcPr>
          <w:p w:rsidR="003471E7" w:rsidRPr="003471E7" w:rsidRDefault="003471E7" w:rsidP="00C80E06">
            <w:pPr>
              <w:outlineLvl w:val="0"/>
              <w:rPr>
                <w:color w:val="000000"/>
              </w:rPr>
            </w:pPr>
            <w:r w:rsidRPr="003471E7">
              <w:rPr>
                <w:color w:val="000000"/>
              </w:rPr>
              <w:t>Тариф</w:t>
            </w:r>
          </w:p>
        </w:tc>
        <w:tc>
          <w:tcPr>
            <w:tcW w:w="1411"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C80E06">
            <w:pPr>
              <w:outlineLvl w:val="0"/>
              <w:rPr>
                <w:color w:val="000000"/>
              </w:rPr>
            </w:pPr>
            <w:r w:rsidRPr="003471E7">
              <w:rPr>
                <w:color w:val="000000"/>
              </w:rPr>
              <w:t xml:space="preserve">руб/м3 </w:t>
            </w:r>
          </w:p>
          <w:p w:rsidR="003471E7" w:rsidRPr="003471E7" w:rsidRDefault="003471E7" w:rsidP="00C80E06">
            <w:pPr>
              <w:outlineLvl w:val="0"/>
              <w:rPr>
                <w:color w:val="000000"/>
              </w:rPr>
            </w:pPr>
            <w:r w:rsidRPr="003471E7">
              <w:rPr>
                <w:color w:val="000000"/>
              </w:rPr>
              <w:t>(без НДС)</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49,82</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52,22</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55,04</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58,01</w:t>
            </w:r>
          </w:p>
        </w:tc>
        <w:tc>
          <w:tcPr>
            <w:tcW w:w="100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61,15</w:t>
            </w:r>
          </w:p>
        </w:tc>
        <w:tc>
          <w:tcPr>
            <w:tcW w:w="104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63,65</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66,26</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68,98</w:t>
            </w:r>
          </w:p>
        </w:tc>
        <w:tc>
          <w:tcPr>
            <w:tcW w:w="1121"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71,81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74,75</w:t>
            </w:r>
          </w:p>
        </w:tc>
        <w:tc>
          <w:tcPr>
            <w:tcW w:w="92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76,77</w:t>
            </w:r>
          </w:p>
        </w:tc>
        <w:tc>
          <w:tcPr>
            <w:tcW w:w="96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78,84</w:t>
            </w:r>
          </w:p>
        </w:tc>
      </w:tr>
      <w:tr w:rsidR="003471E7" w:rsidRPr="004F273E" w:rsidTr="003471E7">
        <w:trPr>
          <w:trHeight w:val="300"/>
          <w:jc w:val="center"/>
        </w:trPr>
        <w:tc>
          <w:tcPr>
            <w:tcW w:w="2192" w:type="dxa"/>
            <w:tcBorders>
              <w:top w:val="nil"/>
              <w:left w:val="single" w:sz="4" w:space="0" w:color="auto"/>
              <w:bottom w:val="single" w:sz="4" w:space="0" w:color="auto"/>
              <w:right w:val="single" w:sz="4" w:space="0" w:color="auto"/>
            </w:tcBorders>
            <w:shd w:val="clear" w:color="auto" w:fill="auto"/>
            <w:vAlign w:val="center"/>
            <w:hideMark/>
          </w:tcPr>
          <w:p w:rsidR="003471E7" w:rsidRPr="003471E7" w:rsidRDefault="003471E7" w:rsidP="00C80E06">
            <w:pPr>
              <w:ind w:right="-199"/>
              <w:outlineLvl w:val="0"/>
              <w:rPr>
                <w:color w:val="000000"/>
              </w:rPr>
            </w:pPr>
            <w:r w:rsidRPr="003471E7">
              <w:rPr>
                <w:color w:val="000000"/>
              </w:rPr>
              <w:t>Темп роста тарифа (в % к предыдущему году)</w:t>
            </w:r>
          </w:p>
        </w:tc>
        <w:tc>
          <w:tcPr>
            <w:tcW w:w="1411"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C80E06">
            <w:pPr>
              <w:outlineLvl w:val="0"/>
              <w:rPr>
                <w:color w:val="000000"/>
              </w:rPr>
            </w:pPr>
            <w:r w:rsidRPr="003471E7">
              <w:rPr>
                <w:color w:val="000000"/>
              </w:rPr>
              <w:t>%</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104,8</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105,4</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105,4</w:t>
            </w:r>
          </w:p>
        </w:tc>
        <w:tc>
          <w:tcPr>
            <w:tcW w:w="100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105,4</w:t>
            </w:r>
          </w:p>
        </w:tc>
        <w:tc>
          <w:tcPr>
            <w:tcW w:w="1043"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1121"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96" w:type="dxa"/>
            <w:tcBorders>
              <w:top w:val="nil"/>
              <w:left w:val="nil"/>
              <w:bottom w:val="single" w:sz="4" w:space="0" w:color="auto"/>
              <w:right w:val="single" w:sz="4" w:space="0" w:color="auto"/>
            </w:tcBorders>
            <w:shd w:val="clear" w:color="auto" w:fill="auto"/>
            <w:noWrap/>
            <w:vAlign w:val="center"/>
            <w:hideMark/>
          </w:tcPr>
          <w:p w:rsidR="003471E7" w:rsidRPr="003471E7" w:rsidRDefault="003471E7" w:rsidP="003471E7">
            <w:pPr>
              <w:jc w:val="center"/>
              <w:outlineLvl w:val="0"/>
              <w:rPr>
                <w:color w:val="000000"/>
              </w:rPr>
            </w:pPr>
            <w:r w:rsidRPr="003471E7">
              <w:rPr>
                <w:color w:val="000000"/>
              </w:rPr>
              <w:t>104,1</w:t>
            </w:r>
          </w:p>
        </w:tc>
        <w:tc>
          <w:tcPr>
            <w:tcW w:w="92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102,7</w:t>
            </w:r>
          </w:p>
        </w:tc>
        <w:tc>
          <w:tcPr>
            <w:tcW w:w="965" w:type="dxa"/>
            <w:tcBorders>
              <w:top w:val="nil"/>
              <w:left w:val="nil"/>
              <w:bottom w:val="single" w:sz="4" w:space="0" w:color="auto"/>
              <w:right w:val="single" w:sz="4" w:space="0" w:color="auto"/>
            </w:tcBorders>
            <w:vAlign w:val="center"/>
          </w:tcPr>
          <w:p w:rsidR="003471E7" w:rsidRPr="003471E7" w:rsidRDefault="003471E7" w:rsidP="003471E7">
            <w:pPr>
              <w:jc w:val="center"/>
              <w:outlineLvl w:val="0"/>
              <w:rPr>
                <w:color w:val="000000"/>
              </w:rPr>
            </w:pPr>
            <w:r w:rsidRPr="003471E7">
              <w:rPr>
                <w:color w:val="000000"/>
              </w:rPr>
              <w:t>102,7</w:t>
            </w:r>
          </w:p>
        </w:tc>
      </w:tr>
    </w:tbl>
    <w:p w:rsidR="0045270D" w:rsidRPr="004F273E" w:rsidRDefault="0045270D" w:rsidP="0045270D">
      <w:pPr>
        <w:spacing w:before="120"/>
        <w:ind w:firstLine="567"/>
        <w:jc w:val="both"/>
        <w:rPr>
          <w:highlight w:val="yellow"/>
        </w:rPr>
      </w:pPr>
    </w:p>
    <w:p w:rsidR="0045270D" w:rsidRPr="004F273E" w:rsidRDefault="0045270D" w:rsidP="0045270D">
      <w:pPr>
        <w:pStyle w:val="af8"/>
        <w:spacing w:before="120" w:after="240"/>
        <w:ind w:left="2007"/>
        <w:jc w:val="center"/>
        <w:rPr>
          <w:b/>
          <w:highlight w:val="yellow"/>
        </w:rPr>
      </w:pPr>
    </w:p>
    <w:p w:rsidR="0045270D" w:rsidRPr="004F273E" w:rsidRDefault="0045270D" w:rsidP="0045270D">
      <w:pPr>
        <w:spacing w:before="120"/>
        <w:ind w:firstLine="567"/>
        <w:jc w:val="both"/>
        <w:rPr>
          <w:highlight w:val="yellow"/>
        </w:rPr>
        <w:sectPr w:rsidR="0045270D" w:rsidRPr="004F273E" w:rsidSect="004A6234">
          <w:headerReference w:type="default" r:id="rId210"/>
          <w:footerReference w:type="default" r:id="rId211"/>
          <w:pgSz w:w="16840" w:h="11907" w:orient="landscape" w:code="9"/>
          <w:pgMar w:top="1531" w:right="567" w:bottom="567" w:left="567" w:header="1077" w:footer="454" w:gutter="0"/>
          <w:cols w:space="720"/>
          <w:docGrid w:linePitch="326"/>
        </w:sectPr>
      </w:pPr>
    </w:p>
    <w:p w:rsidR="00666650" w:rsidRPr="00691987" w:rsidRDefault="00666650" w:rsidP="00DA1EBA">
      <w:pPr>
        <w:pStyle w:val="44"/>
        <w:numPr>
          <w:ilvl w:val="1"/>
          <w:numId w:val="2"/>
        </w:numPr>
        <w:tabs>
          <w:tab w:val="left" w:pos="993"/>
        </w:tabs>
        <w:rPr>
          <w:sz w:val="28"/>
        </w:rPr>
      </w:pPr>
      <w:bookmarkStart w:id="169" w:name="_Toc497827871"/>
      <w:r w:rsidRPr="00691987">
        <w:t xml:space="preserve">Программы инвестиционных проектов, тариф для систем сбора и захоронения (утилизации) ТКО </w:t>
      </w:r>
      <w:r w:rsidR="00691987" w:rsidRPr="00691987">
        <w:t xml:space="preserve"> с</w:t>
      </w:r>
      <w:r w:rsidR="003454FE" w:rsidRPr="00691987">
        <w:t xml:space="preserve">.п. </w:t>
      </w:r>
      <w:r w:rsidR="00691987" w:rsidRPr="00691987">
        <w:t>Сорум</w:t>
      </w:r>
      <w:bookmarkEnd w:id="169"/>
    </w:p>
    <w:p w:rsidR="003454FE" w:rsidRPr="00691987" w:rsidRDefault="003454FE" w:rsidP="00B13EFC">
      <w:pPr>
        <w:pStyle w:val="af8"/>
        <w:spacing w:before="120" w:line="276" w:lineRule="auto"/>
        <w:ind w:left="0" w:firstLine="709"/>
        <w:jc w:val="both"/>
      </w:pPr>
      <w:r w:rsidRPr="00691987">
        <w:t>Перечень инвестиционных проектов систем сбора и захоронения (утилизации) ТКО представлен в разделе 10.</w:t>
      </w:r>
    </w:p>
    <w:p w:rsidR="003454FE" w:rsidRPr="00691987" w:rsidRDefault="003454FE" w:rsidP="00B13EFC">
      <w:pPr>
        <w:pStyle w:val="af8"/>
        <w:spacing w:before="120" w:line="276" w:lineRule="auto"/>
        <w:ind w:left="0" w:firstLine="709"/>
        <w:jc w:val="both"/>
      </w:pPr>
      <w:r w:rsidRPr="00691987">
        <w:t>Совокупные финансовые потребности для реализации программы инвестиционных проектов теплоснабжения и их ежегодная динамика представлены в разделе 12.</w:t>
      </w:r>
    </w:p>
    <w:p w:rsidR="00666650" w:rsidRPr="005335F0" w:rsidRDefault="00666650" w:rsidP="00DA1EBA">
      <w:pPr>
        <w:pStyle w:val="44"/>
        <w:numPr>
          <w:ilvl w:val="2"/>
          <w:numId w:val="2"/>
        </w:numPr>
        <w:tabs>
          <w:tab w:val="left" w:pos="1276"/>
        </w:tabs>
        <w:ind w:left="1276" w:hanging="929"/>
      </w:pPr>
      <w:bookmarkStart w:id="170" w:name="_Toc497827872"/>
      <w:r w:rsidRPr="005335F0">
        <w:t>Обоснование источников финансирования для реализации инвестиционных проектов сбора и захоронения (утилизации) ТКО</w:t>
      </w:r>
      <w:bookmarkEnd w:id="170"/>
    </w:p>
    <w:p w:rsidR="005335F0" w:rsidRPr="00B13345" w:rsidRDefault="005335F0" w:rsidP="005335F0">
      <w:pPr>
        <w:spacing w:before="120" w:line="276" w:lineRule="auto"/>
        <w:ind w:firstLine="567"/>
        <w:jc w:val="both"/>
      </w:pPr>
      <w:r w:rsidRPr="00B13345">
        <w:t xml:space="preserve">В период реализации программы (с 2017 года по 2027 год) потребности в финансировании инвестиционных проектов сбора и захоронения (утилизации) ТКО составят </w:t>
      </w:r>
      <w:r>
        <w:t>5,00</w:t>
      </w:r>
      <w:r w:rsidRPr="00B13345">
        <w:t xml:space="preserve"> млн.руб., в том числе:</w:t>
      </w:r>
    </w:p>
    <w:p w:rsidR="005335F0" w:rsidRPr="00841262" w:rsidRDefault="005335F0" w:rsidP="002D1296">
      <w:pPr>
        <w:pStyle w:val="af8"/>
        <w:numPr>
          <w:ilvl w:val="0"/>
          <w:numId w:val="15"/>
        </w:numPr>
        <w:spacing w:before="120" w:line="276" w:lineRule="auto"/>
        <w:ind w:left="709"/>
      </w:pPr>
      <w:r w:rsidRPr="00841262">
        <w:t>за счет средств бюджетов разных уровней</w:t>
      </w:r>
      <w:r w:rsidRPr="00841262">
        <w:tab/>
        <w:t xml:space="preserve"> – </w:t>
      </w:r>
      <w:r w:rsidRPr="00841262">
        <w:tab/>
        <w:t xml:space="preserve"> </w:t>
      </w:r>
      <w:r>
        <w:t>5,00</w:t>
      </w:r>
      <w:r w:rsidRPr="00841262">
        <w:t xml:space="preserve"> млн.руб.</w:t>
      </w:r>
    </w:p>
    <w:p w:rsidR="00666650" w:rsidRPr="00691987" w:rsidRDefault="00666650" w:rsidP="00DA1EBA">
      <w:pPr>
        <w:pStyle w:val="44"/>
        <w:numPr>
          <w:ilvl w:val="2"/>
          <w:numId w:val="2"/>
        </w:numPr>
        <w:tabs>
          <w:tab w:val="left" w:pos="1276"/>
        </w:tabs>
        <w:ind w:left="1276" w:hanging="929"/>
      </w:pPr>
      <w:bookmarkStart w:id="171" w:name="_Toc497827873"/>
      <w:r w:rsidRPr="00691987">
        <w:t xml:space="preserve">Оценка уровня тарифов на услуги </w:t>
      </w:r>
      <w:r w:rsidR="00A56ADC" w:rsidRPr="00691987">
        <w:t>сбора и захоронения (утилизации) ТКО</w:t>
      </w:r>
      <w:r w:rsidRPr="00691987">
        <w:t xml:space="preserve"> при реализации программы инвестиционных проектов </w:t>
      </w:r>
      <w:r w:rsidR="00A56ADC" w:rsidRPr="00691987">
        <w:t>сбора и захоронения (утилизации) ТКО</w:t>
      </w:r>
      <w:bookmarkEnd w:id="171"/>
    </w:p>
    <w:p w:rsidR="007E66D2" w:rsidRPr="00691987" w:rsidRDefault="007E66D2" w:rsidP="00B13EFC">
      <w:pPr>
        <w:pStyle w:val="af8"/>
        <w:spacing w:before="120" w:line="276" w:lineRule="auto"/>
        <w:ind w:left="0" w:firstLine="567"/>
        <w:jc w:val="both"/>
      </w:pPr>
      <w:r w:rsidRPr="00691987">
        <w:t>Результаты расчета прогнозных среднегодовых тарифов на услуги сбора и захоронения (утилизации) ТКО в период до 2027 года при реализации программы инвестиционных проектов сбора и захоронения (утилизации) ТКО представлены в таблице 14.5.1.</w:t>
      </w:r>
    </w:p>
    <w:p w:rsidR="006A6E5C" w:rsidRPr="00691987" w:rsidRDefault="007E66D2" w:rsidP="00B13EFC">
      <w:pPr>
        <w:pStyle w:val="af8"/>
        <w:spacing w:before="120" w:line="276" w:lineRule="auto"/>
        <w:ind w:left="0" w:firstLine="567"/>
        <w:jc w:val="both"/>
      </w:pPr>
      <w:r w:rsidRPr="00691987">
        <w:t>Тарифы в сфере сбора и захоронения (утилизации) ТКО, рассчитанные на период 2017– 2027 г.г., носят прогнозный характер и могут изменяться в зависимости от условий социально-экономического развития Белоярского района. В случаях корректировки программы инвестиционных проектов сбора и захоронения (утилизации) ТКО, а также изменения их состава и объемов.</w:t>
      </w:r>
    </w:p>
    <w:p w:rsidR="006A6E5C" w:rsidRPr="004F273E" w:rsidRDefault="006A6E5C" w:rsidP="00B13EFC">
      <w:pPr>
        <w:pStyle w:val="af8"/>
        <w:spacing w:before="120" w:line="276" w:lineRule="auto"/>
        <w:ind w:left="360"/>
        <w:jc w:val="both"/>
        <w:rPr>
          <w:highlight w:val="yellow"/>
        </w:rPr>
      </w:pPr>
    </w:p>
    <w:p w:rsidR="006A6E5C" w:rsidRPr="004F273E" w:rsidRDefault="006A6E5C" w:rsidP="00DA1EBA">
      <w:pPr>
        <w:pStyle w:val="af8"/>
        <w:numPr>
          <w:ilvl w:val="0"/>
          <w:numId w:val="2"/>
        </w:numPr>
        <w:spacing w:before="120"/>
        <w:jc w:val="both"/>
        <w:rPr>
          <w:highlight w:val="yellow"/>
        </w:rPr>
        <w:sectPr w:rsidR="006A6E5C" w:rsidRPr="004F273E" w:rsidSect="004A6234">
          <w:headerReference w:type="default" r:id="rId212"/>
          <w:footerReference w:type="default" r:id="rId213"/>
          <w:pgSz w:w="11907" w:h="16840" w:code="9"/>
          <w:pgMar w:top="851" w:right="567" w:bottom="851" w:left="1134" w:header="340" w:footer="454" w:gutter="0"/>
          <w:cols w:space="720"/>
        </w:sectPr>
      </w:pPr>
    </w:p>
    <w:p w:rsidR="00691987" w:rsidRPr="00EC5737" w:rsidRDefault="00691987" w:rsidP="00691987">
      <w:pPr>
        <w:pStyle w:val="af8"/>
        <w:spacing w:before="120"/>
        <w:ind w:left="360"/>
        <w:jc w:val="right"/>
      </w:pPr>
      <w:r w:rsidRPr="00EC5737">
        <w:t>Таблица 14.5.1.</w:t>
      </w:r>
    </w:p>
    <w:p w:rsidR="00691987" w:rsidRDefault="00691987" w:rsidP="00691987">
      <w:pPr>
        <w:pStyle w:val="af8"/>
        <w:spacing w:before="120" w:after="240"/>
        <w:ind w:left="360"/>
        <w:jc w:val="center"/>
        <w:rPr>
          <w:b/>
        </w:rPr>
      </w:pPr>
      <w:r w:rsidRPr="00EC5737">
        <w:rPr>
          <w:b/>
        </w:rPr>
        <w:t>Прогнозный среднегодовой тариф на услуги сбора и захоронения (утилизации) ТКО в период до 2027 года</w:t>
      </w:r>
    </w:p>
    <w:tbl>
      <w:tblPr>
        <w:tblW w:w="15778" w:type="dxa"/>
        <w:jc w:val="center"/>
        <w:tblLook w:val="04A0"/>
      </w:tblPr>
      <w:tblGrid>
        <w:gridCol w:w="2557"/>
        <w:gridCol w:w="1192"/>
        <w:gridCol w:w="996"/>
        <w:gridCol w:w="996"/>
        <w:gridCol w:w="996"/>
        <w:gridCol w:w="996"/>
        <w:gridCol w:w="1003"/>
        <w:gridCol w:w="1043"/>
        <w:gridCol w:w="996"/>
        <w:gridCol w:w="996"/>
        <w:gridCol w:w="1121"/>
        <w:gridCol w:w="996"/>
        <w:gridCol w:w="925"/>
        <w:gridCol w:w="965"/>
      </w:tblGrid>
      <w:tr w:rsidR="005335F0" w:rsidRPr="00A52CAF" w:rsidTr="00FC67B0">
        <w:trPr>
          <w:trHeight w:val="300"/>
          <w:jc w:val="center"/>
        </w:trPr>
        <w:tc>
          <w:tcPr>
            <w:tcW w:w="255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335F0" w:rsidRPr="005D7D31" w:rsidRDefault="005335F0" w:rsidP="00FC67B0">
            <w:pPr>
              <w:jc w:val="center"/>
              <w:rPr>
                <w:b/>
                <w:bCs/>
                <w:color w:val="000000"/>
              </w:rPr>
            </w:pPr>
            <w:r w:rsidRPr="005D7D31">
              <w:rPr>
                <w:b/>
                <w:bCs/>
                <w:color w:val="000000"/>
              </w:rPr>
              <w:t>Наименование</w:t>
            </w:r>
          </w:p>
        </w:tc>
        <w:tc>
          <w:tcPr>
            <w:tcW w:w="11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335F0" w:rsidRPr="005D7D31" w:rsidRDefault="005335F0" w:rsidP="00FC67B0">
            <w:pPr>
              <w:jc w:val="center"/>
              <w:rPr>
                <w:b/>
                <w:bCs/>
                <w:color w:val="000000"/>
              </w:rPr>
            </w:pPr>
            <w:r w:rsidRPr="005D7D31">
              <w:rPr>
                <w:b/>
                <w:bCs/>
                <w:color w:val="000000"/>
              </w:rPr>
              <w:t>Ед.изм.</w:t>
            </w:r>
          </w:p>
        </w:tc>
        <w:tc>
          <w:tcPr>
            <w:tcW w:w="12029" w:type="dxa"/>
            <w:gridSpan w:val="12"/>
            <w:tcBorders>
              <w:top w:val="single" w:sz="4" w:space="0" w:color="auto"/>
              <w:left w:val="nil"/>
              <w:bottom w:val="single" w:sz="4" w:space="0" w:color="auto"/>
              <w:right w:val="single" w:sz="4" w:space="0" w:color="auto"/>
            </w:tcBorders>
            <w:shd w:val="clear" w:color="auto" w:fill="auto"/>
            <w:noWrap/>
            <w:vAlign w:val="bottom"/>
            <w:hideMark/>
          </w:tcPr>
          <w:p w:rsidR="005335F0" w:rsidRPr="005D7D31" w:rsidRDefault="005335F0" w:rsidP="00FC67B0">
            <w:pPr>
              <w:jc w:val="center"/>
              <w:rPr>
                <w:b/>
                <w:bCs/>
                <w:color w:val="000000"/>
              </w:rPr>
            </w:pPr>
            <w:r w:rsidRPr="005D7D31">
              <w:rPr>
                <w:b/>
                <w:bCs/>
                <w:color w:val="000000"/>
              </w:rPr>
              <w:t>Значения по периодам</w:t>
            </w:r>
          </w:p>
        </w:tc>
      </w:tr>
      <w:tr w:rsidR="005335F0" w:rsidRPr="00A52CAF" w:rsidTr="00FC67B0">
        <w:trPr>
          <w:trHeight w:val="384"/>
          <w:jc w:val="center"/>
        </w:trPr>
        <w:tc>
          <w:tcPr>
            <w:tcW w:w="2557"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335F0" w:rsidRPr="005D7D31" w:rsidRDefault="005335F0" w:rsidP="00FC67B0">
            <w:pPr>
              <w:rPr>
                <w:b/>
                <w:bCs/>
                <w:color w:val="000000"/>
              </w:rPr>
            </w:pPr>
          </w:p>
        </w:tc>
        <w:tc>
          <w:tcPr>
            <w:tcW w:w="11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5335F0" w:rsidRPr="005D7D31" w:rsidRDefault="005335F0" w:rsidP="00FC67B0">
            <w:pPr>
              <w:rPr>
                <w:b/>
                <w:bCs/>
                <w:color w:val="000000"/>
              </w:rPr>
            </w:pP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ind w:right="-67"/>
              <w:jc w:val="center"/>
              <w:rPr>
                <w:b/>
                <w:bCs/>
                <w:color w:val="000000"/>
              </w:rPr>
            </w:pPr>
            <w:r w:rsidRPr="005D7D31">
              <w:rPr>
                <w:b/>
                <w:bCs/>
                <w:color w:val="000000"/>
              </w:rPr>
              <w:t>2016 г.</w:t>
            </w: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ind w:right="-81"/>
              <w:jc w:val="center"/>
              <w:rPr>
                <w:b/>
                <w:bCs/>
                <w:color w:val="000000"/>
              </w:rPr>
            </w:pPr>
            <w:r w:rsidRPr="005D7D31">
              <w:rPr>
                <w:b/>
                <w:bCs/>
                <w:color w:val="000000"/>
              </w:rPr>
              <w:t>2017 г.</w:t>
            </w: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ind w:right="-155"/>
              <w:jc w:val="center"/>
              <w:rPr>
                <w:b/>
                <w:bCs/>
                <w:color w:val="000000"/>
              </w:rPr>
            </w:pPr>
            <w:r w:rsidRPr="005D7D31">
              <w:rPr>
                <w:b/>
                <w:bCs/>
                <w:color w:val="000000"/>
              </w:rPr>
              <w:t>2018 г.</w:t>
            </w: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ind w:right="-199"/>
              <w:jc w:val="center"/>
              <w:rPr>
                <w:b/>
                <w:bCs/>
                <w:color w:val="000000"/>
              </w:rPr>
            </w:pPr>
            <w:r w:rsidRPr="005D7D31">
              <w:rPr>
                <w:b/>
                <w:bCs/>
                <w:color w:val="000000"/>
              </w:rPr>
              <w:t>2019 г.</w:t>
            </w:r>
          </w:p>
        </w:tc>
        <w:tc>
          <w:tcPr>
            <w:tcW w:w="1003"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jc w:val="center"/>
              <w:rPr>
                <w:b/>
                <w:bCs/>
                <w:color w:val="000000"/>
              </w:rPr>
            </w:pPr>
            <w:r w:rsidRPr="005D7D31">
              <w:rPr>
                <w:b/>
                <w:bCs/>
                <w:color w:val="000000"/>
              </w:rPr>
              <w:t>2020 г.</w:t>
            </w:r>
          </w:p>
        </w:tc>
        <w:tc>
          <w:tcPr>
            <w:tcW w:w="1043"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jc w:val="center"/>
              <w:rPr>
                <w:b/>
                <w:bCs/>
                <w:color w:val="000000"/>
              </w:rPr>
            </w:pPr>
            <w:r w:rsidRPr="005D7D31">
              <w:rPr>
                <w:b/>
                <w:bCs/>
                <w:color w:val="000000"/>
              </w:rPr>
              <w:t>2021 г.</w:t>
            </w: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jc w:val="center"/>
              <w:rPr>
                <w:b/>
                <w:bCs/>
                <w:color w:val="000000"/>
              </w:rPr>
            </w:pPr>
            <w:r w:rsidRPr="005D7D31">
              <w:rPr>
                <w:b/>
                <w:bCs/>
                <w:color w:val="000000"/>
              </w:rPr>
              <w:t>2022 г.</w:t>
            </w: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jc w:val="center"/>
              <w:rPr>
                <w:b/>
                <w:bCs/>
                <w:color w:val="000000"/>
              </w:rPr>
            </w:pPr>
            <w:r w:rsidRPr="005D7D31">
              <w:rPr>
                <w:b/>
                <w:bCs/>
                <w:color w:val="000000"/>
              </w:rPr>
              <w:t>2023 г.</w:t>
            </w:r>
          </w:p>
        </w:tc>
        <w:tc>
          <w:tcPr>
            <w:tcW w:w="1121"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jc w:val="center"/>
              <w:rPr>
                <w:b/>
                <w:bCs/>
                <w:color w:val="000000"/>
              </w:rPr>
            </w:pPr>
            <w:r w:rsidRPr="005D7D31">
              <w:rPr>
                <w:b/>
                <w:bCs/>
                <w:color w:val="000000"/>
              </w:rPr>
              <w:t>2024 г.</w:t>
            </w:r>
          </w:p>
        </w:tc>
        <w:tc>
          <w:tcPr>
            <w:tcW w:w="996" w:type="dxa"/>
            <w:tcBorders>
              <w:top w:val="nil"/>
              <w:left w:val="nil"/>
              <w:bottom w:val="single" w:sz="4" w:space="0" w:color="auto"/>
              <w:right w:val="single" w:sz="4" w:space="0" w:color="auto"/>
            </w:tcBorders>
            <w:shd w:val="clear" w:color="auto" w:fill="auto"/>
            <w:vAlign w:val="center"/>
            <w:hideMark/>
          </w:tcPr>
          <w:p w:rsidR="005335F0" w:rsidRPr="005D7D31" w:rsidRDefault="005335F0" w:rsidP="00FC67B0">
            <w:pPr>
              <w:jc w:val="center"/>
              <w:rPr>
                <w:b/>
                <w:bCs/>
                <w:color w:val="000000"/>
              </w:rPr>
            </w:pPr>
            <w:r w:rsidRPr="005D7D31">
              <w:rPr>
                <w:b/>
                <w:bCs/>
                <w:color w:val="000000"/>
              </w:rPr>
              <w:t>2025 г.</w:t>
            </w:r>
          </w:p>
        </w:tc>
        <w:tc>
          <w:tcPr>
            <w:tcW w:w="925" w:type="dxa"/>
            <w:tcBorders>
              <w:top w:val="nil"/>
              <w:left w:val="nil"/>
              <w:bottom w:val="single" w:sz="4" w:space="0" w:color="auto"/>
              <w:right w:val="single" w:sz="4" w:space="0" w:color="auto"/>
            </w:tcBorders>
            <w:vAlign w:val="center"/>
          </w:tcPr>
          <w:p w:rsidR="005335F0" w:rsidRPr="005D7D31" w:rsidRDefault="005335F0" w:rsidP="00FC67B0">
            <w:pPr>
              <w:jc w:val="center"/>
              <w:rPr>
                <w:b/>
                <w:bCs/>
                <w:color w:val="000000"/>
              </w:rPr>
            </w:pPr>
            <w:r w:rsidRPr="005D7D31">
              <w:rPr>
                <w:b/>
                <w:bCs/>
                <w:color w:val="000000"/>
              </w:rPr>
              <w:t>2026 г.</w:t>
            </w:r>
          </w:p>
        </w:tc>
        <w:tc>
          <w:tcPr>
            <w:tcW w:w="965" w:type="dxa"/>
            <w:tcBorders>
              <w:top w:val="nil"/>
              <w:left w:val="nil"/>
              <w:bottom w:val="single" w:sz="4" w:space="0" w:color="auto"/>
              <w:right w:val="single" w:sz="4" w:space="0" w:color="auto"/>
            </w:tcBorders>
            <w:vAlign w:val="center"/>
          </w:tcPr>
          <w:p w:rsidR="005335F0" w:rsidRPr="005D7D31" w:rsidRDefault="005335F0" w:rsidP="00FC67B0">
            <w:pPr>
              <w:jc w:val="center"/>
              <w:rPr>
                <w:b/>
                <w:bCs/>
                <w:color w:val="000000"/>
              </w:rPr>
            </w:pPr>
            <w:r w:rsidRPr="005D7D31">
              <w:rPr>
                <w:b/>
                <w:bCs/>
                <w:color w:val="000000"/>
              </w:rPr>
              <w:t>2027 г.</w:t>
            </w:r>
          </w:p>
        </w:tc>
      </w:tr>
      <w:tr w:rsidR="005335F0" w:rsidRPr="00A52CAF" w:rsidTr="00FC67B0">
        <w:trPr>
          <w:trHeight w:val="300"/>
          <w:jc w:val="center"/>
        </w:trPr>
        <w:tc>
          <w:tcPr>
            <w:tcW w:w="2557" w:type="dxa"/>
            <w:tcBorders>
              <w:top w:val="nil"/>
              <w:left w:val="single" w:sz="4" w:space="0" w:color="auto"/>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1</w:t>
            </w:r>
          </w:p>
        </w:tc>
        <w:tc>
          <w:tcPr>
            <w:tcW w:w="1192"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2</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3</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4</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5</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6</w:t>
            </w:r>
          </w:p>
        </w:tc>
        <w:tc>
          <w:tcPr>
            <w:tcW w:w="1003"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7</w:t>
            </w:r>
          </w:p>
        </w:tc>
        <w:tc>
          <w:tcPr>
            <w:tcW w:w="1043"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8</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9</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10</w:t>
            </w:r>
          </w:p>
        </w:tc>
        <w:tc>
          <w:tcPr>
            <w:tcW w:w="1121"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11</w:t>
            </w:r>
          </w:p>
        </w:tc>
        <w:tc>
          <w:tcPr>
            <w:tcW w:w="996" w:type="dxa"/>
            <w:tcBorders>
              <w:top w:val="nil"/>
              <w:left w:val="nil"/>
              <w:bottom w:val="single" w:sz="4" w:space="0" w:color="auto"/>
              <w:right w:val="single" w:sz="4" w:space="0" w:color="auto"/>
            </w:tcBorders>
            <w:shd w:val="clear" w:color="auto" w:fill="auto"/>
            <w:noWrap/>
            <w:vAlign w:val="center"/>
            <w:hideMark/>
          </w:tcPr>
          <w:p w:rsidR="005335F0" w:rsidRPr="005D7D31" w:rsidRDefault="005335F0" w:rsidP="00FC67B0">
            <w:pPr>
              <w:jc w:val="center"/>
              <w:rPr>
                <w:color w:val="000000"/>
              </w:rPr>
            </w:pPr>
            <w:r w:rsidRPr="005D7D31">
              <w:rPr>
                <w:color w:val="000000"/>
              </w:rPr>
              <w:t>12</w:t>
            </w:r>
          </w:p>
        </w:tc>
        <w:tc>
          <w:tcPr>
            <w:tcW w:w="925" w:type="dxa"/>
            <w:tcBorders>
              <w:top w:val="nil"/>
              <w:left w:val="nil"/>
              <w:bottom w:val="single" w:sz="4" w:space="0" w:color="auto"/>
              <w:right w:val="single" w:sz="4" w:space="0" w:color="auto"/>
            </w:tcBorders>
            <w:vAlign w:val="center"/>
          </w:tcPr>
          <w:p w:rsidR="005335F0" w:rsidRPr="005D7D31" w:rsidRDefault="005335F0" w:rsidP="00FC67B0">
            <w:pPr>
              <w:jc w:val="center"/>
              <w:rPr>
                <w:color w:val="000000"/>
              </w:rPr>
            </w:pPr>
            <w:r w:rsidRPr="005D7D31">
              <w:rPr>
                <w:color w:val="000000"/>
              </w:rPr>
              <w:t>13</w:t>
            </w:r>
          </w:p>
        </w:tc>
        <w:tc>
          <w:tcPr>
            <w:tcW w:w="965" w:type="dxa"/>
            <w:tcBorders>
              <w:top w:val="nil"/>
              <w:left w:val="nil"/>
              <w:bottom w:val="single" w:sz="4" w:space="0" w:color="auto"/>
              <w:right w:val="single" w:sz="4" w:space="0" w:color="auto"/>
            </w:tcBorders>
            <w:vAlign w:val="center"/>
          </w:tcPr>
          <w:p w:rsidR="005335F0" w:rsidRPr="005D7D31" w:rsidRDefault="005335F0" w:rsidP="00FC67B0">
            <w:pPr>
              <w:jc w:val="center"/>
              <w:rPr>
                <w:color w:val="000000"/>
              </w:rPr>
            </w:pPr>
            <w:r w:rsidRPr="005D7D31">
              <w:rPr>
                <w:color w:val="000000"/>
              </w:rPr>
              <w:t>14</w:t>
            </w:r>
          </w:p>
        </w:tc>
      </w:tr>
      <w:tr w:rsidR="005335F0" w:rsidRPr="00A52CAF" w:rsidTr="00FC67B0">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335F0" w:rsidRPr="00AE1C11" w:rsidRDefault="005335F0" w:rsidP="00FC67B0">
            <w:pPr>
              <w:outlineLvl w:val="0"/>
              <w:rPr>
                <w:color w:val="000000"/>
              </w:rPr>
            </w:pPr>
            <w:r w:rsidRPr="00AE1C11">
              <w:rPr>
                <w:color w:val="000000"/>
              </w:rPr>
              <w:t>Тариф</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outlineLvl w:val="0"/>
              <w:rPr>
                <w:color w:val="000000"/>
              </w:rPr>
            </w:pPr>
            <w:r w:rsidRPr="00AE1C11">
              <w:rPr>
                <w:color w:val="000000"/>
              </w:rPr>
              <w:t>руб/м3</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350,50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381,06</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402,32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424,25</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441,64</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459,75</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478,60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498,22</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518,65</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E1C11" w:rsidRDefault="005335F0" w:rsidP="00FC67B0">
            <w:pPr>
              <w:jc w:val="center"/>
              <w:outlineLvl w:val="0"/>
              <w:rPr>
                <w:color w:val="000000"/>
              </w:rPr>
            </w:pPr>
            <w:r w:rsidRPr="00AE1C11">
              <w:rPr>
                <w:color w:val="000000"/>
              </w:rPr>
              <w:t>539,92</w:t>
            </w:r>
          </w:p>
        </w:tc>
        <w:tc>
          <w:tcPr>
            <w:tcW w:w="925" w:type="dxa"/>
            <w:tcBorders>
              <w:top w:val="single" w:sz="4" w:space="0" w:color="auto"/>
              <w:left w:val="nil"/>
              <w:bottom w:val="single" w:sz="4" w:space="0" w:color="auto"/>
              <w:right w:val="single" w:sz="4" w:space="0" w:color="auto"/>
            </w:tcBorders>
            <w:vAlign w:val="center"/>
          </w:tcPr>
          <w:p w:rsidR="005335F0" w:rsidRPr="00AE1C11" w:rsidRDefault="005335F0" w:rsidP="00FC67B0">
            <w:pPr>
              <w:jc w:val="center"/>
              <w:outlineLvl w:val="0"/>
              <w:rPr>
                <w:color w:val="000000"/>
              </w:rPr>
            </w:pPr>
            <w:r w:rsidRPr="00AE1C11">
              <w:rPr>
                <w:color w:val="000000"/>
              </w:rPr>
              <w:t>554,49</w:t>
            </w:r>
          </w:p>
        </w:tc>
        <w:tc>
          <w:tcPr>
            <w:tcW w:w="965" w:type="dxa"/>
            <w:tcBorders>
              <w:top w:val="single" w:sz="4" w:space="0" w:color="auto"/>
              <w:left w:val="nil"/>
              <w:bottom w:val="single" w:sz="4" w:space="0" w:color="auto"/>
              <w:right w:val="single" w:sz="4" w:space="0" w:color="auto"/>
            </w:tcBorders>
            <w:vAlign w:val="center"/>
          </w:tcPr>
          <w:p w:rsidR="005335F0" w:rsidRPr="00686B5E" w:rsidRDefault="005335F0" w:rsidP="00FC67B0">
            <w:pPr>
              <w:jc w:val="center"/>
              <w:outlineLvl w:val="0"/>
              <w:rPr>
                <w:color w:val="000000"/>
              </w:rPr>
            </w:pPr>
            <w:r w:rsidRPr="00AE1C11">
              <w:rPr>
                <w:color w:val="000000"/>
              </w:rPr>
              <w:t>569,46</w:t>
            </w:r>
          </w:p>
        </w:tc>
      </w:tr>
      <w:tr w:rsidR="005335F0" w:rsidRPr="00A52CAF" w:rsidTr="00FC67B0">
        <w:trPr>
          <w:trHeight w:val="300"/>
          <w:jc w:val="center"/>
        </w:trPr>
        <w:tc>
          <w:tcPr>
            <w:tcW w:w="2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335F0" w:rsidRPr="00410C02" w:rsidRDefault="005335F0" w:rsidP="00FC67B0">
            <w:pPr>
              <w:ind w:right="-199"/>
              <w:outlineLvl w:val="0"/>
              <w:rPr>
                <w:color w:val="000000"/>
              </w:rPr>
            </w:pPr>
            <w:r w:rsidRPr="00410C02">
              <w:rPr>
                <w:color w:val="000000"/>
              </w:rPr>
              <w:t>Темп роста тарифа (в % к предыдущему году)</w:t>
            </w:r>
          </w:p>
        </w:tc>
        <w:tc>
          <w:tcPr>
            <w:tcW w:w="1192" w:type="dxa"/>
            <w:tcBorders>
              <w:top w:val="single" w:sz="4" w:space="0" w:color="auto"/>
              <w:left w:val="nil"/>
              <w:bottom w:val="single" w:sz="4" w:space="0" w:color="auto"/>
              <w:right w:val="single" w:sz="4" w:space="0" w:color="auto"/>
            </w:tcBorders>
            <w:shd w:val="clear" w:color="auto" w:fill="auto"/>
            <w:noWrap/>
            <w:vAlign w:val="center"/>
            <w:hideMark/>
          </w:tcPr>
          <w:p w:rsidR="005335F0" w:rsidRPr="00410C02" w:rsidRDefault="005335F0" w:rsidP="00FC67B0">
            <w:pPr>
              <w:outlineLvl w:val="0"/>
              <w:rPr>
                <w:color w:val="000000"/>
              </w:rPr>
            </w:pPr>
            <w:r w:rsidRPr="00410C02">
              <w:rPr>
                <w:color w:val="000000"/>
              </w:rPr>
              <w:t>%</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52CAF" w:rsidRDefault="005335F0" w:rsidP="00FC67B0">
            <w:pPr>
              <w:jc w:val="center"/>
              <w:outlineLvl w:val="0"/>
              <w:rPr>
                <w:color w:val="000000"/>
                <w:highlight w:val="yellow"/>
              </w:rPr>
            </w:pPr>
            <w:r w:rsidRPr="004E5B69">
              <w:rPr>
                <w:color w:val="000000"/>
              </w:rPr>
              <w:t>104,00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outlineLvl w:val="0"/>
              <w:rPr>
                <w:color w:val="000000"/>
              </w:rPr>
            </w:pPr>
            <w:r>
              <w:rPr>
                <w:color w:val="000000"/>
              </w:rPr>
              <w:t>108,72</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outlineLvl w:val="0"/>
              <w:rPr>
                <w:color w:val="000000"/>
              </w:rPr>
            </w:pPr>
            <w:r>
              <w:rPr>
                <w:color w:val="000000"/>
              </w:rPr>
              <w:t>105,58</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outlineLvl w:val="0"/>
              <w:rPr>
                <w:color w:val="000000"/>
              </w:rPr>
            </w:pPr>
            <w:r w:rsidRPr="00A80671">
              <w:rPr>
                <w:color w:val="000000"/>
              </w:rPr>
              <w:t>105,4</w:t>
            </w:r>
            <w:r>
              <w:rPr>
                <w:color w:val="000000"/>
              </w:rPr>
              <w:t>5</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outlineLvl w:val="0"/>
              <w:rPr>
                <w:color w:val="000000"/>
              </w:rPr>
            </w:pPr>
            <w:r w:rsidRPr="00A80671">
              <w:rPr>
                <w:color w:val="000000"/>
              </w:rPr>
              <w:t>105,40</w:t>
            </w:r>
          </w:p>
        </w:tc>
        <w:tc>
          <w:tcPr>
            <w:tcW w:w="1043"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outlineLvl w:val="0"/>
              <w:rPr>
                <w:color w:val="000000"/>
              </w:rPr>
            </w:pPr>
            <w:r>
              <w:rPr>
                <w:color w:val="000000"/>
              </w:rPr>
              <w:t>104,10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outlineLvl w:val="0"/>
              <w:rPr>
                <w:color w:val="000000"/>
              </w:rPr>
            </w:pPr>
            <w:r w:rsidRPr="00A80671">
              <w:rPr>
                <w:color w:val="000000"/>
              </w:rPr>
              <w:t>104,10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pPr>
            <w:r w:rsidRPr="00A80671">
              <w:rPr>
                <w:color w:val="000000"/>
              </w:rPr>
              <w:t>104,10</w:t>
            </w:r>
          </w:p>
        </w:tc>
        <w:tc>
          <w:tcPr>
            <w:tcW w:w="1121"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pPr>
            <w:r w:rsidRPr="00A80671">
              <w:rPr>
                <w:color w:val="000000"/>
              </w:rPr>
              <w:t>104,10</w:t>
            </w:r>
          </w:p>
        </w:tc>
        <w:tc>
          <w:tcPr>
            <w:tcW w:w="996" w:type="dxa"/>
            <w:tcBorders>
              <w:top w:val="single" w:sz="4" w:space="0" w:color="auto"/>
              <w:left w:val="nil"/>
              <w:bottom w:val="single" w:sz="4" w:space="0" w:color="auto"/>
              <w:right w:val="single" w:sz="4" w:space="0" w:color="auto"/>
            </w:tcBorders>
            <w:shd w:val="clear" w:color="auto" w:fill="auto"/>
            <w:noWrap/>
            <w:vAlign w:val="center"/>
            <w:hideMark/>
          </w:tcPr>
          <w:p w:rsidR="005335F0" w:rsidRPr="00A80671" w:rsidRDefault="005335F0" w:rsidP="00FC67B0">
            <w:pPr>
              <w:jc w:val="center"/>
            </w:pPr>
            <w:r w:rsidRPr="00A80671">
              <w:rPr>
                <w:color w:val="000000"/>
              </w:rPr>
              <w:t>104,10</w:t>
            </w:r>
          </w:p>
        </w:tc>
        <w:tc>
          <w:tcPr>
            <w:tcW w:w="925" w:type="dxa"/>
            <w:tcBorders>
              <w:top w:val="single" w:sz="4" w:space="0" w:color="auto"/>
              <w:left w:val="nil"/>
              <w:bottom w:val="single" w:sz="4" w:space="0" w:color="auto"/>
              <w:right w:val="single" w:sz="4" w:space="0" w:color="auto"/>
            </w:tcBorders>
            <w:vAlign w:val="center"/>
          </w:tcPr>
          <w:p w:rsidR="005335F0" w:rsidRPr="00A80671" w:rsidRDefault="005335F0" w:rsidP="00FC67B0">
            <w:pPr>
              <w:jc w:val="center"/>
            </w:pPr>
            <w:r>
              <w:rPr>
                <w:color w:val="000000"/>
              </w:rPr>
              <w:t>102,70</w:t>
            </w:r>
          </w:p>
        </w:tc>
        <w:tc>
          <w:tcPr>
            <w:tcW w:w="965" w:type="dxa"/>
            <w:tcBorders>
              <w:top w:val="single" w:sz="4" w:space="0" w:color="auto"/>
              <w:left w:val="nil"/>
              <w:bottom w:val="single" w:sz="4" w:space="0" w:color="auto"/>
              <w:right w:val="single" w:sz="4" w:space="0" w:color="auto"/>
            </w:tcBorders>
            <w:vAlign w:val="center"/>
          </w:tcPr>
          <w:p w:rsidR="005335F0" w:rsidRPr="00A80671" w:rsidRDefault="005335F0" w:rsidP="00FC67B0">
            <w:pPr>
              <w:jc w:val="center"/>
            </w:pPr>
            <w:r>
              <w:rPr>
                <w:color w:val="000000"/>
              </w:rPr>
              <w:t>102,70</w:t>
            </w:r>
          </w:p>
        </w:tc>
      </w:tr>
    </w:tbl>
    <w:p w:rsidR="005335F0" w:rsidRDefault="005335F0" w:rsidP="00691987">
      <w:pPr>
        <w:pStyle w:val="af8"/>
        <w:spacing w:before="120" w:after="240"/>
        <w:ind w:left="360"/>
        <w:jc w:val="center"/>
        <w:rPr>
          <w:b/>
        </w:rPr>
      </w:pPr>
    </w:p>
    <w:p w:rsidR="005D7D31" w:rsidRPr="004F273E" w:rsidRDefault="005D7D31" w:rsidP="006A6E5C">
      <w:pPr>
        <w:pStyle w:val="af8"/>
        <w:spacing w:before="120" w:after="240"/>
        <w:ind w:left="360"/>
        <w:jc w:val="center"/>
        <w:rPr>
          <w:b/>
          <w:highlight w:val="yellow"/>
        </w:rPr>
      </w:pPr>
    </w:p>
    <w:p w:rsidR="006A6E5C" w:rsidRPr="004F273E" w:rsidRDefault="006A6E5C" w:rsidP="00DA1EBA">
      <w:pPr>
        <w:pStyle w:val="af8"/>
        <w:numPr>
          <w:ilvl w:val="0"/>
          <w:numId w:val="2"/>
        </w:numPr>
        <w:spacing w:before="120"/>
        <w:jc w:val="both"/>
        <w:rPr>
          <w:highlight w:val="yellow"/>
        </w:rPr>
        <w:sectPr w:rsidR="006A6E5C" w:rsidRPr="004F273E" w:rsidSect="004A6234">
          <w:headerReference w:type="default" r:id="rId214"/>
          <w:footerReference w:type="default" r:id="rId215"/>
          <w:pgSz w:w="16840" w:h="11907" w:orient="landscape" w:code="9"/>
          <w:pgMar w:top="1531" w:right="567" w:bottom="567" w:left="567" w:header="1077" w:footer="454" w:gutter="0"/>
          <w:cols w:space="720"/>
          <w:docGrid w:linePitch="326"/>
        </w:sectPr>
      </w:pPr>
    </w:p>
    <w:p w:rsidR="00895F4B" w:rsidRPr="00AE1C11" w:rsidRDefault="00895F4B" w:rsidP="00DA1EBA">
      <w:pPr>
        <w:pStyle w:val="37"/>
        <w:pageBreakBefore/>
        <w:numPr>
          <w:ilvl w:val="0"/>
          <w:numId w:val="2"/>
        </w:numPr>
        <w:rPr>
          <w:caps/>
          <w:sz w:val="28"/>
          <w:szCs w:val="28"/>
        </w:rPr>
      </w:pPr>
      <w:bookmarkStart w:id="172" w:name="_Toc497827874"/>
      <w:r w:rsidRPr="00AE1C11">
        <w:rPr>
          <w:caps/>
          <w:sz w:val="28"/>
          <w:szCs w:val="28"/>
        </w:rPr>
        <w:t>Прогноз расходов населения на коммунальные ресурсы, расходов бюджета на социальную поддержку и субсудии, проверка доступности тарифов на коммунальные услуги</w:t>
      </w:r>
      <w:bookmarkEnd w:id="172"/>
    </w:p>
    <w:p w:rsidR="00895F4B" w:rsidRPr="00AE1C11" w:rsidRDefault="006666DE" w:rsidP="00DA1EBA">
      <w:pPr>
        <w:pStyle w:val="44"/>
        <w:numPr>
          <w:ilvl w:val="1"/>
          <w:numId w:val="2"/>
        </w:numPr>
        <w:tabs>
          <w:tab w:val="left" w:pos="993"/>
        </w:tabs>
        <w:rPr>
          <w:sz w:val="28"/>
        </w:rPr>
      </w:pPr>
      <w:r w:rsidRPr="00AE1C11">
        <w:rPr>
          <w:sz w:val="28"/>
          <w:szCs w:val="28"/>
        </w:rPr>
        <w:t xml:space="preserve"> </w:t>
      </w:r>
      <w:bookmarkStart w:id="173" w:name="_Toc497827875"/>
      <w:r w:rsidRPr="00AE1C11">
        <w:rPr>
          <w:sz w:val="28"/>
          <w:szCs w:val="28"/>
        </w:rPr>
        <w:t>Прогноз совокупного платежа населения за коммунальные ресурсы</w:t>
      </w:r>
      <w:bookmarkEnd w:id="173"/>
    </w:p>
    <w:p w:rsidR="00895F4B" w:rsidRPr="00696B18" w:rsidRDefault="006666DE" w:rsidP="00B13EFC">
      <w:pPr>
        <w:spacing w:before="120" w:line="276" w:lineRule="auto"/>
        <w:ind w:firstLine="567"/>
        <w:jc w:val="both"/>
      </w:pPr>
      <w:r w:rsidRPr="00696B18">
        <w:t>Прогноз совокупного платежа населения за коммунальные ресурсы с учетом прогноза спроса по каждому виду коммунальных услуг, а также динамики величины тарифов приведены в таблице 15.1.1.</w:t>
      </w:r>
    </w:p>
    <w:p w:rsidR="00023E2E" w:rsidRPr="00696B18" w:rsidRDefault="00023E2E" w:rsidP="00895F4B">
      <w:pPr>
        <w:spacing w:before="120"/>
        <w:ind w:firstLine="567"/>
        <w:jc w:val="both"/>
        <w:sectPr w:rsidR="00023E2E" w:rsidRPr="00696B18" w:rsidSect="004A6234">
          <w:headerReference w:type="default" r:id="rId216"/>
          <w:footerReference w:type="default" r:id="rId217"/>
          <w:pgSz w:w="11907" w:h="16840" w:code="9"/>
          <w:pgMar w:top="851" w:right="567" w:bottom="851" w:left="1134" w:header="340" w:footer="454" w:gutter="0"/>
          <w:cols w:space="720"/>
        </w:sectPr>
      </w:pPr>
    </w:p>
    <w:p w:rsidR="008D5EF1" w:rsidRPr="00696B18" w:rsidRDefault="008D5EF1" w:rsidP="008D5EF1">
      <w:pPr>
        <w:pStyle w:val="af8"/>
        <w:spacing w:before="120"/>
        <w:ind w:left="360"/>
        <w:jc w:val="right"/>
      </w:pPr>
      <w:r w:rsidRPr="00696B18">
        <w:t>Таблица 15.1.1</w:t>
      </w:r>
    </w:p>
    <w:p w:rsidR="00023E2E" w:rsidRDefault="008D5EF1" w:rsidP="008D5EF1">
      <w:pPr>
        <w:spacing w:before="120"/>
        <w:ind w:firstLine="567"/>
        <w:jc w:val="center"/>
        <w:rPr>
          <w:b/>
          <w:bCs/>
          <w:color w:val="000000"/>
          <w:sz w:val="22"/>
        </w:rPr>
      </w:pPr>
      <w:r w:rsidRPr="00696B18">
        <w:rPr>
          <w:b/>
          <w:bCs/>
          <w:color w:val="000000"/>
          <w:sz w:val="22"/>
        </w:rPr>
        <w:t>Прогноз совокупного платежа населения за коммунальные ресурсы</w:t>
      </w:r>
    </w:p>
    <w:tbl>
      <w:tblPr>
        <w:tblW w:w="14638" w:type="dxa"/>
        <w:jc w:val="center"/>
        <w:tblInd w:w="103" w:type="dxa"/>
        <w:tblLook w:val="04A0"/>
      </w:tblPr>
      <w:tblGrid>
        <w:gridCol w:w="6219"/>
        <w:gridCol w:w="1411"/>
        <w:gridCol w:w="877"/>
        <w:gridCol w:w="1129"/>
        <w:gridCol w:w="1040"/>
        <w:gridCol w:w="1297"/>
        <w:gridCol w:w="1198"/>
        <w:gridCol w:w="1467"/>
      </w:tblGrid>
      <w:tr w:rsidR="00084141" w:rsidRPr="00084141" w:rsidTr="00C80E06">
        <w:trPr>
          <w:trHeight w:val="300"/>
          <w:jc w:val="center"/>
        </w:trPr>
        <w:tc>
          <w:tcPr>
            <w:tcW w:w="621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84141" w:rsidRPr="003471E7" w:rsidRDefault="00084141" w:rsidP="00C80E06">
            <w:pPr>
              <w:jc w:val="center"/>
              <w:rPr>
                <w:b/>
                <w:bCs/>
                <w:color w:val="000000"/>
                <w:sz w:val="22"/>
                <w:szCs w:val="22"/>
              </w:rPr>
            </w:pPr>
            <w:r w:rsidRPr="003471E7">
              <w:rPr>
                <w:b/>
                <w:bCs/>
                <w:color w:val="000000"/>
                <w:sz w:val="22"/>
                <w:szCs w:val="22"/>
              </w:rPr>
              <w:t>Показатель</w:t>
            </w:r>
          </w:p>
        </w:tc>
        <w:tc>
          <w:tcPr>
            <w:tcW w:w="141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84141" w:rsidRPr="003471E7" w:rsidRDefault="00084141" w:rsidP="00C80E06">
            <w:pPr>
              <w:jc w:val="center"/>
              <w:rPr>
                <w:b/>
                <w:bCs/>
                <w:color w:val="000000"/>
                <w:sz w:val="22"/>
                <w:szCs w:val="22"/>
              </w:rPr>
            </w:pPr>
            <w:r w:rsidRPr="003471E7">
              <w:rPr>
                <w:b/>
                <w:bCs/>
                <w:color w:val="000000"/>
                <w:sz w:val="22"/>
                <w:szCs w:val="22"/>
              </w:rPr>
              <w:t>Ед.изм.</w:t>
            </w:r>
          </w:p>
        </w:tc>
        <w:tc>
          <w:tcPr>
            <w:tcW w:w="7008" w:type="dxa"/>
            <w:gridSpan w:val="6"/>
            <w:tcBorders>
              <w:top w:val="single" w:sz="4" w:space="0" w:color="auto"/>
              <w:left w:val="nil"/>
              <w:bottom w:val="single" w:sz="4" w:space="0" w:color="auto"/>
              <w:right w:val="single" w:sz="4" w:space="0" w:color="auto"/>
            </w:tcBorders>
            <w:shd w:val="clear" w:color="auto" w:fill="auto"/>
            <w:vAlign w:val="center"/>
          </w:tcPr>
          <w:p w:rsidR="00084141" w:rsidRPr="003471E7" w:rsidRDefault="00084141" w:rsidP="00C80E06">
            <w:pPr>
              <w:jc w:val="center"/>
              <w:rPr>
                <w:b/>
                <w:bCs/>
                <w:color w:val="000000"/>
                <w:sz w:val="22"/>
                <w:szCs w:val="22"/>
              </w:rPr>
            </w:pPr>
            <w:r w:rsidRPr="003471E7">
              <w:rPr>
                <w:b/>
                <w:bCs/>
                <w:color w:val="000000"/>
                <w:sz w:val="22"/>
                <w:szCs w:val="22"/>
              </w:rPr>
              <w:t>Значения по периодам</w:t>
            </w:r>
          </w:p>
        </w:tc>
      </w:tr>
      <w:tr w:rsidR="00084141" w:rsidRPr="00084141" w:rsidTr="00C80E06">
        <w:trPr>
          <w:trHeight w:val="300"/>
          <w:jc w:val="center"/>
        </w:trPr>
        <w:tc>
          <w:tcPr>
            <w:tcW w:w="6219" w:type="dxa"/>
            <w:vMerge/>
            <w:tcBorders>
              <w:top w:val="single" w:sz="4" w:space="0" w:color="auto"/>
              <w:left w:val="single" w:sz="4" w:space="0" w:color="auto"/>
              <w:bottom w:val="single" w:sz="4" w:space="0" w:color="000000"/>
              <w:right w:val="single" w:sz="4" w:space="0" w:color="auto"/>
            </w:tcBorders>
            <w:vAlign w:val="center"/>
            <w:hideMark/>
          </w:tcPr>
          <w:p w:rsidR="00084141" w:rsidRPr="003471E7" w:rsidRDefault="00084141" w:rsidP="00C80E06">
            <w:pPr>
              <w:rPr>
                <w:b/>
                <w:bCs/>
                <w:color w:val="000000"/>
                <w:sz w:val="22"/>
                <w:szCs w:val="22"/>
              </w:rPr>
            </w:pPr>
          </w:p>
        </w:tc>
        <w:tc>
          <w:tcPr>
            <w:tcW w:w="1411" w:type="dxa"/>
            <w:vMerge/>
            <w:tcBorders>
              <w:top w:val="single" w:sz="4" w:space="0" w:color="auto"/>
              <w:left w:val="single" w:sz="4" w:space="0" w:color="auto"/>
              <w:bottom w:val="single" w:sz="4" w:space="0" w:color="000000"/>
              <w:right w:val="single" w:sz="4" w:space="0" w:color="auto"/>
            </w:tcBorders>
            <w:vAlign w:val="center"/>
            <w:hideMark/>
          </w:tcPr>
          <w:p w:rsidR="00084141" w:rsidRPr="003471E7" w:rsidRDefault="00084141" w:rsidP="00C80E06">
            <w:pPr>
              <w:rPr>
                <w:b/>
                <w:bCs/>
                <w:color w:val="000000"/>
                <w:sz w:val="22"/>
                <w:szCs w:val="22"/>
              </w:rPr>
            </w:pPr>
          </w:p>
        </w:tc>
        <w:tc>
          <w:tcPr>
            <w:tcW w:w="877" w:type="dxa"/>
            <w:tcBorders>
              <w:top w:val="nil"/>
              <w:left w:val="nil"/>
              <w:bottom w:val="single" w:sz="4" w:space="0" w:color="auto"/>
              <w:right w:val="single" w:sz="4" w:space="0" w:color="auto"/>
            </w:tcBorders>
            <w:shd w:val="clear" w:color="auto" w:fill="auto"/>
            <w:vAlign w:val="center"/>
            <w:hideMark/>
          </w:tcPr>
          <w:p w:rsidR="00084141" w:rsidRPr="003471E7" w:rsidRDefault="00084141" w:rsidP="00C80E06">
            <w:pPr>
              <w:jc w:val="center"/>
              <w:rPr>
                <w:b/>
                <w:bCs/>
                <w:color w:val="000000"/>
                <w:sz w:val="20"/>
                <w:szCs w:val="20"/>
              </w:rPr>
            </w:pPr>
            <w:r w:rsidRPr="003471E7">
              <w:rPr>
                <w:b/>
                <w:bCs/>
                <w:color w:val="000000"/>
                <w:sz w:val="20"/>
                <w:szCs w:val="20"/>
              </w:rPr>
              <w:t>2017 г.</w:t>
            </w:r>
          </w:p>
        </w:tc>
        <w:tc>
          <w:tcPr>
            <w:tcW w:w="1129" w:type="dxa"/>
            <w:tcBorders>
              <w:top w:val="nil"/>
              <w:left w:val="nil"/>
              <w:bottom w:val="single" w:sz="4" w:space="0" w:color="auto"/>
              <w:right w:val="single" w:sz="4" w:space="0" w:color="auto"/>
            </w:tcBorders>
            <w:shd w:val="clear" w:color="auto" w:fill="auto"/>
            <w:vAlign w:val="center"/>
            <w:hideMark/>
          </w:tcPr>
          <w:p w:rsidR="00084141" w:rsidRPr="003471E7" w:rsidRDefault="00084141" w:rsidP="00C80E06">
            <w:pPr>
              <w:jc w:val="center"/>
              <w:rPr>
                <w:b/>
                <w:bCs/>
                <w:color w:val="000000"/>
                <w:sz w:val="20"/>
                <w:szCs w:val="20"/>
              </w:rPr>
            </w:pPr>
            <w:r w:rsidRPr="003471E7">
              <w:rPr>
                <w:b/>
                <w:bCs/>
                <w:color w:val="000000"/>
                <w:sz w:val="20"/>
                <w:szCs w:val="20"/>
              </w:rPr>
              <w:t>2018 г.</w:t>
            </w:r>
          </w:p>
        </w:tc>
        <w:tc>
          <w:tcPr>
            <w:tcW w:w="1040" w:type="dxa"/>
            <w:tcBorders>
              <w:top w:val="nil"/>
              <w:left w:val="nil"/>
              <w:bottom w:val="single" w:sz="4" w:space="0" w:color="auto"/>
              <w:right w:val="single" w:sz="4" w:space="0" w:color="auto"/>
            </w:tcBorders>
            <w:shd w:val="clear" w:color="auto" w:fill="auto"/>
            <w:vAlign w:val="center"/>
            <w:hideMark/>
          </w:tcPr>
          <w:p w:rsidR="00084141" w:rsidRPr="003471E7" w:rsidRDefault="00084141" w:rsidP="00C80E06">
            <w:pPr>
              <w:jc w:val="center"/>
              <w:rPr>
                <w:b/>
                <w:bCs/>
                <w:color w:val="000000"/>
                <w:sz w:val="20"/>
                <w:szCs w:val="20"/>
              </w:rPr>
            </w:pPr>
            <w:r w:rsidRPr="003471E7">
              <w:rPr>
                <w:b/>
                <w:bCs/>
                <w:color w:val="000000"/>
                <w:sz w:val="20"/>
                <w:szCs w:val="20"/>
              </w:rPr>
              <w:t>2019 г.</w:t>
            </w:r>
          </w:p>
        </w:tc>
        <w:tc>
          <w:tcPr>
            <w:tcW w:w="1297" w:type="dxa"/>
            <w:tcBorders>
              <w:top w:val="nil"/>
              <w:left w:val="nil"/>
              <w:bottom w:val="single" w:sz="4" w:space="0" w:color="auto"/>
              <w:right w:val="single" w:sz="4" w:space="0" w:color="auto"/>
            </w:tcBorders>
            <w:shd w:val="clear" w:color="auto" w:fill="auto"/>
            <w:vAlign w:val="center"/>
            <w:hideMark/>
          </w:tcPr>
          <w:p w:rsidR="00084141" w:rsidRPr="003471E7" w:rsidRDefault="00084141" w:rsidP="00C80E06">
            <w:pPr>
              <w:jc w:val="center"/>
              <w:rPr>
                <w:b/>
                <w:bCs/>
                <w:color w:val="000000"/>
                <w:sz w:val="20"/>
                <w:szCs w:val="20"/>
              </w:rPr>
            </w:pPr>
            <w:r w:rsidRPr="003471E7">
              <w:rPr>
                <w:b/>
                <w:bCs/>
                <w:color w:val="000000"/>
                <w:sz w:val="20"/>
                <w:szCs w:val="20"/>
              </w:rPr>
              <w:t>2020 г.</w:t>
            </w:r>
          </w:p>
        </w:tc>
        <w:tc>
          <w:tcPr>
            <w:tcW w:w="1198" w:type="dxa"/>
            <w:tcBorders>
              <w:top w:val="nil"/>
              <w:left w:val="nil"/>
              <w:bottom w:val="single" w:sz="4" w:space="0" w:color="auto"/>
              <w:right w:val="single" w:sz="4" w:space="0" w:color="auto"/>
            </w:tcBorders>
            <w:shd w:val="clear" w:color="auto" w:fill="auto"/>
            <w:vAlign w:val="center"/>
            <w:hideMark/>
          </w:tcPr>
          <w:p w:rsidR="00084141" w:rsidRPr="003471E7" w:rsidRDefault="00084141" w:rsidP="00C80E06">
            <w:pPr>
              <w:jc w:val="center"/>
              <w:rPr>
                <w:b/>
                <w:bCs/>
                <w:color w:val="000000"/>
                <w:sz w:val="20"/>
                <w:szCs w:val="20"/>
              </w:rPr>
            </w:pPr>
            <w:r w:rsidRPr="003471E7">
              <w:rPr>
                <w:b/>
                <w:bCs/>
                <w:color w:val="000000"/>
                <w:sz w:val="20"/>
                <w:szCs w:val="20"/>
              </w:rPr>
              <w:t>2021 г.</w:t>
            </w:r>
          </w:p>
        </w:tc>
        <w:tc>
          <w:tcPr>
            <w:tcW w:w="1467" w:type="dxa"/>
            <w:tcBorders>
              <w:top w:val="nil"/>
              <w:left w:val="nil"/>
              <w:bottom w:val="single" w:sz="4" w:space="0" w:color="auto"/>
              <w:right w:val="single" w:sz="4" w:space="0" w:color="auto"/>
            </w:tcBorders>
            <w:shd w:val="clear" w:color="auto" w:fill="auto"/>
            <w:vAlign w:val="center"/>
            <w:hideMark/>
          </w:tcPr>
          <w:p w:rsidR="00084141" w:rsidRPr="003471E7" w:rsidRDefault="00084141" w:rsidP="00C80E06">
            <w:pPr>
              <w:jc w:val="center"/>
              <w:rPr>
                <w:b/>
                <w:bCs/>
                <w:color w:val="000000"/>
                <w:sz w:val="20"/>
                <w:szCs w:val="20"/>
              </w:rPr>
            </w:pPr>
            <w:r w:rsidRPr="003471E7">
              <w:rPr>
                <w:b/>
                <w:bCs/>
                <w:color w:val="000000"/>
                <w:sz w:val="20"/>
                <w:szCs w:val="20"/>
              </w:rPr>
              <w:t>2022-2027 г.г.</w:t>
            </w:r>
          </w:p>
        </w:tc>
      </w:tr>
      <w:tr w:rsidR="00084141" w:rsidRPr="00084141" w:rsidTr="00C80E06">
        <w:trPr>
          <w:trHeight w:val="300"/>
          <w:jc w:val="center"/>
        </w:trPr>
        <w:tc>
          <w:tcPr>
            <w:tcW w:w="6219" w:type="dxa"/>
            <w:tcBorders>
              <w:top w:val="nil"/>
              <w:left w:val="single" w:sz="4" w:space="0" w:color="auto"/>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1</w:t>
            </w:r>
          </w:p>
        </w:tc>
        <w:tc>
          <w:tcPr>
            <w:tcW w:w="1411"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2</w:t>
            </w:r>
          </w:p>
        </w:tc>
        <w:tc>
          <w:tcPr>
            <w:tcW w:w="877"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3</w:t>
            </w:r>
          </w:p>
        </w:tc>
        <w:tc>
          <w:tcPr>
            <w:tcW w:w="1129"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4</w:t>
            </w:r>
          </w:p>
        </w:tc>
        <w:tc>
          <w:tcPr>
            <w:tcW w:w="1040"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5</w:t>
            </w:r>
          </w:p>
        </w:tc>
        <w:tc>
          <w:tcPr>
            <w:tcW w:w="1297"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6</w:t>
            </w:r>
          </w:p>
        </w:tc>
        <w:tc>
          <w:tcPr>
            <w:tcW w:w="1198"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7</w:t>
            </w:r>
          </w:p>
        </w:tc>
        <w:tc>
          <w:tcPr>
            <w:tcW w:w="1467" w:type="dxa"/>
            <w:tcBorders>
              <w:top w:val="nil"/>
              <w:left w:val="nil"/>
              <w:bottom w:val="single" w:sz="4" w:space="0" w:color="auto"/>
              <w:right w:val="single" w:sz="4" w:space="0" w:color="auto"/>
            </w:tcBorders>
            <w:shd w:val="clear" w:color="auto" w:fill="auto"/>
            <w:noWrap/>
            <w:vAlign w:val="center"/>
            <w:hideMark/>
          </w:tcPr>
          <w:p w:rsidR="00084141" w:rsidRPr="003471E7" w:rsidRDefault="00084141" w:rsidP="00C80E06">
            <w:pPr>
              <w:jc w:val="center"/>
              <w:rPr>
                <w:color w:val="000000"/>
                <w:sz w:val="20"/>
                <w:szCs w:val="20"/>
              </w:rPr>
            </w:pPr>
            <w:r w:rsidRPr="003471E7">
              <w:rPr>
                <w:color w:val="000000"/>
                <w:sz w:val="20"/>
                <w:szCs w:val="20"/>
              </w:rPr>
              <w:t>8</w:t>
            </w:r>
          </w:p>
        </w:tc>
      </w:tr>
      <w:tr w:rsidR="00B5345C" w:rsidRPr="00084141" w:rsidTr="00C80E06">
        <w:trPr>
          <w:trHeight w:val="510"/>
          <w:jc w:val="center"/>
        </w:trPr>
        <w:tc>
          <w:tcPr>
            <w:tcW w:w="6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345C" w:rsidRPr="00B5345C" w:rsidRDefault="00B5345C" w:rsidP="00C80E06">
            <w:pPr>
              <w:rPr>
                <w:color w:val="000000"/>
                <w:sz w:val="20"/>
                <w:szCs w:val="20"/>
              </w:rPr>
            </w:pPr>
            <w:r w:rsidRPr="00B5345C">
              <w:rPr>
                <w:color w:val="000000"/>
                <w:sz w:val="20"/>
                <w:szCs w:val="20"/>
              </w:rPr>
              <w:t>Расходы населения на услуги электроснабжения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B5345C" w:rsidRPr="00B5345C" w:rsidRDefault="00B5345C" w:rsidP="00C80E06">
            <w:pPr>
              <w:rPr>
                <w:color w:val="000000"/>
                <w:sz w:val="20"/>
                <w:szCs w:val="20"/>
              </w:rPr>
            </w:pPr>
            <w:r w:rsidRPr="00B5345C">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rsidR="00B5345C" w:rsidRPr="00B5345C" w:rsidRDefault="00B5345C">
            <w:pPr>
              <w:jc w:val="center"/>
              <w:outlineLvl w:val="0"/>
              <w:rPr>
                <w:color w:val="000000"/>
                <w:sz w:val="20"/>
                <w:szCs w:val="20"/>
              </w:rPr>
            </w:pPr>
            <w:r w:rsidRPr="00B5345C">
              <w:rPr>
                <w:color w:val="000000"/>
                <w:sz w:val="20"/>
                <w:szCs w:val="20"/>
              </w:rPr>
              <w:t>4,753</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B5345C" w:rsidRPr="00B5345C" w:rsidRDefault="00B5345C">
            <w:pPr>
              <w:jc w:val="center"/>
              <w:outlineLvl w:val="0"/>
              <w:rPr>
                <w:color w:val="000000"/>
                <w:sz w:val="20"/>
                <w:szCs w:val="20"/>
              </w:rPr>
            </w:pPr>
            <w:r w:rsidRPr="00B5345C">
              <w:rPr>
                <w:color w:val="000000"/>
                <w:sz w:val="20"/>
                <w:szCs w:val="20"/>
              </w:rPr>
              <w:t>5,163</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B5345C" w:rsidRDefault="00B5345C">
            <w:pPr>
              <w:jc w:val="center"/>
              <w:outlineLvl w:val="0"/>
              <w:rPr>
                <w:color w:val="000000"/>
                <w:sz w:val="20"/>
                <w:szCs w:val="20"/>
              </w:rPr>
            </w:pPr>
            <w:r>
              <w:rPr>
                <w:color w:val="000000"/>
                <w:sz w:val="20"/>
                <w:szCs w:val="20"/>
              </w:rPr>
              <w:t>5,672</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B5345C" w:rsidRDefault="00B5345C">
            <w:pPr>
              <w:jc w:val="center"/>
              <w:outlineLvl w:val="0"/>
              <w:rPr>
                <w:color w:val="000000"/>
                <w:sz w:val="20"/>
                <w:szCs w:val="20"/>
              </w:rPr>
            </w:pPr>
            <w:r>
              <w:rPr>
                <w:color w:val="000000"/>
                <w:sz w:val="20"/>
                <w:szCs w:val="20"/>
              </w:rPr>
              <w:t>6,153</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rsidR="00B5345C" w:rsidRDefault="00B5345C">
            <w:pPr>
              <w:jc w:val="center"/>
              <w:outlineLvl w:val="0"/>
              <w:rPr>
                <w:color w:val="000000"/>
                <w:sz w:val="20"/>
                <w:szCs w:val="20"/>
              </w:rPr>
            </w:pPr>
            <w:r>
              <w:rPr>
                <w:color w:val="000000"/>
                <w:sz w:val="20"/>
                <w:szCs w:val="20"/>
              </w:rPr>
              <w:t>6,545</w:t>
            </w:r>
          </w:p>
        </w:tc>
        <w:tc>
          <w:tcPr>
            <w:tcW w:w="1467" w:type="dxa"/>
            <w:tcBorders>
              <w:top w:val="single" w:sz="4" w:space="0" w:color="auto"/>
              <w:left w:val="nil"/>
              <w:bottom w:val="single" w:sz="4" w:space="0" w:color="auto"/>
              <w:right w:val="single" w:sz="4" w:space="0" w:color="auto"/>
            </w:tcBorders>
            <w:shd w:val="clear" w:color="auto" w:fill="auto"/>
            <w:noWrap/>
            <w:vAlign w:val="center"/>
            <w:hideMark/>
          </w:tcPr>
          <w:p w:rsidR="00B5345C" w:rsidRDefault="00B5345C">
            <w:pPr>
              <w:jc w:val="center"/>
              <w:outlineLvl w:val="0"/>
              <w:rPr>
                <w:color w:val="000000"/>
                <w:sz w:val="20"/>
                <w:szCs w:val="20"/>
              </w:rPr>
            </w:pPr>
            <w:r>
              <w:rPr>
                <w:color w:val="000000"/>
                <w:sz w:val="20"/>
                <w:szCs w:val="20"/>
              </w:rPr>
              <w:t>8,877</w:t>
            </w:r>
          </w:p>
        </w:tc>
      </w:tr>
      <w:tr w:rsidR="00AE1C11" w:rsidRPr="00AE1C11" w:rsidTr="00C80E06">
        <w:trPr>
          <w:trHeight w:val="300"/>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1C11" w:rsidRPr="00AE1C11" w:rsidRDefault="00AE1C11" w:rsidP="00C80E06">
            <w:pPr>
              <w:rPr>
                <w:color w:val="000000"/>
                <w:sz w:val="20"/>
                <w:szCs w:val="20"/>
              </w:rPr>
            </w:pPr>
            <w:r w:rsidRPr="00AE1C11">
              <w:rPr>
                <w:color w:val="000000"/>
                <w:sz w:val="20"/>
                <w:szCs w:val="20"/>
              </w:rPr>
              <w:t>Расходы населения на услуги теплоснабжения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rsidP="00C80E06">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color w:val="000000"/>
                <w:sz w:val="20"/>
                <w:szCs w:val="20"/>
              </w:rPr>
            </w:pPr>
            <w:r w:rsidRPr="00AE1C11">
              <w:rPr>
                <w:color w:val="000000"/>
                <w:sz w:val="20"/>
                <w:szCs w:val="20"/>
              </w:rPr>
              <w:t>9,972</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color w:val="000000"/>
                <w:sz w:val="20"/>
                <w:szCs w:val="20"/>
              </w:rPr>
            </w:pPr>
            <w:r w:rsidRPr="00AE1C11">
              <w:rPr>
                <w:color w:val="000000"/>
                <w:sz w:val="20"/>
                <w:szCs w:val="20"/>
              </w:rPr>
              <w:t>9,934</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color w:val="000000"/>
                <w:sz w:val="20"/>
                <w:szCs w:val="20"/>
              </w:rPr>
            </w:pPr>
            <w:r w:rsidRPr="00AE1C11">
              <w:rPr>
                <w:color w:val="000000"/>
                <w:sz w:val="20"/>
                <w:szCs w:val="20"/>
              </w:rPr>
              <w:t>10,805</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color w:val="000000"/>
                <w:sz w:val="20"/>
                <w:szCs w:val="20"/>
              </w:rPr>
            </w:pPr>
            <w:r w:rsidRPr="00AE1C11">
              <w:rPr>
                <w:color w:val="000000"/>
                <w:sz w:val="20"/>
                <w:szCs w:val="20"/>
              </w:rPr>
              <w:t>11,753</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color w:val="000000"/>
                <w:sz w:val="20"/>
                <w:szCs w:val="20"/>
              </w:rPr>
            </w:pPr>
            <w:r w:rsidRPr="00AE1C11">
              <w:rPr>
                <w:color w:val="000000"/>
                <w:sz w:val="20"/>
                <w:szCs w:val="20"/>
              </w:rPr>
              <w:t>12,291</w:t>
            </w:r>
          </w:p>
        </w:tc>
        <w:tc>
          <w:tcPr>
            <w:tcW w:w="1467"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color w:val="000000"/>
                <w:sz w:val="20"/>
                <w:szCs w:val="20"/>
              </w:rPr>
            </w:pPr>
            <w:r w:rsidRPr="00AE1C11">
              <w:rPr>
                <w:color w:val="000000"/>
                <w:sz w:val="20"/>
                <w:szCs w:val="20"/>
              </w:rPr>
              <w:t>13,270</w:t>
            </w:r>
          </w:p>
        </w:tc>
      </w:tr>
      <w:tr w:rsidR="003471E7" w:rsidRPr="00AE1C11" w:rsidTr="00C80E06">
        <w:trPr>
          <w:trHeight w:val="300"/>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71E7" w:rsidRPr="00AE1C11" w:rsidRDefault="003471E7" w:rsidP="00C80E06">
            <w:pPr>
              <w:rPr>
                <w:color w:val="000000"/>
                <w:sz w:val="20"/>
                <w:szCs w:val="20"/>
              </w:rPr>
            </w:pPr>
            <w:r w:rsidRPr="00AE1C11">
              <w:rPr>
                <w:color w:val="000000"/>
                <w:sz w:val="20"/>
                <w:szCs w:val="20"/>
              </w:rPr>
              <w:t>Расходы населения на услуги водоснабжения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3471E7" w:rsidRPr="00AE1C11" w:rsidRDefault="003471E7" w:rsidP="00C80E06">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3,141</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3,328</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3,525</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3,715</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3,892</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4,820</w:t>
            </w:r>
          </w:p>
        </w:tc>
      </w:tr>
      <w:tr w:rsidR="003471E7" w:rsidRPr="00AE1C11" w:rsidTr="00C80E06">
        <w:trPr>
          <w:trHeight w:val="322"/>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71E7" w:rsidRPr="00AE1C11" w:rsidRDefault="003471E7" w:rsidP="00C80E06">
            <w:pPr>
              <w:rPr>
                <w:color w:val="000000"/>
                <w:sz w:val="20"/>
                <w:szCs w:val="20"/>
              </w:rPr>
            </w:pPr>
            <w:r w:rsidRPr="00AE1C11">
              <w:rPr>
                <w:color w:val="000000"/>
                <w:sz w:val="20"/>
                <w:szCs w:val="20"/>
              </w:rPr>
              <w:t>Расходы населения на услуги водоотведения</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3471E7" w:rsidRPr="00AE1C11" w:rsidRDefault="003471E7" w:rsidP="00C80E06">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3,141</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3,328</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3,525</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3,715</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3,892</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4,820</w:t>
            </w:r>
          </w:p>
        </w:tc>
      </w:tr>
      <w:tr w:rsidR="003471E7" w:rsidRPr="00AE1C11" w:rsidTr="00C80E06">
        <w:trPr>
          <w:trHeight w:val="300"/>
          <w:jc w:val="center"/>
        </w:trPr>
        <w:tc>
          <w:tcPr>
            <w:tcW w:w="62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71E7" w:rsidRPr="00AE1C11" w:rsidRDefault="003471E7" w:rsidP="00C80E06">
            <w:pPr>
              <w:rPr>
                <w:color w:val="000000"/>
                <w:sz w:val="20"/>
                <w:szCs w:val="20"/>
              </w:rPr>
            </w:pPr>
            <w:r w:rsidRPr="00AE1C11">
              <w:rPr>
                <w:color w:val="000000"/>
                <w:sz w:val="20"/>
                <w:szCs w:val="20"/>
              </w:rPr>
              <w:t>Расходы населения на услуги утилизации ТКО</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3471E7" w:rsidRPr="00AE1C11" w:rsidRDefault="003471E7" w:rsidP="00C80E06">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0,845</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0,903</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0,963</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1,005</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1,058</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3471E7" w:rsidRPr="00AE1C11" w:rsidRDefault="003471E7">
            <w:pPr>
              <w:jc w:val="center"/>
              <w:outlineLvl w:val="0"/>
              <w:rPr>
                <w:sz w:val="20"/>
                <w:szCs w:val="20"/>
              </w:rPr>
            </w:pPr>
            <w:r w:rsidRPr="00AE1C11">
              <w:rPr>
                <w:sz w:val="20"/>
                <w:szCs w:val="20"/>
              </w:rPr>
              <w:t>1,388</w:t>
            </w:r>
          </w:p>
        </w:tc>
      </w:tr>
      <w:tr w:rsidR="00AE1C11" w:rsidRPr="004F273E" w:rsidTr="00C80E06">
        <w:trPr>
          <w:trHeight w:val="308"/>
          <w:jc w:val="center"/>
        </w:trPr>
        <w:tc>
          <w:tcPr>
            <w:tcW w:w="6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1C11" w:rsidRPr="00AE1C11" w:rsidRDefault="00AE1C11" w:rsidP="00C80E06">
            <w:pPr>
              <w:rPr>
                <w:b/>
                <w:color w:val="000000"/>
                <w:sz w:val="20"/>
                <w:szCs w:val="20"/>
              </w:rPr>
            </w:pPr>
            <w:r w:rsidRPr="00AE1C11">
              <w:rPr>
                <w:b/>
                <w:color w:val="000000"/>
                <w:sz w:val="20"/>
                <w:szCs w:val="20"/>
              </w:rPr>
              <w:t>Совокупный платеж населения за коммунальные ресурсы</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rsidP="00C80E06">
            <w:pPr>
              <w:rPr>
                <w:color w:val="000000"/>
                <w:sz w:val="20"/>
                <w:szCs w:val="20"/>
              </w:rPr>
            </w:pPr>
            <w:r w:rsidRPr="00AE1C11">
              <w:rPr>
                <w:color w:val="000000"/>
                <w:sz w:val="20"/>
                <w:szCs w:val="20"/>
              </w:rPr>
              <w:t>млн.руб/год</w:t>
            </w:r>
          </w:p>
        </w:tc>
        <w:tc>
          <w:tcPr>
            <w:tcW w:w="877"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b/>
                <w:bCs/>
                <w:color w:val="000000"/>
                <w:sz w:val="20"/>
                <w:szCs w:val="20"/>
              </w:rPr>
            </w:pPr>
            <w:r w:rsidRPr="00AE1C11">
              <w:rPr>
                <w:b/>
                <w:bCs/>
                <w:color w:val="000000"/>
                <w:sz w:val="20"/>
                <w:szCs w:val="20"/>
              </w:rPr>
              <w:t>22,415</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b/>
                <w:bCs/>
                <w:color w:val="000000"/>
                <w:sz w:val="20"/>
                <w:szCs w:val="20"/>
              </w:rPr>
            </w:pPr>
            <w:r w:rsidRPr="00AE1C11">
              <w:rPr>
                <w:b/>
                <w:bCs/>
                <w:color w:val="000000"/>
                <w:sz w:val="20"/>
                <w:szCs w:val="20"/>
              </w:rPr>
              <w:t>23,250</w:t>
            </w:r>
          </w:p>
        </w:tc>
        <w:tc>
          <w:tcPr>
            <w:tcW w:w="1040"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b/>
                <w:bCs/>
                <w:color w:val="000000"/>
                <w:sz w:val="20"/>
                <w:szCs w:val="20"/>
              </w:rPr>
            </w:pPr>
            <w:r w:rsidRPr="00AE1C11">
              <w:rPr>
                <w:b/>
                <w:bCs/>
                <w:color w:val="000000"/>
                <w:sz w:val="20"/>
                <w:szCs w:val="20"/>
              </w:rPr>
              <w:t>25,120</w:t>
            </w:r>
          </w:p>
        </w:tc>
        <w:tc>
          <w:tcPr>
            <w:tcW w:w="1297"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b/>
                <w:bCs/>
                <w:color w:val="000000"/>
                <w:sz w:val="20"/>
                <w:szCs w:val="20"/>
              </w:rPr>
            </w:pPr>
            <w:r w:rsidRPr="00AE1C11">
              <w:rPr>
                <w:b/>
                <w:bCs/>
                <w:color w:val="000000"/>
                <w:sz w:val="20"/>
                <w:szCs w:val="20"/>
              </w:rPr>
              <w:t>27,006</w:t>
            </w:r>
          </w:p>
        </w:tc>
        <w:tc>
          <w:tcPr>
            <w:tcW w:w="1198" w:type="dxa"/>
            <w:tcBorders>
              <w:top w:val="single" w:sz="4" w:space="0" w:color="auto"/>
              <w:left w:val="nil"/>
              <w:bottom w:val="single" w:sz="4" w:space="0" w:color="auto"/>
              <w:right w:val="single" w:sz="4" w:space="0" w:color="auto"/>
            </w:tcBorders>
            <w:shd w:val="clear" w:color="auto" w:fill="auto"/>
            <w:noWrap/>
            <w:vAlign w:val="center"/>
            <w:hideMark/>
          </w:tcPr>
          <w:p w:rsidR="00AE1C11" w:rsidRPr="00AE1C11" w:rsidRDefault="00AE1C11">
            <w:pPr>
              <w:jc w:val="center"/>
              <w:outlineLvl w:val="0"/>
              <w:rPr>
                <w:b/>
                <w:bCs/>
                <w:color w:val="000000"/>
                <w:sz w:val="20"/>
                <w:szCs w:val="20"/>
              </w:rPr>
            </w:pPr>
            <w:r w:rsidRPr="00AE1C11">
              <w:rPr>
                <w:b/>
                <w:bCs/>
                <w:color w:val="000000"/>
                <w:sz w:val="20"/>
                <w:szCs w:val="20"/>
              </w:rPr>
              <w:t>28,372</w:t>
            </w:r>
          </w:p>
        </w:tc>
        <w:tc>
          <w:tcPr>
            <w:tcW w:w="1467" w:type="dxa"/>
            <w:tcBorders>
              <w:top w:val="single" w:sz="4" w:space="0" w:color="auto"/>
              <w:left w:val="nil"/>
              <w:bottom w:val="single" w:sz="4" w:space="0" w:color="auto"/>
              <w:right w:val="single" w:sz="4" w:space="0" w:color="auto"/>
            </w:tcBorders>
            <w:shd w:val="clear" w:color="auto" w:fill="auto"/>
            <w:noWrap/>
            <w:vAlign w:val="center"/>
            <w:hideMark/>
          </w:tcPr>
          <w:p w:rsidR="00AE1C11" w:rsidRDefault="00AE1C11">
            <w:pPr>
              <w:jc w:val="center"/>
              <w:outlineLvl w:val="0"/>
              <w:rPr>
                <w:b/>
                <w:bCs/>
                <w:color w:val="000000"/>
                <w:sz w:val="20"/>
                <w:szCs w:val="20"/>
              </w:rPr>
            </w:pPr>
            <w:r w:rsidRPr="00AE1C11">
              <w:rPr>
                <w:b/>
                <w:bCs/>
                <w:color w:val="000000"/>
                <w:sz w:val="20"/>
                <w:szCs w:val="20"/>
              </w:rPr>
              <w:t>34,177</w:t>
            </w:r>
          </w:p>
        </w:tc>
      </w:tr>
    </w:tbl>
    <w:p w:rsidR="00084141" w:rsidRPr="00696B18" w:rsidRDefault="00084141" w:rsidP="008D5EF1">
      <w:pPr>
        <w:spacing w:before="120"/>
        <w:ind w:firstLine="567"/>
        <w:jc w:val="center"/>
        <w:rPr>
          <w:b/>
          <w:bCs/>
          <w:color w:val="000000"/>
          <w:sz w:val="22"/>
        </w:rPr>
      </w:pPr>
    </w:p>
    <w:p w:rsidR="0064262F" w:rsidRPr="004F273E" w:rsidRDefault="0064262F" w:rsidP="00895F4B">
      <w:pPr>
        <w:spacing w:before="120"/>
        <w:ind w:firstLine="567"/>
        <w:jc w:val="both"/>
        <w:rPr>
          <w:highlight w:val="yellow"/>
        </w:rPr>
        <w:sectPr w:rsidR="0064262F" w:rsidRPr="004F273E" w:rsidSect="004A6234">
          <w:headerReference w:type="default" r:id="rId218"/>
          <w:footerReference w:type="default" r:id="rId219"/>
          <w:pgSz w:w="16840" w:h="11907" w:orient="landscape" w:code="9"/>
          <w:pgMar w:top="1531" w:right="567" w:bottom="567" w:left="567" w:header="1077" w:footer="454" w:gutter="0"/>
          <w:cols w:space="720"/>
          <w:docGrid w:linePitch="326"/>
        </w:sectPr>
      </w:pPr>
    </w:p>
    <w:p w:rsidR="008F769C" w:rsidRPr="00AE1C11" w:rsidRDefault="008F769C" w:rsidP="00DA1EBA">
      <w:pPr>
        <w:pStyle w:val="44"/>
        <w:numPr>
          <w:ilvl w:val="1"/>
          <w:numId w:val="2"/>
        </w:numPr>
        <w:tabs>
          <w:tab w:val="left" w:pos="993"/>
        </w:tabs>
        <w:rPr>
          <w:sz w:val="28"/>
          <w:szCs w:val="28"/>
        </w:rPr>
      </w:pPr>
      <w:bookmarkStart w:id="174" w:name="_Toc497827876"/>
      <w:r w:rsidRPr="00AE1C11">
        <w:rPr>
          <w:sz w:val="28"/>
          <w:szCs w:val="28"/>
        </w:rPr>
        <w:t>Оценка доступности для граждан прогнозируемой совокупной платы за потребляемые коммунальные услуги</w:t>
      </w:r>
      <w:bookmarkEnd w:id="174"/>
    </w:p>
    <w:p w:rsidR="00F505D0" w:rsidRPr="00696B18" w:rsidRDefault="00F505D0" w:rsidP="00B13EFC">
      <w:pPr>
        <w:spacing w:before="120" w:line="276" w:lineRule="auto"/>
        <w:ind w:firstLine="567"/>
        <w:jc w:val="both"/>
      </w:pPr>
      <w:r w:rsidRPr="00AE1C11">
        <w:t>Оценка доступности для граждан прогнозируемой совокупной платы за потребляемые ком</w:t>
      </w:r>
      <w:r w:rsidRPr="00696B18">
        <w:t>мунальные услуги основана на объективных данных о платежеспособности населения, которые должны лежать в основе формирования тарифной политики и определения необходимой и возможной бюджетной помощи на компенсацию мер социальной поддержки населения и на выплату субсидий малообеспеченным гражданам на оплату жилья и коммунальных услуг, а также на частичное финансирование программ комплексного развития систем коммунальной инфраструктуры муниципального образования.</w:t>
      </w:r>
    </w:p>
    <w:p w:rsidR="00F505D0" w:rsidRPr="00696B18" w:rsidRDefault="00F505D0" w:rsidP="00B13EFC">
      <w:pPr>
        <w:autoSpaceDE w:val="0"/>
        <w:autoSpaceDN w:val="0"/>
        <w:spacing w:line="276" w:lineRule="auto"/>
        <w:ind w:firstLine="567"/>
        <w:jc w:val="both"/>
        <w:rPr>
          <w:rFonts w:eastAsiaTheme="minorEastAsia"/>
          <w:color w:val="000000"/>
        </w:rPr>
      </w:pPr>
      <w:r w:rsidRPr="00696B18">
        <w:rPr>
          <w:rFonts w:eastAsiaTheme="minorEastAsia"/>
          <w:color w:val="000000"/>
        </w:rPr>
        <w:t>Исходной базой для оценки доступности для граждан прогнозируемой совокупной платы за потребляемые коммунальные услуги служат прогнозные показатели социально-экономического развития муниципального образования, в частности:</w:t>
      </w:r>
    </w:p>
    <w:p w:rsidR="00F505D0" w:rsidRPr="00696B18" w:rsidRDefault="00F505D0"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прогноз численности населения;</w:t>
      </w:r>
    </w:p>
    <w:p w:rsidR="00F505D0" w:rsidRPr="00696B18" w:rsidRDefault="00F505D0"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прогноз среднедушевых доходов населения;</w:t>
      </w:r>
    </w:p>
    <w:p w:rsidR="00F505D0" w:rsidRPr="00696B18" w:rsidRDefault="00F505D0"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прогноз величины прожиточного минимума;</w:t>
      </w:r>
    </w:p>
    <w:p w:rsidR="00F505D0" w:rsidRPr="00696B18" w:rsidRDefault="00F505D0"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прогноз численности населения с доходами ниже прожиточного минимума.</w:t>
      </w:r>
    </w:p>
    <w:p w:rsidR="000279D8" w:rsidRPr="00696B18" w:rsidRDefault="000279D8" w:rsidP="00B13EFC">
      <w:pPr>
        <w:autoSpaceDE w:val="0"/>
        <w:autoSpaceDN w:val="0"/>
        <w:spacing w:line="276" w:lineRule="auto"/>
        <w:ind w:firstLine="567"/>
        <w:jc w:val="both"/>
        <w:rPr>
          <w:rFonts w:eastAsiaTheme="minorEastAsia"/>
          <w:color w:val="000000"/>
        </w:rPr>
      </w:pPr>
      <w:r w:rsidRPr="00696B18">
        <w:rPr>
          <w:rFonts w:eastAsiaTheme="minorEastAsia"/>
          <w:color w:val="000000"/>
        </w:rPr>
        <w:t>Доступность платы за потребляемые коммунальные услуги является комплексным параметром и определяется на основе системы критериев, устанавливаемой органами исполнительной власти субъектов Российской Федерации, к которым относятся:</w:t>
      </w:r>
    </w:p>
    <w:p w:rsidR="000279D8" w:rsidRPr="00696B18" w:rsidRDefault="000279D8"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доля расходов на коммунальные услуги в совокупном доходе семьи;</w:t>
      </w:r>
    </w:p>
    <w:p w:rsidR="000279D8" w:rsidRPr="00696B18" w:rsidRDefault="000279D8"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уровень собираемости платежей за коммунальные услуги;</w:t>
      </w:r>
    </w:p>
    <w:p w:rsidR="000279D8" w:rsidRPr="00696B18" w:rsidRDefault="000279D8"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доля населения с доходами ниже прожиточного минимума;</w:t>
      </w:r>
    </w:p>
    <w:p w:rsidR="000279D8" w:rsidRPr="00696B18" w:rsidRDefault="000279D8" w:rsidP="002D1296">
      <w:pPr>
        <w:pStyle w:val="af8"/>
        <w:numPr>
          <w:ilvl w:val="0"/>
          <w:numId w:val="18"/>
        </w:numPr>
        <w:autoSpaceDE w:val="0"/>
        <w:autoSpaceDN w:val="0"/>
        <w:spacing w:line="276" w:lineRule="auto"/>
        <w:jc w:val="both"/>
        <w:rPr>
          <w:rFonts w:eastAsiaTheme="minorEastAsia"/>
          <w:color w:val="000000"/>
        </w:rPr>
      </w:pPr>
      <w:r w:rsidRPr="00696B18">
        <w:rPr>
          <w:rFonts w:eastAsiaTheme="minorEastAsia"/>
          <w:color w:val="000000"/>
        </w:rPr>
        <w:t>доля получателей субсидий на оплату коммунальных услуг в общей численности населения.</w:t>
      </w:r>
    </w:p>
    <w:p w:rsidR="008F769C" w:rsidRPr="00696B18" w:rsidRDefault="000279D8" w:rsidP="00B13EFC">
      <w:pPr>
        <w:spacing w:before="120" w:line="276" w:lineRule="auto"/>
        <w:ind w:firstLine="567"/>
        <w:jc w:val="both"/>
      </w:pPr>
      <w:r w:rsidRPr="00696B18">
        <w:t xml:space="preserve">Средние </w:t>
      </w:r>
      <w:r w:rsidR="00E72758" w:rsidRPr="00696B18">
        <w:t>значение</w:t>
      </w:r>
      <w:r w:rsidRPr="00696B18">
        <w:t xml:space="preserve"> </w:t>
      </w:r>
      <w:r w:rsidR="00E72758" w:rsidRPr="00696B18">
        <w:t>критериев</w:t>
      </w:r>
      <w:r w:rsidRPr="00696B18">
        <w:t xml:space="preserve"> доступности для граждан платы за коммунальные услуги определены Приказом Министерства регионального развития РФ от 23.08.2010 г. №378 "Об утверждении методических указаний по расчету предельных индексов изменения размера платы граждан за коммунальные услуги" и приведены в таблице 15.2.1.</w:t>
      </w:r>
    </w:p>
    <w:p w:rsidR="000279D8" w:rsidRPr="00696B18" w:rsidRDefault="000279D8" w:rsidP="000279D8">
      <w:pPr>
        <w:pStyle w:val="af8"/>
        <w:spacing w:before="120"/>
        <w:ind w:left="360"/>
        <w:jc w:val="right"/>
      </w:pPr>
      <w:r w:rsidRPr="00696B18">
        <w:t>Таблица 15.2.1</w:t>
      </w:r>
    </w:p>
    <w:p w:rsidR="000279D8" w:rsidRPr="00696B18" w:rsidRDefault="000279D8" w:rsidP="000279D8">
      <w:pPr>
        <w:spacing w:before="120"/>
        <w:ind w:firstLine="567"/>
        <w:jc w:val="center"/>
        <w:rPr>
          <w:b/>
          <w:bCs/>
          <w:color w:val="000000"/>
          <w:sz w:val="22"/>
        </w:rPr>
      </w:pPr>
      <w:r w:rsidRPr="00696B18">
        <w:rPr>
          <w:b/>
          <w:bCs/>
          <w:color w:val="000000"/>
          <w:sz w:val="22"/>
        </w:rPr>
        <w:t>Средние значения критериев доступности для граждан платы за коммунальные услуги</w:t>
      </w:r>
    </w:p>
    <w:tbl>
      <w:tblPr>
        <w:tblW w:w="5000" w:type="pct"/>
        <w:jc w:val="center"/>
        <w:tblCellMar>
          <w:left w:w="0" w:type="dxa"/>
          <w:right w:w="0" w:type="dxa"/>
        </w:tblCellMar>
        <w:tblLook w:val="04A0"/>
      </w:tblPr>
      <w:tblGrid>
        <w:gridCol w:w="4319"/>
        <w:gridCol w:w="1876"/>
        <w:gridCol w:w="2005"/>
        <w:gridCol w:w="2222"/>
      </w:tblGrid>
      <w:tr w:rsidR="000279D8" w:rsidRPr="00696B18" w:rsidTr="000279D8">
        <w:trPr>
          <w:jc w:val="center"/>
        </w:trPr>
        <w:tc>
          <w:tcPr>
            <w:tcW w:w="2072"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64255C">
            <w:pPr>
              <w:autoSpaceDE w:val="0"/>
              <w:autoSpaceDN w:val="0"/>
              <w:jc w:val="center"/>
              <w:rPr>
                <w:rFonts w:eastAsiaTheme="minorEastAsia"/>
                <w:b/>
                <w:color w:val="000000"/>
              </w:rPr>
            </w:pPr>
            <w:r w:rsidRPr="00696B18">
              <w:rPr>
                <w:rFonts w:eastAsiaTheme="minorEastAsia"/>
                <w:b/>
                <w:color w:val="000000"/>
                <w:sz w:val="20"/>
                <w:szCs w:val="20"/>
              </w:rPr>
              <w:t>Критерий</w:t>
            </w:r>
          </w:p>
        </w:tc>
        <w:tc>
          <w:tcPr>
            <w:tcW w:w="2928" w:type="pct"/>
            <w:gridSpan w:val="3"/>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64255C">
            <w:pPr>
              <w:autoSpaceDE w:val="0"/>
              <w:autoSpaceDN w:val="0"/>
              <w:jc w:val="center"/>
              <w:rPr>
                <w:rFonts w:eastAsiaTheme="minorEastAsia"/>
                <w:b/>
                <w:color w:val="000000"/>
              </w:rPr>
            </w:pPr>
            <w:r w:rsidRPr="00696B18">
              <w:rPr>
                <w:rFonts w:eastAsiaTheme="minorEastAsia"/>
                <w:b/>
                <w:color w:val="000000"/>
                <w:sz w:val="20"/>
                <w:szCs w:val="20"/>
              </w:rPr>
              <w:t>Уровень доступности</w:t>
            </w:r>
          </w:p>
        </w:tc>
      </w:tr>
      <w:tr w:rsidR="000279D8" w:rsidRPr="00696B18" w:rsidTr="000279D8">
        <w:trPr>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0279D8" w:rsidRPr="00696B18" w:rsidRDefault="000279D8" w:rsidP="0064255C">
            <w:pPr>
              <w:rPr>
                <w:rFonts w:eastAsiaTheme="minorEastAsia"/>
                <w:b/>
                <w:color w:val="000000"/>
              </w:rPr>
            </w:pP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64255C">
            <w:pPr>
              <w:autoSpaceDE w:val="0"/>
              <w:autoSpaceDN w:val="0"/>
              <w:jc w:val="center"/>
              <w:rPr>
                <w:rFonts w:eastAsiaTheme="minorEastAsia"/>
                <w:b/>
                <w:color w:val="000000"/>
              </w:rPr>
            </w:pPr>
            <w:r w:rsidRPr="00696B18">
              <w:rPr>
                <w:rFonts w:eastAsiaTheme="minorEastAsia"/>
                <w:b/>
                <w:color w:val="000000"/>
                <w:sz w:val="20"/>
                <w:szCs w:val="20"/>
              </w:rPr>
              <w:t>высокий</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64255C">
            <w:pPr>
              <w:autoSpaceDE w:val="0"/>
              <w:autoSpaceDN w:val="0"/>
              <w:jc w:val="center"/>
              <w:rPr>
                <w:rFonts w:eastAsiaTheme="minorEastAsia"/>
                <w:b/>
                <w:color w:val="000000"/>
              </w:rPr>
            </w:pPr>
            <w:r w:rsidRPr="00696B18">
              <w:rPr>
                <w:rFonts w:eastAsiaTheme="minorEastAsia"/>
                <w:b/>
                <w:color w:val="000000"/>
                <w:sz w:val="20"/>
                <w:szCs w:val="20"/>
              </w:rPr>
              <w:t>доступный</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64255C">
            <w:pPr>
              <w:autoSpaceDE w:val="0"/>
              <w:autoSpaceDN w:val="0"/>
              <w:jc w:val="center"/>
              <w:rPr>
                <w:rFonts w:eastAsiaTheme="minorEastAsia"/>
                <w:b/>
                <w:color w:val="000000"/>
              </w:rPr>
            </w:pPr>
            <w:r w:rsidRPr="00696B18">
              <w:rPr>
                <w:rFonts w:eastAsiaTheme="minorEastAsia"/>
                <w:b/>
                <w:color w:val="000000"/>
                <w:sz w:val="20"/>
                <w:szCs w:val="20"/>
              </w:rPr>
              <w:t>недоступный</w:t>
            </w:r>
          </w:p>
        </w:tc>
      </w:tr>
      <w:tr w:rsidR="000279D8" w:rsidRPr="00696B18" w:rsidTr="000279D8">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279D8" w:rsidRPr="00696B18" w:rsidRDefault="000279D8" w:rsidP="000279D8">
            <w:pPr>
              <w:autoSpaceDE w:val="0"/>
              <w:autoSpaceDN w:val="0"/>
              <w:jc w:val="center"/>
              <w:rPr>
                <w:rFonts w:eastAsiaTheme="minorEastAsia"/>
                <w:color w:val="000000"/>
                <w:sz w:val="20"/>
                <w:szCs w:val="20"/>
              </w:rPr>
            </w:pPr>
            <w:r w:rsidRPr="00696B18">
              <w:rPr>
                <w:rFonts w:eastAsiaTheme="minorEastAsia"/>
                <w:color w:val="000000"/>
                <w:sz w:val="20"/>
                <w:szCs w:val="20"/>
              </w:rPr>
              <w:t>1</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sz w:val="20"/>
                <w:szCs w:val="20"/>
              </w:rPr>
            </w:pPr>
            <w:r w:rsidRPr="00696B18">
              <w:rPr>
                <w:rFonts w:eastAsiaTheme="minorEastAsia"/>
                <w:color w:val="000000"/>
                <w:sz w:val="20"/>
                <w:szCs w:val="20"/>
              </w:rPr>
              <w:t>2</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sz w:val="20"/>
                <w:szCs w:val="20"/>
              </w:rPr>
            </w:pPr>
            <w:r w:rsidRPr="00696B18">
              <w:rPr>
                <w:rFonts w:eastAsiaTheme="minorEastAsia"/>
                <w:color w:val="000000"/>
                <w:sz w:val="20"/>
                <w:szCs w:val="20"/>
              </w:rPr>
              <w:t>3</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sz w:val="20"/>
                <w:szCs w:val="20"/>
              </w:rPr>
            </w:pPr>
            <w:r w:rsidRPr="00696B18">
              <w:rPr>
                <w:rFonts w:eastAsiaTheme="minorEastAsia"/>
                <w:color w:val="000000"/>
                <w:sz w:val="20"/>
                <w:szCs w:val="20"/>
              </w:rPr>
              <w:t>4</w:t>
            </w:r>
          </w:p>
        </w:tc>
      </w:tr>
      <w:tr w:rsidR="000279D8" w:rsidRPr="00696B18" w:rsidTr="000279D8">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279D8" w:rsidRPr="00696B18" w:rsidRDefault="000279D8" w:rsidP="0064255C">
            <w:pPr>
              <w:autoSpaceDE w:val="0"/>
              <w:autoSpaceDN w:val="0"/>
              <w:jc w:val="both"/>
              <w:rPr>
                <w:rFonts w:eastAsiaTheme="minorEastAsia"/>
                <w:color w:val="000000"/>
              </w:rPr>
            </w:pPr>
            <w:r w:rsidRPr="00696B18">
              <w:rPr>
                <w:rFonts w:eastAsiaTheme="minorEastAsia"/>
                <w:color w:val="000000"/>
                <w:sz w:val="20"/>
                <w:szCs w:val="20"/>
              </w:rPr>
              <w:t>Доля расходов на коммунальные услуги в совокупном доходе семьи, %</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от 6,3 до 7,2</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от 7,2 до 8,6</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свыше 8,6</w:t>
            </w:r>
          </w:p>
        </w:tc>
      </w:tr>
      <w:tr w:rsidR="000279D8" w:rsidRPr="00696B18" w:rsidTr="000279D8">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279D8" w:rsidRPr="00696B18" w:rsidRDefault="000279D8" w:rsidP="0064255C">
            <w:pPr>
              <w:autoSpaceDE w:val="0"/>
              <w:autoSpaceDN w:val="0"/>
              <w:jc w:val="both"/>
              <w:rPr>
                <w:rFonts w:eastAsiaTheme="minorEastAsia"/>
                <w:color w:val="000000"/>
              </w:rPr>
            </w:pPr>
            <w:r w:rsidRPr="00696B18">
              <w:rPr>
                <w:rFonts w:eastAsiaTheme="minorEastAsia"/>
                <w:color w:val="000000"/>
                <w:sz w:val="20"/>
                <w:szCs w:val="20"/>
              </w:rPr>
              <w:t>Доля населения с доходами ниже прожиточного минимума, %</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до 8</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от 8 до 12</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свыше 12</w:t>
            </w:r>
          </w:p>
        </w:tc>
      </w:tr>
      <w:tr w:rsidR="000279D8" w:rsidRPr="00696B18" w:rsidTr="000279D8">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279D8" w:rsidRPr="00696B18" w:rsidRDefault="000279D8" w:rsidP="0064255C">
            <w:pPr>
              <w:autoSpaceDE w:val="0"/>
              <w:autoSpaceDN w:val="0"/>
              <w:jc w:val="both"/>
              <w:rPr>
                <w:rFonts w:eastAsiaTheme="minorEastAsia"/>
                <w:color w:val="000000"/>
              </w:rPr>
            </w:pPr>
            <w:r w:rsidRPr="00696B18">
              <w:rPr>
                <w:rFonts w:eastAsiaTheme="minorEastAsia"/>
                <w:color w:val="000000"/>
                <w:sz w:val="20"/>
                <w:szCs w:val="20"/>
              </w:rPr>
              <w:t>Уровень собираемости платежей за коммунальные услуги, %</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от 92 до 95</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от 85 до 92</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ниже 85</w:t>
            </w:r>
          </w:p>
        </w:tc>
      </w:tr>
      <w:tr w:rsidR="000279D8" w:rsidRPr="00696B18" w:rsidTr="000279D8">
        <w:trPr>
          <w:jc w:val="center"/>
        </w:trPr>
        <w:tc>
          <w:tcPr>
            <w:tcW w:w="207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0279D8" w:rsidRPr="00696B18" w:rsidRDefault="000279D8" w:rsidP="0064255C">
            <w:pPr>
              <w:autoSpaceDE w:val="0"/>
              <w:autoSpaceDN w:val="0"/>
              <w:jc w:val="both"/>
              <w:rPr>
                <w:rFonts w:eastAsiaTheme="minorEastAsia"/>
                <w:color w:val="000000"/>
              </w:rPr>
            </w:pPr>
            <w:r w:rsidRPr="00696B18">
              <w:rPr>
                <w:rFonts w:eastAsiaTheme="minorEastAsia"/>
                <w:color w:val="000000"/>
                <w:sz w:val="20"/>
                <w:szCs w:val="20"/>
              </w:rPr>
              <w:t>Доля получателей субсидий на оплату коммунальных услуг в общей численности населения</w:t>
            </w:r>
          </w:p>
        </w:tc>
        <w:tc>
          <w:tcPr>
            <w:tcW w:w="90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не более 10</w:t>
            </w:r>
          </w:p>
        </w:tc>
        <w:tc>
          <w:tcPr>
            <w:tcW w:w="96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от 10 до 15</w:t>
            </w:r>
          </w:p>
        </w:tc>
        <w:tc>
          <w:tcPr>
            <w:tcW w:w="1066"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0279D8" w:rsidRPr="00696B18" w:rsidRDefault="000279D8" w:rsidP="000279D8">
            <w:pPr>
              <w:autoSpaceDE w:val="0"/>
              <w:autoSpaceDN w:val="0"/>
              <w:jc w:val="center"/>
              <w:rPr>
                <w:rFonts w:eastAsiaTheme="minorEastAsia"/>
                <w:color w:val="000000"/>
              </w:rPr>
            </w:pPr>
            <w:r w:rsidRPr="00696B18">
              <w:rPr>
                <w:rFonts w:eastAsiaTheme="minorEastAsia"/>
                <w:color w:val="000000"/>
                <w:sz w:val="20"/>
                <w:szCs w:val="20"/>
              </w:rPr>
              <w:t>свыше 15</w:t>
            </w:r>
          </w:p>
        </w:tc>
      </w:tr>
    </w:tbl>
    <w:p w:rsidR="0059779B" w:rsidRPr="00696B18" w:rsidRDefault="009A7CAC" w:rsidP="00B13EFC">
      <w:pPr>
        <w:spacing w:before="120" w:line="276" w:lineRule="auto"/>
        <w:ind w:firstLine="567"/>
        <w:jc w:val="both"/>
      </w:pPr>
      <w:r w:rsidRPr="00696B18">
        <w:t>Значения критериев</w:t>
      </w:r>
      <w:r w:rsidR="004244AA" w:rsidRPr="00696B18">
        <w:t xml:space="preserve"> доступности для граждан прогнозируемой совокупной платы за потребляемые коммунальные услуги в целом по </w:t>
      </w:r>
      <w:r w:rsidR="00696B18">
        <w:t>сельскому</w:t>
      </w:r>
      <w:r w:rsidR="00452720" w:rsidRPr="00696B18">
        <w:t xml:space="preserve"> поселению </w:t>
      </w:r>
      <w:r w:rsidR="00696B18">
        <w:t>Сорум</w:t>
      </w:r>
      <w:r w:rsidR="004244AA" w:rsidRPr="00696B18">
        <w:t xml:space="preserve"> пред</w:t>
      </w:r>
      <w:r w:rsidR="00452720" w:rsidRPr="00696B18">
        <w:t>ставлены</w:t>
      </w:r>
      <w:r w:rsidR="004244AA" w:rsidRPr="00696B18">
        <w:t xml:space="preserve"> в таблице 15.2.2.</w:t>
      </w:r>
    </w:p>
    <w:p w:rsidR="00E72758" w:rsidRPr="00696B18" w:rsidRDefault="00383F30" w:rsidP="00B13EFC">
      <w:pPr>
        <w:spacing w:before="120" w:line="276" w:lineRule="auto"/>
        <w:ind w:firstLine="567"/>
        <w:jc w:val="both"/>
      </w:pPr>
      <w:r w:rsidRPr="00696B18">
        <w:t>Размер прогнозируемых</w:t>
      </w:r>
      <w:r w:rsidR="00E72758" w:rsidRPr="00696B18">
        <w:t xml:space="preserve"> субсидий, предоставляемых гражданам на оплату коммунальных услуг по </w:t>
      </w:r>
      <w:r w:rsidR="00696B18">
        <w:t>сельскому</w:t>
      </w:r>
      <w:r w:rsidR="004E36E5" w:rsidRPr="00696B18">
        <w:t xml:space="preserve"> поселению </w:t>
      </w:r>
      <w:r w:rsidR="00696B18">
        <w:t>Сорум, представлен</w:t>
      </w:r>
      <w:r w:rsidR="00E72758" w:rsidRPr="00696B18">
        <w:t xml:space="preserve"> в таблице 15.2.3.</w:t>
      </w:r>
    </w:p>
    <w:p w:rsidR="00E72758" w:rsidRPr="004F273E" w:rsidRDefault="00E72758" w:rsidP="0059779B">
      <w:pPr>
        <w:spacing w:before="120"/>
        <w:ind w:firstLine="567"/>
        <w:jc w:val="both"/>
        <w:rPr>
          <w:highlight w:val="yellow"/>
        </w:rPr>
      </w:pPr>
    </w:p>
    <w:p w:rsidR="00E72758" w:rsidRPr="004F273E" w:rsidRDefault="00E72758" w:rsidP="0059779B">
      <w:pPr>
        <w:spacing w:before="120"/>
        <w:ind w:firstLine="567"/>
        <w:jc w:val="both"/>
        <w:rPr>
          <w:highlight w:val="yellow"/>
        </w:rPr>
        <w:sectPr w:rsidR="00E72758" w:rsidRPr="004F273E" w:rsidSect="004A6234">
          <w:headerReference w:type="default" r:id="rId220"/>
          <w:footerReference w:type="default" r:id="rId221"/>
          <w:pgSz w:w="11907" w:h="16840" w:code="9"/>
          <w:pgMar w:top="851" w:right="567" w:bottom="851" w:left="1134" w:header="340" w:footer="454" w:gutter="0"/>
          <w:cols w:space="720"/>
        </w:sectPr>
      </w:pPr>
    </w:p>
    <w:p w:rsidR="0059779B" w:rsidRPr="00696B18" w:rsidRDefault="0059779B" w:rsidP="0059779B">
      <w:pPr>
        <w:pStyle w:val="af8"/>
        <w:spacing w:before="120"/>
        <w:ind w:left="360"/>
        <w:jc w:val="right"/>
      </w:pPr>
      <w:r w:rsidRPr="00696B18">
        <w:t>Таблица 15.2.2</w:t>
      </w:r>
    </w:p>
    <w:p w:rsidR="0059779B" w:rsidRPr="00696B18" w:rsidRDefault="0059779B" w:rsidP="0059779B">
      <w:pPr>
        <w:ind w:firstLine="567"/>
        <w:jc w:val="center"/>
        <w:rPr>
          <w:b/>
          <w:bCs/>
          <w:color w:val="000000"/>
          <w:sz w:val="22"/>
        </w:rPr>
      </w:pPr>
      <w:r w:rsidRPr="00696B18">
        <w:rPr>
          <w:b/>
          <w:bCs/>
          <w:color w:val="000000"/>
          <w:sz w:val="22"/>
        </w:rPr>
        <w:t xml:space="preserve">Значения критериев доступности для граждан прогнозируемой совокупной платы за потребляемые коммунальные услуги в целом </w:t>
      </w:r>
    </w:p>
    <w:p w:rsidR="0059779B" w:rsidRDefault="0059779B" w:rsidP="0059779B">
      <w:pPr>
        <w:ind w:firstLine="567"/>
        <w:jc w:val="center"/>
        <w:rPr>
          <w:b/>
          <w:bCs/>
          <w:color w:val="000000"/>
          <w:sz w:val="22"/>
        </w:rPr>
      </w:pPr>
      <w:r w:rsidRPr="00696B18">
        <w:rPr>
          <w:b/>
          <w:bCs/>
          <w:color w:val="000000"/>
          <w:sz w:val="22"/>
        </w:rPr>
        <w:t xml:space="preserve">по </w:t>
      </w:r>
      <w:r w:rsidR="00696B18" w:rsidRPr="00696B18">
        <w:rPr>
          <w:b/>
          <w:bCs/>
          <w:color w:val="000000"/>
          <w:sz w:val="22"/>
        </w:rPr>
        <w:t>сельскому</w:t>
      </w:r>
      <w:r w:rsidR="00C51D6D" w:rsidRPr="00696B18">
        <w:rPr>
          <w:b/>
          <w:bCs/>
          <w:color w:val="000000"/>
          <w:sz w:val="22"/>
        </w:rPr>
        <w:t xml:space="preserve"> поселению </w:t>
      </w:r>
      <w:r w:rsidR="00696B18" w:rsidRPr="00696B18">
        <w:rPr>
          <w:b/>
          <w:bCs/>
          <w:color w:val="000000"/>
          <w:sz w:val="22"/>
        </w:rPr>
        <w:t>Сорум</w:t>
      </w:r>
      <w:r w:rsidRPr="00696B18">
        <w:rPr>
          <w:b/>
          <w:bCs/>
          <w:color w:val="000000"/>
          <w:sz w:val="22"/>
        </w:rPr>
        <w:t xml:space="preserve"> </w:t>
      </w:r>
    </w:p>
    <w:tbl>
      <w:tblPr>
        <w:tblW w:w="13833" w:type="dxa"/>
        <w:jc w:val="center"/>
        <w:tblLook w:val="04A0"/>
      </w:tblPr>
      <w:tblGrid>
        <w:gridCol w:w="4949"/>
        <w:gridCol w:w="1206"/>
        <w:gridCol w:w="1231"/>
        <w:gridCol w:w="1044"/>
        <w:gridCol w:w="1231"/>
        <w:gridCol w:w="1112"/>
        <w:gridCol w:w="1640"/>
        <w:gridCol w:w="1420"/>
      </w:tblGrid>
      <w:tr w:rsidR="00EE25B9" w:rsidRPr="004F273E" w:rsidTr="00C80E06">
        <w:trPr>
          <w:trHeight w:val="300"/>
          <w:jc w:val="center"/>
        </w:trPr>
        <w:tc>
          <w:tcPr>
            <w:tcW w:w="4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E25B9" w:rsidRPr="002620C6" w:rsidRDefault="00EE25B9" w:rsidP="00C80E06">
            <w:pPr>
              <w:jc w:val="center"/>
              <w:rPr>
                <w:b/>
                <w:bCs/>
                <w:color w:val="000000"/>
                <w:sz w:val="20"/>
                <w:szCs w:val="20"/>
              </w:rPr>
            </w:pPr>
            <w:r w:rsidRPr="002620C6">
              <w:rPr>
                <w:b/>
                <w:bCs/>
                <w:color w:val="000000"/>
                <w:sz w:val="20"/>
                <w:szCs w:val="20"/>
              </w:rPr>
              <w:t>Критерий</w:t>
            </w:r>
          </w:p>
        </w:tc>
        <w:tc>
          <w:tcPr>
            <w:tcW w:w="12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E25B9" w:rsidRPr="002620C6" w:rsidRDefault="00EE25B9" w:rsidP="00C80E06">
            <w:pPr>
              <w:jc w:val="center"/>
              <w:rPr>
                <w:b/>
                <w:bCs/>
                <w:color w:val="000000"/>
                <w:sz w:val="20"/>
                <w:szCs w:val="20"/>
              </w:rPr>
            </w:pPr>
            <w:r w:rsidRPr="002620C6">
              <w:rPr>
                <w:b/>
                <w:bCs/>
                <w:color w:val="000000"/>
                <w:sz w:val="20"/>
                <w:szCs w:val="20"/>
              </w:rPr>
              <w:t>Ед.изм.</w:t>
            </w:r>
          </w:p>
        </w:tc>
        <w:tc>
          <w:tcPr>
            <w:tcW w:w="7678" w:type="dxa"/>
            <w:gridSpan w:val="6"/>
            <w:tcBorders>
              <w:top w:val="single" w:sz="4" w:space="0" w:color="auto"/>
              <w:left w:val="nil"/>
              <w:bottom w:val="single" w:sz="4" w:space="0" w:color="auto"/>
              <w:right w:val="single" w:sz="4" w:space="0" w:color="auto"/>
            </w:tcBorders>
            <w:shd w:val="clear" w:color="auto" w:fill="auto"/>
            <w:vAlign w:val="bottom"/>
          </w:tcPr>
          <w:p w:rsidR="00EE25B9" w:rsidRPr="002620C6" w:rsidRDefault="00EE25B9" w:rsidP="00C80E06">
            <w:pPr>
              <w:jc w:val="center"/>
              <w:rPr>
                <w:b/>
                <w:bCs/>
                <w:color w:val="000000"/>
                <w:sz w:val="20"/>
                <w:szCs w:val="20"/>
              </w:rPr>
            </w:pPr>
            <w:r w:rsidRPr="002620C6">
              <w:rPr>
                <w:b/>
                <w:bCs/>
                <w:color w:val="000000"/>
                <w:sz w:val="20"/>
                <w:szCs w:val="20"/>
              </w:rPr>
              <w:t>Значения по периодам</w:t>
            </w:r>
          </w:p>
        </w:tc>
      </w:tr>
      <w:tr w:rsidR="00EE25B9" w:rsidRPr="004F273E" w:rsidTr="00C80E06">
        <w:trPr>
          <w:trHeight w:val="300"/>
          <w:jc w:val="center"/>
        </w:trPr>
        <w:tc>
          <w:tcPr>
            <w:tcW w:w="4949" w:type="dxa"/>
            <w:vMerge/>
            <w:tcBorders>
              <w:top w:val="single" w:sz="4" w:space="0" w:color="auto"/>
              <w:left w:val="single" w:sz="4" w:space="0" w:color="auto"/>
              <w:bottom w:val="single" w:sz="4" w:space="0" w:color="000000"/>
              <w:right w:val="single" w:sz="4" w:space="0" w:color="auto"/>
            </w:tcBorders>
            <w:vAlign w:val="center"/>
            <w:hideMark/>
          </w:tcPr>
          <w:p w:rsidR="00EE25B9" w:rsidRPr="002620C6" w:rsidRDefault="00EE25B9" w:rsidP="00C80E06">
            <w:pPr>
              <w:rPr>
                <w:b/>
                <w:bCs/>
                <w:color w:val="000000"/>
                <w:sz w:val="20"/>
                <w:szCs w:val="20"/>
              </w:rPr>
            </w:pPr>
          </w:p>
        </w:tc>
        <w:tc>
          <w:tcPr>
            <w:tcW w:w="1206" w:type="dxa"/>
            <w:vMerge/>
            <w:tcBorders>
              <w:top w:val="single" w:sz="4" w:space="0" w:color="auto"/>
              <w:left w:val="single" w:sz="4" w:space="0" w:color="auto"/>
              <w:bottom w:val="single" w:sz="4" w:space="0" w:color="000000"/>
              <w:right w:val="single" w:sz="4" w:space="0" w:color="auto"/>
            </w:tcBorders>
            <w:vAlign w:val="center"/>
            <w:hideMark/>
          </w:tcPr>
          <w:p w:rsidR="00EE25B9" w:rsidRPr="002620C6" w:rsidRDefault="00EE25B9" w:rsidP="00C80E06">
            <w:pPr>
              <w:rPr>
                <w:b/>
                <w:bCs/>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EE25B9" w:rsidRPr="002620C6" w:rsidRDefault="00EE25B9" w:rsidP="00C80E06">
            <w:pPr>
              <w:jc w:val="center"/>
              <w:rPr>
                <w:b/>
                <w:bCs/>
                <w:color w:val="000000"/>
                <w:sz w:val="20"/>
                <w:szCs w:val="20"/>
              </w:rPr>
            </w:pPr>
            <w:r w:rsidRPr="002620C6">
              <w:rPr>
                <w:b/>
                <w:bCs/>
                <w:color w:val="000000"/>
                <w:sz w:val="20"/>
                <w:szCs w:val="20"/>
              </w:rPr>
              <w:t>2017 г.</w:t>
            </w:r>
          </w:p>
        </w:tc>
        <w:tc>
          <w:tcPr>
            <w:tcW w:w="1044" w:type="dxa"/>
            <w:tcBorders>
              <w:top w:val="nil"/>
              <w:left w:val="nil"/>
              <w:bottom w:val="single" w:sz="4" w:space="0" w:color="auto"/>
              <w:right w:val="single" w:sz="4" w:space="0" w:color="auto"/>
            </w:tcBorders>
            <w:shd w:val="clear" w:color="auto" w:fill="auto"/>
            <w:vAlign w:val="center"/>
            <w:hideMark/>
          </w:tcPr>
          <w:p w:rsidR="00EE25B9" w:rsidRPr="002620C6" w:rsidRDefault="00EE25B9" w:rsidP="00C80E06">
            <w:pPr>
              <w:jc w:val="center"/>
              <w:rPr>
                <w:b/>
                <w:bCs/>
                <w:color w:val="000000"/>
                <w:sz w:val="20"/>
                <w:szCs w:val="20"/>
              </w:rPr>
            </w:pPr>
            <w:r w:rsidRPr="002620C6">
              <w:rPr>
                <w:b/>
                <w:bCs/>
                <w:color w:val="000000"/>
                <w:sz w:val="20"/>
                <w:szCs w:val="20"/>
              </w:rPr>
              <w:t>2018 г.</w:t>
            </w:r>
          </w:p>
        </w:tc>
        <w:tc>
          <w:tcPr>
            <w:tcW w:w="1231" w:type="dxa"/>
            <w:tcBorders>
              <w:top w:val="nil"/>
              <w:left w:val="nil"/>
              <w:bottom w:val="single" w:sz="4" w:space="0" w:color="auto"/>
              <w:right w:val="single" w:sz="4" w:space="0" w:color="auto"/>
            </w:tcBorders>
            <w:shd w:val="clear" w:color="auto" w:fill="auto"/>
            <w:vAlign w:val="center"/>
            <w:hideMark/>
          </w:tcPr>
          <w:p w:rsidR="00EE25B9" w:rsidRPr="002620C6" w:rsidRDefault="00EE25B9" w:rsidP="00C80E06">
            <w:pPr>
              <w:jc w:val="center"/>
              <w:rPr>
                <w:b/>
                <w:bCs/>
                <w:color w:val="000000"/>
                <w:sz w:val="20"/>
                <w:szCs w:val="20"/>
              </w:rPr>
            </w:pPr>
            <w:r w:rsidRPr="002620C6">
              <w:rPr>
                <w:b/>
                <w:bCs/>
                <w:color w:val="000000"/>
                <w:sz w:val="20"/>
                <w:szCs w:val="20"/>
              </w:rPr>
              <w:t>2019 г.</w:t>
            </w:r>
          </w:p>
        </w:tc>
        <w:tc>
          <w:tcPr>
            <w:tcW w:w="1112" w:type="dxa"/>
            <w:tcBorders>
              <w:top w:val="nil"/>
              <w:left w:val="nil"/>
              <w:bottom w:val="single" w:sz="4" w:space="0" w:color="auto"/>
              <w:right w:val="single" w:sz="4" w:space="0" w:color="auto"/>
            </w:tcBorders>
            <w:shd w:val="clear" w:color="auto" w:fill="auto"/>
            <w:vAlign w:val="center"/>
            <w:hideMark/>
          </w:tcPr>
          <w:p w:rsidR="00EE25B9" w:rsidRPr="002620C6" w:rsidRDefault="00EE25B9" w:rsidP="00C80E06">
            <w:pPr>
              <w:jc w:val="center"/>
              <w:rPr>
                <w:b/>
                <w:bCs/>
                <w:color w:val="000000"/>
                <w:sz w:val="20"/>
                <w:szCs w:val="20"/>
              </w:rPr>
            </w:pPr>
            <w:r w:rsidRPr="002620C6">
              <w:rPr>
                <w:b/>
                <w:bCs/>
                <w:color w:val="000000"/>
                <w:sz w:val="20"/>
                <w:szCs w:val="20"/>
              </w:rPr>
              <w:t>2020 г.</w:t>
            </w:r>
          </w:p>
        </w:tc>
        <w:tc>
          <w:tcPr>
            <w:tcW w:w="1640" w:type="dxa"/>
            <w:tcBorders>
              <w:top w:val="nil"/>
              <w:left w:val="nil"/>
              <w:bottom w:val="single" w:sz="4" w:space="0" w:color="auto"/>
              <w:right w:val="single" w:sz="4" w:space="0" w:color="auto"/>
            </w:tcBorders>
            <w:shd w:val="clear" w:color="auto" w:fill="auto"/>
            <w:vAlign w:val="center"/>
            <w:hideMark/>
          </w:tcPr>
          <w:p w:rsidR="00EE25B9" w:rsidRPr="002620C6" w:rsidRDefault="00EE25B9" w:rsidP="00C80E06">
            <w:pPr>
              <w:jc w:val="center"/>
              <w:rPr>
                <w:b/>
                <w:bCs/>
                <w:color w:val="000000"/>
                <w:sz w:val="20"/>
                <w:szCs w:val="20"/>
              </w:rPr>
            </w:pPr>
            <w:r w:rsidRPr="002620C6">
              <w:rPr>
                <w:b/>
                <w:bCs/>
                <w:color w:val="000000"/>
                <w:sz w:val="20"/>
                <w:szCs w:val="20"/>
              </w:rPr>
              <w:t>2021 г.</w:t>
            </w:r>
          </w:p>
        </w:tc>
        <w:tc>
          <w:tcPr>
            <w:tcW w:w="1420" w:type="dxa"/>
            <w:tcBorders>
              <w:top w:val="nil"/>
              <w:left w:val="nil"/>
              <w:bottom w:val="single" w:sz="4" w:space="0" w:color="auto"/>
              <w:right w:val="single" w:sz="4" w:space="0" w:color="auto"/>
            </w:tcBorders>
            <w:shd w:val="clear" w:color="auto" w:fill="auto"/>
            <w:vAlign w:val="center"/>
            <w:hideMark/>
          </w:tcPr>
          <w:p w:rsidR="00EE25B9" w:rsidRPr="002620C6" w:rsidRDefault="00EE25B9" w:rsidP="00C80E06">
            <w:pPr>
              <w:jc w:val="center"/>
              <w:rPr>
                <w:b/>
                <w:bCs/>
                <w:color w:val="000000"/>
                <w:sz w:val="20"/>
                <w:szCs w:val="20"/>
              </w:rPr>
            </w:pPr>
            <w:r w:rsidRPr="002620C6">
              <w:rPr>
                <w:b/>
                <w:bCs/>
                <w:color w:val="000000"/>
                <w:sz w:val="20"/>
                <w:szCs w:val="20"/>
              </w:rPr>
              <w:t>2022-2027 г.г.</w:t>
            </w:r>
          </w:p>
        </w:tc>
      </w:tr>
      <w:tr w:rsidR="00EE25B9" w:rsidRPr="004F273E" w:rsidTr="00C80E06">
        <w:trPr>
          <w:trHeight w:val="300"/>
          <w:jc w:val="center"/>
        </w:trPr>
        <w:tc>
          <w:tcPr>
            <w:tcW w:w="4949" w:type="dxa"/>
            <w:tcBorders>
              <w:top w:val="nil"/>
              <w:left w:val="single" w:sz="4" w:space="0" w:color="auto"/>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1</w:t>
            </w:r>
          </w:p>
        </w:tc>
        <w:tc>
          <w:tcPr>
            <w:tcW w:w="1206"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2</w:t>
            </w:r>
          </w:p>
        </w:tc>
        <w:tc>
          <w:tcPr>
            <w:tcW w:w="1231"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3</w:t>
            </w:r>
          </w:p>
        </w:tc>
        <w:tc>
          <w:tcPr>
            <w:tcW w:w="1044"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4</w:t>
            </w:r>
          </w:p>
        </w:tc>
        <w:tc>
          <w:tcPr>
            <w:tcW w:w="1231"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5</w:t>
            </w:r>
          </w:p>
        </w:tc>
        <w:tc>
          <w:tcPr>
            <w:tcW w:w="1112"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6</w:t>
            </w:r>
          </w:p>
        </w:tc>
        <w:tc>
          <w:tcPr>
            <w:tcW w:w="1640"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7</w:t>
            </w:r>
          </w:p>
        </w:tc>
        <w:tc>
          <w:tcPr>
            <w:tcW w:w="1420" w:type="dxa"/>
            <w:tcBorders>
              <w:top w:val="nil"/>
              <w:left w:val="nil"/>
              <w:bottom w:val="single" w:sz="4" w:space="0" w:color="auto"/>
              <w:right w:val="single" w:sz="4" w:space="0" w:color="auto"/>
            </w:tcBorders>
            <w:shd w:val="clear" w:color="auto" w:fill="auto"/>
            <w:noWrap/>
            <w:vAlign w:val="center"/>
            <w:hideMark/>
          </w:tcPr>
          <w:p w:rsidR="00EE25B9" w:rsidRPr="002620C6" w:rsidRDefault="00EE25B9" w:rsidP="00C80E06">
            <w:pPr>
              <w:jc w:val="center"/>
              <w:rPr>
                <w:color w:val="000000"/>
                <w:sz w:val="20"/>
                <w:szCs w:val="20"/>
              </w:rPr>
            </w:pPr>
            <w:r w:rsidRPr="002620C6">
              <w:rPr>
                <w:color w:val="000000"/>
                <w:sz w:val="20"/>
                <w:szCs w:val="20"/>
              </w:rPr>
              <w:t>8</w:t>
            </w:r>
          </w:p>
        </w:tc>
      </w:tr>
      <w:tr w:rsidR="00AE1C11" w:rsidRPr="004F273E" w:rsidTr="00C80E06">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AE1C11" w:rsidRPr="00AE1C11" w:rsidRDefault="00AE1C11" w:rsidP="00C80E06">
            <w:pPr>
              <w:rPr>
                <w:color w:val="000000"/>
                <w:sz w:val="20"/>
                <w:szCs w:val="20"/>
              </w:rPr>
            </w:pPr>
            <w:r w:rsidRPr="00AE1C11">
              <w:rPr>
                <w:color w:val="000000"/>
                <w:sz w:val="20"/>
                <w:szCs w:val="20"/>
              </w:rPr>
              <w:t>Доля расходов на коммунальные услуги  в совокупном доходе</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rsidP="00C80E06">
            <w:pPr>
              <w:rPr>
                <w:color w:val="000000"/>
                <w:sz w:val="20"/>
                <w:szCs w:val="20"/>
              </w:rPr>
            </w:pPr>
            <w:r w:rsidRPr="00AE1C11">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pPr>
              <w:jc w:val="center"/>
              <w:rPr>
                <w:color w:val="000000"/>
                <w:sz w:val="20"/>
                <w:szCs w:val="20"/>
              </w:rPr>
            </w:pPr>
            <w:r w:rsidRPr="00AE1C11">
              <w:rPr>
                <w:color w:val="000000"/>
                <w:sz w:val="20"/>
                <w:szCs w:val="20"/>
              </w:rPr>
              <w:t>1,5</w:t>
            </w:r>
          </w:p>
        </w:tc>
        <w:tc>
          <w:tcPr>
            <w:tcW w:w="1044"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pPr>
              <w:jc w:val="center"/>
              <w:rPr>
                <w:color w:val="000000"/>
                <w:sz w:val="20"/>
                <w:szCs w:val="20"/>
              </w:rPr>
            </w:pPr>
            <w:r w:rsidRPr="00AE1C11">
              <w:rPr>
                <w:color w:val="000000"/>
                <w:sz w:val="20"/>
                <w:szCs w:val="20"/>
              </w:rPr>
              <w:t>1,5</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pPr>
              <w:jc w:val="center"/>
              <w:rPr>
                <w:color w:val="000000"/>
                <w:sz w:val="20"/>
                <w:szCs w:val="20"/>
              </w:rPr>
            </w:pPr>
            <w:r w:rsidRPr="00AE1C11">
              <w:rPr>
                <w:color w:val="000000"/>
                <w:sz w:val="20"/>
                <w:szCs w:val="20"/>
              </w:rPr>
              <w:t>1,5</w:t>
            </w:r>
          </w:p>
        </w:tc>
        <w:tc>
          <w:tcPr>
            <w:tcW w:w="1112"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pPr>
              <w:jc w:val="center"/>
              <w:rPr>
                <w:color w:val="000000"/>
                <w:sz w:val="20"/>
                <w:szCs w:val="20"/>
              </w:rPr>
            </w:pPr>
            <w:r w:rsidRPr="00AE1C11">
              <w:rPr>
                <w:color w:val="000000"/>
                <w:sz w:val="20"/>
                <w:szCs w:val="20"/>
              </w:rPr>
              <w:t>1,6</w:t>
            </w:r>
          </w:p>
        </w:tc>
        <w:tc>
          <w:tcPr>
            <w:tcW w:w="1640"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pPr>
              <w:jc w:val="center"/>
              <w:rPr>
                <w:color w:val="000000"/>
                <w:sz w:val="20"/>
                <w:szCs w:val="20"/>
              </w:rPr>
            </w:pPr>
            <w:r w:rsidRPr="00AE1C11">
              <w:rPr>
                <w:color w:val="000000"/>
                <w:sz w:val="20"/>
                <w:szCs w:val="20"/>
              </w:rPr>
              <w:t>1,6</w:t>
            </w:r>
          </w:p>
        </w:tc>
        <w:tc>
          <w:tcPr>
            <w:tcW w:w="1420" w:type="dxa"/>
            <w:tcBorders>
              <w:top w:val="single" w:sz="4" w:space="0" w:color="auto"/>
              <w:left w:val="nil"/>
              <w:bottom w:val="single" w:sz="4" w:space="0" w:color="auto"/>
              <w:right w:val="single" w:sz="4" w:space="0" w:color="auto"/>
            </w:tcBorders>
            <w:shd w:val="clear" w:color="000000" w:fill="auto"/>
            <w:noWrap/>
            <w:vAlign w:val="center"/>
            <w:hideMark/>
          </w:tcPr>
          <w:p w:rsidR="00AE1C11" w:rsidRDefault="00AE1C11">
            <w:pPr>
              <w:jc w:val="center"/>
              <w:rPr>
                <w:color w:val="000000"/>
                <w:sz w:val="20"/>
                <w:szCs w:val="20"/>
              </w:rPr>
            </w:pPr>
            <w:r w:rsidRPr="00AE1C11">
              <w:rPr>
                <w:color w:val="000000"/>
                <w:sz w:val="20"/>
                <w:szCs w:val="20"/>
              </w:rPr>
              <w:t>1,5</w:t>
            </w:r>
          </w:p>
        </w:tc>
      </w:tr>
      <w:tr w:rsidR="0084532D" w:rsidRPr="004F273E" w:rsidTr="00C80E06">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84532D" w:rsidRPr="00005A0E" w:rsidRDefault="0084532D" w:rsidP="00C80E06">
            <w:pPr>
              <w:rPr>
                <w:color w:val="000000"/>
                <w:sz w:val="20"/>
                <w:szCs w:val="20"/>
              </w:rPr>
            </w:pPr>
            <w:r w:rsidRPr="00005A0E">
              <w:rPr>
                <w:color w:val="000000"/>
                <w:sz w:val="20"/>
                <w:szCs w:val="20"/>
              </w:rPr>
              <w:t>Доля населения с доходами ниже прожиточного минимума</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84532D" w:rsidRPr="00005A0E" w:rsidRDefault="0084532D" w:rsidP="00C80E06">
            <w:pPr>
              <w:rPr>
                <w:color w:val="000000"/>
                <w:sz w:val="20"/>
                <w:szCs w:val="20"/>
              </w:rPr>
            </w:pPr>
            <w:r w:rsidRPr="00005A0E">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0,3</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0,3</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0,3</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0,3</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0,3</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0,3</w:t>
            </w:r>
          </w:p>
        </w:tc>
      </w:tr>
      <w:tr w:rsidR="0084532D" w:rsidRPr="004F273E" w:rsidTr="00C80E06">
        <w:trPr>
          <w:trHeight w:val="525"/>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bottom"/>
            <w:hideMark/>
          </w:tcPr>
          <w:p w:rsidR="0084532D" w:rsidRPr="006C5089" w:rsidRDefault="0084532D" w:rsidP="00C80E06">
            <w:pPr>
              <w:rPr>
                <w:color w:val="000000"/>
                <w:sz w:val="20"/>
                <w:szCs w:val="20"/>
              </w:rPr>
            </w:pPr>
            <w:r w:rsidRPr="006C5089">
              <w:rPr>
                <w:color w:val="000000"/>
                <w:sz w:val="20"/>
                <w:szCs w:val="20"/>
              </w:rPr>
              <w:t>Уровень собираемости платежей за коммунальные услуги</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84532D" w:rsidRPr="004F273E" w:rsidRDefault="0084532D" w:rsidP="00C80E06">
            <w:pPr>
              <w:rPr>
                <w:color w:val="000000"/>
                <w:sz w:val="20"/>
                <w:szCs w:val="20"/>
                <w:highlight w:val="yellow"/>
              </w:rPr>
            </w:pPr>
            <w:r w:rsidRPr="006C5089">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99,0</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99,0</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99,0</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99,0</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99,0</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99,0</w:t>
            </w:r>
          </w:p>
        </w:tc>
      </w:tr>
      <w:tr w:rsidR="0084532D" w:rsidRPr="004F273E" w:rsidTr="00C80E06">
        <w:trPr>
          <w:trHeight w:val="585"/>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84532D" w:rsidRPr="001F546A" w:rsidRDefault="0084532D" w:rsidP="00C80E06">
            <w:pPr>
              <w:rPr>
                <w:color w:val="000000"/>
                <w:sz w:val="20"/>
                <w:szCs w:val="20"/>
                <w:highlight w:val="yellow"/>
              </w:rPr>
            </w:pPr>
            <w:r w:rsidRPr="002B7FE9">
              <w:rPr>
                <w:color w:val="000000"/>
                <w:sz w:val="20"/>
                <w:szCs w:val="20"/>
              </w:rPr>
              <w:t>Доля получателей субсидий на оплату коммунальных услуг в общей численности населения</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84532D" w:rsidRPr="001F546A" w:rsidRDefault="0084532D" w:rsidP="00C80E06">
            <w:pPr>
              <w:rPr>
                <w:color w:val="000000"/>
                <w:sz w:val="20"/>
                <w:szCs w:val="20"/>
                <w:highlight w:val="yellow"/>
              </w:rPr>
            </w:pPr>
            <w:r w:rsidRPr="002B7FE9">
              <w:rPr>
                <w:color w:val="000000"/>
                <w:sz w:val="20"/>
                <w:szCs w:val="20"/>
              </w:rPr>
              <w:t>%</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0,1</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0,1</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0,1</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0,1</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0,1</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rPr>
                <w:color w:val="000000"/>
                <w:sz w:val="20"/>
                <w:szCs w:val="20"/>
              </w:rPr>
            </w:pPr>
            <w:r>
              <w:rPr>
                <w:color w:val="000000"/>
                <w:sz w:val="20"/>
                <w:szCs w:val="20"/>
              </w:rPr>
              <w:t>0,1</w:t>
            </w:r>
          </w:p>
        </w:tc>
      </w:tr>
    </w:tbl>
    <w:p w:rsidR="00EE25B9" w:rsidRPr="00EE25B9" w:rsidRDefault="00EE25B9" w:rsidP="0059779B">
      <w:pPr>
        <w:ind w:firstLine="567"/>
        <w:jc w:val="center"/>
        <w:rPr>
          <w:bCs/>
          <w:color w:val="000000"/>
          <w:sz w:val="22"/>
        </w:rPr>
      </w:pPr>
    </w:p>
    <w:p w:rsidR="00383F30" w:rsidRPr="00696B18" w:rsidRDefault="00383F30" w:rsidP="00383F30">
      <w:pPr>
        <w:pStyle w:val="af8"/>
        <w:spacing w:before="120"/>
        <w:ind w:left="360"/>
        <w:jc w:val="right"/>
      </w:pPr>
      <w:r w:rsidRPr="00696B18">
        <w:t>Таблица 15.2.3</w:t>
      </w:r>
    </w:p>
    <w:p w:rsidR="00696B18" w:rsidRPr="00696B18" w:rsidRDefault="00383F30" w:rsidP="00696B18">
      <w:pPr>
        <w:ind w:firstLine="567"/>
        <w:jc w:val="center"/>
        <w:rPr>
          <w:b/>
          <w:bCs/>
          <w:color w:val="000000"/>
          <w:sz w:val="22"/>
        </w:rPr>
      </w:pPr>
      <w:r w:rsidRPr="00696B18">
        <w:rPr>
          <w:b/>
          <w:bCs/>
          <w:color w:val="000000"/>
          <w:sz w:val="22"/>
        </w:rPr>
        <w:t xml:space="preserve">Размер прогнозируемых субсидий, предоставляемых гражданам на оплату коммунальных услуг </w:t>
      </w:r>
      <w:r w:rsidR="00696B18" w:rsidRPr="00696B18">
        <w:rPr>
          <w:b/>
          <w:bCs/>
          <w:color w:val="000000"/>
          <w:sz w:val="22"/>
        </w:rPr>
        <w:t xml:space="preserve">по сельскому поселению Сорум </w:t>
      </w:r>
    </w:p>
    <w:tbl>
      <w:tblPr>
        <w:tblW w:w="13833" w:type="dxa"/>
        <w:jc w:val="center"/>
        <w:tblLook w:val="04A0"/>
      </w:tblPr>
      <w:tblGrid>
        <w:gridCol w:w="4949"/>
        <w:gridCol w:w="1206"/>
        <w:gridCol w:w="1231"/>
        <w:gridCol w:w="1044"/>
        <w:gridCol w:w="1231"/>
        <w:gridCol w:w="1112"/>
        <w:gridCol w:w="1640"/>
        <w:gridCol w:w="1420"/>
      </w:tblGrid>
      <w:tr w:rsidR="00EE25B9" w:rsidRPr="004F273E" w:rsidTr="00C80E06">
        <w:trPr>
          <w:trHeight w:val="300"/>
          <w:jc w:val="center"/>
        </w:trPr>
        <w:tc>
          <w:tcPr>
            <w:tcW w:w="49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E25B9" w:rsidRPr="002D3ED0" w:rsidRDefault="00EE25B9" w:rsidP="00C80E06">
            <w:pPr>
              <w:jc w:val="center"/>
              <w:rPr>
                <w:b/>
                <w:bCs/>
                <w:color w:val="000000"/>
                <w:sz w:val="20"/>
                <w:szCs w:val="20"/>
              </w:rPr>
            </w:pPr>
            <w:r w:rsidRPr="002D3ED0">
              <w:rPr>
                <w:b/>
                <w:bCs/>
                <w:color w:val="000000"/>
                <w:sz w:val="20"/>
                <w:szCs w:val="20"/>
              </w:rPr>
              <w:t>Критерий</w:t>
            </w:r>
          </w:p>
        </w:tc>
        <w:tc>
          <w:tcPr>
            <w:tcW w:w="12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E25B9" w:rsidRPr="002D3ED0" w:rsidRDefault="00EE25B9" w:rsidP="00C80E06">
            <w:pPr>
              <w:jc w:val="center"/>
              <w:rPr>
                <w:b/>
                <w:bCs/>
                <w:color w:val="000000"/>
                <w:sz w:val="20"/>
                <w:szCs w:val="20"/>
              </w:rPr>
            </w:pPr>
            <w:r w:rsidRPr="002D3ED0">
              <w:rPr>
                <w:b/>
                <w:bCs/>
                <w:color w:val="000000"/>
                <w:sz w:val="20"/>
                <w:szCs w:val="20"/>
              </w:rPr>
              <w:t>Ед.изм.</w:t>
            </w:r>
          </w:p>
        </w:tc>
        <w:tc>
          <w:tcPr>
            <w:tcW w:w="7678" w:type="dxa"/>
            <w:gridSpan w:val="6"/>
            <w:tcBorders>
              <w:top w:val="single" w:sz="4" w:space="0" w:color="auto"/>
              <w:left w:val="nil"/>
              <w:bottom w:val="single" w:sz="4" w:space="0" w:color="auto"/>
              <w:right w:val="single" w:sz="4" w:space="0" w:color="auto"/>
            </w:tcBorders>
            <w:shd w:val="clear" w:color="auto" w:fill="auto"/>
            <w:vAlign w:val="bottom"/>
          </w:tcPr>
          <w:p w:rsidR="00EE25B9" w:rsidRPr="002D3ED0" w:rsidRDefault="00EE25B9" w:rsidP="00C80E06">
            <w:pPr>
              <w:jc w:val="center"/>
              <w:rPr>
                <w:b/>
                <w:bCs/>
                <w:color w:val="000000"/>
                <w:sz w:val="20"/>
                <w:szCs w:val="20"/>
              </w:rPr>
            </w:pPr>
            <w:r w:rsidRPr="002D3ED0">
              <w:rPr>
                <w:b/>
                <w:bCs/>
                <w:color w:val="000000"/>
                <w:sz w:val="20"/>
                <w:szCs w:val="20"/>
              </w:rPr>
              <w:t>Значения по периодам</w:t>
            </w:r>
          </w:p>
        </w:tc>
      </w:tr>
      <w:tr w:rsidR="00EE25B9" w:rsidRPr="004F273E" w:rsidTr="00C80E06">
        <w:trPr>
          <w:trHeight w:val="300"/>
          <w:jc w:val="center"/>
        </w:trPr>
        <w:tc>
          <w:tcPr>
            <w:tcW w:w="4949" w:type="dxa"/>
            <w:vMerge/>
            <w:tcBorders>
              <w:top w:val="single" w:sz="4" w:space="0" w:color="auto"/>
              <w:left w:val="single" w:sz="4" w:space="0" w:color="auto"/>
              <w:bottom w:val="single" w:sz="4" w:space="0" w:color="000000"/>
              <w:right w:val="single" w:sz="4" w:space="0" w:color="auto"/>
            </w:tcBorders>
            <w:vAlign w:val="center"/>
            <w:hideMark/>
          </w:tcPr>
          <w:p w:rsidR="00EE25B9" w:rsidRPr="002D3ED0" w:rsidRDefault="00EE25B9" w:rsidP="00C80E06">
            <w:pPr>
              <w:rPr>
                <w:b/>
                <w:bCs/>
                <w:color w:val="000000"/>
                <w:sz w:val="20"/>
                <w:szCs w:val="20"/>
              </w:rPr>
            </w:pPr>
          </w:p>
        </w:tc>
        <w:tc>
          <w:tcPr>
            <w:tcW w:w="1206" w:type="dxa"/>
            <w:vMerge/>
            <w:tcBorders>
              <w:top w:val="single" w:sz="4" w:space="0" w:color="auto"/>
              <w:left w:val="single" w:sz="4" w:space="0" w:color="auto"/>
              <w:bottom w:val="single" w:sz="4" w:space="0" w:color="000000"/>
              <w:right w:val="single" w:sz="4" w:space="0" w:color="auto"/>
            </w:tcBorders>
            <w:vAlign w:val="center"/>
            <w:hideMark/>
          </w:tcPr>
          <w:p w:rsidR="00EE25B9" w:rsidRPr="002D3ED0" w:rsidRDefault="00EE25B9" w:rsidP="00C80E06">
            <w:pPr>
              <w:rPr>
                <w:b/>
                <w:bCs/>
                <w:color w:val="000000"/>
                <w:sz w:val="20"/>
                <w:szCs w:val="20"/>
              </w:rPr>
            </w:pPr>
          </w:p>
        </w:tc>
        <w:tc>
          <w:tcPr>
            <w:tcW w:w="1231" w:type="dxa"/>
            <w:tcBorders>
              <w:top w:val="nil"/>
              <w:left w:val="nil"/>
              <w:bottom w:val="single" w:sz="4" w:space="0" w:color="auto"/>
              <w:right w:val="single" w:sz="4" w:space="0" w:color="auto"/>
            </w:tcBorders>
            <w:shd w:val="clear" w:color="auto" w:fill="auto"/>
            <w:vAlign w:val="center"/>
            <w:hideMark/>
          </w:tcPr>
          <w:p w:rsidR="00EE25B9" w:rsidRPr="002D3ED0" w:rsidRDefault="00EE25B9" w:rsidP="00C80E06">
            <w:pPr>
              <w:jc w:val="center"/>
              <w:rPr>
                <w:b/>
                <w:bCs/>
                <w:color w:val="000000"/>
                <w:sz w:val="20"/>
                <w:szCs w:val="20"/>
              </w:rPr>
            </w:pPr>
            <w:r w:rsidRPr="002D3ED0">
              <w:rPr>
                <w:b/>
                <w:bCs/>
                <w:color w:val="000000"/>
                <w:sz w:val="20"/>
                <w:szCs w:val="20"/>
              </w:rPr>
              <w:t>2017 г.</w:t>
            </w:r>
          </w:p>
        </w:tc>
        <w:tc>
          <w:tcPr>
            <w:tcW w:w="1044" w:type="dxa"/>
            <w:tcBorders>
              <w:top w:val="nil"/>
              <w:left w:val="nil"/>
              <w:bottom w:val="single" w:sz="4" w:space="0" w:color="auto"/>
              <w:right w:val="single" w:sz="4" w:space="0" w:color="auto"/>
            </w:tcBorders>
            <w:shd w:val="clear" w:color="auto" w:fill="auto"/>
            <w:vAlign w:val="center"/>
            <w:hideMark/>
          </w:tcPr>
          <w:p w:rsidR="00EE25B9" w:rsidRPr="002D3ED0" w:rsidRDefault="00EE25B9" w:rsidP="00C80E06">
            <w:pPr>
              <w:jc w:val="center"/>
              <w:rPr>
                <w:b/>
                <w:bCs/>
                <w:color w:val="000000"/>
                <w:sz w:val="20"/>
                <w:szCs w:val="20"/>
              </w:rPr>
            </w:pPr>
            <w:r w:rsidRPr="002D3ED0">
              <w:rPr>
                <w:b/>
                <w:bCs/>
                <w:color w:val="000000"/>
                <w:sz w:val="20"/>
                <w:szCs w:val="20"/>
              </w:rPr>
              <w:t>2018 г.</w:t>
            </w:r>
          </w:p>
        </w:tc>
        <w:tc>
          <w:tcPr>
            <w:tcW w:w="1231" w:type="dxa"/>
            <w:tcBorders>
              <w:top w:val="nil"/>
              <w:left w:val="nil"/>
              <w:bottom w:val="single" w:sz="4" w:space="0" w:color="auto"/>
              <w:right w:val="single" w:sz="4" w:space="0" w:color="auto"/>
            </w:tcBorders>
            <w:shd w:val="clear" w:color="auto" w:fill="auto"/>
            <w:vAlign w:val="center"/>
            <w:hideMark/>
          </w:tcPr>
          <w:p w:rsidR="00EE25B9" w:rsidRPr="002D3ED0" w:rsidRDefault="00EE25B9" w:rsidP="00C80E06">
            <w:pPr>
              <w:jc w:val="center"/>
              <w:rPr>
                <w:b/>
                <w:bCs/>
                <w:color w:val="000000"/>
                <w:sz w:val="20"/>
                <w:szCs w:val="20"/>
              </w:rPr>
            </w:pPr>
            <w:r w:rsidRPr="002D3ED0">
              <w:rPr>
                <w:b/>
                <w:bCs/>
                <w:color w:val="000000"/>
                <w:sz w:val="20"/>
                <w:szCs w:val="20"/>
              </w:rPr>
              <w:t>2019 г.</w:t>
            </w:r>
          </w:p>
        </w:tc>
        <w:tc>
          <w:tcPr>
            <w:tcW w:w="1112" w:type="dxa"/>
            <w:tcBorders>
              <w:top w:val="nil"/>
              <w:left w:val="nil"/>
              <w:bottom w:val="single" w:sz="4" w:space="0" w:color="auto"/>
              <w:right w:val="single" w:sz="4" w:space="0" w:color="auto"/>
            </w:tcBorders>
            <w:shd w:val="clear" w:color="auto" w:fill="auto"/>
            <w:vAlign w:val="center"/>
            <w:hideMark/>
          </w:tcPr>
          <w:p w:rsidR="00EE25B9" w:rsidRPr="002D3ED0" w:rsidRDefault="00EE25B9" w:rsidP="00C80E06">
            <w:pPr>
              <w:jc w:val="center"/>
              <w:rPr>
                <w:b/>
                <w:bCs/>
                <w:color w:val="000000"/>
                <w:sz w:val="20"/>
                <w:szCs w:val="20"/>
              </w:rPr>
            </w:pPr>
            <w:r w:rsidRPr="002D3ED0">
              <w:rPr>
                <w:b/>
                <w:bCs/>
                <w:color w:val="000000"/>
                <w:sz w:val="20"/>
                <w:szCs w:val="20"/>
              </w:rPr>
              <w:t>2020 г.</w:t>
            </w:r>
          </w:p>
        </w:tc>
        <w:tc>
          <w:tcPr>
            <w:tcW w:w="1640" w:type="dxa"/>
            <w:tcBorders>
              <w:top w:val="nil"/>
              <w:left w:val="nil"/>
              <w:bottom w:val="single" w:sz="4" w:space="0" w:color="auto"/>
              <w:right w:val="single" w:sz="4" w:space="0" w:color="auto"/>
            </w:tcBorders>
            <w:shd w:val="clear" w:color="auto" w:fill="auto"/>
            <w:vAlign w:val="center"/>
            <w:hideMark/>
          </w:tcPr>
          <w:p w:rsidR="00EE25B9" w:rsidRPr="002D3ED0" w:rsidRDefault="00EE25B9" w:rsidP="00C80E06">
            <w:pPr>
              <w:jc w:val="center"/>
              <w:rPr>
                <w:b/>
                <w:bCs/>
                <w:color w:val="000000"/>
                <w:sz w:val="20"/>
                <w:szCs w:val="20"/>
              </w:rPr>
            </w:pPr>
            <w:r w:rsidRPr="002D3ED0">
              <w:rPr>
                <w:b/>
                <w:bCs/>
                <w:color w:val="000000"/>
                <w:sz w:val="20"/>
                <w:szCs w:val="20"/>
              </w:rPr>
              <w:t>2021 г.</w:t>
            </w:r>
          </w:p>
        </w:tc>
        <w:tc>
          <w:tcPr>
            <w:tcW w:w="1420" w:type="dxa"/>
            <w:tcBorders>
              <w:top w:val="nil"/>
              <w:left w:val="nil"/>
              <w:bottom w:val="single" w:sz="4" w:space="0" w:color="auto"/>
              <w:right w:val="single" w:sz="4" w:space="0" w:color="auto"/>
            </w:tcBorders>
            <w:shd w:val="clear" w:color="auto" w:fill="auto"/>
            <w:vAlign w:val="center"/>
            <w:hideMark/>
          </w:tcPr>
          <w:p w:rsidR="00EE25B9" w:rsidRPr="002D3ED0" w:rsidRDefault="00EE25B9" w:rsidP="00C80E06">
            <w:pPr>
              <w:jc w:val="center"/>
              <w:rPr>
                <w:b/>
                <w:bCs/>
                <w:color w:val="000000"/>
                <w:sz w:val="20"/>
                <w:szCs w:val="20"/>
              </w:rPr>
            </w:pPr>
            <w:r w:rsidRPr="002D3ED0">
              <w:rPr>
                <w:b/>
                <w:bCs/>
                <w:color w:val="000000"/>
                <w:sz w:val="20"/>
                <w:szCs w:val="20"/>
              </w:rPr>
              <w:t>2022-2027 г.г.</w:t>
            </w:r>
          </w:p>
        </w:tc>
      </w:tr>
      <w:tr w:rsidR="00EE25B9" w:rsidRPr="004F273E" w:rsidTr="00C80E06">
        <w:trPr>
          <w:trHeight w:val="300"/>
          <w:jc w:val="center"/>
        </w:trPr>
        <w:tc>
          <w:tcPr>
            <w:tcW w:w="4949" w:type="dxa"/>
            <w:tcBorders>
              <w:top w:val="nil"/>
              <w:left w:val="single" w:sz="4" w:space="0" w:color="auto"/>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1</w:t>
            </w:r>
          </w:p>
        </w:tc>
        <w:tc>
          <w:tcPr>
            <w:tcW w:w="1206"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2</w:t>
            </w:r>
          </w:p>
        </w:tc>
        <w:tc>
          <w:tcPr>
            <w:tcW w:w="1231"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3</w:t>
            </w:r>
          </w:p>
        </w:tc>
        <w:tc>
          <w:tcPr>
            <w:tcW w:w="1044"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4</w:t>
            </w:r>
          </w:p>
        </w:tc>
        <w:tc>
          <w:tcPr>
            <w:tcW w:w="1231"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5</w:t>
            </w:r>
          </w:p>
        </w:tc>
        <w:tc>
          <w:tcPr>
            <w:tcW w:w="1112"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6</w:t>
            </w:r>
          </w:p>
        </w:tc>
        <w:tc>
          <w:tcPr>
            <w:tcW w:w="1640"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7</w:t>
            </w:r>
          </w:p>
        </w:tc>
        <w:tc>
          <w:tcPr>
            <w:tcW w:w="1420" w:type="dxa"/>
            <w:tcBorders>
              <w:top w:val="nil"/>
              <w:left w:val="nil"/>
              <w:bottom w:val="single" w:sz="4" w:space="0" w:color="auto"/>
              <w:right w:val="single" w:sz="4" w:space="0" w:color="auto"/>
            </w:tcBorders>
            <w:shd w:val="clear" w:color="auto" w:fill="auto"/>
            <w:noWrap/>
            <w:vAlign w:val="center"/>
            <w:hideMark/>
          </w:tcPr>
          <w:p w:rsidR="00EE25B9" w:rsidRPr="002D3ED0" w:rsidRDefault="00EE25B9" w:rsidP="00C80E06">
            <w:pPr>
              <w:jc w:val="center"/>
              <w:rPr>
                <w:color w:val="000000"/>
                <w:sz w:val="20"/>
                <w:szCs w:val="20"/>
              </w:rPr>
            </w:pPr>
            <w:r w:rsidRPr="002D3ED0">
              <w:rPr>
                <w:color w:val="000000"/>
                <w:sz w:val="20"/>
                <w:szCs w:val="20"/>
              </w:rPr>
              <w:t>8</w:t>
            </w:r>
          </w:p>
        </w:tc>
      </w:tr>
      <w:tr w:rsidR="00DE6417" w:rsidRPr="004F273E" w:rsidTr="00C80E06">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DE6417" w:rsidRPr="00B60F1F" w:rsidRDefault="00DE6417" w:rsidP="0084532D">
            <w:pPr>
              <w:outlineLvl w:val="0"/>
              <w:rPr>
                <w:color w:val="000000"/>
                <w:sz w:val="20"/>
                <w:szCs w:val="20"/>
              </w:rPr>
            </w:pPr>
            <w:r w:rsidRPr="00B60F1F">
              <w:rPr>
                <w:color w:val="000000"/>
                <w:sz w:val="20"/>
                <w:szCs w:val="20"/>
              </w:rPr>
              <w:t>Чис</w:t>
            </w:r>
            <w:r>
              <w:rPr>
                <w:color w:val="000000"/>
                <w:sz w:val="20"/>
                <w:szCs w:val="20"/>
              </w:rPr>
              <w:t>ленность населения с.п. Сорум</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DE6417" w:rsidRPr="00B60F1F" w:rsidRDefault="00DE6417" w:rsidP="00C80E06">
            <w:pPr>
              <w:outlineLvl w:val="0"/>
              <w:rPr>
                <w:color w:val="000000"/>
                <w:sz w:val="20"/>
                <w:szCs w:val="20"/>
              </w:rPr>
            </w:pPr>
            <w:r w:rsidRPr="00B60F1F">
              <w:rPr>
                <w:color w:val="000000"/>
                <w:sz w:val="20"/>
                <w:szCs w:val="20"/>
              </w:rPr>
              <w:t>человек</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DE6417" w:rsidRDefault="00DE6417">
            <w:pPr>
              <w:jc w:val="center"/>
              <w:outlineLvl w:val="0"/>
              <w:rPr>
                <w:color w:val="000000"/>
                <w:sz w:val="20"/>
                <w:szCs w:val="20"/>
              </w:rPr>
            </w:pPr>
            <w:r>
              <w:rPr>
                <w:color w:val="000000"/>
                <w:sz w:val="20"/>
                <w:szCs w:val="20"/>
              </w:rPr>
              <w:t>1591</w:t>
            </w:r>
          </w:p>
        </w:tc>
        <w:tc>
          <w:tcPr>
            <w:tcW w:w="1044" w:type="dxa"/>
            <w:tcBorders>
              <w:top w:val="single" w:sz="4" w:space="0" w:color="auto"/>
              <w:left w:val="nil"/>
              <w:bottom w:val="single" w:sz="4" w:space="0" w:color="auto"/>
              <w:right w:val="single" w:sz="4" w:space="0" w:color="auto"/>
            </w:tcBorders>
            <w:shd w:val="clear" w:color="000000" w:fill="auto"/>
            <w:noWrap/>
            <w:vAlign w:val="center"/>
            <w:hideMark/>
          </w:tcPr>
          <w:p w:rsidR="00DE6417" w:rsidRDefault="00DE6417">
            <w:pPr>
              <w:jc w:val="center"/>
              <w:outlineLvl w:val="0"/>
              <w:rPr>
                <w:color w:val="000000"/>
                <w:sz w:val="20"/>
                <w:szCs w:val="20"/>
              </w:rPr>
            </w:pPr>
            <w:r>
              <w:rPr>
                <w:color w:val="000000"/>
                <w:sz w:val="20"/>
                <w:szCs w:val="20"/>
              </w:rPr>
              <w:t>1599</w:t>
            </w:r>
          </w:p>
        </w:tc>
        <w:tc>
          <w:tcPr>
            <w:tcW w:w="1231" w:type="dxa"/>
            <w:tcBorders>
              <w:top w:val="single" w:sz="4" w:space="0" w:color="auto"/>
              <w:left w:val="nil"/>
              <w:bottom w:val="single" w:sz="4" w:space="0" w:color="auto"/>
              <w:right w:val="single" w:sz="4" w:space="0" w:color="auto"/>
            </w:tcBorders>
            <w:shd w:val="clear" w:color="000000" w:fill="auto"/>
            <w:noWrap/>
            <w:vAlign w:val="center"/>
            <w:hideMark/>
          </w:tcPr>
          <w:p w:rsidR="00DE6417" w:rsidRDefault="00DE6417">
            <w:pPr>
              <w:jc w:val="center"/>
              <w:outlineLvl w:val="0"/>
              <w:rPr>
                <w:color w:val="000000"/>
                <w:sz w:val="20"/>
                <w:szCs w:val="20"/>
              </w:rPr>
            </w:pPr>
            <w:r>
              <w:rPr>
                <w:color w:val="000000"/>
                <w:sz w:val="20"/>
                <w:szCs w:val="20"/>
              </w:rPr>
              <w:t>1607</w:t>
            </w:r>
          </w:p>
        </w:tc>
        <w:tc>
          <w:tcPr>
            <w:tcW w:w="1112" w:type="dxa"/>
            <w:tcBorders>
              <w:top w:val="single" w:sz="4" w:space="0" w:color="auto"/>
              <w:left w:val="nil"/>
              <w:bottom w:val="single" w:sz="4" w:space="0" w:color="auto"/>
              <w:right w:val="single" w:sz="4" w:space="0" w:color="auto"/>
            </w:tcBorders>
            <w:shd w:val="clear" w:color="000000" w:fill="auto"/>
            <w:noWrap/>
            <w:vAlign w:val="center"/>
            <w:hideMark/>
          </w:tcPr>
          <w:p w:rsidR="00DE6417" w:rsidRDefault="00DE6417">
            <w:pPr>
              <w:jc w:val="center"/>
              <w:outlineLvl w:val="0"/>
              <w:rPr>
                <w:color w:val="000000"/>
                <w:sz w:val="20"/>
                <w:szCs w:val="20"/>
              </w:rPr>
            </w:pPr>
            <w:r>
              <w:rPr>
                <w:color w:val="000000"/>
                <w:sz w:val="20"/>
                <w:szCs w:val="20"/>
              </w:rPr>
              <w:t>1607</w:t>
            </w:r>
          </w:p>
        </w:tc>
        <w:tc>
          <w:tcPr>
            <w:tcW w:w="1640" w:type="dxa"/>
            <w:tcBorders>
              <w:top w:val="single" w:sz="4" w:space="0" w:color="auto"/>
              <w:left w:val="nil"/>
              <w:bottom w:val="single" w:sz="4" w:space="0" w:color="auto"/>
              <w:right w:val="single" w:sz="4" w:space="0" w:color="auto"/>
            </w:tcBorders>
            <w:shd w:val="clear" w:color="000000" w:fill="auto"/>
            <w:noWrap/>
            <w:vAlign w:val="center"/>
            <w:hideMark/>
          </w:tcPr>
          <w:p w:rsidR="00DE6417" w:rsidRDefault="00DE6417">
            <w:pPr>
              <w:jc w:val="center"/>
              <w:outlineLvl w:val="0"/>
              <w:rPr>
                <w:color w:val="000000"/>
                <w:sz w:val="20"/>
                <w:szCs w:val="20"/>
              </w:rPr>
            </w:pPr>
            <w:r>
              <w:rPr>
                <w:color w:val="000000"/>
                <w:sz w:val="20"/>
                <w:szCs w:val="20"/>
              </w:rPr>
              <w:t>1617</w:t>
            </w:r>
          </w:p>
        </w:tc>
        <w:tc>
          <w:tcPr>
            <w:tcW w:w="1420" w:type="dxa"/>
            <w:tcBorders>
              <w:top w:val="single" w:sz="4" w:space="0" w:color="auto"/>
              <w:left w:val="nil"/>
              <w:bottom w:val="single" w:sz="4" w:space="0" w:color="auto"/>
              <w:right w:val="single" w:sz="4" w:space="0" w:color="auto"/>
            </w:tcBorders>
            <w:shd w:val="clear" w:color="000000" w:fill="auto"/>
            <w:noWrap/>
            <w:vAlign w:val="center"/>
            <w:hideMark/>
          </w:tcPr>
          <w:p w:rsidR="00DE6417" w:rsidRDefault="00DE6417">
            <w:pPr>
              <w:jc w:val="center"/>
              <w:outlineLvl w:val="0"/>
              <w:rPr>
                <w:color w:val="000000"/>
                <w:sz w:val="20"/>
                <w:szCs w:val="20"/>
              </w:rPr>
            </w:pPr>
            <w:r>
              <w:rPr>
                <w:color w:val="000000"/>
                <w:sz w:val="20"/>
                <w:szCs w:val="20"/>
              </w:rPr>
              <w:t>1657</w:t>
            </w:r>
          </w:p>
        </w:tc>
      </w:tr>
      <w:tr w:rsidR="0084532D" w:rsidRPr="004F273E" w:rsidTr="00C80E06">
        <w:trPr>
          <w:trHeight w:val="510"/>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84532D" w:rsidRPr="006C5089" w:rsidRDefault="0084532D" w:rsidP="00C80E06">
            <w:pPr>
              <w:outlineLvl w:val="0"/>
              <w:rPr>
                <w:color w:val="000000"/>
                <w:sz w:val="20"/>
                <w:szCs w:val="20"/>
              </w:rPr>
            </w:pPr>
            <w:r w:rsidRPr="006C5089">
              <w:rPr>
                <w:color w:val="000000"/>
                <w:sz w:val="20"/>
                <w:szCs w:val="20"/>
              </w:rPr>
              <w:t>Численность населения, получающих субсидии</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84532D" w:rsidRPr="006C5089" w:rsidRDefault="0084532D" w:rsidP="00C80E06">
            <w:pPr>
              <w:outlineLvl w:val="0"/>
              <w:rPr>
                <w:color w:val="000000"/>
                <w:sz w:val="20"/>
                <w:szCs w:val="20"/>
              </w:rPr>
            </w:pPr>
            <w:r w:rsidRPr="006C5089">
              <w:rPr>
                <w:color w:val="000000"/>
                <w:sz w:val="20"/>
                <w:szCs w:val="20"/>
              </w:rPr>
              <w:t>человек</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outlineLvl w:val="0"/>
              <w:rPr>
                <w:color w:val="000000"/>
                <w:sz w:val="20"/>
                <w:szCs w:val="20"/>
              </w:rPr>
            </w:pPr>
            <w:r>
              <w:rPr>
                <w:color w:val="000000"/>
                <w:sz w:val="20"/>
                <w:szCs w:val="20"/>
              </w:rPr>
              <w:t>1</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outlineLvl w:val="0"/>
              <w:rPr>
                <w:color w:val="000000"/>
                <w:sz w:val="20"/>
                <w:szCs w:val="20"/>
              </w:rPr>
            </w:pPr>
            <w:r>
              <w:rPr>
                <w:color w:val="000000"/>
                <w:sz w:val="20"/>
                <w:szCs w:val="20"/>
              </w:rPr>
              <w:t>1</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outlineLvl w:val="0"/>
              <w:rPr>
                <w:color w:val="000000"/>
                <w:sz w:val="20"/>
                <w:szCs w:val="20"/>
              </w:rPr>
            </w:pPr>
            <w:r>
              <w:rPr>
                <w:color w:val="000000"/>
                <w:sz w:val="20"/>
                <w:szCs w:val="20"/>
              </w:rPr>
              <w:t>1</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outlineLvl w:val="0"/>
              <w:rPr>
                <w:color w:val="000000"/>
                <w:sz w:val="20"/>
                <w:szCs w:val="20"/>
              </w:rPr>
            </w:pPr>
            <w:r>
              <w:rPr>
                <w:color w:val="000000"/>
                <w:sz w:val="20"/>
                <w:szCs w:val="20"/>
              </w:rPr>
              <w:t>1</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outlineLvl w:val="0"/>
              <w:rPr>
                <w:color w:val="000000"/>
                <w:sz w:val="20"/>
                <w:szCs w:val="20"/>
              </w:rPr>
            </w:pPr>
            <w:r>
              <w:rPr>
                <w:color w:val="000000"/>
                <w:sz w:val="20"/>
                <w:szCs w:val="20"/>
              </w:rPr>
              <w:t>1</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84532D" w:rsidRDefault="0084532D">
            <w:pPr>
              <w:jc w:val="center"/>
              <w:outlineLvl w:val="0"/>
              <w:rPr>
                <w:color w:val="000000"/>
                <w:sz w:val="20"/>
                <w:szCs w:val="20"/>
              </w:rPr>
            </w:pPr>
            <w:r>
              <w:rPr>
                <w:color w:val="000000"/>
                <w:sz w:val="20"/>
                <w:szCs w:val="20"/>
              </w:rPr>
              <w:t>1</w:t>
            </w:r>
          </w:p>
        </w:tc>
      </w:tr>
      <w:tr w:rsidR="00AE1C11" w:rsidRPr="004F273E" w:rsidTr="00C80E06">
        <w:trPr>
          <w:trHeight w:val="525"/>
          <w:jc w:val="center"/>
        </w:trPr>
        <w:tc>
          <w:tcPr>
            <w:tcW w:w="49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AE1C11" w:rsidRPr="00AE1C11" w:rsidRDefault="00AE1C11" w:rsidP="00C80E06">
            <w:pPr>
              <w:outlineLvl w:val="0"/>
              <w:rPr>
                <w:color w:val="000000"/>
                <w:sz w:val="20"/>
                <w:szCs w:val="20"/>
              </w:rPr>
            </w:pPr>
            <w:r w:rsidRPr="00AE1C11">
              <w:rPr>
                <w:color w:val="000000"/>
                <w:sz w:val="20"/>
                <w:szCs w:val="20"/>
              </w:rPr>
              <w:t>Размер прогнозируемых субсидий</w:t>
            </w:r>
          </w:p>
        </w:tc>
        <w:tc>
          <w:tcPr>
            <w:tcW w:w="1206" w:type="dxa"/>
            <w:tcBorders>
              <w:top w:val="single" w:sz="4" w:space="0" w:color="auto"/>
              <w:left w:val="nil"/>
              <w:bottom w:val="single" w:sz="4" w:space="0" w:color="auto"/>
              <w:right w:val="single" w:sz="4" w:space="0" w:color="auto"/>
            </w:tcBorders>
            <w:shd w:val="clear" w:color="000000" w:fill="auto"/>
            <w:noWrap/>
            <w:vAlign w:val="center"/>
            <w:hideMark/>
          </w:tcPr>
          <w:p w:rsidR="00AE1C11" w:rsidRPr="00AE1C11" w:rsidRDefault="00AE1C11" w:rsidP="00C80E06">
            <w:pPr>
              <w:outlineLvl w:val="0"/>
              <w:rPr>
                <w:color w:val="000000"/>
                <w:sz w:val="20"/>
                <w:szCs w:val="20"/>
              </w:rPr>
            </w:pPr>
            <w:r w:rsidRPr="00AE1C11">
              <w:rPr>
                <w:color w:val="000000"/>
                <w:sz w:val="20"/>
                <w:szCs w:val="20"/>
              </w:rPr>
              <w:t>млн.руб</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AE1C11" w:rsidRPr="00AE1C11" w:rsidRDefault="00AE1C11">
            <w:pPr>
              <w:jc w:val="center"/>
              <w:outlineLvl w:val="0"/>
              <w:rPr>
                <w:color w:val="000000"/>
                <w:sz w:val="20"/>
                <w:szCs w:val="20"/>
              </w:rPr>
            </w:pPr>
            <w:r w:rsidRPr="00AE1C11">
              <w:rPr>
                <w:color w:val="000000"/>
                <w:sz w:val="20"/>
                <w:szCs w:val="20"/>
              </w:rPr>
              <w:t>0,041</w:t>
            </w:r>
          </w:p>
        </w:tc>
        <w:tc>
          <w:tcPr>
            <w:tcW w:w="1044" w:type="dxa"/>
            <w:tcBorders>
              <w:top w:val="single" w:sz="4" w:space="0" w:color="auto"/>
              <w:left w:val="nil"/>
              <w:bottom w:val="single" w:sz="4" w:space="0" w:color="auto"/>
              <w:right w:val="single" w:sz="4" w:space="0" w:color="auto"/>
            </w:tcBorders>
            <w:shd w:val="clear" w:color="000000" w:fill="auto"/>
            <w:vAlign w:val="center"/>
            <w:hideMark/>
          </w:tcPr>
          <w:p w:rsidR="00AE1C11" w:rsidRPr="00AE1C11" w:rsidRDefault="00AE1C11">
            <w:pPr>
              <w:jc w:val="center"/>
              <w:outlineLvl w:val="0"/>
              <w:rPr>
                <w:color w:val="000000"/>
                <w:sz w:val="20"/>
                <w:szCs w:val="20"/>
              </w:rPr>
            </w:pPr>
            <w:r w:rsidRPr="00AE1C11">
              <w:rPr>
                <w:color w:val="000000"/>
                <w:sz w:val="20"/>
                <w:szCs w:val="20"/>
              </w:rPr>
              <w:t>0,043</w:t>
            </w:r>
          </w:p>
        </w:tc>
        <w:tc>
          <w:tcPr>
            <w:tcW w:w="1231" w:type="dxa"/>
            <w:tcBorders>
              <w:top w:val="single" w:sz="4" w:space="0" w:color="auto"/>
              <w:left w:val="nil"/>
              <w:bottom w:val="single" w:sz="4" w:space="0" w:color="auto"/>
              <w:right w:val="single" w:sz="4" w:space="0" w:color="auto"/>
            </w:tcBorders>
            <w:shd w:val="clear" w:color="000000" w:fill="auto"/>
            <w:vAlign w:val="center"/>
            <w:hideMark/>
          </w:tcPr>
          <w:p w:rsidR="00AE1C11" w:rsidRPr="00AE1C11" w:rsidRDefault="00AE1C11">
            <w:pPr>
              <w:jc w:val="center"/>
              <w:outlineLvl w:val="0"/>
              <w:rPr>
                <w:color w:val="000000"/>
                <w:sz w:val="20"/>
                <w:szCs w:val="20"/>
              </w:rPr>
            </w:pPr>
            <w:r w:rsidRPr="00AE1C11">
              <w:rPr>
                <w:color w:val="000000"/>
                <w:sz w:val="20"/>
                <w:szCs w:val="20"/>
              </w:rPr>
              <w:t>0,046</w:t>
            </w:r>
          </w:p>
        </w:tc>
        <w:tc>
          <w:tcPr>
            <w:tcW w:w="1112" w:type="dxa"/>
            <w:tcBorders>
              <w:top w:val="single" w:sz="4" w:space="0" w:color="auto"/>
              <w:left w:val="nil"/>
              <w:bottom w:val="single" w:sz="4" w:space="0" w:color="auto"/>
              <w:right w:val="single" w:sz="4" w:space="0" w:color="auto"/>
            </w:tcBorders>
            <w:shd w:val="clear" w:color="000000" w:fill="auto"/>
            <w:vAlign w:val="center"/>
            <w:hideMark/>
          </w:tcPr>
          <w:p w:rsidR="00AE1C11" w:rsidRPr="00AE1C11" w:rsidRDefault="00AE1C11">
            <w:pPr>
              <w:jc w:val="center"/>
              <w:outlineLvl w:val="0"/>
              <w:rPr>
                <w:color w:val="000000"/>
                <w:sz w:val="20"/>
                <w:szCs w:val="20"/>
              </w:rPr>
            </w:pPr>
            <w:r w:rsidRPr="00AE1C11">
              <w:rPr>
                <w:color w:val="000000"/>
                <w:sz w:val="20"/>
                <w:szCs w:val="20"/>
              </w:rPr>
              <w:t>0,050</w:t>
            </w:r>
          </w:p>
        </w:tc>
        <w:tc>
          <w:tcPr>
            <w:tcW w:w="1640" w:type="dxa"/>
            <w:tcBorders>
              <w:top w:val="single" w:sz="4" w:space="0" w:color="auto"/>
              <w:left w:val="nil"/>
              <w:bottom w:val="single" w:sz="4" w:space="0" w:color="auto"/>
              <w:right w:val="single" w:sz="4" w:space="0" w:color="auto"/>
            </w:tcBorders>
            <w:shd w:val="clear" w:color="000000" w:fill="auto"/>
            <w:vAlign w:val="center"/>
            <w:hideMark/>
          </w:tcPr>
          <w:p w:rsidR="00AE1C11" w:rsidRPr="00AE1C11" w:rsidRDefault="00AE1C11">
            <w:pPr>
              <w:jc w:val="center"/>
              <w:outlineLvl w:val="0"/>
              <w:rPr>
                <w:color w:val="000000"/>
                <w:sz w:val="20"/>
                <w:szCs w:val="20"/>
              </w:rPr>
            </w:pPr>
            <w:r w:rsidRPr="00AE1C11">
              <w:rPr>
                <w:color w:val="000000"/>
                <w:sz w:val="20"/>
                <w:szCs w:val="20"/>
              </w:rPr>
              <w:t>0,052</w:t>
            </w:r>
          </w:p>
        </w:tc>
        <w:tc>
          <w:tcPr>
            <w:tcW w:w="1420" w:type="dxa"/>
            <w:tcBorders>
              <w:top w:val="single" w:sz="4" w:space="0" w:color="auto"/>
              <w:left w:val="nil"/>
              <w:bottom w:val="single" w:sz="4" w:space="0" w:color="auto"/>
              <w:right w:val="single" w:sz="4" w:space="0" w:color="auto"/>
            </w:tcBorders>
            <w:shd w:val="clear" w:color="000000" w:fill="auto"/>
            <w:vAlign w:val="center"/>
            <w:hideMark/>
          </w:tcPr>
          <w:p w:rsidR="00AE1C11" w:rsidRDefault="00AE1C11">
            <w:pPr>
              <w:jc w:val="center"/>
              <w:outlineLvl w:val="0"/>
              <w:rPr>
                <w:color w:val="000000"/>
                <w:sz w:val="20"/>
                <w:szCs w:val="20"/>
              </w:rPr>
            </w:pPr>
            <w:r w:rsidRPr="00AE1C11">
              <w:rPr>
                <w:color w:val="000000"/>
                <w:sz w:val="20"/>
                <w:szCs w:val="20"/>
              </w:rPr>
              <w:t>0,063</w:t>
            </w:r>
          </w:p>
        </w:tc>
      </w:tr>
    </w:tbl>
    <w:p w:rsidR="00E72758" w:rsidRPr="004F273E" w:rsidRDefault="00E72758" w:rsidP="00626869">
      <w:pPr>
        <w:spacing w:line="0" w:lineRule="atLeast"/>
        <w:ind w:firstLine="567"/>
        <w:jc w:val="both"/>
        <w:rPr>
          <w:highlight w:val="yellow"/>
        </w:rPr>
      </w:pPr>
    </w:p>
    <w:p w:rsidR="00626869" w:rsidRPr="00AE1C11" w:rsidRDefault="0064255C" w:rsidP="00B13EFC">
      <w:pPr>
        <w:spacing w:line="276" w:lineRule="auto"/>
        <w:ind w:firstLine="567"/>
        <w:jc w:val="both"/>
      </w:pPr>
      <w:r w:rsidRPr="00AE1C11">
        <w:t xml:space="preserve">Исходя из приведенных в таблице 15.2.2 </w:t>
      </w:r>
      <w:r w:rsidR="00E72758" w:rsidRPr="00AE1C11">
        <w:t>значений</w:t>
      </w:r>
      <w:r w:rsidRPr="00AE1C11">
        <w:t xml:space="preserve"> критериев доступности для граждан прогнозируемой совокупной платы за потребляемые коммунальные ресурсы, все показатели имеют уровень доступности - </w:t>
      </w:r>
      <w:r w:rsidR="0027218C" w:rsidRPr="00AE1C11">
        <w:t>высокий</w:t>
      </w:r>
      <w:r w:rsidRPr="00AE1C11">
        <w:t xml:space="preserve">. </w:t>
      </w:r>
    </w:p>
    <w:p w:rsidR="0059779B" w:rsidRPr="004F273E" w:rsidRDefault="0059779B" w:rsidP="0059779B">
      <w:pPr>
        <w:spacing w:before="120"/>
        <w:ind w:firstLine="567"/>
        <w:jc w:val="both"/>
        <w:rPr>
          <w:highlight w:val="yellow"/>
        </w:rPr>
      </w:pPr>
    </w:p>
    <w:p w:rsidR="0059779B" w:rsidRPr="004F273E" w:rsidRDefault="0059779B" w:rsidP="0059779B">
      <w:pPr>
        <w:spacing w:before="120"/>
        <w:ind w:firstLine="567"/>
        <w:jc w:val="both"/>
        <w:rPr>
          <w:highlight w:val="yellow"/>
        </w:rPr>
        <w:sectPr w:rsidR="0059779B" w:rsidRPr="004F273E" w:rsidSect="004A6234">
          <w:headerReference w:type="default" r:id="rId222"/>
          <w:footerReference w:type="default" r:id="rId223"/>
          <w:pgSz w:w="16840" w:h="11907" w:orient="landscape" w:code="9"/>
          <w:pgMar w:top="1531" w:right="567" w:bottom="567" w:left="567" w:header="1077" w:footer="454" w:gutter="0"/>
          <w:cols w:space="720"/>
          <w:docGrid w:linePitch="326"/>
        </w:sectPr>
      </w:pPr>
    </w:p>
    <w:p w:rsidR="00895F4B" w:rsidRPr="00696B18" w:rsidRDefault="00895F4B" w:rsidP="00DA1EBA">
      <w:pPr>
        <w:pStyle w:val="37"/>
        <w:pageBreakBefore/>
        <w:numPr>
          <w:ilvl w:val="0"/>
          <w:numId w:val="2"/>
        </w:numPr>
        <w:rPr>
          <w:caps/>
          <w:sz w:val="28"/>
          <w:szCs w:val="28"/>
        </w:rPr>
      </w:pPr>
      <w:bookmarkStart w:id="175" w:name="_Toc497827877"/>
      <w:r w:rsidRPr="00696B18">
        <w:rPr>
          <w:caps/>
          <w:sz w:val="28"/>
          <w:szCs w:val="28"/>
        </w:rPr>
        <w:t>Модель для расчета программ</w:t>
      </w:r>
      <w:r w:rsidR="00F64EF3" w:rsidRPr="00696B18">
        <w:rPr>
          <w:caps/>
          <w:sz w:val="28"/>
          <w:szCs w:val="28"/>
        </w:rPr>
        <w:t>Ы</w:t>
      </w:r>
      <w:bookmarkEnd w:id="175"/>
    </w:p>
    <w:p w:rsidR="00116BB4" w:rsidRPr="00696B18" w:rsidRDefault="00116BB4" w:rsidP="00B13EFC">
      <w:pPr>
        <w:spacing w:before="120" w:line="276" w:lineRule="auto"/>
        <w:ind w:firstLine="567"/>
        <w:jc w:val="both"/>
      </w:pPr>
      <w:r w:rsidRPr="00696B18">
        <w:t xml:space="preserve">Формирование Программы инвестиционных проектов осуществляется на основании блок-схемы для расчета Программы комплексного развития систем коммунальной инфраструктуры </w:t>
      </w:r>
      <w:r w:rsidR="00696B18" w:rsidRPr="00696B18">
        <w:t>сельского</w:t>
      </w:r>
      <w:r w:rsidR="00560569" w:rsidRPr="00696B18">
        <w:t xml:space="preserve"> поселения </w:t>
      </w:r>
      <w:r w:rsidR="00696B18" w:rsidRPr="00696B18">
        <w:t>Сорум на 2017</w:t>
      </w:r>
      <w:r w:rsidRPr="00696B18">
        <w:t xml:space="preserve"> - </w:t>
      </w:r>
      <w:r w:rsidR="00560569" w:rsidRPr="00696B18">
        <w:t>2027</w:t>
      </w:r>
      <w:r w:rsidRPr="00696B18">
        <w:t xml:space="preserve"> гг. (рис. 16.1.1</w:t>
      </w:r>
      <w:r w:rsidR="001E206F" w:rsidRPr="00696B18">
        <w:t>.</w:t>
      </w:r>
      <w:r w:rsidRPr="00696B18">
        <w:t xml:space="preserve">). </w:t>
      </w:r>
    </w:p>
    <w:p w:rsidR="00116BB4" w:rsidRPr="00696B18" w:rsidRDefault="00116BB4" w:rsidP="00B13EFC">
      <w:pPr>
        <w:spacing w:before="120" w:line="276" w:lineRule="auto"/>
        <w:ind w:firstLine="567"/>
        <w:jc w:val="both"/>
      </w:pPr>
      <w:r w:rsidRPr="00696B18">
        <w:t xml:space="preserve">Оформление схем взаимодействия процессов в модели исполнено в нотации IDEF0 в соответствии с Р 50.1.028-2001 «Информационные технологии поддержки жизненного цикла продукции. Методология функционального моделирования». </w:t>
      </w:r>
    </w:p>
    <w:p w:rsidR="00895F4B" w:rsidRPr="004F273E" w:rsidRDefault="00895F4B" w:rsidP="00895F4B">
      <w:pPr>
        <w:spacing w:before="60"/>
        <w:ind w:firstLine="425"/>
        <w:jc w:val="both"/>
        <w:rPr>
          <w:highlight w:val="yellow"/>
        </w:rPr>
      </w:pPr>
    </w:p>
    <w:p w:rsidR="00895F4B" w:rsidRPr="004F273E" w:rsidRDefault="00895F4B" w:rsidP="00895F4B">
      <w:pPr>
        <w:ind w:firstLine="425"/>
        <w:jc w:val="both"/>
        <w:rPr>
          <w:highlight w:val="yellow"/>
        </w:rPr>
        <w:sectPr w:rsidR="00895F4B" w:rsidRPr="004F273E" w:rsidSect="004A6234">
          <w:headerReference w:type="default" r:id="rId224"/>
          <w:footerReference w:type="default" r:id="rId225"/>
          <w:pgSz w:w="11907" w:h="16840" w:code="9"/>
          <w:pgMar w:top="851" w:right="567" w:bottom="851" w:left="1134" w:header="340" w:footer="454" w:gutter="0"/>
          <w:cols w:space="720"/>
        </w:sectPr>
      </w:pPr>
    </w:p>
    <w:tbl>
      <w:tblPr>
        <w:tblW w:w="20906" w:type="dxa"/>
        <w:tblInd w:w="103" w:type="dxa"/>
        <w:tblLook w:val="04A0"/>
      </w:tblPr>
      <w:tblGrid>
        <w:gridCol w:w="253"/>
        <w:gridCol w:w="1167"/>
        <w:gridCol w:w="466"/>
        <w:gridCol w:w="466"/>
        <w:gridCol w:w="509"/>
        <w:gridCol w:w="509"/>
        <w:gridCol w:w="509"/>
        <w:gridCol w:w="509"/>
        <w:gridCol w:w="466"/>
        <w:gridCol w:w="466"/>
        <w:gridCol w:w="466"/>
        <w:gridCol w:w="509"/>
        <w:gridCol w:w="509"/>
        <w:gridCol w:w="509"/>
        <w:gridCol w:w="509"/>
        <w:gridCol w:w="466"/>
        <w:gridCol w:w="466"/>
        <w:gridCol w:w="466"/>
        <w:gridCol w:w="466"/>
        <w:gridCol w:w="509"/>
        <w:gridCol w:w="509"/>
        <w:gridCol w:w="466"/>
        <w:gridCol w:w="509"/>
        <w:gridCol w:w="466"/>
        <w:gridCol w:w="466"/>
        <w:gridCol w:w="294"/>
        <w:gridCol w:w="509"/>
        <w:gridCol w:w="466"/>
        <w:gridCol w:w="300"/>
        <w:gridCol w:w="466"/>
        <w:gridCol w:w="466"/>
        <w:gridCol w:w="344"/>
        <w:gridCol w:w="466"/>
        <w:gridCol w:w="509"/>
        <w:gridCol w:w="419"/>
        <w:gridCol w:w="222"/>
        <w:gridCol w:w="222"/>
        <w:gridCol w:w="572"/>
        <w:gridCol w:w="222"/>
        <w:gridCol w:w="222"/>
        <w:gridCol w:w="509"/>
        <w:gridCol w:w="222"/>
        <w:gridCol w:w="227"/>
        <w:gridCol w:w="563"/>
        <w:gridCol w:w="222"/>
        <w:gridCol w:w="222"/>
        <w:gridCol w:w="631"/>
      </w:tblGrid>
      <w:tr w:rsidR="00C96F31" w:rsidRPr="00696B18" w:rsidTr="0092439D">
        <w:trPr>
          <w:trHeight w:val="368"/>
        </w:trPr>
        <w:tc>
          <w:tcPr>
            <w:tcW w:w="20906" w:type="dxa"/>
            <w:gridSpan w:val="47"/>
            <w:vMerge w:val="restart"/>
            <w:tcBorders>
              <w:top w:val="single" w:sz="4" w:space="0" w:color="auto"/>
              <w:left w:val="single" w:sz="4" w:space="0" w:color="auto"/>
              <w:bottom w:val="single" w:sz="4" w:space="0" w:color="000000"/>
              <w:right w:val="single" w:sz="4" w:space="0" w:color="000000"/>
            </w:tcBorders>
            <w:shd w:val="clear" w:color="000000" w:fill="DBEEF3"/>
            <w:noWrap/>
            <w:vAlign w:val="center"/>
            <w:hideMark/>
          </w:tcPr>
          <w:p w:rsidR="00C96F31" w:rsidRPr="00696B18" w:rsidRDefault="00C96F31" w:rsidP="00C96F31">
            <w:pPr>
              <w:jc w:val="center"/>
              <w:rPr>
                <w:b/>
                <w:bCs/>
                <w:color w:val="000000"/>
                <w:sz w:val="32"/>
                <w:szCs w:val="32"/>
              </w:rPr>
            </w:pPr>
            <w:r w:rsidRPr="00696B18">
              <w:rPr>
                <w:b/>
                <w:bCs/>
                <w:color w:val="000000"/>
                <w:sz w:val="32"/>
                <w:szCs w:val="32"/>
              </w:rPr>
              <w:t>Программный продукт</w:t>
            </w:r>
          </w:p>
        </w:tc>
      </w:tr>
      <w:tr w:rsidR="00C96F31" w:rsidRPr="00696B18" w:rsidTr="0092439D">
        <w:trPr>
          <w:trHeight w:val="368"/>
        </w:trPr>
        <w:tc>
          <w:tcPr>
            <w:tcW w:w="20906" w:type="dxa"/>
            <w:gridSpan w:val="47"/>
            <w:vMerge/>
            <w:tcBorders>
              <w:top w:val="single" w:sz="4" w:space="0" w:color="auto"/>
              <w:left w:val="single" w:sz="4" w:space="0" w:color="auto"/>
              <w:bottom w:val="single" w:sz="4" w:space="0" w:color="000000"/>
              <w:right w:val="single" w:sz="4" w:space="0" w:color="000000"/>
            </w:tcBorders>
            <w:vAlign w:val="center"/>
            <w:hideMark/>
          </w:tcPr>
          <w:p w:rsidR="00C96F31" w:rsidRPr="00696B18" w:rsidRDefault="00C96F31" w:rsidP="00C96F31">
            <w:pPr>
              <w:rPr>
                <w:b/>
                <w:bCs/>
                <w:color w:val="000000"/>
                <w:sz w:val="32"/>
                <w:szCs w:val="32"/>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single" w:sz="4" w:space="0" w:color="auto"/>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94"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300"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344"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1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r>
      <w:tr w:rsidR="0092439D" w:rsidRPr="00696B18" w:rsidTr="0092439D">
        <w:trPr>
          <w:trHeight w:val="315"/>
        </w:trPr>
        <w:tc>
          <w:tcPr>
            <w:tcW w:w="1420" w:type="dxa"/>
            <w:gridSpan w:val="2"/>
            <w:vMerge w:val="restart"/>
            <w:tcBorders>
              <w:top w:val="single" w:sz="4" w:space="0" w:color="auto"/>
              <w:left w:val="single" w:sz="4" w:space="0" w:color="auto"/>
              <w:bottom w:val="single" w:sz="4" w:space="0" w:color="000000"/>
              <w:right w:val="single" w:sz="4" w:space="0" w:color="000000"/>
            </w:tcBorders>
            <w:shd w:val="clear" w:color="000000" w:fill="EAF1DD"/>
            <w:vAlign w:val="center"/>
            <w:hideMark/>
          </w:tcPr>
          <w:p w:rsidR="00C96F31" w:rsidRPr="00696B18" w:rsidRDefault="00C96F31" w:rsidP="0092439D">
            <w:pPr>
              <w:jc w:val="center"/>
              <w:rPr>
                <w:color w:val="000000"/>
              </w:rPr>
            </w:pPr>
            <w:r w:rsidRPr="00696B18">
              <w:rPr>
                <w:color w:val="000000"/>
              </w:rPr>
              <w:t>Паспорт</w:t>
            </w:r>
            <w:r w:rsidR="0092439D" w:rsidRPr="00696B18">
              <w:rPr>
                <w:color w:val="000000"/>
              </w:rPr>
              <w:t xml:space="preserve"> </w:t>
            </w:r>
            <w:r w:rsidRPr="00696B18">
              <w:rPr>
                <w:color w:val="000000"/>
              </w:rPr>
              <w:t>Программы</w:t>
            </w:r>
          </w:p>
        </w:tc>
        <w:tc>
          <w:tcPr>
            <w:tcW w:w="466" w:type="dxa"/>
            <w:tcBorders>
              <w:top w:val="nil"/>
              <w:left w:val="nil"/>
              <w:bottom w:val="nil"/>
              <w:right w:val="nil"/>
            </w:tcBorders>
            <w:shd w:val="clear" w:color="auto" w:fill="auto"/>
            <w:noWrap/>
            <w:vAlign w:val="center"/>
            <w:hideMark/>
          </w:tcPr>
          <w:p w:rsidR="00C96F31" w:rsidRPr="00696B18" w:rsidRDefault="00C96F31" w:rsidP="00C96F31">
            <w:pPr>
              <w:jc w:val="center"/>
              <w:rPr>
                <w:color w:val="000000"/>
              </w:rPr>
            </w:pPr>
          </w:p>
        </w:tc>
        <w:tc>
          <w:tcPr>
            <w:tcW w:w="2968" w:type="dxa"/>
            <w:gridSpan w:val="6"/>
            <w:vMerge w:val="restart"/>
            <w:tcBorders>
              <w:top w:val="single" w:sz="4" w:space="0" w:color="auto"/>
              <w:left w:val="single" w:sz="4" w:space="0" w:color="auto"/>
              <w:bottom w:val="single" w:sz="4" w:space="0" w:color="auto"/>
              <w:right w:val="single" w:sz="4" w:space="0" w:color="auto"/>
            </w:tcBorders>
            <w:shd w:val="clear" w:color="000000" w:fill="EAF1DD"/>
            <w:vAlign w:val="center"/>
            <w:hideMark/>
          </w:tcPr>
          <w:p w:rsidR="00C96F31" w:rsidRPr="00696B18" w:rsidRDefault="00C96F31" w:rsidP="0092439D">
            <w:pPr>
              <w:jc w:val="center"/>
              <w:rPr>
                <w:color w:val="000000"/>
              </w:rPr>
            </w:pPr>
            <w:r w:rsidRPr="00696B18">
              <w:rPr>
                <w:color w:val="000000"/>
              </w:rPr>
              <w:t>Характеристика существующего состояния коммунальной инфраструктуры</w:t>
            </w:r>
          </w:p>
        </w:tc>
        <w:tc>
          <w:tcPr>
            <w:tcW w:w="466" w:type="dxa"/>
            <w:tcBorders>
              <w:top w:val="nil"/>
              <w:left w:val="single" w:sz="4" w:space="0" w:color="auto"/>
              <w:bottom w:val="nil"/>
              <w:right w:val="nil"/>
            </w:tcBorders>
            <w:shd w:val="clear" w:color="auto" w:fill="auto"/>
            <w:noWrap/>
            <w:vAlign w:val="center"/>
            <w:hideMark/>
          </w:tcPr>
          <w:p w:rsidR="00C96F31" w:rsidRPr="00696B18" w:rsidRDefault="00C96F31" w:rsidP="00C96F31">
            <w:pPr>
              <w:jc w:val="center"/>
              <w:rPr>
                <w:color w:val="000000"/>
              </w:rPr>
            </w:pPr>
          </w:p>
        </w:tc>
        <w:tc>
          <w:tcPr>
            <w:tcW w:w="2968" w:type="dxa"/>
            <w:gridSpan w:val="6"/>
            <w:vMerge w:val="restart"/>
            <w:tcBorders>
              <w:top w:val="single" w:sz="4" w:space="0" w:color="auto"/>
              <w:left w:val="single" w:sz="4" w:space="0" w:color="auto"/>
              <w:bottom w:val="single" w:sz="4" w:space="0" w:color="auto"/>
              <w:right w:val="single" w:sz="4" w:space="0" w:color="auto"/>
            </w:tcBorders>
            <w:shd w:val="clear" w:color="000000" w:fill="EAF1DD"/>
            <w:vAlign w:val="center"/>
            <w:hideMark/>
          </w:tcPr>
          <w:p w:rsidR="00C96F31" w:rsidRPr="00696B18" w:rsidRDefault="00C96F31" w:rsidP="00560569">
            <w:pPr>
              <w:jc w:val="center"/>
              <w:rPr>
                <w:color w:val="000000"/>
              </w:rPr>
            </w:pPr>
            <w:r w:rsidRPr="00696B18">
              <w:rPr>
                <w:color w:val="000000"/>
              </w:rPr>
              <w:t>Перспективы развития и прогноз спроса на коммунальные ресурсы</w:t>
            </w:r>
          </w:p>
        </w:tc>
        <w:tc>
          <w:tcPr>
            <w:tcW w:w="466" w:type="dxa"/>
            <w:tcBorders>
              <w:top w:val="nil"/>
              <w:left w:val="single" w:sz="4" w:space="0" w:color="auto"/>
              <w:bottom w:val="nil"/>
              <w:right w:val="nil"/>
            </w:tcBorders>
            <w:shd w:val="clear" w:color="auto" w:fill="auto"/>
            <w:noWrap/>
            <w:vAlign w:val="center"/>
            <w:hideMark/>
          </w:tcPr>
          <w:p w:rsidR="00C96F31" w:rsidRPr="00696B18" w:rsidRDefault="00C96F31" w:rsidP="00C96F31">
            <w:pPr>
              <w:jc w:val="center"/>
              <w:rPr>
                <w:color w:val="000000"/>
              </w:rPr>
            </w:pPr>
          </w:p>
        </w:tc>
        <w:tc>
          <w:tcPr>
            <w:tcW w:w="2925" w:type="dxa"/>
            <w:gridSpan w:val="6"/>
            <w:vMerge w:val="restart"/>
            <w:tcBorders>
              <w:top w:val="single" w:sz="4" w:space="0" w:color="auto"/>
              <w:left w:val="single" w:sz="4" w:space="0" w:color="auto"/>
              <w:bottom w:val="single" w:sz="4" w:space="0" w:color="auto"/>
              <w:right w:val="single" w:sz="4" w:space="0" w:color="auto"/>
            </w:tcBorders>
            <w:shd w:val="clear" w:color="000000" w:fill="EAF1DD"/>
            <w:vAlign w:val="center"/>
            <w:hideMark/>
          </w:tcPr>
          <w:p w:rsidR="00C96F31" w:rsidRPr="00696B18" w:rsidRDefault="00C96F31" w:rsidP="0092439D">
            <w:pPr>
              <w:jc w:val="center"/>
              <w:rPr>
                <w:color w:val="000000"/>
              </w:rPr>
            </w:pPr>
            <w:r w:rsidRPr="00696B18">
              <w:rPr>
                <w:color w:val="000000"/>
              </w:rPr>
              <w:t>Целевые показатели развития коммунальной инфраструктуры</w:t>
            </w: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8761" w:type="dxa"/>
            <w:gridSpan w:val="23"/>
            <w:vMerge w:val="restart"/>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C96F31" w:rsidRPr="00696B18" w:rsidRDefault="00C96F31" w:rsidP="00C96F31">
            <w:pPr>
              <w:jc w:val="center"/>
              <w:rPr>
                <w:color w:val="000000"/>
                <w:sz w:val="28"/>
                <w:szCs w:val="28"/>
              </w:rPr>
            </w:pPr>
            <w:r w:rsidRPr="00696B18">
              <w:rPr>
                <w:color w:val="000000"/>
                <w:sz w:val="28"/>
                <w:szCs w:val="28"/>
              </w:rPr>
              <w:t>Программа инвестиционных проектов</w:t>
            </w:r>
          </w:p>
        </w:tc>
      </w:tr>
      <w:tr w:rsidR="00C96F31" w:rsidRPr="00696B18" w:rsidTr="0092439D">
        <w:trPr>
          <w:trHeight w:val="315"/>
        </w:trPr>
        <w:tc>
          <w:tcPr>
            <w:tcW w:w="1420" w:type="dxa"/>
            <w:gridSpan w:val="2"/>
            <w:vMerge/>
            <w:tcBorders>
              <w:top w:val="single" w:sz="4" w:space="0" w:color="auto"/>
              <w:left w:val="single" w:sz="4" w:space="0" w:color="auto"/>
              <w:bottom w:val="single" w:sz="4" w:space="0" w:color="000000"/>
              <w:right w:val="single" w:sz="4" w:space="0" w:color="000000"/>
            </w:tcBorders>
            <w:vAlign w:val="center"/>
            <w:hideMark/>
          </w:tcPr>
          <w:p w:rsidR="00C96F31" w:rsidRPr="00696B18" w:rsidRDefault="00C96F31" w:rsidP="00C96F31">
            <w:pPr>
              <w:rPr>
                <w:color w:val="000000"/>
              </w:rPr>
            </w:pPr>
          </w:p>
        </w:tc>
        <w:tc>
          <w:tcPr>
            <w:tcW w:w="466" w:type="dxa"/>
            <w:tcBorders>
              <w:top w:val="nil"/>
              <w:left w:val="nil"/>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761" w:type="dxa"/>
            <w:gridSpan w:val="23"/>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sz w:val="28"/>
                <w:szCs w:val="28"/>
              </w:rPr>
            </w:pPr>
          </w:p>
        </w:tc>
      </w:tr>
      <w:tr w:rsidR="00C96F31" w:rsidRPr="00696B18" w:rsidTr="0092439D">
        <w:trPr>
          <w:trHeight w:val="315"/>
        </w:trPr>
        <w:tc>
          <w:tcPr>
            <w:tcW w:w="1420" w:type="dxa"/>
            <w:gridSpan w:val="2"/>
            <w:vMerge/>
            <w:tcBorders>
              <w:top w:val="single" w:sz="4" w:space="0" w:color="auto"/>
              <w:left w:val="single" w:sz="4" w:space="0" w:color="auto"/>
              <w:bottom w:val="single" w:sz="4" w:space="0" w:color="000000"/>
              <w:right w:val="single" w:sz="4" w:space="0" w:color="000000"/>
            </w:tcBorders>
            <w:vAlign w:val="center"/>
            <w:hideMark/>
          </w:tcPr>
          <w:p w:rsidR="00C96F31" w:rsidRPr="00696B18" w:rsidRDefault="00C96F31" w:rsidP="00C96F31">
            <w:pPr>
              <w:rPr>
                <w:color w:val="000000"/>
              </w:rPr>
            </w:pPr>
          </w:p>
        </w:tc>
        <w:tc>
          <w:tcPr>
            <w:tcW w:w="466" w:type="dxa"/>
            <w:tcBorders>
              <w:top w:val="nil"/>
              <w:left w:val="nil"/>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r>
      <w:tr w:rsidR="0092439D" w:rsidRPr="00696B18" w:rsidTr="0092439D">
        <w:trPr>
          <w:trHeight w:val="315"/>
        </w:trPr>
        <w:tc>
          <w:tcPr>
            <w:tcW w:w="1420" w:type="dxa"/>
            <w:gridSpan w:val="2"/>
            <w:vMerge/>
            <w:tcBorders>
              <w:top w:val="single" w:sz="4" w:space="0" w:color="auto"/>
              <w:left w:val="single" w:sz="4" w:space="0" w:color="auto"/>
              <w:bottom w:val="single" w:sz="4" w:space="0" w:color="000000"/>
              <w:right w:val="single" w:sz="4" w:space="0" w:color="000000"/>
            </w:tcBorders>
            <w:vAlign w:val="center"/>
            <w:hideMark/>
          </w:tcPr>
          <w:p w:rsidR="00C96F31" w:rsidRPr="00696B18" w:rsidRDefault="00C96F31" w:rsidP="00C96F31">
            <w:pPr>
              <w:rPr>
                <w:color w:val="000000"/>
              </w:rPr>
            </w:pPr>
          </w:p>
        </w:tc>
        <w:tc>
          <w:tcPr>
            <w:tcW w:w="466" w:type="dxa"/>
            <w:tcBorders>
              <w:top w:val="nil"/>
              <w:left w:val="nil"/>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val="restart"/>
            <w:tcBorders>
              <w:top w:val="single" w:sz="4" w:space="0" w:color="auto"/>
              <w:left w:val="single" w:sz="4" w:space="0" w:color="auto"/>
              <w:bottom w:val="single" w:sz="4" w:space="0" w:color="auto"/>
              <w:right w:val="single" w:sz="4" w:space="0" w:color="auto"/>
            </w:tcBorders>
            <w:shd w:val="clear" w:color="000000" w:fill="93CDDD"/>
            <w:noWrap/>
            <w:textDirection w:val="btLr"/>
            <w:vAlign w:val="center"/>
            <w:hideMark/>
          </w:tcPr>
          <w:p w:rsidR="00C96F31" w:rsidRPr="00696B18" w:rsidRDefault="00C96F31" w:rsidP="00C96F31">
            <w:pPr>
              <w:jc w:val="center"/>
              <w:rPr>
                <w:color w:val="000000"/>
              </w:rPr>
            </w:pPr>
            <w:r w:rsidRPr="00696B18">
              <w:rPr>
                <w:color w:val="000000"/>
              </w:rPr>
              <w:t>Система электроснабжения</w:t>
            </w: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val="restart"/>
            <w:tcBorders>
              <w:top w:val="single" w:sz="4" w:space="0" w:color="auto"/>
              <w:left w:val="single" w:sz="4" w:space="0" w:color="auto"/>
              <w:bottom w:val="single" w:sz="4" w:space="0" w:color="auto"/>
              <w:right w:val="single" w:sz="4" w:space="0" w:color="auto"/>
            </w:tcBorders>
            <w:shd w:val="clear" w:color="000000" w:fill="E6B9B8"/>
            <w:noWrap/>
            <w:textDirection w:val="btLr"/>
            <w:vAlign w:val="center"/>
            <w:hideMark/>
          </w:tcPr>
          <w:p w:rsidR="00C96F31" w:rsidRPr="00696B18" w:rsidRDefault="00C96F31" w:rsidP="00C96F31">
            <w:pPr>
              <w:jc w:val="center"/>
              <w:rPr>
                <w:color w:val="000000"/>
              </w:rPr>
            </w:pPr>
            <w:r w:rsidRPr="00696B18">
              <w:rPr>
                <w:color w:val="000000"/>
              </w:rPr>
              <w:t>Система теплоснабжения</w:t>
            </w: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val="restart"/>
            <w:tcBorders>
              <w:top w:val="single" w:sz="4" w:space="0" w:color="auto"/>
              <w:left w:val="single" w:sz="4" w:space="0" w:color="auto"/>
              <w:bottom w:val="single" w:sz="4" w:space="0" w:color="auto"/>
              <w:right w:val="single" w:sz="4" w:space="0" w:color="auto"/>
            </w:tcBorders>
            <w:shd w:val="clear" w:color="000000" w:fill="DBEEF3"/>
            <w:noWrap/>
            <w:textDirection w:val="btLr"/>
            <w:vAlign w:val="center"/>
            <w:hideMark/>
          </w:tcPr>
          <w:p w:rsidR="00C96F31" w:rsidRPr="00696B18" w:rsidRDefault="00C96F31" w:rsidP="00C96F31">
            <w:pPr>
              <w:jc w:val="center"/>
              <w:rPr>
                <w:color w:val="000000"/>
              </w:rPr>
            </w:pPr>
            <w:r w:rsidRPr="00696B18">
              <w:rPr>
                <w:color w:val="000000"/>
              </w:rPr>
              <w:t>Система водоснабжения</w:t>
            </w: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val="restart"/>
            <w:tcBorders>
              <w:top w:val="single" w:sz="4" w:space="0" w:color="auto"/>
              <w:left w:val="single" w:sz="4" w:space="0" w:color="auto"/>
              <w:bottom w:val="single" w:sz="4" w:space="0" w:color="auto"/>
              <w:right w:val="single" w:sz="4" w:space="0" w:color="auto"/>
            </w:tcBorders>
            <w:shd w:val="clear" w:color="000000" w:fill="D7E4BC"/>
            <w:noWrap/>
            <w:textDirection w:val="btLr"/>
            <w:vAlign w:val="center"/>
            <w:hideMark/>
          </w:tcPr>
          <w:p w:rsidR="00C96F31" w:rsidRPr="00696B18" w:rsidRDefault="00C96F31" w:rsidP="00C96F31">
            <w:pPr>
              <w:jc w:val="center"/>
              <w:rPr>
                <w:color w:val="000000"/>
              </w:rPr>
            </w:pPr>
            <w:r w:rsidRPr="00696B18">
              <w:rPr>
                <w:color w:val="000000"/>
              </w:rPr>
              <w:t>Система водоотведения</w:t>
            </w:r>
          </w:p>
        </w:tc>
        <w:tc>
          <w:tcPr>
            <w:tcW w:w="222"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val="restart"/>
            <w:tcBorders>
              <w:top w:val="single" w:sz="4" w:space="0" w:color="auto"/>
              <w:left w:val="single" w:sz="4" w:space="0" w:color="auto"/>
              <w:bottom w:val="single" w:sz="4" w:space="0" w:color="auto"/>
              <w:right w:val="single" w:sz="4" w:space="0" w:color="auto"/>
            </w:tcBorders>
            <w:shd w:val="clear" w:color="000000" w:fill="A5A5A5"/>
            <w:noWrap/>
            <w:textDirection w:val="btLr"/>
            <w:vAlign w:val="center"/>
            <w:hideMark/>
          </w:tcPr>
          <w:p w:rsidR="00C96F31" w:rsidRPr="00696B18" w:rsidRDefault="00C96F31" w:rsidP="00C96F31">
            <w:pPr>
              <w:jc w:val="center"/>
              <w:rPr>
                <w:color w:val="000000"/>
              </w:rPr>
            </w:pPr>
            <w:r w:rsidRPr="00696B18">
              <w:rPr>
                <w:color w:val="000000"/>
              </w:rPr>
              <w:t>Система утилизации ТБО</w:t>
            </w:r>
          </w:p>
        </w:tc>
        <w:tc>
          <w:tcPr>
            <w:tcW w:w="222"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val="restart"/>
            <w:tcBorders>
              <w:top w:val="single" w:sz="4" w:space="0" w:color="auto"/>
              <w:left w:val="single" w:sz="4" w:space="0" w:color="auto"/>
              <w:bottom w:val="single" w:sz="4" w:space="0" w:color="auto"/>
              <w:right w:val="single" w:sz="4" w:space="0" w:color="auto"/>
            </w:tcBorders>
            <w:shd w:val="clear" w:color="000000" w:fill="FCD5B4"/>
            <w:noWrap/>
            <w:textDirection w:val="btLr"/>
            <w:vAlign w:val="center"/>
            <w:hideMark/>
          </w:tcPr>
          <w:p w:rsidR="00C96F31" w:rsidRPr="00696B18" w:rsidRDefault="00C96F31" w:rsidP="00C96F31">
            <w:pPr>
              <w:jc w:val="center"/>
              <w:rPr>
                <w:color w:val="000000"/>
              </w:rPr>
            </w:pPr>
            <w:r w:rsidRPr="00696B18">
              <w:rPr>
                <w:color w:val="000000"/>
              </w:rPr>
              <w:t>Установка приборов учета</w:t>
            </w:r>
          </w:p>
        </w:tc>
        <w:tc>
          <w:tcPr>
            <w:tcW w:w="222"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val="restart"/>
            <w:tcBorders>
              <w:top w:val="single" w:sz="4" w:space="0" w:color="auto"/>
              <w:left w:val="single" w:sz="4" w:space="0" w:color="auto"/>
              <w:bottom w:val="single" w:sz="4" w:space="0" w:color="auto"/>
              <w:right w:val="single" w:sz="4" w:space="0" w:color="auto"/>
            </w:tcBorders>
            <w:shd w:val="clear" w:color="000000" w:fill="FFFFCC"/>
            <w:textDirection w:val="btLr"/>
            <w:vAlign w:val="center"/>
            <w:hideMark/>
          </w:tcPr>
          <w:p w:rsidR="00C96F31" w:rsidRPr="00696B18" w:rsidRDefault="00C96F31" w:rsidP="0092439D">
            <w:pPr>
              <w:jc w:val="center"/>
              <w:rPr>
                <w:color w:val="000000"/>
              </w:rPr>
            </w:pPr>
            <w:r w:rsidRPr="00696B18">
              <w:rPr>
                <w:color w:val="000000"/>
              </w:rPr>
              <w:t>Организация энергосберегающих</w:t>
            </w:r>
            <w:r w:rsidR="0092439D" w:rsidRPr="00696B18">
              <w:rPr>
                <w:color w:val="000000"/>
              </w:rPr>
              <w:t xml:space="preserve"> </w:t>
            </w:r>
            <w:r w:rsidRPr="00696B18">
              <w:rPr>
                <w:color w:val="000000"/>
              </w:rPr>
              <w:t>мероприятий</w:t>
            </w:r>
          </w:p>
        </w:tc>
        <w:tc>
          <w:tcPr>
            <w:tcW w:w="222" w:type="dxa"/>
            <w:tcBorders>
              <w:top w:val="nil"/>
              <w:left w:val="single" w:sz="4" w:space="0" w:color="auto"/>
              <w:bottom w:val="nil"/>
              <w:right w:val="nil"/>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val="restart"/>
            <w:tcBorders>
              <w:top w:val="single" w:sz="4" w:space="0" w:color="auto"/>
              <w:left w:val="single" w:sz="4" w:space="0" w:color="auto"/>
              <w:bottom w:val="single" w:sz="4" w:space="0" w:color="auto"/>
              <w:right w:val="single" w:sz="4" w:space="0" w:color="auto"/>
            </w:tcBorders>
            <w:shd w:val="clear" w:color="000000" w:fill="CCC0DA"/>
            <w:noWrap/>
            <w:textDirection w:val="btLr"/>
            <w:vAlign w:val="center"/>
            <w:hideMark/>
          </w:tcPr>
          <w:p w:rsidR="00C96F31" w:rsidRPr="00696B18" w:rsidRDefault="00C96F31" w:rsidP="00C96F31">
            <w:pPr>
              <w:jc w:val="center"/>
              <w:rPr>
                <w:color w:val="000000"/>
              </w:rPr>
            </w:pPr>
            <w:r w:rsidRPr="00696B18">
              <w:rPr>
                <w:color w:val="000000"/>
              </w:rPr>
              <w:t>Взаимосвязанность проектов</w:t>
            </w:r>
          </w:p>
        </w:tc>
      </w:tr>
      <w:tr w:rsidR="0092439D" w:rsidRPr="00696B18" w:rsidTr="0092439D">
        <w:trPr>
          <w:trHeight w:val="315"/>
        </w:trPr>
        <w:tc>
          <w:tcPr>
            <w:tcW w:w="1420" w:type="dxa"/>
            <w:gridSpan w:val="2"/>
            <w:vMerge/>
            <w:tcBorders>
              <w:top w:val="single" w:sz="4" w:space="0" w:color="auto"/>
              <w:left w:val="single" w:sz="4" w:space="0" w:color="auto"/>
              <w:bottom w:val="single" w:sz="4" w:space="0" w:color="000000"/>
              <w:right w:val="single" w:sz="4" w:space="0" w:color="000000"/>
            </w:tcBorders>
            <w:vAlign w:val="center"/>
            <w:hideMark/>
          </w:tcPr>
          <w:p w:rsidR="00C96F31" w:rsidRPr="00696B18" w:rsidRDefault="00C96F31" w:rsidP="00C96F31">
            <w:pPr>
              <w:rPr>
                <w:color w:val="000000"/>
              </w:rPr>
            </w:pPr>
          </w:p>
        </w:tc>
        <w:tc>
          <w:tcPr>
            <w:tcW w:w="466" w:type="dxa"/>
            <w:tcBorders>
              <w:top w:val="nil"/>
              <w:left w:val="nil"/>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15"/>
        </w:trPr>
        <w:tc>
          <w:tcPr>
            <w:tcW w:w="1420" w:type="dxa"/>
            <w:gridSpan w:val="2"/>
            <w:vMerge/>
            <w:tcBorders>
              <w:top w:val="single" w:sz="4" w:space="0" w:color="auto"/>
              <w:left w:val="single" w:sz="4" w:space="0" w:color="auto"/>
              <w:bottom w:val="single" w:sz="4" w:space="0" w:color="000000"/>
              <w:right w:val="single" w:sz="4" w:space="0" w:color="000000"/>
            </w:tcBorders>
            <w:vAlign w:val="center"/>
            <w:hideMark/>
          </w:tcPr>
          <w:p w:rsidR="00C96F31" w:rsidRPr="00696B18" w:rsidRDefault="00C96F31" w:rsidP="00C96F31">
            <w:pPr>
              <w:rPr>
                <w:color w:val="000000"/>
              </w:rPr>
            </w:pPr>
          </w:p>
        </w:tc>
        <w:tc>
          <w:tcPr>
            <w:tcW w:w="466" w:type="dxa"/>
            <w:tcBorders>
              <w:top w:val="nil"/>
              <w:left w:val="nil"/>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68"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jc w:val="center"/>
              <w:rPr>
                <w:color w:val="000000"/>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single" w:sz="4" w:space="0" w:color="auto"/>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val="restart"/>
            <w:tcBorders>
              <w:top w:val="single" w:sz="4" w:space="0" w:color="auto"/>
              <w:left w:val="single" w:sz="4" w:space="0" w:color="auto"/>
              <w:bottom w:val="single" w:sz="4" w:space="0" w:color="auto"/>
              <w:right w:val="single" w:sz="4" w:space="0" w:color="auto"/>
            </w:tcBorders>
            <w:shd w:val="clear" w:color="000000" w:fill="EAF1DD"/>
            <w:noWrap/>
            <w:textDirection w:val="btLr"/>
            <w:vAlign w:val="center"/>
            <w:hideMark/>
          </w:tcPr>
          <w:p w:rsidR="00C96F31" w:rsidRPr="00696B18" w:rsidRDefault="00C96F31" w:rsidP="00C96F31">
            <w:pPr>
              <w:jc w:val="center"/>
              <w:rPr>
                <w:color w:val="000000"/>
              </w:rPr>
            </w:pPr>
            <w:r w:rsidRPr="00696B18">
              <w:rPr>
                <w:color w:val="000000"/>
              </w:rPr>
              <w:t xml:space="preserve">Анализ существующего состояния систем ресурсоснабжения </w:t>
            </w: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val="restart"/>
            <w:tcBorders>
              <w:top w:val="single" w:sz="4" w:space="0" w:color="auto"/>
              <w:left w:val="single" w:sz="4" w:space="0" w:color="auto"/>
              <w:bottom w:val="single" w:sz="4" w:space="0" w:color="auto"/>
              <w:right w:val="single" w:sz="4" w:space="0" w:color="auto"/>
            </w:tcBorders>
            <w:shd w:val="clear" w:color="000000" w:fill="EAF1DD"/>
            <w:textDirection w:val="btLr"/>
            <w:vAlign w:val="center"/>
            <w:hideMark/>
          </w:tcPr>
          <w:p w:rsidR="00C96F31" w:rsidRPr="00696B18" w:rsidRDefault="00C96F31" w:rsidP="00C96F31">
            <w:pPr>
              <w:jc w:val="center"/>
              <w:rPr>
                <w:color w:val="000000"/>
              </w:rPr>
            </w:pPr>
            <w:r w:rsidRPr="00696B18">
              <w:rPr>
                <w:color w:val="000000"/>
              </w:rPr>
              <w:t>Анализ состояния установки приборов учета и энергоресурсосбережения у потребителей</w:t>
            </w: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val="restart"/>
            <w:tcBorders>
              <w:top w:val="single" w:sz="4" w:space="0" w:color="auto"/>
              <w:left w:val="single" w:sz="4" w:space="0" w:color="auto"/>
              <w:bottom w:val="single" w:sz="4" w:space="0" w:color="auto"/>
              <w:right w:val="single" w:sz="4" w:space="0" w:color="auto"/>
            </w:tcBorders>
            <w:shd w:val="clear" w:color="000000" w:fill="EAF1DD"/>
            <w:noWrap/>
            <w:textDirection w:val="btLr"/>
            <w:vAlign w:val="center"/>
            <w:hideMark/>
          </w:tcPr>
          <w:p w:rsidR="00C96F31" w:rsidRPr="00696B18" w:rsidRDefault="00C96F31" w:rsidP="00C96F31">
            <w:pPr>
              <w:jc w:val="center"/>
              <w:rPr>
                <w:color w:val="000000"/>
              </w:rPr>
            </w:pPr>
            <w:r w:rsidRPr="00696B18">
              <w:rPr>
                <w:color w:val="000000"/>
              </w:rPr>
              <w:t>Обоснование перспективных показателей</w:t>
            </w: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val="restart"/>
            <w:tcBorders>
              <w:top w:val="single" w:sz="4" w:space="0" w:color="auto"/>
              <w:left w:val="single" w:sz="4" w:space="0" w:color="auto"/>
              <w:bottom w:val="single" w:sz="4" w:space="0" w:color="auto"/>
              <w:right w:val="single" w:sz="4" w:space="0" w:color="auto"/>
            </w:tcBorders>
            <w:shd w:val="clear" w:color="000000" w:fill="EAF1DD"/>
            <w:textDirection w:val="btLr"/>
            <w:vAlign w:val="center"/>
            <w:hideMark/>
          </w:tcPr>
          <w:p w:rsidR="00C96F31" w:rsidRPr="00696B18" w:rsidRDefault="00C96F31" w:rsidP="00C96F31">
            <w:pPr>
              <w:jc w:val="center"/>
              <w:rPr>
                <w:color w:val="000000"/>
              </w:rPr>
            </w:pPr>
            <w:r w:rsidRPr="00696B18">
              <w:rPr>
                <w:color w:val="000000"/>
              </w:rPr>
              <w:t>Прогноз потребности в каждом из коммунальных ресурсов</w:t>
            </w: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66"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81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28"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4"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31"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790"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222" w:type="dxa"/>
            <w:tcBorders>
              <w:top w:val="nil"/>
              <w:left w:val="single" w:sz="4" w:space="0" w:color="auto"/>
              <w:bottom w:val="nil"/>
              <w:right w:val="single" w:sz="4" w:space="0" w:color="auto"/>
            </w:tcBorders>
            <w:shd w:val="clear" w:color="auto" w:fill="auto"/>
            <w:noWrap/>
            <w:textDirection w:val="btLr"/>
            <w:vAlign w:val="center"/>
            <w:hideMark/>
          </w:tcPr>
          <w:p w:rsidR="00C96F31" w:rsidRPr="00696B18" w:rsidRDefault="00C96F31" w:rsidP="00C96F31">
            <w:pPr>
              <w:jc w:val="center"/>
              <w:rPr>
                <w:color w:val="000000"/>
              </w:rPr>
            </w:pPr>
          </w:p>
        </w:tc>
        <w:tc>
          <w:tcPr>
            <w:tcW w:w="853"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textDirection w:val="btLr"/>
            <w:vAlign w:val="bottom"/>
            <w:hideMark/>
          </w:tcPr>
          <w:p w:rsidR="00C96F31" w:rsidRPr="00696B18" w:rsidRDefault="00C96F31" w:rsidP="00C96F31">
            <w:pPr>
              <w:rPr>
                <w:color w:val="000000"/>
              </w:rPr>
            </w:pPr>
          </w:p>
        </w:tc>
        <w:tc>
          <w:tcPr>
            <w:tcW w:w="294" w:type="dxa"/>
            <w:tcBorders>
              <w:top w:val="single" w:sz="4" w:space="0" w:color="auto"/>
              <w:left w:val="nil"/>
              <w:bottom w:val="nil"/>
              <w:right w:val="nil"/>
            </w:tcBorders>
            <w:shd w:val="clear" w:color="auto" w:fill="auto"/>
            <w:noWrap/>
            <w:textDirection w:val="btLr"/>
            <w:vAlign w:val="bottom"/>
            <w:hideMark/>
          </w:tcPr>
          <w:p w:rsidR="00C96F31" w:rsidRPr="00696B18" w:rsidRDefault="00C96F31" w:rsidP="00C96F31">
            <w:pPr>
              <w:rPr>
                <w:color w:val="000000"/>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textDirection w:val="btLr"/>
            <w:vAlign w:val="bottom"/>
            <w:hideMark/>
          </w:tcPr>
          <w:p w:rsidR="00C96F31" w:rsidRPr="00696B18" w:rsidRDefault="00C96F31" w:rsidP="00C96F31">
            <w:pPr>
              <w:rPr>
                <w:color w:val="000000"/>
              </w:rPr>
            </w:pPr>
          </w:p>
        </w:tc>
        <w:tc>
          <w:tcPr>
            <w:tcW w:w="294" w:type="dxa"/>
            <w:tcBorders>
              <w:top w:val="nil"/>
              <w:left w:val="nil"/>
              <w:bottom w:val="single" w:sz="4" w:space="0" w:color="auto"/>
              <w:right w:val="nil"/>
            </w:tcBorders>
            <w:shd w:val="clear" w:color="auto" w:fill="auto"/>
            <w:noWrap/>
            <w:textDirection w:val="btLr"/>
            <w:vAlign w:val="bottom"/>
            <w:hideMark/>
          </w:tcPr>
          <w:p w:rsidR="00C96F31" w:rsidRPr="00696B18" w:rsidRDefault="00C96F31" w:rsidP="00C96F31">
            <w:pPr>
              <w:rPr>
                <w:color w:val="000000"/>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2152" w:type="dxa"/>
            <w:gridSpan w:val="30"/>
            <w:vMerge w:val="restart"/>
            <w:tcBorders>
              <w:top w:val="single" w:sz="4" w:space="0" w:color="auto"/>
              <w:left w:val="single" w:sz="4" w:space="0" w:color="auto"/>
              <w:bottom w:val="single" w:sz="4" w:space="0" w:color="auto"/>
              <w:right w:val="single" w:sz="4" w:space="0" w:color="auto"/>
            </w:tcBorders>
            <w:shd w:val="clear" w:color="000000" w:fill="FFFFCC"/>
            <w:noWrap/>
            <w:vAlign w:val="center"/>
            <w:hideMark/>
          </w:tcPr>
          <w:p w:rsidR="00C96F31" w:rsidRPr="00696B18" w:rsidRDefault="00C96F31" w:rsidP="00C96F31">
            <w:pPr>
              <w:jc w:val="center"/>
              <w:rPr>
                <w:color w:val="000000"/>
                <w:sz w:val="28"/>
                <w:szCs w:val="28"/>
              </w:rPr>
            </w:pPr>
            <w:r w:rsidRPr="00696B18">
              <w:rPr>
                <w:color w:val="000000"/>
                <w:sz w:val="28"/>
                <w:szCs w:val="28"/>
              </w:rPr>
              <w:t>Источники инвестиций, тарифы и доступность Программы для населения</w:t>
            </w: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12152" w:type="dxa"/>
            <w:gridSpan w:val="30"/>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sz w:val="28"/>
                <w:szCs w:val="28"/>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1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single" w:sz="4" w:space="0" w:color="auto"/>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41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nil"/>
              <w:left w:val="nil"/>
              <w:bottom w:val="single" w:sz="4" w:space="0" w:color="auto"/>
              <w:right w:val="single" w:sz="4" w:space="0" w:color="auto"/>
            </w:tcBorders>
            <w:shd w:val="clear" w:color="auto" w:fill="auto"/>
            <w:noWrap/>
            <w:vAlign w:val="bottom"/>
            <w:hideMark/>
          </w:tcPr>
          <w:p w:rsidR="00C96F31" w:rsidRPr="00696B18" w:rsidRDefault="00C96F31" w:rsidP="00C96F31">
            <w:pPr>
              <w:rPr>
                <w:color w:val="000000"/>
                <w:sz w:val="22"/>
                <w:szCs w:val="22"/>
              </w:rPr>
            </w:pPr>
            <w:r w:rsidRPr="00696B18">
              <w:rPr>
                <w:color w:val="000000"/>
                <w:sz w:val="22"/>
                <w:szCs w:val="22"/>
              </w:rPr>
              <w:t> </w:t>
            </w: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r>
      <w:tr w:rsidR="00C96F31" w:rsidRPr="00696B18" w:rsidTr="0092439D">
        <w:trPr>
          <w:trHeight w:val="315"/>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925" w:type="dxa"/>
            <w:gridSpan w:val="6"/>
            <w:vMerge w:val="restart"/>
            <w:tcBorders>
              <w:top w:val="single" w:sz="4" w:space="0" w:color="auto"/>
              <w:left w:val="single" w:sz="4" w:space="0" w:color="auto"/>
              <w:bottom w:val="single" w:sz="4" w:space="0" w:color="auto"/>
              <w:right w:val="single" w:sz="4" w:space="0" w:color="auto"/>
            </w:tcBorders>
            <w:shd w:val="clear" w:color="000000" w:fill="B6DDE8"/>
            <w:vAlign w:val="center"/>
            <w:hideMark/>
          </w:tcPr>
          <w:p w:rsidR="00C96F31" w:rsidRPr="00696B18" w:rsidRDefault="00C96F31" w:rsidP="0092439D">
            <w:pPr>
              <w:jc w:val="center"/>
              <w:rPr>
                <w:color w:val="000000"/>
              </w:rPr>
            </w:pPr>
            <w:r w:rsidRPr="00696B18">
              <w:rPr>
                <w:color w:val="000000"/>
              </w:rPr>
              <w:t>Источники и объемы</w:t>
            </w:r>
            <w:r w:rsidR="0092439D" w:rsidRPr="00696B18">
              <w:rPr>
                <w:color w:val="000000"/>
              </w:rPr>
              <w:t xml:space="preserve"> </w:t>
            </w:r>
            <w:r w:rsidRPr="00696B18">
              <w:rPr>
                <w:color w:val="000000"/>
              </w:rPr>
              <w:t>инвестиций</w:t>
            </w: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501" w:type="dxa"/>
            <w:gridSpan w:val="6"/>
            <w:vMerge w:val="restart"/>
            <w:tcBorders>
              <w:top w:val="single" w:sz="4" w:space="0" w:color="auto"/>
              <w:left w:val="single" w:sz="4" w:space="0" w:color="auto"/>
              <w:bottom w:val="single" w:sz="4" w:space="0" w:color="auto"/>
              <w:right w:val="single" w:sz="4" w:space="0" w:color="auto"/>
            </w:tcBorders>
            <w:shd w:val="clear" w:color="000000" w:fill="F2DDDC"/>
            <w:vAlign w:val="center"/>
            <w:hideMark/>
          </w:tcPr>
          <w:p w:rsidR="00C96F31" w:rsidRPr="00696B18" w:rsidRDefault="00C96F31" w:rsidP="0092439D">
            <w:pPr>
              <w:jc w:val="center"/>
              <w:rPr>
                <w:color w:val="000000"/>
              </w:rPr>
            </w:pPr>
            <w:r w:rsidRPr="00696B18">
              <w:rPr>
                <w:color w:val="000000"/>
              </w:rPr>
              <w:t>Формы организации проектов</w:t>
            </w:r>
          </w:p>
        </w:tc>
        <w:tc>
          <w:tcPr>
            <w:tcW w:w="466" w:type="dxa"/>
            <w:tcBorders>
              <w:top w:val="nil"/>
              <w:left w:val="single" w:sz="4" w:space="0" w:color="auto"/>
              <w:bottom w:val="nil"/>
              <w:right w:val="nil"/>
            </w:tcBorders>
            <w:shd w:val="clear" w:color="auto" w:fill="auto"/>
            <w:noWrap/>
            <w:vAlign w:val="center"/>
            <w:hideMark/>
          </w:tcPr>
          <w:p w:rsidR="00C96F31" w:rsidRPr="00696B18" w:rsidRDefault="00C96F31" w:rsidP="00C96F31">
            <w:pPr>
              <w:rPr>
                <w:color w:val="000000"/>
              </w:rPr>
            </w:pPr>
          </w:p>
        </w:tc>
        <w:tc>
          <w:tcPr>
            <w:tcW w:w="3198" w:type="dxa"/>
            <w:gridSpan w:val="9"/>
            <w:vMerge w:val="restart"/>
            <w:tcBorders>
              <w:top w:val="single" w:sz="4" w:space="0" w:color="auto"/>
              <w:left w:val="single" w:sz="4" w:space="0" w:color="auto"/>
              <w:bottom w:val="single" w:sz="4" w:space="0" w:color="auto"/>
              <w:right w:val="single" w:sz="4" w:space="0" w:color="auto"/>
            </w:tcBorders>
            <w:shd w:val="clear" w:color="000000" w:fill="D7E4BC"/>
            <w:vAlign w:val="center"/>
            <w:hideMark/>
          </w:tcPr>
          <w:p w:rsidR="00C96F31" w:rsidRPr="00696B18" w:rsidRDefault="00C96F31" w:rsidP="00C96F31">
            <w:pPr>
              <w:jc w:val="center"/>
              <w:rPr>
                <w:color w:val="000000"/>
              </w:rPr>
            </w:pPr>
            <w:r w:rsidRPr="00696B18">
              <w:rPr>
                <w:color w:val="000000"/>
              </w:rPr>
              <w:t>Динамика уровней тарифов и платы за подключение</w:t>
            </w:r>
          </w:p>
        </w:tc>
        <w:tc>
          <w:tcPr>
            <w:tcW w:w="509" w:type="dxa"/>
            <w:tcBorders>
              <w:top w:val="nil"/>
              <w:left w:val="single" w:sz="4" w:space="0" w:color="auto"/>
              <w:bottom w:val="nil"/>
              <w:right w:val="nil"/>
            </w:tcBorders>
            <w:shd w:val="clear" w:color="auto" w:fill="auto"/>
            <w:noWrap/>
            <w:vAlign w:val="center"/>
            <w:hideMark/>
          </w:tcPr>
          <w:p w:rsidR="00C96F31" w:rsidRPr="00696B18" w:rsidRDefault="00C96F31" w:rsidP="00C96F31">
            <w:pPr>
              <w:rPr>
                <w:color w:val="000000"/>
              </w:rPr>
            </w:pPr>
          </w:p>
        </w:tc>
        <w:tc>
          <w:tcPr>
            <w:tcW w:w="2087" w:type="dxa"/>
            <w:gridSpan w:val="6"/>
            <w:vMerge w:val="restart"/>
            <w:tcBorders>
              <w:top w:val="single" w:sz="4" w:space="0" w:color="auto"/>
              <w:left w:val="single" w:sz="4" w:space="0" w:color="auto"/>
              <w:bottom w:val="single" w:sz="4" w:space="0" w:color="auto"/>
              <w:right w:val="single" w:sz="4" w:space="0" w:color="auto"/>
            </w:tcBorders>
            <w:shd w:val="clear" w:color="000000" w:fill="FDE9D9"/>
            <w:vAlign w:val="center"/>
            <w:hideMark/>
          </w:tcPr>
          <w:p w:rsidR="00C96F31" w:rsidRPr="00696B18" w:rsidRDefault="00C96F31" w:rsidP="00C96F31">
            <w:pPr>
              <w:jc w:val="center"/>
              <w:rPr>
                <w:color w:val="000000"/>
              </w:rPr>
            </w:pPr>
            <w:r w:rsidRPr="00696B18">
              <w:rPr>
                <w:color w:val="000000"/>
              </w:rPr>
              <w:t>Прогноз расходов населения на коммунальные ресурсы</w:t>
            </w:r>
          </w:p>
        </w:tc>
      </w:tr>
      <w:tr w:rsidR="00C96F31" w:rsidRPr="00696B18" w:rsidTr="0092439D">
        <w:trPr>
          <w:trHeight w:val="315"/>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501"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rPr>
                <w:color w:val="000000"/>
              </w:rPr>
            </w:pPr>
          </w:p>
        </w:tc>
        <w:tc>
          <w:tcPr>
            <w:tcW w:w="3198" w:type="dxa"/>
            <w:gridSpan w:val="9"/>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rPr>
                <w:color w:val="000000"/>
              </w:rPr>
            </w:pPr>
          </w:p>
        </w:tc>
        <w:tc>
          <w:tcPr>
            <w:tcW w:w="2087"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C96F31" w:rsidRPr="00696B18" w:rsidTr="0092439D">
        <w:trPr>
          <w:trHeight w:val="315"/>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501"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rPr>
                <w:color w:val="000000"/>
              </w:rPr>
            </w:pPr>
          </w:p>
        </w:tc>
        <w:tc>
          <w:tcPr>
            <w:tcW w:w="3198" w:type="dxa"/>
            <w:gridSpan w:val="9"/>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rPr>
                <w:color w:val="000000"/>
              </w:rPr>
            </w:pPr>
          </w:p>
        </w:tc>
        <w:tc>
          <w:tcPr>
            <w:tcW w:w="2087"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C96F31" w:rsidRPr="00696B18" w:rsidTr="0092439D">
        <w:trPr>
          <w:trHeight w:val="315"/>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925"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2501"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rPr>
                <w:color w:val="000000"/>
              </w:rPr>
            </w:pPr>
          </w:p>
        </w:tc>
        <w:tc>
          <w:tcPr>
            <w:tcW w:w="3198" w:type="dxa"/>
            <w:gridSpan w:val="9"/>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single" w:sz="4" w:space="0" w:color="auto"/>
            </w:tcBorders>
            <w:shd w:val="clear" w:color="auto" w:fill="auto"/>
            <w:noWrap/>
            <w:vAlign w:val="center"/>
            <w:hideMark/>
          </w:tcPr>
          <w:p w:rsidR="00C96F31" w:rsidRPr="00696B18" w:rsidRDefault="00C96F31" w:rsidP="00C96F31">
            <w:pPr>
              <w:rPr>
                <w:color w:val="000000"/>
              </w:rPr>
            </w:pPr>
          </w:p>
        </w:tc>
        <w:tc>
          <w:tcPr>
            <w:tcW w:w="2087" w:type="dxa"/>
            <w:gridSpan w:val="6"/>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single" w:sz="4" w:space="0" w:color="auto"/>
              <w:left w:val="nil"/>
              <w:bottom w:val="nil"/>
              <w:right w:val="nil"/>
            </w:tcBorders>
            <w:shd w:val="clear" w:color="auto" w:fill="auto"/>
            <w:noWrap/>
            <w:vAlign w:val="bottom"/>
            <w:hideMark/>
          </w:tcPr>
          <w:p w:rsidR="00C96F31" w:rsidRPr="00696B18" w:rsidRDefault="00C96F31" w:rsidP="00C96F31">
            <w:pPr>
              <w:rPr>
                <w:color w:val="000000"/>
                <w:sz w:val="22"/>
                <w:szCs w:val="22"/>
              </w:rPr>
            </w:pPr>
          </w:p>
        </w:tc>
      </w:tr>
      <w:tr w:rsidR="00C96F31"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94"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00"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344"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41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7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7"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563"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222"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c>
          <w:tcPr>
            <w:tcW w:w="631" w:type="dxa"/>
            <w:tcBorders>
              <w:top w:val="nil"/>
              <w:left w:val="nil"/>
              <w:bottom w:val="single" w:sz="4" w:space="0" w:color="auto"/>
              <w:right w:val="nil"/>
            </w:tcBorders>
            <w:shd w:val="clear" w:color="auto" w:fill="auto"/>
            <w:noWrap/>
            <w:vAlign w:val="bottom"/>
            <w:hideMark/>
          </w:tcPr>
          <w:p w:rsidR="00C96F31" w:rsidRPr="00696B18" w:rsidRDefault="00C96F31" w:rsidP="00C96F31">
            <w:pPr>
              <w:rPr>
                <w:color w:val="000000"/>
                <w:sz w:val="22"/>
                <w:szCs w:val="22"/>
              </w:rPr>
            </w:pPr>
          </w:p>
        </w:tc>
      </w:tr>
      <w:tr w:rsidR="0092439D" w:rsidRPr="00696B18"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2152" w:type="dxa"/>
            <w:gridSpan w:val="30"/>
            <w:vMerge w:val="restart"/>
            <w:tcBorders>
              <w:top w:val="single" w:sz="4" w:space="0" w:color="auto"/>
              <w:left w:val="single" w:sz="4" w:space="0" w:color="auto"/>
              <w:bottom w:val="single" w:sz="4" w:space="0" w:color="auto"/>
              <w:right w:val="single" w:sz="4" w:space="0" w:color="auto"/>
            </w:tcBorders>
            <w:shd w:val="clear" w:color="000000" w:fill="FDE9D9"/>
            <w:noWrap/>
            <w:vAlign w:val="center"/>
            <w:hideMark/>
          </w:tcPr>
          <w:p w:rsidR="00C96F31" w:rsidRPr="00696B18" w:rsidRDefault="00C96F31" w:rsidP="00C96F31">
            <w:pPr>
              <w:jc w:val="center"/>
              <w:rPr>
                <w:color w:val="000000"/>
                <w:sz w:val="28"/>
                <w:szCs w:val="28"/>
              </w:rPr>
            </w:pPr>
            <w:r w:rsidRPr="00696B18">
              <w:rPr>
                <w:color w:val="000000"/>
                <w:sz w:val="28"/>
                <w:szCs w:val="28"/>
              </w:rPr>
              <w:t>Управление Программой</w:t>
            </w:r>
          </w:p>
        </w:tc>
      </w:tr>
      <w:tr w:rsidR="0092439D" w:rsidRPr="004F273E" w:rsidTr="0092439D">
        <w:trPr>
          <w:trHeight w:val="300"/>
        </w:trPr>
        <w:tc>
          <w:tcPr>
            <w:tcW w:w="253"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1167" w:type="dxa"/>
            <w:tcBorders>
              <w:top w:val="nil"/>
              <w:left w:val="nil"/>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466"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509" w:type="dxa"/>
            <w:tcBorders>
              <w:top w:val="nil"/>
              <w:left w:val="single" w:sz="4" w:space="0" w:color="auto"/>
              <w:bottom w:val="nil"/>
              <w:right w:val="nil"/>
            </w:tcBorders>
            <w:shd w:val="clear" w:color="auto" w:fill="auto"/>
            <w:noWrap/>
            <w:vAlign w:val="bottom"/>
            <w:hideMark/>
          </w:tcPr>
          <w:p w:rsidR="00C96F31" w:rsidRPr="00696B18" w:rsidRDefault="00C96F31" w:rsidP="00C96F31">
            <w:pPr>
              <w:rPr>
                <w:color w:val="000000"/>
                <w:sz w:val="22"/>
                <w:szCs w:val="22"/>
              </w:rPr>
            </w:pPr>
          </w:p>
        </w:tc>
        <w:tc>
          <w:tcPr>
            <w:tcW w:w="509" w:type="dxa"/>
            <w:tcBorders>
              <w:top w:val="nil"/>
              <w:left w:val="nil"/>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975" w:type="dxa"/>
            <w:gridSpan w:val="2"/>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rPr>
            </w:pPr>
          </w:p>
        </w:tc>
        <w:tc>
          <w:tcPr>
            <w:tcW w:w="466" w:type="dxa"/>
            <w:tcBorders>
              <w:top w:val="nil"/>
              <w:left w:val="single" w:sz="4" w:space="0" w:color="auto"/>
              <w:bottom w:val="nil"/>
              <w:right w:val="single" w:sz="4" w:space="0" w:color="auto"/>
            </w:tcBorders>
            <w:shd w:val="clear" w:color="auto" w:fill="auto"/>
            <w:noWrap/>
            <w:vAlign w:val="bottom"/>
            <w:hideMark/>
          </w:tcPr>
          <w:p w:rsidR="00C96F31" w:rsidRPr="00696B18" w:rsidRDefault="00C96F31" w:rsidP="00C96F31">
            <w:pPr>
              <w:rPr>
                <w:color w:val="000000"/>
                <w:sz w:val="22"/>
                <w:szCs w:val="22"/>
              </w:rPr>
            </w:pPr>
          </w:p>
        </w:tc>
        <w:tc>
          <w:tcPr>
            <w:tcW w:w="12152" w:type="dxa"/>
            <w:gridSpan w:val="30"/>
            <w:vMerge/>
            <w:tcBorders>
              <w:top w:val="single" w:sz="4" w:space="0" w:color="auto"/>
              <w:left w:val="single" w:sz="4" w:space="0" w:color="auto"/>
              <w:bottom w:val="single" w:sz="4" w:space="0" w:color="auto"/>
              <w:right w:val="single" w:sz="4" w:space="0" w:color="auto"/>
            </w:tcBorders>
            <w:vAlign w:val="center"/>
            <w:hideMark/>
          </w:tcPr>
          <w:p w:rsidR="00C96F31" w:rsidRPr="00696B18" w:rsidRDefault="00C96F31" w:rsidP="00C96F31">
            <w:pPr>
              <w:rPr>
                <w:color w:val="000000"/>
                <w:sz w:val="28"/>
                <w:szCs w:val="28"/>
              </w:rPr>
            </w:pPr>
          </w:p>
        </w:tc>
      </w:tr>
    </w:tbl>
    <w:p w:rsidR="00F64EF3" w:rsidRPr="004F273E" w:rsidRDefault="00F64EF3" w:rsidP="00895F4B">
      <w:pPr>
        <w:spacing w:before="120"/>
        <w:ind w:firstLine="567"/>
        <w:jc w:val="right"/>
        <w:rPr>
          <w:highlight w:val="yellow"/>
        </w:rPr>
      </w:pPr>
    </w:p>
    <w:p w:rsidR="00116BB4" w:rsidRPr="004F273E" w:rsidRDefault="00116BB4" w:rsidP="00116BB4">
      <w:pPr>
        <w:pStyle w:val="af8"/>
        <w:spacing w:before="120"/>
        <w:ind w:left="0"/>
        <w:jc w:val="center"/>
        <w:rPr>
          <w:b/>
          <w:color w:val="000000"/>
          <w:sz w:val="22"/>
          <w:szCs w:val="22"/>
          <w:highlight w:val="yellow"/>
        </w:rPr>
      </w:pPr>
    </w:p>
    <w:p w:rsidR="00A70390" w:rsidRPr="00713442" w:rsidRDefault="00116BB4" w:rsidP="00FE4E1F">
      <w:pPr>
        <w:pStyle w:val="af8"/>
        <w:spacing w:before="120"/>
        <w:ind w:left="0"/>
        <w:jc w:val="center"/>
        <w:rPr>
          <w:b/>
          <w:sz w:val="22"/>
          <w:szCs w:val="22"/>
        </w:rPr>
        <w:sectPr w:rsidR="00A70390" w:rsidRPr="00713442" w:rsidSect="004A6234">
          <w:headerReference w:type="default" r:id="rId226"/>
          <w:footerReference w:type="default" r:id="rId227"/>
          <w:pgSz w:w="23814" w:h="16839" w:orient="landscape" w:code="8"/>
          <w:pgMar w:top="851" w:right="340" w:bottom="851" w:left="1134" w:header="454" w:footer="454" w:gutter="0"/>
          <w:cols w:space="720"/>
          <w:docGrid w:linePitch="326"/>
        </w:sectPr>
      </w:pPr>
      <w:r w:rsidRPr="00713442">
        <w:rPr>
          <w:b/>
          <w:color w:val="000000"/>
          <w:sz w:val="22"/>
          <w:szCs w:val="22"/>
        </w:rPr>
        <w:t xml:space="preserve">Рис. 16.1.1. </w:t>
      </w:r>
      <w:r w:rsidRPr="00713442">
        <w:rPr>
          <w:b/>
          <w:sz w:val="22"/>
          <w:szCs w:val="22"/>
        </w:rPr>
        <w:t xml:space="preserve">Модель для расчета Программы комплексного развития систем коммунальной инфраструктуры </w:t>
      </w:r>
      <w:r w:rsidR="00696B18" w:rsidRPr="00713442">
        <w:rPr>
          <w:b/>
          <w:sz w:val="22"/>
          <w:szCs w:val="22"/>
        </w:rPr>
        <w:t>сельского</w:t>
      </w:r>
      <w:r w:rsidR="00560569" w:rsidRPr="00713442">
        <w:rPr>
          <w:b/>
          <w:sz w:val="22"/>
          <w:szCs w:val="22"/>
        </w:rPr>
        <w:t xml:space="preserve"> поселения </w:t>
      </w:r>
      <w:r w:rsidR="00696B18" w:rsidRPr="00713442">
        <w:rPr>
          <w:b/>
          <w:sz w:val="22"/>
          <w:szCs w:val="22"/>
        </w:rPr>
        <w:t>Сорум</w:t>
      </w:r>
      <w:r w:rsidR="00560569" w:rsidRPr="00713442">
        <w:rPr>
          <w:b/>
          <w:sz w:val="22"/>
          <w:szCs w:val="22"/>
        </w:rPr>
        <w:t xml:space="preserve"> на 201</w:t>
      </w:r>
      <w:r w:rsidR="00696B18" w:rsidRPr="00713442">
        <w:rPr>
          <w:b/>
          <w:sz w:val="22"/>
          <w:szCs w:val="22"/>
        </w:rPr>
        <w:t>7</w:t>
      </w:r>
      <w:r w:rsidR="00560569" w:rsidRPr="00713442">
        <w:rPr>
          <w:b/>
          <w:sz w:val="22"/>
          <w:szCs w:val="22"/>
        </w:rPr>
        <w:t xml:space="preserve"> - 2027 гг</w:t>
      </w:r>
      <w:r w:rsidRPr="00713442">
        <w:rPr>
          <w:b/>
          <w:sz w:val="22"/>
          <w:szCs w:val="22"/>
        </w:rPr>
        <w:t>.</w:t>
      </w:r>
      <w:bookmarkEnd w:id="2"/>
      <w:bookmarkEnd w:id="3"/>
      <w:bookmarkEnd w:id="4"/>
    </w:p>
    <w:p w:rsidR="005A0904" w:rsidRPr="00561ACD" w:rsidRDefault="00A70390" w:rsidP="00D96499">
      <w:pPr>
        <w:pStyle w:val="37"/>
        <w:pageBreakBefore/>
        <w:numPr>
          <w:ilvl w:val="0"/>
          <w:numId w:val="0"/>
        </w:numPr>
        <w:spacing w:before="6000"/>
        <w:ind w:left="357"/>
        <w:jc w:val="center"/>
        <w:rPr>
          <w:caps/>
          <w:sz w:val="32"/>
          <w:szCs w:val="32"/>
        </w:rPr>
      </w:pPr>
      <w:bookmarkStart w:id="176" w:name="_Toc497827878"/>
      <w:r w:rsidRPr="00561ACD">
        <w:rPr>
          <w:caps/>
          <w:sz w:val="32"/>
          <w:szCs w:val="32"/>
        </w:rPr>
        <w:t>ПРИЛОЖЕНИЯ</w:t>
      </w:r>
      <w:bookmarkEnd w:id="176"/>
      <w:r w:rsidR="005A0904" w:rsidRPr="00561ACD">
        <w:rPr>
          <w:caps/>
          <w:sz w:val="32"/>
          <w:szCs w:val="32"/>
        </w:rPr>
        <w:br w:type="page"/>
      </w:r>
    </w:p>
    <w:p w:rsidR="00D51D7D" w:rsidRPr="00561ACD" w:rsidRDefault="00D51D7D" w:rsidP="00D51D7D">
      <w:pPr>
        <w:pStyle w:val="37"/>
        <w:pageBreakBefore/>
        <w:numPr>
          <w:ilvl w:val="0"/>
          <w:numId w:val="0"/>
        </w:numPr>
        <w:ind w:left="360"/>
        <w:jc w:val="right"/>
        <w:rPr>
          <w:caps/>
          <w:sz w:val="24"/>
        </w:rPr>
      </w:pPr>
      <w:bookmarkStart w:id="177" w:name="_Toc497827879"/>
      <w:r w:rsidRPr="00561ACD">
        <w:rPr>
          <w:caps/>
          <w:sz w:val="24"/>
        </w:rPr>
        <w:t>ПРИЛОЖЕНИЕ 1</w:t>
      </w:r>
      <w:bookmarkEnd w:id="177"/>
    </w:p>
    <w:p w:rsidR="00E6237B" w:rsidRPr="00561ACD" w:rsidRDefault="00D51D7D" w:rsidP="00D51D7D">
      <w:pPr>
        <w:pStyle w:val="44"/>
        <w:numPr>
          <w:ilvl w:val="0"/>
          <w:numId w:val="0"/>
        </w:numPr>
        <w:tabs>
          <w:tab w:val="left" w:pos="993"/>
        </w:tabs>
        <w:ind w:left="716"/>
        <w:jc w:val="center"/>
      </w:pPr>
      <w:bookmarkStart w:id="178" w:name="_Toc497827880"/>
      <w:r w:rsidRPr="00561ACD">
        <w:t>Техническое задание на разработку</w:t>
      </w:r>
      <w:r w:rsidRPr="00561ACD">
        <w:rPr>
          <w:sz w:val="28"/>
        </w:rPr>
        <w:t xml:space="preserve"> "</w:t>
      </w:r>
      <w:r w:rsidRPr="00561ACD">
        <w:t xml:space="preserve">Программы комплексного развития систем коммунальной инфраструктуры </w:t>
      </w:r>
      <w:r w:rsidR="006D22F7" w:rsidRPr="00561ACD">
        <w:t>сельского</w:t>
      </w:r>
      <w:r w:rsidR="005A750B" w:rsidRPr="00561ACD">
        <w:t xml:space="preserve"> поселения </w:t>
      </w:r>
      <w:r w:rsidR="006D22F7" w:rsidRPr="00561ACD">
        <w:t>Сорум</w:t>
      </w:r>
      <w:r w:rsidR="005A750B" w:rsidRPr="00561ACD">
        <w:t>"</w:t>
      </w:r>
      <w:r w:rsidRPr="00561ACD">
        <w:t>.</w:t>
      </w:r>
      <w:bookmarkEnd w:id="178"/>
    </w:p>
    <w:p w:rsidR="00561ACD" w:rsidRDefault="00561ACD" w:rsidP="00561ACD">
      <w:pPr>
        <w:spacing w:before="120" w:line="276" w:lineRule="auto"/>
        <w:jc w:val="center"/>
        <w:rPr>
          <w:highlight w:val="yellow"/>
        </w:rPr>
      </w:pPr>
      <w:r>
        <w:rPr>
          <w:noProof/>
        </w:rPr>
        <w:drawing>
          <wp:inline distT="0" distB="0" distL="0" distR="0">
            <wp:extent cx="5649072" cy="8386355"/>
            <wp:effectExtent l="19050" t="0" r="8778" b="0"/>
            <wp:docPr id="252" name="Рисунок 251" descr="img-Y07160340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1.jpg"/>
                    <pic:cNvPicPr/>
                  </pic:nvPicPr>
                  <pic:blipFill>
                    <a:blip r:embed="rId228" cstate="print"/>
                    <a:stretch>
                      <a:fillRect/>
                    </a:stretch>
                  </pic:blipFill>
                  <pic:spPr>
                    <a:xfrm>
                      <a:off x="0" y="0"/>
                      <a:ext cx="5658368" cy="8400156"/>
                    </a:xfrm>
                    <a:prstGeom prst="rect">
                      <a:avLst/>
                    </a:prstGeom>
                  </pic:spPr>
                </pic:pic>
              </a:graphicData>
            </a:graphic>
          </wp:inline>
        </w:drawing>
      </w:r>
    </w:p>
    <w:p w:rsidR="00561ACD" w:rsidRPr="00D50755" w:rsidRDefault="00561ACD" w:rsidP="00561ACD">
      <w:pPr>
        <w:spacing w:before="120" w:line="276" w:lineRule="auto"/>
        <w:jc w:val="center"/>
        <w:rPr>
          <w:highlight w:val="yellow"/>
        </w:rPr>
      </w:pPr>
      <w:r>
        <w:rPr>
          <w:noProof/>
        </w:rPr>
        <w:drawing>
          <wp:inline distT="0" distB="0" distL="0" distR="0">
            <wp:extent cx="6480810" cy="9502775"/>
            <wp:effectExtent l="19050" t="0" r="0" b="0"/>
            <wp:docPr id="243" name="Рисунок 242" descr="img-Y07160340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2.jpg"/>
                    <pic:cNvPicPr/>
                  </pic:nvPicPr>
                  <pic:blipFill>
                    <a:blip r:embed="rId229" cstate="print"/>
                    <a:stretch>
                      <a:fillRect/>
                    </a:stretch>
                  </pic:blipFill>
                  <pic:spPr>
                    <a:xfrm>
                      <a:off x="0" y="0"/>
                      <a:ext cx="6480810" cy="9502775"/>
                    </a:xfrm>
                    <a:prstGeom prst="rect">
                      <a:avLst/>
                    </a:prstGeom>
                  </pic:spPr>
                </pic:pic>
              </a:graphicData>
            </a:graphic>
          </wp:inline>
        </w:drawing>
      </w:r>
      <w:r>
        <w:rPr>
          <w:noProof/>
        </w:rPr>
        <w:drawing>
          <wp:inline distT="0" distB="0" distL="0" distR="0">
            <wp:extent cx="6480810" cy="9431020"/>
            <wp:effectExtent l="19050" t="0" r="0" b="0"/>
            <wp:docPr id="7" name="Рисунок 243" descr="img-Y07160340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3.jpg"/>
                    <pic:cNvPicPr/>
                  </pic:nvPicPr>
                  <pic:blipFill>
                    <a:blip r:embed="rId230" cstate="print"/>
                    <a:stretch>
                      <a:fillRect/>
                    </a:stretch>
                  </pic:blipFill>
                  <pic:spPr>
                    <a:xfrm>
                      <a:off x="0" y="0"/>
                      <a:ext cx="6480810" cy="9431020"/>
                    </a:xfrm>
                    <a:prstGeom prst="rect">
                      <a:avLst/>
                    </a:prstGeom>
                  </pic:spPr>
                </pic:pic>
              </a:graphicData>
            </a:graphic>
          </wp:inline>
        </w:drawing>
      </w:r>
      <w:r>
        <w:rPr>
          <w:noProof/>
        </w:rPr>
        <w:drawing>
          <wp:inline distT="0" distB="0" distL="0" distR="0">
            <wp:extent cx="6480810" cy="9406255"/>
            <wp:effectExtent l="19050" t="0" r="0" b="0"/>
            <wp:docPr id="245" name="Рисунок 244" descr="img-Y07160340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4.jpg"/>
                    <pic:cNvPicPr/>
                  </pic:nvPicPr>
                  <pic:blipFill>
                    <a:blip r:embed="rId231" cstate="print"/>
                    <a:stretch>
                      <a:fillRect/>
                    </a:stretch>
                  </pic:blipFill>
                  <pic:spPr>
                    <a:xfrm>
                      <a:off x="0" y="0"/>
                      <a:ext cx="6480810" cy="9406255"/>
                    </a:xfrm>
                    <a:prstGeom prst="rect">
                      <a:avLst/>
                    </a:prstGeom>
                  </pic:spPr>
                </pic:pic>
              </a:graphicData>
            </a:graphic>
          </wp:inline>
        </w:drawing>
      </w:r>
      <w:r>
        <w:rPr>
          <w:noProof/>
        </w:rPr>
        <w:drawing>
          <wp:inline distT="0" distB="0" distL="0" distR="0">
            <wp:extent cx="6480810" cy="9543415"/>
            <wp:effectExtent l="19050" t="0" r="0" b="0"/>
            <wp:docPr id="24" name="Рисунок 245" descr="img-Y07160340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5.jpg"/>
                    <pic:cNvPicPr/>
                  </pic:nvPicPr>
                  <pic:blipFill>
                    <a:blip r:embed="rId232" cstate="print"/>
                    <a:stretch>
                      <a:fillRect/>
                    </a:stretch>
                  </pic:blipFill>
                  <pic:spPr>
                    <a:xfrm>
                      <a:off x="0" y="0"/>
                      <a:ext cx="6480810" cy="9543415"/>
                    </a:xfrm>
                    <a:prstGeom prst="rect">
                      <a:avLst/>
                    </a:prstGeom>
                  </pic:spPr>
                </pic:pic>
              </a:graphicData>
            </a:graphic>
          </wp:inline>
        </w:drawing>
      </w:r>
      <w:r>
        <w:rPr>
          <w:noProof/>
        </w:rPr>
        <w:drawing>
          <wp:inline distT="0" distB="0" distL="0" distR="0">
            <wp:extent cx="6334760" cy="9612630"/>
            <wp:effectExtent l="19050" t="0" r="8890" b="0"/>
            <wp:docPr id="26" name="Рисунок 246" descr="img-Y07160340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6.jpg"/>
                    <pic:cNvPicPr/>
                  </pic:nvPicPr>
                  <pic:blipFill>
                    <a:blip r:embed="rId233" cstate="print"/>
                    <a:stretch>
                      <a:fillRect/>
                    </a:stretch>
                  </pic:blipFill>
                  <pic:spPr>
                    <a:xfrm>
                      <a:off x="0" y="0"/>
                      <a:ext cx="6334760" cy="9612630"/>
                    </a:xfrm>
                    <a:prstGeom prst="rect">
                      <a:avLst/>
                    </a:prstGeom>
                  </pic:spPr>
                </pic:pic>
              </a:graphicData>
            </a:graphic>
          </wp:inline>
        </w:drawing>
      </w:r>
      <w:r>
        <w:rPr>
          <w:noProof/>
        </w:rPr>
        <w:drawing>
          <wp:inline distT="0" distB="0" distL="0" distR="0">
            <wp:extent cx="6480810" cy="9372600"/>
            <wp:effectExtent l="19050" t="0" r="0" b="0"/>
            <wp:docPr id="27" name="Рисунок 247" descr="img-Y07160340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7.jpg"/>
                    <pic:cNvPicPr/>
                  </pic:nvPicPr>
                  <pic:blipFill>
                    <a:blip r:embed="rId234" cstate="print"/>
                    <a:stretch>
                      <a:fillRect/>
                    </a:stretch>
                  </pic:blipFill>
                  <pic:spPr>
                    <a:xfrm>
                      <a:off x="0" y="0"/>
                      <a:ext cx="6480810" cy="9372600"/>
                    </a:xfrm>
                    <a:prstGeom prst="rect">
                      <a:avLst/>
                    </a:prstGeom>
                  </pic:spPr>
                </pic:pic>
              </a:graphicData>
            </a:graphic>
          </wp:inline>
        </w:drawing>
      </w:r>
      <w:r>
        <w:rPr>
          <w:noProof/>
        </w:rPr>
        <w:drawing>
          <wp:inline distT="0" distB="0" distL="0" distR="0">
            <wp:extent cx="6480810" cy="9436735"/>
            <wp:effectExtent l="19050" t="0" r="0" b="0"/>
            <wp:docPr id="28" name="Рисунок 248" descr="img-Y07160340_Страница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8.jpg"/>
                    <pic:cNvPicPr/>
                  </pic:nvPicPr>
                  <pic:blipFill>
                    <a:blip r:embed="rId235" cstate="print"/>
                    <a:stretch>
                      <a:fillRect/>
                    </a:stretch>
                  </pic:blipFill>
                  <pic:spPr>
                    <a:xfrm>
                      <a:off x="0" y="0"/>
                      <a:ext cx="6480810" cy="9436735"/>
                    </a:xfrm>
                    <a:prstGeom prst="rect">
                      <a:avLst/>
                    </a:prstGeom>
                  </pic:spPr>
                </pic:pic>
              </a:graphicData>
            </a:graphic>
          </wp:inline>
        </w:drawing>
      </w:r>
      <w:r>
        <w:rPr>
          <w:noProof/>
        </w:rPr>
        <w:drawing>
          <wp:inline distT="0" distB="0" distL="0" distR="0">
            <wp:extent cx="6268085" cy="9612630"/>
            <wp:effectExtent l="19050" t="0" r="0" b="0"/>
            <wp:docPr id="251" name="Рисунок 250" descr="img-Y07160340_Страница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Y07160340_Страница_9.jpg"/>
                    <pic:cNvPicPr/>
                  </pic:nvPicPr>
                  <pic:blipFill>
                    <a:blip r:embed="rId236" cstate="print"/>
                    <a:stretch>
                      <a:fillRect/>
                    </a:stretch>
                  </pic:blipFill>
                  <pic:spPr>
                    <a:xfrm>
                      <a:off x="0" y="0"/>
                      <a:ext cx="6268085" cy="9612630"/>
                    </a:xfrm>
                    <a:prstGeom prst="rect">
                      <a:avLst/>
                    </a:prstGeom>
                  </pic:spPr>
                </pic:pic>
              </a:graphicData>
            </a:graphic>
          </wp:inline>
        </w:drawing>
      </w:r>
    </w:p>
    <w:sectPr w:rsidR="00561ACD" w:rsidRPr="00D50755" w:rsidSect="004A6234">
      <w:headerReference w:type="default" r:id="rId237"/>
      <w:footerReference w:type="default" r:id="rId238"/>
      <w:pgSz w:w="11907" w:h="16839" w:code="9"/>
      <w:pgMar w:top="851" w:right="567" w:bottom="851" w:left="1134" w:header="454" w:footer="454"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71992" w:rsidRDefault="00771992">
      <w:r>
        <w:separator/>
      </w:r>
    </w:p>
  </w:endnote>
  <w:endnote w:type="continuationSeparator" w:id="0">
    <w:p w:rsidR="00771992" w:rsidRDefault="0077199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02"/>
    <w:family w:val="auto"/>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043EDE" w:rsidRDefault="00E162BE" w:rsidP="00D25F37">
    <w:pPr>
      <w:pStyle w:val="af2"/>
      <w:jc w:val="right"/>
      <w:rPr>
        <w:sz w:val="22"/>
        <w:szCs w:val="22"/>
      </w:rPr>
    </w:pPr>
    <w:r>
      <w:rPr>
        <w:color w:val="808080" w:themeColor="background1" w:themeShade="80"/>
        <w:sz w:val="22"/>
        <w:szCs w:val="22"/>
      </w:rPr>
      <w:t>Основные решения по развитию системы теплоснабжения</w:t>
    </w:r>
    <w:r w:rsidRPr="00312818">
      <w:rPr>
        <w:color w:val="808080" w:themeColor="background1" w:themeShade="80"/>
        <w:sz w:val="22"/>
        <w:szCs w:val="22"/>
      </w:rPr>
      <w:t xml:space="preserve">. </w:t>
    </w:r>
    <w:r>
      <w:rPr>
        <w:color w:val="808080" w:themeColor="background1" w:themeShade="80"/>
        <w:sz w:val="22"/>
        <w:szCs w:val="22"/>
      </w:rPr>
      <w:t xml:space="preserve">         </w:t>
    </w:r>
    <w:r w:rsidRPr="00312818">
      <w:rPr>
        <w:color w:val="808080" w:themeColor="background1" w:themeShade="80"/>
        <w:sz w:val="22"/>
        <w:szCs w:val="22"/>
      </w:rPr>
      <w:t xml:space="preserve">           </w:t>
    </w:r>
    <w:r>
      <w:rPr>
        <w:color w:val="808080" w:themeColor="background1" w:themeShade="80"/>
        <w:sz w:val="22"/>
        <w:szCs w:val="22"/>
      </w:rPr>
      <w:t xml:space="preserve"> </w:t>
    </w:r>
    <w:r w:rsidRPr="00312818">
      <w:rPr>
        <w:color w:val="808080" w:themeColor="background1" w:themeShade="80"/>
        <w:sz w:val="22"/>
        <w:szCs w:val="22"/>
      </w:rPr>
      <w:t xml:space="preserve">              </w:t>
    </w:r>
    <w:sdt>
      <w:sdtPr>
        <w:rPr>
          <w:sz w:val="22"/>
          <w:szCs w:val="22"/>
        </w:rPr>
        <w:id w:val="21646157"/>
        <w:docPartObj>
          <w:docPartGallery w:val="Page Numbers (Bottom of Page)"/>
          <w:docPartUnique/>
        </w:docPartObj>
      </w:sdtPr>
      <w:sdtContent>
        <w:r w:rsidR="00863D96" w:rsidRPr="00043EDE">
          <w:rPr>
            <w:sz w:val="22"/>
            <w:szCs w:val="22"/>
          </w:rPr>
          <w:fldChar w:fldCharType="begin"/>
        </w:r>
        <w:r w:rsidRPr="00043EDE">
          <w:rPr>
            <w:sz w:val="22"/>
            <w:szCs w:val="22"/>
          </w:rPr>
          <w:instrText xml:space="preserve"> PAGE   \* MERGEFORMAT </w:instrText>
        </w:r>
        <w:r w:rsidR="00863D96" w:rsidRPr="00043EDE">
          <w:rPr>
            <w:sz w:val="22"/>
            <w:szCs w:val="22"/>
          </w:rPr>
          <w:fldChar w:fldCharType="separate"/>
        </w:r>
        <w:r>
          <w:rPr>
            <w:noProof/>
            <w:sz w:val="22"/>
            <w:szCs w:val="22"/>
          </w:rPr>
          <w:t>2</w:t>
        </w:r>
        <w:r w:rsidR="00863D96" w:rsidRPr="00043EDE">
          <w:rPr>
            <w:sz w:val="22"/>
            <w:szCs w:val="22"/>
          </w:rPr>
          <w:fldChar w:fldCharType="end"/>
        </w:r>
      </w:sdtContent>
    </w:sdt>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3222E0">
    <w:pPr>
      <w:tabs>
        <w:tab w:val="left" w:pos="4969"/>
        <w:tab w:val="center" w:pos="11170"/>
      </w:tabs>
      <w:rPr>
        <w:color w:val="808080" w:themeColor="background1" w:themeShade="80"/>
        <w:sz w:val="22"/>
        <w:szCs w:val="22"/>
      </w:rPr>
    </w:pP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8E0F29">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7054D1">
      <w:rPr>
        <w:noProof/>
        <w:sz w:val="22"/>
        <w:szCs w:val="22"/>
      </w:rPr>
      <w:t>32</w:t>
    </w:r>
    <w:r w:rsidR="00863D96" w:rsidRPr="00890E63">
      <w:rPr>
        <w:sz w:val="22"/>
        <w:szCs w:val="22"/>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Default="00E162BE" w:rsidP="002F4B67">
    <w:pPr>
      <w:jc w:val="center"/>
      <w:rPr>
        <w:sz w:val="22"/>
        <w:szCs w:val="22"/>
      </w:rPr>
    </w:pPr>
    <w:r w:rsidRPr="002F4B67">
      <w:rPr>
        <w:sz w:val="22"/>
        <w:szCs w:val="22"/>
      </w:rPr>
      <w:t xml:space="preserve">Программа комплексного развития систем коммунальной инфраструктуры </w:t>
    </w:r>
  </w:p>
  <w:p w:rsidR="00E162BE" w:rsidRPr="00043EDE" w:rsidRDefault="00E162BE" w:rsidP="002F4B67">
    <w:pPr>
      <w:jc w:val="right"/>
      <w:rPr>
        <w:sz w:val="22"/>
        <w:szCs w:val="22"/>
      </w:rPr>
    </w:pPr>
    <w:r w:rsidRPr="002F4B67">
      <w:rPr>
        <w:sz w:val="22"/>
        <w:szCs w:val="22"/>
      </w:rPr>
      <w:t>муниципального образования Сургутский район</w:t>
    </w:r>
    <w:r>
      <w:rPr>
        <w:sz w:val="22"/>
        <w:szCs w:val="22"/>
      </w:rPr>
      <w:t xml:space="preserve"> </w:t>
    </w:r>
    <w:r w:rsidRPr="002F4B67">
      <w:rPr>
        <w:sz w:val="22"/>
        <w:szCs w:val="22"/>
      </w:rPr>
      <w:t>на 2016-2025 гг.</w:t>
    </w:r>
    <w:r>
      <w:rPr>
        <w:color w:val="A6A6A6" w:themeColor="background1" w:themeShade="A6"/>
        <w:sz w:val="22"/>
        <w:szCs w:val="22"/>
      </w:rPr>
      <w:tab/>
    </w:r>
    <w:r>
      <w:rPr>
        <w:color w:val="A6A6A6" w:themeColor="background1" w:themeShade="A6"/>
        <w:sz w:val="22"/>
        <w:szCs w:val="22"/>
      </w:rPr>
      <w:tab/>
    </w:r>
    <w:r>
      <w:rPr>
        <w:color w:val="A6A6A6" w:themeColor="background1" w:themeShade="A6"/>
        <w:sz w:val="22"/>
        <w:szCs w:val="22"/>
      </w:rPr>
      <w:tab/>
      <w:t xml:space="preserve"> </w:t>
    </w:r>
    <w:r w:rsidR="00863D96" w:rsidRPr="00043EDE">
      <w:rPr>
        <w:sz w:val="22"/>
        <w:szCs w:val="22"/>
      </w:rPr>
      <w:fldChar w:fldCharType="begin"/>
    </w:r>
    <w:r w:rsidRPr="00043EDE">
      <w:rPr>
        <w:sz w:val="22"/>
        <w:szCs w:val="22"/>
      </w:rPr>
      <w:instrText xml:space="preserve"> PAGE   \* MERGEFORMAT </w:instrText>
    </w:r>
    <w:r w:rsidR="00863D96" w:rsidRPr="00043EDE">
      <w:rPr>
        <w:sz w:val="22"/>
        <w:szCs w:val="22"/>
      </w:rPr>
      <w:fldChar w:fldCharType="separate"/>
    </w:r>
    <w:r>
      <w:rPr>
        <w:noProof/>
        <w:sz w:val="22"/>
        <w:szCs w:val="22"/>
      </w:rPr>
      <w:t>26</w:t>
    </w:r>
    <w:r w:rsidR="00863D96" w:rsidRPr="00043EDE">
      <w:rPr>
        <w:sz w:val="22"/>
        <w:szCs w:val="22"/>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F101D1">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F101D1">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7054D1">
      <w:rPr>
        <w:noProof/>
        <w:sz w:val="22"/>
        <w:szCs w:val="22"/>
      </w:rPr>
      <w:t>33</w:t>
    </w:r>
    <w:r w:rsidR="00863D96" w:rsidRPr="00890E63">
      <w:rPr>
        <w:sz w:val="22"/>
        <w:szCs w:val="22"/>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BC46D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7474335"/>
      <w:docPartObj>
        <w:docPartGallery w:val="Page Numbers (Bottom of Page)"/>
        <w:docPartUnique/>
      </w:docPartObj>
    </w:sdtPr>
    <w:sdtContent>
      <w:p w:rsidR="00E162BE" w:rsidRPr="00322325" w:rsidRDefault="00863D96" w:rsidP="00BC46DC">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34</w:t>
        </w:r>
        <w:r w:rsidRPr="00890E63">
          <w:rPr>
            <w:rStyle w:val="a5"/>
          </w:rPr>
          <w:fldChar w:fldCharType="end"/>
        </w:r>
      </w:p>
    </w:sdtContent>
  </w:sdt>
  <w:p w:rsidR="00E162BE" w:rsidRPr="00322325" w:rsidRDefault="00E162BE" w:rsidP="00BC710A">
    <w:pPr>
      <w:pStyle w:val="af2"/>
      <w:tabs>
        <w:tab w:val="left" w:pos="2819"/>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BC46D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BC46D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35</w:t>
    </w:r>
    <w:r w:rsidR="00863D96" w:rsidRPr="00890E63">
      <w:rPr>
        <w:sz w:val="22"/>
        <w:szCs w:val="22"/>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726CC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24"/>
      <w:docPartObj>
        <w:docPartGallery w:val="Page Numbers (Bottom of Page)"/>
        <w:docPartUnique/>
      </w:docPartObj>
    </w:sdtPr>
    <w:sdtContent>
      <w:p w:rsidR="00E162BE" w:rsidRPr="00322325" w:rsidRDefault="00863D96" w:rsidP="00726CC8">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36</w:t>
        </w:r>
        <w:r w:rsidRPr="00890E63">
          <w:rPr>
            <w:rStyle w:val="a5"/>
          </w:rPr>
          <w:fldChar w:fldCharType="end"/>
        </w:r>
      </w:p>
    </w:sdtContent>
  </w:sdt>
  <w:p w:rsidR="00E162BE" w:rsidRPr="00322325" w:rsidRDefault="00E162BE" w:rsidP="00BC710A">
    <w:pPr>
      <w:pStyle w:val="af2"/>
      <w:tabs>
        <w:tab w:val="left" w:pos="1420"/>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2F4B67">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2F4B67">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38</w:t>
    </w:r>
    <w:r w:rsidR="00863D96" w:rsidRPr="00890E63">
      <w:rPr>
        <w:sz w:val="22"/>
        <w:szCs w:val="22"/>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8B2A05">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523715"/>
      <w:docPartObj>
        <w:docPartGallery w:val="Page Numbers (Bottom of Page)"/>
        <w:docPartUnique/>
      </w:docPartObj>
    </w:sdtPr>
    <w:sdtContent>
      <w:p w:rsidR="00E162BE" w:rsidRPr="00322325" w:rsidRDefault="00863D96" w:rsidP="008B2A05">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39</w:t>
        </w:r>
        <w:r w:rsidRPr="00890E63">
          <w:rPr>
            <w:rStyle w:val="a5"/>
          </w:rPr>
          <w:fldChar w:fldCharType="end"/>
        </w:r>
      </w:p>
    </w:sdtContent>
  </w:sdt>
  <w:p w:rsidR="00E162BE" w:rsidRPr="00322325" w:rsidRDefault="00E162BE" w:rsidP="009469E0">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76E3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76E3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40</w:t>
    </w:r>
    <w:r w:rsidR="00863D96" w:rsidRPr="00890E63">
      <w:rPr>
        <w:sz w:val="22"/>
        <w:szCs w:val="22"/>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D1EB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D1EB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42</w:t>
    </w:r>
    <w:r w:rsidR="00863D96" w:rsidRPr="00890E63">
      <w:rPr>
        <w:sz w:val="22"/>
        <w:szCs w:val="22"/>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2F4B67">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E162BE" w:rsidRPr="007C2CA8" w:rsidRDefault="00E162BE" w:rsidP="002F4B67">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7054D1">
      <w:rPr>
        <w:noProof/>
        <w:sz w:val="22"/>
        <w:szCs w:val="22"/>
      </w:rPr>
      <w:t>2</w:t>
    </w:r>
    <w:r w:rsidR="00863D96" w:rsidRPr="00890E63">
      <w:rPr>
        <w:sz w:val="22"/>
        <w:szCs w:val="22"/>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5"/>
        <w:color w:val="808080" w:themeColor="background1" w:themeShade="80"/>
      </w:rPr>
      <w:id w:val="96036790"/>
      <w:docPartObj>
        <w:docPartGallery w:val="Page Numbers (Bottom of Page)"/>
        <w:docPartUnique/>
      </w:docPartObj>
    </w:sdtPr>
    <w:sdtContent>
      <w:p w:rsidR="00E162BE" w:rsidRPr="00322325" w:rsidRDefault="00863D96" w:rsidP="00115C1D">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43</w:t>
        </w:r>
        <w:r w:rsidRPr="00890E63">
          <w:rPr>
            <w:rStyle w:val="a5"/>
          </w:rPr>
          <w:fldChar w:fldCharType="end"/>
        </w:r>
      </w:p>
    </w:sdtContent>
  </w:sdt>
  <w:p w:rsidR="00E162BE" w:rsidRPr="00322325" w:rsidRDefault="00E162BE" w:rsidP="00115C1D">
    <w:pPr>
      <w:jc w:val="center"/>
      <w:rPr>
        <w:color w:val="808080" w:themeColor="background1" w:themeShade="80"/>
        <w:sz w:val="22"/>
        <w:szCs w:val="22"/>
      </w:rPr>
    </w:pPr>
    <w:r w:rsidRPr="00322325">
      <w:rPr>
        <w:color w:val="808080" w:themeColor="background1" w:themeShade="80"/>
        <w:sz w:val="22"/>
        <w:szCs w:val="22"/>
      </w:rPr>
      <w:t xml:space="preserve"> Программа комплексного развития систем коммунальной инфраструктуры </w:t>
    </w:r>
  </w:p>
  <w:p w:rsidR="00E162BE" w:rsidRPr="00322325" w:rsidRDefault="00E162BE" w:rsidP="00115C1D">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AE2A7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AE2A7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44</w:t>
    </w:r>
    <w:r w:rsidR="00863D96" w:rsidRPr="00890E63">
      <w:rPr>
        <w:sz w:val="22"/>
        <w:szCs w:val="22"/>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5"/>
        <w:color w:val="808080" w:themeColor="background1" w:themeShade="80"/>
      </w:rPr>
      <w:id w:val="2523773"/>
      <w:docPartObj>
        <w:docPartGallery w:val="Page Numbers (Bottom of Page)"/>
        <w:docPartUnique/>
      </w:docPartObj>
    </w:sdtPr>
    <w:sdtContent>
      <w:p w:rsidR="00E162BE" w:rsidRPr="00322325" w:rsidRDefault="00863D96" w:rsidP="00D4741C">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45</w:t>
        </w:r>
        <w:r w:rsidRPr="00890E63">
          <w:rPr>
            <w:rStyle w:val="a5"/>
          </w:rPr>
          <w:fldChar w:fldCharType="end"/>
        </w:r>
      </w:p>
    </w:sdtContent>
  </w:sdt>
  <w:p w:rsidR="00E162BE" w:rsidRPr="00322325" w:rsidRDefault="00E162BE" w:rsidP="00D4741C">
    <w:pPr>
      <w:jc w:val="center"/>
      <w:rPr>
        <w:color w:val="808080" w:themeColor="background1" w:themeShade="80"/>
        <w:sz w:val="22"/>
        <w:szCs w:val="22"/>
      </w:rPr>
    </w:pPr>
    <w:r w:rsidRPr="00322325">
      <w:rPr>
        <w:color w:val="808080" w:themeColor="background1" w:themeShade="80"/>
        <w:sz w:val="22"/>
        <w:szCs w:val="22"/>
      </w:rPr>
      <w:t xml:space="preserve"> Программа комплексного развития систем коммунальной инфраструктуры </w:t>
    </w:r>
  </w:p>
  <w:p w:rsidR="00E162BE" w:rsidRPr="00322325" w:rsidRDefault="00E162BE" w:rsidP="00D4741C">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AE2A7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AE2A7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48</w:t>
    </w:r>
    <w:r w:rsidR="00863D96" w:rsidRPr="00890E63">
      <w:rPr>
        <w:sz w:val="22"/>
        <w:szCs w:val="22"/>
      </w:rPr>
      <w:fldChar w:fldCharType="end"/>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5"/>
        <w:color w:val="808080" w:themeColor="background1" w:themeShade="80"/>
      </w:rPr>
      <w:id w:val="9309625"/>
      <w:docPartObj>
        <w:docPartGallery w:val="Page Numbers (Bottom of Page)"/>
        <w:docPartUnique/>
      </w:docPartObj>
    </w:sdtPr>
    <w:sdtContent>
      <w:p w:rsidR="00E162BE" w:rsidRPr="00322325" w:rsidRDefault="00863D96" w:rsidP="004F126C">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49</w:t>
        </w:r>
        <w:r w:rsidRPr="00890E63">
          <w:rPr>
            <w:rStyle w:val="a5"/>
          </w:rPr>
          <w:fldChar w:fldCharType="end"/>
        </w:r>
      </w:p>
    </w:sdtContent>
  </w:sdt>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 Программа комплексного развития систем коммунальной инфраструктуры </w:t>
    </w:r>
  </w:p>
  <w:p w:rsidR="00E162BE" w:rsidRPr="00322325" w:rsidRDefault="00E162BE" w:rsidP="004E6A30">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50</w:t>
    </w:r>
    <w:r w:rsidR="00863D96" w:rsidRPr="00890E63">
      <w:rPr>
        <w:sz w:val="22"/>
        <w:szCs w:val="22"/>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3E021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3E0216">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51</w:t>
    </w:r>
    <w:r w:rsidR="00863D96" w:rsidRPr="00890E63">
      <w:rPr>
        <w:sz w:val="22"/>
        <w:szCs w:val="22"/>
      </w:rPr>
      <w:fldChar w:fldCharType="end"/>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52</w:t>
    </w:r>
    <w:r w:rsidR="00863D96" w:rsidRPr="00890E63">
      <w:rPr>
        <w:sz w:val="22"/>
        <w:szCs w:val="22"/>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D661D">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CD661D">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53</w:t>
    </w:r>
    <w:r w:rsidR="00863D96" w:rsidRPr="00890E63">
      <w:rPr>
        <w:sz w:val="22"/>
        <w:szCs w:val="22"/>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54</w:t>
    </w:r>
    <w:r w:rsidR="00863D96" w:rsidRPr="00890E63">
      <w:rPr>
        <w:sz w:val="22"/>
        <w:szCs w:val="22"/>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2E147B">
    <w:pPr>
      <w:jc w:val="center"/>
      <w:rPr>
        <w:color w:val="808080" w:themeColor="background1" w:themeShade="80"/>
        <w:sz w:val="22"/>
        <w:szCs w:val="22"/>
      </w:rPr>
    </w:pPr>
    <w:r>
      <w:tab/>
    </w:r>
    <w:r w:rsidRPr="007C2CA8">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6241817"/>
      <w:docPartObj>
        <w:docPartGallery w:val="Page Numbers (Bottom of Page)"/>
        <w:docPartUnique/>
      </w:docPartObj>
    </w:sdtPr>
    <w:sdtContent>
      <w:p w:rsidR="00E162BE" w:rsidRPr="007C2CA8" w:rsidRDefault="00863D96" w:rsidP="002E147B">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7054D1">
          <w:rPr>
            <w:rStyle w:val="a5"/>
            <w:noProof/>
          </w:rPr>
          <w:t>21</w:t>
        </w:r>
        <w:r w:rsidRPr="00890E63">
          <w:rPr>
            <w:rStyle w:val="a5"/>
          </w:rPr>
          <w:fldChar w:fldCharType="end"/>
        </w:r>
      </w:p>
    </w:sdtContent>
  </w:sdt>
  <w:p w:rsidR="00E162BE" w:rsidRPr="007C2CA8" w:rsidRDefault="00E162BE" w:rsidP="002E147B">
    <w:pPr>
      <w:pStyle w:val="af2"/>
      <w:ind w:left="284"/>
      <w:jc w:val="center"/>
      <w:rPr>
        <w:color w:val="808080" w:themeColor="background1" w:themeShade="80"/>
        <w:szCs w:val="22"/>
      </w:rPr>
    </w:pPr>
    <w:r>
      <w:rPr>
        <w:color w:val="808080" w:themeColor="background1" w:themeShade="80"/>
        <w:sz w:val="22"/>
        <w:szCs w:val="22"/>
      </w:rPr>
      <w:t xml:space="preserve">сельского поселения </w:t>
    </w:r>
    <w:bookmarkStart w:id="13" w:name="OLE_LINK5"/>
    <w:r>
      <w:rPr>
        <w:color w:val="808080" w:themeColor="background1" w:themeShade="80"/>
        <w:sz w:val="22"/>
        <w:szCs w:val="22"/>
      </w:rPr>
      <w:t>Сорум</w:t>
    </w:r>
    <w:bookmarkEnd w:id="13"/>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B13FFA">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26"/>
      <w:docPartObj>
        <w:docPartGallery w:val="Page Numbers (Bottom of Page)"/>
        <w:docPartUnique/>
      </w:docPartObj>
    </w:sdtPr>
    <w:sdtContent>
      <w:p w:rsidR="00E162BE" w:rsidRPr="00322325" w:rsidRDefault="00863D96" w:rsidP="00B13FFA">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55</w:t>
        </w:r>
        <w:r w:rsidRPr="00890E63">
          <w:rPr>
            <w:rStyle w:val="a5"/>
          </w:rPr>
          <w:fldChar w:fldCharType="end"/>
        </w:r>
      </w:p>
    </w:sdtContent>
  </w:sdt>
  <w:p w:rsidR="00E162BE" w:rsidRPr="00322325" w:rsidRDefault="00E162BE" w:rsidP="00B124BF">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60</w:t>
    </w:r>
    <w:r w:rsidR="00863D96" w:rsidRPr="00890E63">
      <w:rPr>
        <w:sz w:val="22"/>
        <w:szCs w:val="22"/>
      </w:rPr>
      <w:fldChar w:fldCharType="end"/>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09037A">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27"/>
      <w:docPartObj>
        <w:docPartGallery w:val="Page Numbers (Bottom of Page)"/>
        <w:docPartUnique/>
      </w:docPartObj>
    </w:sdtPr>
    <w:sdtContent>
      <w:p w:rsidR="00E162BE" w:rsidRPr="00322325" w:rsidRDefault="00863D96" w:rsidP="0009037A">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62</w:t>
        </w:r>
        <w:r w:rsidRPr="00890E63">
          <w:rPr>
            <w:rStyle w:val="a5"/>
          </w:rPr>
          <w:fldChar w:fldCharType="end"/>
        </w:r>
      </w:p>
    </w:sdtContent>
  </w:sdt>
  <w:p w:rsidR="00E162BE" w:rsidRPr="00322325" w:rsidRDefault="00E162BE" w:rsidP="00B124BF">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63</w:t>
    </w:r>
    <w:r w:rsidR="00863D96" w:rsidRPr="00890E63">
      <w:rPr>
        <w:sz w:val="22"/>
        <w:szCs w:val="22"/>
      </w:rPr>
      <w:fldChar w:fldCharType="end"/>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5C113E">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6055538"/>
      <w:docPartObj>
        <w:docPartGallery w:val="Page Numbers (Bottom of Page)"/>
        <w:docPartUnique/>
      </w:docPartObj>
    </w:sdtPr>
    <w:sdtContent>
      <w:p w:rsidR="00E162BE" w:rsidRPr="00322325" w:rsidRDefault="00863D96" w:rsidP="005C113E">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64</w:t>
        </w:r>
        <w:r w:rsidRPr="00890E63">
          <w:rPr>
            <w:rStyle w:val="a5"/>
          </w:rPr>
          <w:fldChar w:fldCharType="end"/>
        </w:r>
      </w:p>
    </w:sdtContent>
  </w:sdt>
  <w:p w:rsidR="00E162BE" w:rsidRPr="00322325" w:rsidRDefault="00E162BE" w:rsidP="005C113E">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65</w:t>
    </w:r>
    <w:r w:rsidR="00863D96" w:rsidRPr="00890E63">
      <w:rPr>
        <w:sz w:val="22"/>
        <w:szCs w:val="22"/>
      </w:rPr>
      <w:fldChar w:fldCharType="end"/>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E5C7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78"/>
      <w:docPartObj>
        <w:docPartGallery w:val="Page Numbers (Bottom of Page)"/>
        <w:docPartUnique/>
      </w:docPartObj>
    </w:sdtPr>
    <w:sdtContent>
      <w:p w:rsidR="00E162BE" w:rsidRPr="00322325" w:rsidRDefault="00863D96" w:rsidP="00CE5C7B">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67</w:t>
        </w:r>
        <w:r w:rsidRPr="00890E63">
          <w:rPr>
            <w:rStyle w:val="a5"/>
          </w:rPr>
          <w:fldChar w:fldCharType="end"/>
        </w:r>
      </w:p>
    </w:sdtContent>
  </w:sdt>
  <w:p w:rsidR="00E162BE" w:rsidRPr="00322325" w:rsidRDefault="00E162BE" w:rsidP="0062566A">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68</w:t>
    </w:r>
    <w:r w:rsidR="00863D96" w:rsidRPr="00890E63">
      <w:rPr>
        <w:sz w:val="22"/>
        <w:szCs w:val="22"/>
      </w:rPr>
      <w:fldChar w:fldCharType="end"/>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BF31CE">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97"/>
      <w:docPartObj>
        <w:docPartGallery w:val="Page Numbers (Bottom of Page)"/>
        <w:docPartUnique/>
      </w:docPartObj>
    </w:sdtPr>
    <w:sdtContent>
      <w:p w:rsidR="00E162BE" w:rsidRPr="00322325" w:rsidRDefault="00863D96" w:rsidP="00BF31CE">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70</w:t>
        </w:r>
        <w:r w:rsidRPr="00890E63">
          <w:rPr>
            <w:rStyle w:val="a5"/>
          </w:rPr>
          <w:fldChar w:fldCharType="end"/>
        </w:r>
      </w:p>
    </w:sdtContent>
  </w:sdt>
  <w:p w:rsidR="00E162BE" w:rsidRPr="00322325" w:rsidRDefault="00E162BE" w:rsidP="0062566A">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71</w:t>
    </w:r>
    <w:r w:rsidR="00863D96" w:rsidRPr="00890E63">
      <w:rPr>
        <w:sz w:val="22"/>
        <w:szCs w:val="22"/>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2F4B67">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E162BE" w:rsidRPr="007C2CA8" w:rsidRDefault="00E162BE" w:rsidP="002F4B67">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7054D1">
      <w:rPr>
        <w:noProof/>
        <w:sz w:val="22"/>
        <w:szCs w:val="22"/>
      </w:rPr>
      <w:t>27</w:t>
    </w:r>
    <w:r w:rsidR="00863D96" w:rsidRPr="00890E63">
      <w:rPr>
        <w:sz w:val="22"/>
        <w:szCs w:val="22"/>
      </w:rPr>
      <w:fldChar w:fldCharType="end"/>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975971">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700"/>
      <w:docPartObj>
        <w:docPartGallery w:val="Page Numbers (Bottom of Page)"/>
        <w:docPartUnique/>
      </w:docPartObj>
    </w:sdtPr>
    <w:sdtContent>
      <w:p w:rsidR="00E162BE" w:rsidRPr="00322325" w:rsidRDefault="00863D96" w:rsidP="00975971">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72</w:t>
        </w:r>
        <w:r w:rsidRPr="00890E63">
          <w:rPr>
            <w:rStyle w:val="a5"/>
          </w:rPr>
          <w:fldChar w:fldCharType="end"/>
        </w:r>
      </w:p>
    </w:sdtContent>
  </w:sdt>
  <w:p w:rsidR="00E162BE" w:rsidRPr="00322325" w:rsidRDefault="00E162BE" w:rsidP="0062566A">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76</w:t>
    </w:r>
    <w:r w:rsidR="00863D96" w:rsidRPr="00890E63">
      <w:rPr>
        <w:sz w:val="22"/>
        <w:szCs w:val="22"/>
      </w:rPr>
      <w:fldChar w:fldCharType="end"/>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40F49">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29"/>
      <w:docPartObj>
        <w:docPartGallery w:val="Page Numbers (Bottom of Page)"/>
        <w:docPartUnique/>
      </w:docPartObj>
    </w:sdtPr>
    <w:sdtContent>
      <w:p w:rsidR="00E162BE" w:rsidRPr="00322325" w:rsidRDefault="00863D96" w:rsidP="00440F49">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77</w:t>
        </w:r>
        <w:r w:rsidRPr="00890E63">
          <w:rPr>
            <w:rStyle w:val="a5"/>
          </w:rPr>
          <w:fldChar w:fldCharType="end"/>
        </w:r>
      </w:p>
    </w:sdtContent>
  </w:sdt>
  <w:p w:rsidR="00E162BE" w:rsidRPr="00322325" w:rsidRDefault="00E162BE" w:rsidP="00DD33FB">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5E6E72">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E162BE" w:rsidRPr="007C2CA8" w:rsidRDefault="00E162BE" w:rsidP="005E6E72">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79</w:t>
    </w:r>
    <w:r w:rsidR="00863D96" w:rsidRPr="00890E63">
      <w:rPr>
        <w:sz w:val="22"/>
        <w:szCs w:val="22"/>
      </w:rPr>
      <w:fldChar w:fldCharType="end"/>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81</w:t>
    </w:r>
    <w:r w:rsidR="00863D96" w:rsidRPr="00890E63">
      <w:rPr>
        <w:sz w:val="22"/>
        <w:szCs w:val="22"/>
      </w:rPr>
      <w:fldChar w:fldCharType="end"/>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3377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30"/>
      <w:docPartObj>
        <w:docPartGallery w:val="Page Numbers (Bottom of Page)"/>
        <w:docPartUnique/>
      </w:docPartObj>
    </w:sdtPr>
    <w:sdtContent>
      <w:p w:rsidR="00E162BE" w:rsidRPr="00322325" w:rsidRDefault="00863D96" w:rsidP="00C3377C">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82</w:t>
        </w:r>
        <w:r w:rsidRPr="00890E63">
          <w:rPr>
            <w:rStyle w:val="a5"/>
          </w:rPr>
          <w:fldChar w:fldCharType="end"/>
        </w:r>
      </w:p>
    </w:sdtContent>
  </w:sdt>
  <w:p w:rsidR="00E162BE" w:rsidRPr="00322325" w:rsidRDefault="00E162BE" w:rsidP="00C3377C">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83</w:t>
    </w:r>
    <w:r w:rsidR="00863D96" w:rsidRPr="00890E63">
      <w:rPr>
        <w:sz w:val="22"/>
        <w:szCs w:val="22"/>
      </w:rPr>
      <w:fldChar w:fldCharType="end"/>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02AC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309631"/>
      <w:docPartObj>
        <w:docPartGallery w:val="Page Numbers (Bottom of Page)"/>
        <w:docPartUnique/>
      </w:docPartObj>
    </w:sdtPr>
    <w:sdtContent>
      <w:p w:rsidR="00E162BE" w:rsidRPr="00322325" w:rsidRDefault="00863D96" w:rsidP="00402AC6">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84</w:t>
        </w:r>
        <w:r w:rsidRPr="00890E63">
          <w:rPr>
            <w:rStyle w:val="a5"/>
          </w:rPr>
          <w:fldChar w:fldCharType="end"/>
        </w:r>
      </w:p>
    </w:sdtContent>
  </w:sdt>
  <w:p w:rsidR="00E162BE" w:rsidRPr="00322325" w:rsidRDefault="00E162BE" w:rsidP="00402AC6">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95</w:t>
    </w:r>
    <w:r w:rsidR="00863D96" w:rsidRPr="00890E63">
      <w:rPr>
        <w:sz w:val="22"/>
        <w:szCs w:val="22"/>
      </w:rPr>
      <w:fldChar w:fldCharType="end"/>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98</w:t>
    </w:r>
    <w:r w:rsidR="00863D96" w:rsidRPr="00890E63">
      <w:rPr>
        <w:sz w:val="22"/>
        <w:szCs w:val="22"/>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CB34BC">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E162BE" w:rsidRPr="007C2CA8" w:rsidRDefault="00E162BE" w:rsidP="00CB34BC">
    <w:pPr>
      <w:jc w:val="right"/>
      <w:rPr>
        <w:color w:val="808080" w:themeColor="background1" w:themeShade="80"/>
        <w:sz w:val="22"/>
        <w:szCs w:val="22"/>
      </w:rPr>
    </w:pPr>
    <w:r w:rsidRPr="007C2CA8">
      <w:rPr>
        <w:color w:val="808080" w:themeColor="background1" w:themeShade="80"/>
        <w:sz w:val="22"/>
        <w:szCs w:val="22"/>
      </w:rPr>
      <w:t>муниципального образования Сургутский район на 2016-2025 гг.</w:t>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863D96" w:rsidRPr="007C2CA8">
      <w:rPr>
        <w:color w:val="808080" w:themeColor="background1" w:themeShade="80"/>
        <w:sz w:val="22"/>
        <w:szCs w:val="22"/>
      </w:rPr>
      <w:fldChar w:fldCharType="begin"/>
    </w:r>
    <w:r w:rsidRPr="007C2CA8">
      <w:rPr>
        <w:color w:val="808080" w:themeColor="background1" w:themeShade="80"/>
        <w:sz w:val="22"/>
        <w:szCs w:val="22"/>
      </w:rPr>
      <w:instrText xml:space="preserve"> PAGE   \* MERGEFORMAT </w:instrText>
    </w:r>
    <w:r w:rsidR="00863D96" w:rsidRPr="007C2CA8">
      <w:rPr>
        <w:color w:val="808080" w:themeColor="background1" w:themeShade="80"/>
        <w:sz w:val="22"/>
        <w:szCs w:val="22"/>
      </w:rPr>
      <w:fldChar w:fldCharType="separate"/>
    </w:r>
    <w:r>
      <w:rPr>
        <w:noProof/>
        <w:color w:val="808080" w:themeColor="background1" w:themeShade="80"/>
        <w:sz w:val="22"/>
        <w:szCs w:val="22"/>
      </w:rPr>
      <w:t>1</w:t>
    </w:r>
    <w:r w:rsidR="00863D96" w:rsidRPr="007C2CA8">
      <w:rPr>
        <w:color w:val="808080" w:themeColor="background1" w:themeShade="80"/>
        <w:sz w:val="22"/>
        <w:szCs w:val="22"/>
      </w:rPr>
      <w:fldChar w:fldCharType="end"/>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A12CAE">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364967"/>
      <w:docPartObj>
        <w:docPartGallery w:val="Page Numbers (Bottom of Page)"/>
        <w:docPartUnique/>
      </w:docPartObj>
    </w:sdtPr>
    <w:sdtContent>
      <w:p w:rsidR="00E162BE" w:rsidRPr="00322325" w:rsidRDefault="00863D96" w:rsidP="00A12CAE">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103</w:t>
        </w:r>
        <w:r w:rsidRPr="00890E63">
          <w:rPr>
            <w:rStyle w:val="a5"/>
          </w:rPr>
          <w:fldChar w:fldCharType="end"/>
        </w:r>
      </w:p>
    </w:sdtContent>
  </w:sdt>
  <w:p w:rsidR="00E162BE" w:rsidRPr="00322325" w:rsidRDefault="00E162BE" w:rsidP="00A12CAE">
    <w:pPr>
      <w:pStyle w:val="af2"/>
      <w:ind w:left="284"/>
      <w:jc w:val="center"/>
      <w:rPr>
        <w:color w:val="808080" w:themeColor="background1" w:themeShade="80"/>
        <w:szCs w:val="22"/>
      </w:rPr>
    </w:pPr>
    <w:r w:rsidRPr="00322325">
      <w:rPr>
        <w:color w:val="808080" w:themeColor="background1" w:themeShade="80"/>
        <w:sz w:val="22"/>
        <w:szCs w:val="22"/>
      </w:rPr>
      <w:t xml:space="preserve"> </w:t>
    </w:r>
    <w:r>
      <w:rPr>
        <w:color w:val="808080" w:themeColor="background1" w:themeShade="80"/>
        <w:sz w:val="22"/>
        <w:szCs w:val="22"/>
      </w:rPr>
      <w:t>сельского поселения Сорум</w: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F134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F134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104</w:t>
    </w:r>
    <w:r w:rsidR="00863D96" w:rsidRPr="00890E63">
      <w:rPr>
        <w:sz w:val="22"/>
        <w:szCs w:val="22"/>
      </w:rPr>
      <w:fldChar w:fldCharType="end"/>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903A8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903A8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105</w:t>
    </w:r>
    <w:r w:rsidR="00863D96" w:rsidRPr="00890E63">
      <w:rPr>
        <w:sz w:val="22"/>
        <w:szCs w:val="22"/>
      </w:rPr>
      <w:fldChar w:fldCharType="end"/>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F134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F134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106</w:t>
    </w:r>
    <w:r w:rsidR="00863D96" w:rsidRPr="00890E63">
      <w:rPr>
        <w:sz w:val="22"/>
        <w:szCs w:val="22"/>
      </w:rPr>
      <w:fldChar w:fldCharType="end"/>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903A8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903A8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107</w:t>
    </w:r>
    <w:r w:rsidR="00863D96" w:rsidRPr="00890E63">
      <w:rPr>
        <w:sz w:val="22"/>
        <w:szCs w:val="22"/>
      </w:rPr>
      <w:fldChar w:fldCharType="end"/>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F134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F134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108</w:t>
    </w:r>
    <w:r w:rsidR="00863D96" w:rsidRPr="00890E63">
      <w:rPr>
        <w:sz w:val="22"/>
        <w:szCs w:val="22"/>
      </w:rPr>
      <w:fldChar w:fldCharType="end"/>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8C5E2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8C5E2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110</w:t>
    </w:r>
    <w:r w:rsidR="00863D96" w:rsidRPr="00890E63">
      <w:rPr>
        <w:sz w:val="22"/>
        <w:szCs w:val="22"/>
      </w:rPr>
      <w:fldChar w:fldCharType="end"/>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F134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F134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111</w:t>
    </w:r>
    <w:r w:rsidR="00863D96" w:rsidRPr="00890E63">
      <w:rPr>
        <w:sz w:val="22"/>
        <w:szCs w:val="22"/>
      </w:rPr>
      <w:fldChar w:fldCharType="end"/>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F134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F134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112</w:t>
    </w:r>
    <w:r w:rsidR="00863D96" w:rsidRPr="00890E63">
      <w:rPr>
        <w:sz w:val="22"/>
        <w:szCs w:val="22"/>
      </w:rPr>
      <w:fldChar w:fldCharType="end"/>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8C5E2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8C5E2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113</w:t>
    </w:r>
    <w:r w:rsidR="00863D96" w:rsidRPr="00890E63">
      <w:rPr>
        <w:sz w:val="22"/>
        <w:szCs w:val="22"/>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D61DE5">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84623627"/>
      <w:docPartObj>
        <w:docPartGallery w:val="Page Numbers (Bottom of Page)"/>
        <w:docPartUnique/>
      </w:docPartObj>
    </w:sdtPr>
    <w:sdtContent>
      <w:p w:rsidR="00E162BE" w:rsidRPr="007C2CA8" w:rsidRDefault="00863D96" w:rsidP="00D61DE5">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7054D1">
          <w:rPr>
            <w:rStyle w:val="a5"/>
            <w:noProof/>
          </w:rPr>
          <w:t>28</w:t>
        </w:r>
        <w:r w:rsidRPr="00890E63">
          <w:rPr>
            <w:rStyle w:val="a5"/>
          </w:rPr>
          <w:fldChar w:fldCharType="end"/>
        </w:r>
      </w:p>
    </w:sdtContent>
  </w:sdt>
  <w:p w:rsidR="00E162BE" w:rsidRPr="007C2CA8" w:rsidRDefault="00E162BE" w:rsidP="00D61DE5">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114</w:t>
    </w:r>
    <w:r w:rsidR="00863D96" w:rsidRPr="00890E63">
      <w:rPr>
        <w:sz w:val="22"/>
        <w:szCs w:val="22"/>
      </w:rPr>
      <w:fldChar w:fldCharType="end"/>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625A2">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625A2">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115</w:t>
    </w:r>
    <w:r w:rsidR="00863D96" w:rsidRPr="00890E63">
      <w:rPr>
        <w:sz w:val="22"/>
        <w:szCs w:val="22"/>
      </w:rPr>
      <w:fldChar w:fldCharType="end"/>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116</w:t>
    </w:r>
    <w:r w:rsidR="00863D96" w:rsidRPr="00890E63">
      <w:rPr>
        <w:sz w:val="22"/>
        <w:szCs w:val="22"/>
      </w:rPr>
      <w:fldChar w:fldCharType="end"/>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6573D1">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6573D1">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117</w:t>
    </w:r>
    <w:r w:rsidR="00863D96" w:rsidRPr="00890E63">
      <w:rPr>
        <w:sz w:val="22"/>
        <w:szCs w:val="22"/>
      </w:rPr>
      <w:fldChar w:fldCharType="end"/>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118</w:t>
    </w:r>
    <w:r w:rsidR="00863D96" w:rsidRPr="00890E63">
      <w:rPr>
        <w:sz w:val="22"/>
        <w:szCs w:val="22"/>
      </w:rPr>
      <w:fldChar w:fldCharType="end"/>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FE1BED">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FE1BED">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119</w:t>
    </w:r>
    <w:r w:rsidR="00863D96" w:rsidRPr="00890E63">
      <w:rPr>
        <w:sz w:val="22"/>
        <w:szCs w:val="22"/>
      </w:rPr>
      <w:fldChar w:fldCharType="end"/>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120</w:t>
    </w:r>
    <w:r w:rsidR="00863D96" w:rsidRPr="00890E63">
      <w:rPr>
        <w:sz w:val="22"/>
        <w:szCs w:val="22"/>
      </w:rPr>
      <w:fldChar w:fldCharType="end"/>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12FC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12FC6">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121</w:t>
    </w:r>
    <w:r w:rsidR="00863D96" w:rsidRPr="00890E63">
      <w:rPr>
        <w:sz w:val="22"/>
        <w:szCs w:val="22"/>
      </w:rPr>
      <w:fldChar w:fldCharType="end"/>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4F126C">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4F126C">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122</w:t>
    </w:r>
    <w:r w:rsidR="00863D96" w:rsidRPr="00890E63">
      <w:rPr>
        <w:sz w:val="22"/>
        <w:szCs w:val="22"/>
      </w:rPr>
      <w:fldChar w:fldCharType="end"/>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9C4F4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7210610"/>
      <w:docPartObj>
        <w:docPartGallery w:val="Page Numbers (Bottom of Page)"/>
        <w:docPartUnique/>
      </w:docPartObj>
    </w:sdtPr>
    <w:sdtContent>
      <w:p w:rsidR="00E162BE" w:rsidRPr="00322325" w:rsidRDefault="00863D96" w:rsidP="009C4F43">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125</w:t>
        </w:r>
        <w:r w:rsidRPr="00890E63">
          <w:rPr>
            <w:rStyle w:val="a5"/>
          </w:rPr>
          <w:fldChar w:fldCharType="end"/>
        </w:r>
      </w:p>
    </w:sdtContent>
  </w:sdt>
  <w:p w:rsidR="00E162BE" w:rsidRPr="00322325" w:rsidRDefault="00E162BE" w:rsidP="009C4F43">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2F4B67">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p w:rsidR="00E162BE" w:rsidRPr="007C2CA8" w:rsidRDefault="00E162BE" w:rsidP="002F4B67">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r>
    <w:r w:rsidRPr="007C2CA8">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7054D1">
      <w:rPr>
        <w:noProof/>
        <w:sz w:val="22"/>
        <w:szCs w:val="22"/>
      </w:rPr>
      <w:t>29</w:t>
    </w:r>
    <w:r w:rsidR="00863D96" w:rsidRPr="00890E63">
      <w:rPr>
        <w:sz w:val="22"/>
        <w:szCs w:val="22"/>
      </w:rPr>
      <w:fldChar w:fldCharType="end"/>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722294">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722294">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126</w:t>
    </w:r>
    <w:r w:rsidR="00863D96" w:rsidRPr="00890E63">
      <w:rPr>
        <w:sz w:val="22"/>
        <w:szCs w:val="22"/>
      </w:rPr>
      <w:fldChar w:fldCharType="end"/>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15612E">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15612E">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129</w:t>
    </w:r>
    <w:r w:rsidR="00863D96" w:rsidRPr="00890E63">
      <w:rPr>
        <w:sz w:val="22"/>
        <w:szCs w:val="22"/>
      </w:rPr>
      <w:fldChar w:fldCharType="end"/>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722294">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722294">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130</w:t>
    </w:r>
    <w:r w:rsidR="00863D96" w:rsidRPr="00890E63">
      <w:rPr>
        <w:sz w:val="22"/>
        <w:szCs w:val="22"/>
      </w:rPr>
      <w:fldChar w:fldCharType="end"/>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8C5E2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8C5E2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132</w:t>
    </w:r>
    <w:r w:rsidR="00863D96" w:rsidRPr="00890E63">
      <w:rPr>
        <w:sz w:val="22"/>
        <w:szCs w:val="22"/>
      </w:rPr>
      <w:fldChar w:fldCharType="end"/>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722294">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722294">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133</w:t>
    </w:r>
    <w:r w:rsidR="00863D96" w:rsidRPr="00890E63">
      <w:rPr>
        <w:sz w:val="22"/>
        <w:szCs w:val="22"/>
      </w:rPr>
      <w:fldChar w:fldCharType="end"/>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722294">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722294">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134</w:t>
    </w:r>
    <w:r w:rsidR="00863D96" w:rsidRPr="00890E63">
      <w:rPr>
        <w:sz w:val="22"/>
        <w:szCs w:val="22"/>
      </w:rPr>
      <w:fldChar w:fldCharType="end"/>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C374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C3746">
    <w:pPr>
      <w:jc w:val="right"/>
      <w:rPr>
        <w:color w:val="808080" w:themeColor="background1" w:themeShade="80"/>
        <w:sz w:val="22"/>
        <w:szCs w:val="22"/>
      </w:rPr>
    </w:pPr>
    <w:r>
      <w:rPr>
        <w:color w:val="808080" w:themeColor="background1" w:themeShade="80"/>
        <w:sz w:val="22"/>
        <w:szCs w:val="22"/>
      </w:rPr>
      <w:t xml:space="preserve">сельского поселения  Сорум </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136</w:t>
    </w:r>
    <w:r w:rsidR="00863D96" w:rsidRPr="00890E63">
      <w:rPr>
        <w:sz w:val="22"/>
        <w:szCs w:val="22"/>
      </w:rPr>
      <w:fldChar w:fldCharType="end"/>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429C9">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96036774"/>
      <w:docPartObj>
        <w:docPartGallery w:val="Page Numbers (Bottom of Page)"/>
        <w:docPartUnique/>
      </w:docPartObj>
    </w:sdtPr>
    <w:sdtContent>
      <w:p w:rsidR="00E162BE" w:rsidRPr="00322325" w:rsidRDefault="00863D96" w:rsidP="00D429C9">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138</w:t>
        </w:r>
        <w:r w:rsidRPr="00890E63">
          <w:rPr>
            <w:rStyle w:val="a5"/>
          </w:rPr>
          <w:fldChar w:fldCharType="end"/>
        </w:r>
      </w:p>
    </w:sdtContent>
  </w:sdt>
  <w:p w:rsidR="00E162BE" w:rsidRPr="00322325" w:rsidRDefault="00E162BE" w:rsidP="00DC3746">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C374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C3746">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139</w:t>
    </w:r>
    <w:r w:rsidR="00863D96" w:rsidRPr="00890E63">
      <w:rPr>
        <w:sz w:val="22"/>
        <w:szCs w:val="22"/>
      </w:rPr>
      <w:fldChar w:fldCharType="end"/>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27EA0">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2416784"/>
      <w:docPartObj>
        <w:docPartGallery w:val="Page Numbers (Bottom of Page)"/>
        <w:docPartUnique/>
      </w:docPartObj>
    </w:sdtPr>
    <w:sdtContent>
      <w:p w:rsidR="00E162BE" w:rsidRPr="00322325" w:rsidRDefault="00863D96" w:rsidP="00C27EA0">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140</w:t>
        </w:r>
        <w:r w:rsidRPr="00890E63">
          <w:rPr>
            <w:rStyle w:val="a5"/>
          </w:rPr>
          <w:fldChar w:fldCharType="end"/>
        </w:r>
      </w:p>
    </w:sdtContent>
  </w:sdt>
  <w:p w:rsidR="00E162BE" w:rsidRPr="00322325" w:rsidRDefault="00E162BE" w:rsidP="00DC3746">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7C2CA8" w:rsidRDefault="00E162BE" w:rsidP="00A301C1">
    <w:pPr>
      <w:jc w:val="center"/>
      <w:rPr>
        <w:color w:val="808080" w:themeColor="background1" w:themeShade="80"/>
        <w:sz w:val="22"/>
        <w:szCs w:val="22"/>
      </w:rPr>
    </w:pPr>
    <w:r w:rsidRPr="007C2CA8">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2416762"/>
      <w:docPartObj>
        <w:docPartGallery w:val="Page Numbers (Bottom of Page)"/>
        <w:docPartUnique/>
      </w:docPartObj>
    </w:sdtPr>
    <w:sdtContent>
      <w:p w:rsidR="00E162BE" w:rsidRPr="007C2CA8" w:rsidRDefault="00863D96" w:rsidP="00A301C1">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7054D1">
          <w:rPr>
            <w:rStyle w:val="a5"/>
            <w:noProof/>
          </w:rPr>
          <w:t>30</w:t>
        </w:r>
        <w:r w:rsidRPr="00890E63">
          <w:rPr>
            <w:rStyle w:val="a5"/>
          </w:rPr>
          <w:fldChar w:fldCharType="end"/>
        </w:r>
      </w:p>
    </w:sdtContent>
  </w:sdt>
  <w:p w:rsidR="00E162BE" w:rsidRPr="007C2CA8" w:rsidRDefault="00E162BE" w:rsidP="001161CC">
    <w:pPr>
      <w:pStyle w:val="af2"/>
      <w:tabs>
        <w:tab w:val="left" w:pos="1825"/>
        <w:tab w:val="center" w:pos="7995"/>
      </w:tabs>
      <w:ind w:left="284"/>
      <w:rPr>
        <w:color w:val="808080" w:themeColor="background1" w:themeShade="80"/>
        <w:szCs w:val="22"/>
      </w:rPr>
    </w:pP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t>сельского поселения  Сорум</w: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C374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C3746">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145</w:t>
    </w:r>
    <w:r w:rsidR="00863D96" w:rsidRPr="00890E63">
      <w:rPr>
        <w:sz w:val="22"/>
        <w:szCs w:val="22"/>
      </w:rPr>
      <w:fldChar w:fldCharType="end"/>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8C5E28">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8C5E28">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148</w:t>
    </w:r>
    <w:r w:rsidR="00863D96" w:rsidRPr="00890E63">
      <w:rPr>
        <w:sz w:val="22"/>
        <w:szCs w:val="22"/>
      </w:rPr>
      <w:fldChar w:fldCharType="end"/>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C374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C3746">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149</w:t>
    </w:r>
    <w:r w:rsidR="00863D96" w:rsidRPr="00890E63">
      <w:rPr>
        <w:sz w:val="22"/>
        <w:szCs w:val="22"/>
      </w:rPr>
      <w:fldChar w:fldCharType="end"/>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27EA0">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276723"/>
      <w:docPartObj>
        <w:docPartGallery w:val="Page Numbers (Bottom of Page)"/>
        <w:docPartUnique/>
      </w:docPartObj>
    </w:sdtPr>
    <w:sdtContent>
      <w:p w:rsidR="00E162BE" w:rsidRPr="00322325" w:rsidRDefault="00863D96" w:rsidP="00C27EA0">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150</w:t>
        </w:r>
        <w:r w:rsidRPr="00890E63">
          <w:rPr>
            <w:rStyle w:val="a5"/>
          </w:rPr>
          <w:fldChar w:fldCharType="end"/>
        </w:r>
      </w:p>
    </w:sdtContent>
  </w:sdt>
  <w:p w:rsidR="00E162BE" w:rsidRPr="00322325" w:rsidRDefault="00E162BE" w:rsidP="00DC3746">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DC3746">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DC3746">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151</w:t>
    </w:r>
    <w:r w:rsidR="00863D96" w:rsidRPr="00890E63">
      <w:rPr>
        <w:sz w:val="22"/>
        <w:szCs w:val="22"/>
      </w:rPr>
      <w:fldChar w:fldCharType="end"/>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27EA0">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2276724"/>
      <w:docPartObj>
        <w:docPartGallery w:val="Page Numbers (Bottom of Page)"/>
        <w:docPartUnique/>
      </w:docPartObj>
    </w:sdtPr>
    <w:sdtContent>
      <w:p w:rsidR="00E162BE" w:rsidRPr="00322325" w:rsidRDefault="00863D96" w:rsidP="00C27EA0">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152</w:t>
        </w:r>
        <w:r w:rsidRPr="00890E63">
          <w:rPr>
            <w:rStyle w:val="a5"/>
          </w:rPr>
          <w:fldChar w:fldCharType="end"/>
        </w:r>
      </w:p>
    </w:sdtContent>
  </w:sdt>
  <w:p w:rsidR="00E162BE" w:rsidRPr="00322325" w:rsidRDefault="00E162BE" w:rsidP="00DC3746">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47FE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47FE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153</w:t>
    </w:r>
    <w:r w:rsidR="00863D96" w:rsidRPr="00890E63">
      <w:rPr>
        <w:sz w:val="22"/>
        <w:szCs w:val="22"/>
      </w:rPr>
      <w:fldChar w:fldCharType="end"/>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C27EA0">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6042848"/>
      <w:docPartObj>
        <w:docPartGallery w:val="Page Numbers (Bottom of Page)"/>
        <w:docPartUnique/>
      </w:docPartObj>
    </w:sdtPr>
    <w:sdtContent>
      <w:p w:rsidR="00E162BE" w:rsidRPr="00322325" w:rsidRDefault="00863D96" w:rsidP="00C27EA0">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154</w:t>
        </w:r>
        <w:r w:rsidRPr="00890E63">
          <w:rPr>
            <w:rStyle w:val="a5"/>
          </w:rPr>
          <w:fldChar w:fldCharType="end"/>
        </w:r>
      </w:p>
    </w:sdtContent>
  </w:sdt>
  <w:p w:rsidR="00E162BE" w:rsidRPr="00322325" w:rsidRDefault="00E162BE" w:rsidP="00E47FEB">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47FE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47FE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155</w:t>
    </w:r>
    <w:r w:rsidR="00863D96" w:rsidRPr="00890E63">
      <w:rPr>
        <w:sz w:val="22"/>
        <w:szCs w:val="22"/>
      </w:rPr>
      <w:fldChar w:fldCharType="end"/>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6A193D">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11049253"/>
      <w:docPartObj>
        <w:docPartGallery w:val="Page Numbers (Bottom of Page)"/>
        <w:docPartUnique/>
      </w:docPartObj>
    </w:sdtPr>
    <w:sdtContent>
      <w:p w:rsidR="00E162BE" w:rsidRPr="00322325" w:rsidRDefault="00863D96" w:rsidP="006A193D">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156</w:t>
        </w:r>
        <w:r w:rsidRPr="00890E63">
          <w:rPr>
            <w:rStyle w:val="a5"/>
          </w:rPr>
          <w:fldChar w:fldCharType="end"/>
        </w:r>
      </w:p>
    </w:sdtContent>
  </w:sdt>
  <w:p w:rsidR="00E162BE" w:rsidRPr="00322325" w:rsidRDefault="00E162BE" w:rsidP="00E47FEB">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2F4B67">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2F4B67">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7054D1">
      <w:rPr>
        <w:noProof/>
        <w:sz w:val="22"/>
        <w:szCs w:val="22"/>
      </w:rPr>
      <w:t>31</w:t>
    </w:r>
    <w:r w:rsidR="00863D96" w:rsidRPr="00890E63">
      <w:rPr>
        <w:sz w:val="22"/>
        <w:szCs w:val="22"/>
      </w:rPr>
      <w:fldChar w:fldCharType="end"/>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47FE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47FE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157</w:t>
    </w:r>
    <w:r w:rsidR="00863D96" w:rsidRPr="00890E63">
      <w:rPr>
        <w:sz w:val="22"/>
        <w:szCs w:val="22"/>
      </w:rPr>
      <w:fldChar w:fldCharType="end"/>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6A193D">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sdt>
    <w:sdtPr>
      <w:rPr>
        <w:rStyle w:val="a5"/>
        <w:color w:val="808080" w:themeColor="background1" w:themeShade="80"/>
      </w:rPr>
      <w:id w:val="111049259"/>
      <w:docPartObj>
        <w:docPartGallery w:val="Page Numbers (Bottom of Page)"/>
        <w:docPartUnique/>
      </w:docPartObj>
    </w:sdtPr>
    <w:sdtContent>
      <w:p w:rsidR="00E162BE" w:rsidRPr="00322325" w:rsidRDefault="00863D96" w:rsidP="006A193D">
        <w:pPr>
          <w:pStyle w:val="af2"/>
          <w:framePr w:wrap="around" w:vAnchor="text" w:hAnchor="margin" w:y="1"/>
          <w:textDirection w:val="tbRl"/>
          <w:rPr>
            <w:rStyle w:val="a5"/>
            <w:color w:val="808080" w:themeColor="background1" w:themeShade="80"/>
          </w:rPr>
        </w:pPr>
        <w:r w:rsidRPr="00890E63">
          <w:rPr>
            <w:rStyle w:val="a5"/>
          </w:rPr>
          <w:fldChar w:fldCharType="begin"/>
        </w:r>
        <w:r w:rsidR="00E162BE" w:rsidRPr="00890E63">
          <w:rPr>
            <w:rStyle w:val="a5"/>
          </w:rPr>
          <w:instrText xml:space="preserve">PAGE  </w:instrText>
        </w:r>
        <w:r w:rsidRPr="00890E63">
          <w:rPr>
            <w:rStyle w:val="a5"/>
          </w:rPr>
          <w:fldChar w:fldCharType="separate"/>
        </w:r>
        <w:r w:rsidR="00561ACD">
          <w:rPr>
            <w:rStyle w:val="a5"/>
            <w:noProof/>
          </w:rPr>
          <w:t>158</w:t>
        </w:r>
        <w:r w:rsidRPr="00890E63">
          <w:rPr>
            <w:rStyle w:val="a5"/>
          </w:rPr>
          <w:fldChar w:fldCharType="end"/>
        </w:r>
      </w:p>
    </w:sdtContent>
  </w:sdt>
  <w:p w:rsidR="00E162BE" w:rsidRPr="00322325" w:rsidRDefault="00E162BE" w:rsidP="00E47FEB">
    <w:pPr>
      <w:pStyle w:val="af2"/>
      <w:ind w:left="284"/>
      <w:jc w:val="center"/>
      <w:rPr>
        <w:color w:val="808080" w:themeColor="background1" w:themeShade="80"/>
        <w:szCs w:val="22"/>
      </w:rPr>
    </w:pPr>
    <w:r>
      <w:rPr>
        <w:color w:val="808080" w:themeColor="background1" w:themeShade="80"/>
        <w:sz w:val="22"/>
        <w:szCs w:val="22"/>
      </w:rPr>
      <w:t>сельского поселения Сорум</w: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47FE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47FE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159</w:t>
    </w:r>
    <w:r w:rsidR="00863D96" w:rsidRPr="00890E63">
      <w:rPr>
        <w:sz w:val="22"/>
        <w:szCs w:val="22"/>
      </w:rPr>
      <w:fldChar w:fldCharType="end"/>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F64EF3">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F64EF3">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160</w:t>
    </w:r>
    <w:r w:rsidR="00863D96" w:rsidRPr="00890E63">
      <w:rPr>
        <w:sz w:val="22"/>
        <w:szCs w:val="22"/>
      </w:rPr>
      <w:fldChar w:fldCharType="end"/>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22325" w:rsidRDefault="00E162BE" w:rsidP="00E47FEB">
    <w:pPr>
      <w:jc w:val="center"/>
      <w:rPr>
        <w:color w:val="808080" w:themeColor="background1" w:themeShade="80"/>
        <w:sz w:val="22"/>
        <w:szCs w:val="22"/>
      </w:rPr>
    </w:pPr>
    <w:r w:rsidRPr="00322325">
      <w:rPr>
        <w:color w:val="808080" w:themeColor="background1" w:themeShade="80"/>
        <w:sz w:val="22"/>
        <w:szCs w:val="22"/>
      </w:rPr>
      <w:t xml:space="preserve">Программа комплексного развития систем коммунальной инфраструктуры </w:t>
    </w:r>
  </w:p>
  <w:p w:rsidR="00E162BE" w:rsidRPr="00322325" w:rsidRDefault="00E162BE" w:rsidP="00E47FEB">
    <w:pPr>
      <w:jc w:val="right"/>
      <w:rPr>
        <w:color w:val="808080" w:themeColor="background1" w:themeShade="80"/>
        <w:sz w:val="22"/>
        <w:szCs w:val="22"/>
      </w:rPr>
    </w:pPr>
    <w:r>
      <w:rPr>
        <w:color w:val="808080" w:themeColor="background1" w:themeShade="80"/>
        <w:sz w:val="22"/>
        <w:szCs w:val="22"/>
      </w:rPr>
      <w:t>сельского поселения  Сорум</w:t>
    </w:r>
    <w:r>
      <w:rPr>
        <w:color w:val="808080" w:themeColor="background1" w:themeShade="80"/>
        <w:sz w:val="22"/>
        <w:szCs w:val="22"/>
      </w:rPr>
      <w:tab/>
    </w:r>
    <w:r>
      <w:rPr>
        <w:color w:val="808080" w:themeColor="background1" w:themeShade="80"/>
        <w:sz w:val="22"/>
        <w:szCs w:val="22"/>
      </w:rPr>
      <w:tab/>
    </w:r>
    <w:r>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r>
    <w:r w:rsidRPr="00322325">
      <w:rPr>
        <w:color w:val="808080" w:themeColor="background1" w:themeShade="80"/>
        <w:sz w:val="22"/>
        <w:szCs w:val="22"/>
      </w:rPr>
      <w:tab/>
      <w:t xml:space="preserve"> </w:t>
    </w:r>
    <w:r w:rsidR="00863D96" w:rsidRPr="00890E63">
      <w:rPr>
        <w:sz w:val="22"/>
        <w:szCs w:val="22"/>
      </w:rPr>
      <w:fldChar w:fldCharType="begin"/>
    </w:r>
    <w:r w:rsidRPr="00890E63">
      <w:rPr>
        <w:sz w:val="22"/>
        <w:szCs w:val="22"/>
      </w:rPr>
      <w:instrText xml:space="preserve"> PAGE   \* MERGEFORMAT </w:instrText>
    </w:r>
    <w:r w:rsidR="00863D96" w:rsidRPr="00890E63">
      <w:rPr>
        <w:sz w:val="22"/>
        <w:szCs w:val="22"/>
      </w:rPr>
      <w:fldChar w:fldCharType="separate"/>
    </w:r>
    <w:r w:rsidR="00561ACD">
      <w:rPr>
        <w:noProof/>
        <w:sz w:val="22"/>
        <w:szCs w:val="22"/>
      </w:rPr>
      <w:t>162</w:t>
    </w:r>
    <w:r w:rsidR="00863D96" w:rsidRPr="00890E63">
      <w:rPr>
        <w:sz w:val="22"/>
        <w:szCs w:val="2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71992" w:rsidRDefault="00771992">
      <w:r>
        <w:separator/>
      </w:r>
    </w:p>
  </w:footnote>
  <w:footnote w:type="continuationSeparator" w:id="0">
    <w:p w:rsidR="00771992" w:rsidRDefault="0077199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D25F37">
    <w:pPr>
      <w:pStyle w:val="a3"/>
      <w:tabs>
        <w:tab w:val="clear" w:pos="4153"/>
        <w:tab w:val="clear" w:pos="8306"/>
        <w:tab w:val="center" w:pos="3544"/>
        <w:tab w:val="right" w:pos="6096"/>
      </w:tabs>
      <w:spacing w:before="40"/>
      <w:ind w:left="709"/>
      <w:rPr>
        <w:color w:val="808080" w:themeColor="background1" w:themeShade="80"/>
        <w:sz w:val="20"/>
        <w:szCs w:val="20"/>
      </w:rPr>
    </w:pPr>
    <w:r>
      <w:rPr>
        <w:noProof/>
        <w:color w:val="808080" w:themeColor="background1" w:themeShade="80"/>
        <w:sz w:val="20"/>
        <w:szCs w:val="20"/>
      </w:rPr>
      <w:drawing>
        <wp:anchor distT="0" distB="0" distL="114300" distR="114300" simplePos="0" relativeHeight="25221324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1269</w:t>
    </w:r>
    <w:r w:rsidRPr="00312818">
      <w:rPr>
        <w:color w:val="808080" w:themeColor="background1" w:themeShade="80"/>
        <w:sz w:val="20"/>
        <w:szCs w:val="20"/>
      </w:rPr>
      <w:t>-</w:t>
    </w:r>
    <w:r>
      <w:rPr>
        <w:color w:val="808080" w:themeColor="background1" w:themeShade="80"/>
        <w:sz w:val="20"/>
        <w:szCs w:val="20"/>
      </w:rPr>
      <w:t>0.0</w:t>
    </w:r>
    <w:r w:rsidRPr="00312818">
      <w:rPr>
        <w:color w:val="808080" w:themeColor="background1" w:themeShade="80"/>
        <w:sz w:val="20"/>
        <w:szCs w:val="20"/>
      </w:rPr>
      <w:t>.</w:t>
    </w:r>
    <w:r>
      <w:rPr>
        <w:color w:val="808080" w:themeColor="background1" w:themeShade="80"/>
        <w:sz w:val="20"/>
        <w:szCs w:val="20"/>
      </w:rPr>
      <w:t>0</w:t>
    </w:r>
    <w:r w:rsidRPr="00312818">
      <w:rPr>
        <w:color w:val="808080" w:themeColor="background1" w:themeShade="80"/>
        <w:sz w:val="20"/>
        <w:szCs w:val="20"/>
      </w:rPr>
      <w:t>-СТС</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 xml:space="preserve">ЗАО ГП </w:t>
    </w:r>
    <w:r>
      <w:rPr>
        <w:color w:val="808080" w:themeColor="background1" w:themeShade="80"/>
        <w:sz w:val="20"/>
        <w:szCs w:val="20"/>
      </w:rPr>
      <w:t>«</w:t>
    </w:r>
    <w:r w:rsidRPr="00312818">
      <w:rPr>
        <w:color w:val="808080" w:themeColor="background1" w:themeShade="80"/>
        <w:sz w:val="20"/>
        <w:szCs w:val="20"/>
      </w:rPr>
      <w:t>Сибгипрокоммунэнерго</w:t>
    </w:r>
    <w:r>
      <w:rPr>
        <w:color w:val="808080" w:themeColor="background1" w:themeShade="80"/>
        <w:sz w:val="20"/>
        <w:szCs w:val="20"/>
      </w:rPr>
      <w:t>»</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878F7">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4976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8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B315BA">
    <w:pPr>
      <w:pStyle w:val="a3"/>
      <w:tabs>
        <w:tab w:val="clear" w:pos="4153"/>
        <w:tab w:val="clear" w:pos="8306"/>
        <w:tab w:val="center" w:pos="3544"/>
        <w:tab w:val="right" w:pos="6096"/>
      </w:tabs>
      <w:spacing w:before="40"/>
      <w:ind w:left="709"/>
      <w:rPr>
        <w:color w:val="808080" w:themeColor="background1" w:themeShade="80"/>
        <w:sz w:val="20"/>
        <w:szCs w:val="20"/>
      </w:rPr>
    </w:pPr>
    <w:r w:rsidRPr="00D201DB">
      <w:rPr>
        <w:noProof/>
        <w:color w:val="808080" w:themeColor="background1" w:themeShade="80"/>
        <w:sz w:val="20"/>
        <w:szCs w:val="20"/>
      </w:rPr>
      <w:drawing>
        <wp:anchor distT="0" distB="0" distL="114300" distR="114300" simplePos="0" relativeHeight="25209651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D201DB">
      <w:rPr>
        <w:noProof/>
        <w:color w:val="808080" w:themeColor="background1" w:themeShade="80"/>
        <w:sz w:val="20"/>
        <w:szCs w:val="20"/>
      </w:rPr>
      <w:drawing>
        <wp:anchor distT="0" distB="0" distL="114300" distR="114300" simplePos="0" relativeHeight="25209753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bookmarkStart w:id="25" w:name="OLE_LINK11"/>
    <w:bookmarkStart w:id="26" w:name="OLE_LINK12"/>
    <w:r w:rsidRPr="00D201DB">
      <w:rPr>
        <w:color w:val="808080" w:themeColor="background1" w:themeShade="80"/>
        <w:sz w:val="20"/>
        <w:szCs w:val="20"/>
      </w:rPr>
      <w:t>26-</w:t>
    </w:r>
    <w:r>
      <w:rPr>
        <w:color w:val="808080" w:themeColor="background1" w:themeShade="80"/>
        <w:sz w:val="20"/>
        <w:szCs w:val="20"/>
      </w:rPr>
      <w:t>2</w:t>
    </w:r>
    <w:r w:rsidRPr="00D201DB">
      <w:rPr>
        <w:color w:val="808080" w:themeColor="background1" w:themeShade="80"/>
        <w:sz w:val="20"/>
        <w:szCs w:val="20"/>
      </w:rPr>
      <w:t>.0-ПКР</w:t>
    </w:r>
    <w:bookmarkEnd w:id="25"/>
    <w:bookmarkEnd w:id="26"/>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890264" w:rsidRDefault="00E162BE" w:rsidP="00B315BA">
    <w:pPr>
      <w:pStyle w:val="a3"/>
      <w:rPr>
        <w:szCs w:val="20"/>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F101D1">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15180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15283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BC46DC">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5657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BC46D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5862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4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5964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726CC8">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8694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8387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8489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260E79">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7638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D76E3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8627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8729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ED1EB3">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8115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8217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14771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14873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115C1D">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9139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AE2A7B">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9344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9446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D4741C">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4601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AE2A7B">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24294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24396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4188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4393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4496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71639">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5315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5008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5110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D661D">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6134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5827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5929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2E147B">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2963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5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B13FFA">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6646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8899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9001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09037A">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2483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2176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2278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2A18DD">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3302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2995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3097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E5C7B">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4121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3814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6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3916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BF31C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4633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4326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4428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22656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22758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75971">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5452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5145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5248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40F49">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9513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9718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9820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0025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0128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3377C">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1152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0844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0947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02AC6">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1664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1356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1459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B818E4">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9958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0060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B34BC">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22348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22451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sidRPr="00F101D1">
      <w:rPr>
        <w:color w:val="808080" w:themeColor="background1" w:themeShade="80"/>
        <w:sz w:val="20"/>
        <w:szCs w:val="20"/>
      </w:rPr>
      <w:t>26-2.0-ПКР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A12CA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7465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F93C7B">
      <w:rPr>
        <w:noProof/>
        <w:color w:val="808080" w:themeColor="background1" w:themeShade="80"/>
        <w:sz w:val="20"/>
        <w:szCs w:val="20"/>
      </w:rPr>
      <w:drawing>
        <wp:anchor distT="0" distB="0" distL="114300" distR="114300" simplePos="0" relativeHeight="25210880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93C7B">
      <w:rPr>
        <w:noProof/>
        <w:color w:val="808080" w:themeColor="background1" w:themeShade="80"/>
        <w:sz w:val="20"/>
        <w:szCs w:val="20"/>
      </w:rPr>
      <w:drawing>
        <wp:anchor distT="0" distB="0" distL="114300" distR="114300" simplePos="0" relativeHeight="25210982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93C7B">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03A8B">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546A6E">
      <w:rPr>
        <w:noProof/>
        <w:color w:val="808080" w:themeColor="background1" w:themeShade="80"/>
        <w:sz w:val="20"/>
        <w:szCs w:val="20"/>
      </w:rPr>
      <w:drawing>
        <wp:anchor distT="0" distB="0" distL="114300" distR="114300" simplePos="0" relativeHeight="25217024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3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546A6E">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F93C7B">
      <w:rPr>
        <w:noProof/>
        <w:color w:val="808080" w:themeColor="background1" w:themeShade="80"/>
        <w:sz w:val="20"/>
        <w:szCs w:val="20"/>
      </w:rPr>
      <w:drawing>
        <wp:anchor distT="0" distB="0" distL="114300" distR="114300" simplePos="0" relativeHeight="25217228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93C7B">
      <w:rPr>
        <w:noProof/>
        <w:color w:val="808080" w:themeColor="background1" w:themeShade="80"/>
        <w:sz w:val="20"/>
        <w:szCs w:val="20"/>
      </w:rPr>
      <w:drawing>
        <wp:anchor distT="0" distB="0" distL="114300" distR="114300" simplePos="0" relativeHeight="25217331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93C7B">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03A8B">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546A6E">
      <w:rPr>
        <w:noProof/>
        <w:color w:val="808080" w:themeColor="background1" w:themeShade="80"/>
        <w:sz w:val="20"/>
        <w:szCs w:val="20"/>
      </w:rPr>
      <w:drawing>
        <wp:anchor distT="0" distB="0" distL="114300" distR="114300" simplePos="0" relativeHeight="25217433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546A6E">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903A8B">
    <w:pPr>
      <w:pStyle w:val="a3"/>
      <w:rPr>
        <w:szCs w:val="20"/>
      </w:rPr>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F93C7B">
      <w:rPr>
        <w:noProof/>
        <w:color w:val="808080" w:themeColor="background1" w:themeShade="80"/>
        <w:sz w:val="20"/>
        <w:szCs w:val="20"/>
      </w:rPr>
      <w:drawing>
        <wp:anchor distT="0" distB="0" distL="114300" distR="114300" simplePos="0" relativeHeight="25216716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93C7B">
      <w:rPr>
        <w:noProof/>
        <w:color w:val="808080" w:themeColor="background1" w:themeShade="80"/>
        <w:sz w:val="20"/>
        <w:szCs w:val="20"/>
      </w:rPr>
      <w:drawing>
        <wp:anchor distT="0" distB="0" distL="114300" distR="114300" simplePos="0" relativeHeight="25216819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93C7B">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8C5E28">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546A6E">
      <w:rPr>
        <w:noProof/>
        <w:color w:val="808080" w:themeColor="background1" w:themeShade="80"/>
        <w:sz w:val="20"/>
        <w:szCs w:val="20"/>
      </w:rPr>
      <w:drawing>
        <wp:anchor distT="0" distB="0" distL="114300" distR="114300" simplePos="0" relativeHeight="25211084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0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546A6E">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E43C31">
      <w:rPr>
        <w:noProof/>
        <w:color w:val="808080" w:themeColor="background1" w:themeShade="80"/>
        <w:sz w:val="20"/>
        <w:szCs w:val="20"/>
      </w:rPr>
      <w:drawing>
        <wp:anchor distT="0" distB="0" distL="114300" distR="114300" simplePos="0" relativeHeight="25210265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E43C31">
      <w:rPr>
        <w:noProof/>
        <w:color w:val="808080" w:themeColor="background1" w:themeShade="80"/>
        <w:sz w:val="20"/>
        <w:szCs w:val="20"/>
      </w:rPr>
      <w:drawing>
        <wp:anchor distT="0" distB="0" distL="114300" distR="114300" simplePos="0" relativeHeight="25210368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E43C31">
      <w:rPr>
        <w:noProof/>
        <w:color w:val="808080" w:themeColor="background1" w:themeShade="80"/>
        <w:sz w:val="20"/>
        <w:szCs w:val="20"/>
      </w:rPr>
      <w:drawing>
        <wp:anchor distT="0" distB="0" distL="114300" distR="114300" simplePos="0" relativeHeight="25210572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E43C31">
      <w:rPr>
        <w:noProof/>
        <w:color w:val="808080" w:themeColor="background1" w:themeShade="80"/>
        <w:sz w:val="20"/>
        <w:szCs w:val="20"/>
      </w:rPr>
      <w:drawing>
        <wp:anchor distT="0" distB="0" distL="114300" distR="114300" simplePos="0" relativeHeight="25210675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8C5E28">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0777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D61DE5">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3782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197158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197260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E625A2">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1596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E625A2">
    <w:pPr>
      <w:pStyle w:val="a3"/>
      <w:rPr>
        <w:szCs w:val="20"/>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1289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1392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6573D1">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2416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6573D1" w:rsidRDefault="00E162BE" w:rsidP="006573D1">
    <w:pPr>
      <w:pStyle w:val="a3"/>
      <w:rPr>
        <w:szCs w:val="20"/>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21088"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22112"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FE1BED">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3235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6573D1" w:rsidRDefault="00E162BE" w:rsidP="00FE1BED">
    <w:pPr>
      <w:pStyle w:val="a3"/>
      <w:rPr>
        <w:szCs w:val="20"/>
      </w:rPr>
    </w:pP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2928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3030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12FC6">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3747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6573D1" w:rsidRDefault="00E162BE" w:rsidP="00412FC6">
    <w:pPr>
      <w:pStyle w:val="a3"/>
      <w:rPr>
        <w:szCs w:val="20"/>
      </w:rPr>
    </w:pP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3440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3542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Default="00E162BE" w:rsidP="004F126C">
    <w:pPr>
      <w:pStyle w:val="a3"/>
      <w:rPr>
        <w:szCs w:val="20"/>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C4F43">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07705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23475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23577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3E435D">
      <w:rPr>
        <w:noProof/>
        <w:color w:val="808080" w:themeColor="background1" w:themeShade="80"/>
        <w:sz w:val="20"/>
        <w:szCs w:val="20"/>
      </w:rPr>
      <w:drawing>
        <wp:anchor distT="0" distB="0" distL="114300" distR="114300" simplePos="0" relativeHeight="252154880"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3E435D">
      <w:rPr>
        <w:noProof/>
        <w:color w:val="808080" w:themeColor="background1" w:themeShade="80"/>
        <w:sz w:val="20"/>
        <w:szCs w:val="20"/>
      </w:rPr>
      <w:drawing>
        <wp:anchor distT="0" distB="0" distL="114300" distR="114300" simplePos="0" relativeHeight="252155904"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15612E">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8150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0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E43C3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6573D1" w:rsidRDefault="00E162BE" w:rsidP="0015612E">
    <w:pPr>
      <w:pStyle w:val="a3"/>
      <w:rPr>
        <w:szCs w:val="20"/>
      </w:rPr>
    </w:pP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3E435D">
      <w:rPr>
        <w:noProof/>
        <w:color w:val="808080" w:themeColor="background1" w:themeShade="80"/>
        <w:sz w:val="20"/>
        <w:szCs w:val="20"/>
      </w:rPr>
      <w:drawing>
        <wp:anchor distT="0" distB="0" distL="114300" distR="114300" simplePos="0" relativeHeight="25217843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3E435D">
      <w:rPr>
        <w:noProof/>
        <w:color w:val="808080" w:themeColor="background1" w:themeShade="80"/>
        <w:sz w:val="20"/>
        <w:szCs w:val="20"/>
      </w:rPr>
      <w:drawing>
        <wp:anchor distT="0" distB="0" distL="114300" distR="114300" simplePos="0" relativeHeight="25217945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9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8C5E28">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5692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4673E">
      <w:rPr>
        <w:noProof/>
        <w:color w:val="808080" w:themeColor="background1" w:themeShade="80"/>
        <w:sz w:val="20"/>
        <w:szCs w:val="20"/>
      </w:rPr>
      <w:drawing>
        <wp:anchor distT="0" distB="0" distL="114300" distR="114300" simplePos="0" relativeHeight="25221529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4673E">
      <w:rPr>
        <w:noProof/>
        <w:color w:val="808080" w:themeColor="background1" w:themeShade="80"/>
        <w:sz w:val="20"/>
        <w:szCs w:val="20"/>
      </w:rPr>
      <w:drawing>
        <wp:anchor distT="0" distB="0" distL="114300" distR="114300" simplePos="0" relativeHeight="25221632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24673E">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4673E">
      <w:rPr>
        <w:noProof/>
        <w:color w:val="808080" w:themeColor="background1" w:themeShade="80"/>
        <w:sz w:val="20"/>
        <w:szCs w:val="20"/>
      </w:rPr>
      <w:drawing>
        <wp:anchor distT="0" distB="0" distL="114300" distR="114300" simplePos="0" relativeHeight="25224806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4673E">
      <w:rPr>
        <w:noProof/>
        <w:color w:val="808080" w:themeColor="background1" w:themeShade="80"/>
        <w:sz w:val="20"/>
        <w:szCs w:val="20"/>
      </w:rPr>
      <w:drawing>
        <wp:anchor distT="0" distB="0" distL="114300" distR="114300" simplePos="0" relativeHeight="25224908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24673E">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5897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6000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D429C9">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9788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9481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9584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27EA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03008"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0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D429C9" w:rsidRDefault="00E162BE" w:rsidP="00C27EA0">
    <w:pPr>
      <w:pStyle w:val="a3"/>
      <w:rPr>
        <w:szCs w:val="20"/>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A301C1">
    <w:pPr>
      <w:pStyle w:val="a3"/>
      <w:tabs>
        <w:tab w:val="clear" w:pos="4153"/>
        <w:tab w:val="clear" w:pos="8306"/>
        <w:tab w:val="center" w:pos="3544"/>
        <w:tab w:val="right" w:pos="6096"/>
      </w:tabs>
      <w:spacing w:before="120" w:after="12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89696"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9993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20096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FF6414" w:rsidRDefault="00E162BE" w:rsidP="00FF6414">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6102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9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25113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25216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27EA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5318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D429C9" w:rsidRDefault="00E162BE" w:rsidP="00C27EA0">
    <w:pPr>
      <w:pStyle w:val="a3"/>
      <w:rPr>
        <w:szCs w:val="20"/>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25523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25625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27EA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5728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D429C9" w:rsidRDefault="00E162BE" w:rsidP="00C27EA0">
    <w:pPr>
      <w:pStyle w:val="a3"/>
      <w:rPr>
        <w:szCs w:val="20"/>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20915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21017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3E435D">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C27EA0">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21120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20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7398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7500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6A193D">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45664"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8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6A193D">
    <w:pPr>
      <w:pStyle w:val="a3"/>
      <w:rPr>
        <w:szCs w:val="20"/>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985B26">
    <w:pPr>
      <w:pStyle w:val="a3"/>
      <w:tabs>
        <w:tab w:val="clear" w:pos="4153"/>
        <w:tab w:val="clear" w:pos="8306"/>
        <w:tab w:val="center" w:pos="3544"/>
        <w:tab w:val="right" w:pos="6096"/>
      </w:tabs>
      <w:spacing w:before="40"/>
      <w:ind w:left="709"/>
      <w:rPr>
        <w:color w:val="808080" w:themeColor="background1" w:themeShade="80"/>
        <w:sz w:val="20"/>
        <w:szCs w:val="20"/>
      </w:rPr>
    </w:pPr>
    <w:r w:rsidRPr="00F101D1">
      <w:rPr>
        <w:noProof/>
        <w:color w:val="808080" w:themeColor="background1" w:themeShade="80"/>
        <w:sz w:val="20"/>
        <w:szCs w:val="20"/>
      </w:rPr>
      <w:drawing>
        <wp:anchor distT="0" distB="0" distL="114300" distR="114300" simplePos="0" relativeHeight="252186624"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2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F101D1">
      <w:rPr>
        <w:noProof/>
        <w:color w:val="808080" w:themeColor="background1" w:themeShade="80"/>
        <w:sz w:val="20"/>
        <w:szCs w:val="20"/>
      </w:rPr>
      <w:drawing>
        <wp:anchor distT="0" distB="0" distL="114300" distR="114300" simplePos="0" relativeHeight="252187648"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w:t>
    </w:r>
    <w:r w:rsidRPr="00F101D1">
      <w:rPr>
        <w:color w:val="808080" w:themeColor="background1" w:themeShade="80"/>
        <w:sz w:val="20"/>
        <w:szCs w:val="20"/>
      </w:rPr>
      <w:t>-2.0-ПКР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6307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6409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9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6A193D">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2165120"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w:t>
    </w:r>
    <w:r w:rsidRPr="00D201DB">
      <w:rPr>
        <w:color w:val="808080" w:themeColor="background1" w:themeShade="80"/>
        <w:sz w:val="20"/>
        <w:szCs w:val="20"/>
      </w:rPr>
      <w:t>-</w:t>
    </w:r>
    <w:r>
      <w:rPr>
        <w:color w:val="808080" w:themeColor="background1" w:themeShade="80"/>
        <w:sz w:val="20"/>
        <w:szCs w:val="20"/>
      </w:rPr>
      <w:t>2</w:t>
    </w:r>
    <w:r w:rsidRPr="00D201DB">
      <w:rPr>
        <w:color w:val="808080" w:themeColor="background1" w:themeShade="80"/>
        <w:sz w:val="20"/>
        <w:szCs w:val="20"/>
      </w:rPr>
      <w:t>.0-ПКР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4F126C">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142592"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1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143616"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1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4F126C">
    <w:pPr>
      <w:pStyle w:val="a3"/>
      <w:rPr>
        <w:szCs w:val="20"/>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F64EF3">
    <w:pPr>
      <w:pStyle w:val="a3"/>
      <w:tabs>
        <w:tab w:val="clear" w:pos="4153"/>
        <w:tab w:val="clear" w:pos="8306"/>
        <w:tab w:val="center" w:pos="3544"/>
        <w:tab w:val="right" w:pos="6096"/>
      </w:tabs>
      <w:spacing w:before="40"/>
      <w:ind w:left="709"/>
      <w:jc w:val="center"/>
      <w:rPr>
        <w:color w:val="808080" w:themeColor="background1" w:themeShade="80"/>
        <w:sz w:val="20"/>
        <w:szCs w:val="20"/>
      </w:rPr>
    </w:pPr>
    <w:r w:rsidRPr="00746F75">
      <w:rPr>
        <w:noProof/>
        <w:color w:val="808080" w:themeColor="background1" w:themeShade="80"/>
        <w:sz w:val="20"/>
        <w:szCs w:val="20"/>
        <w:highlight w:val="yellow"/>
      </w:rPr>
      <w:drawing>
        <wp:anchor distT="0" distB="0" distL="114300" distR="114300" simplePos="0" relativeHeight="251978752" behindDoc="0" locked="0" layoutInCell="1" allowOverlap="0">
          <wp:simplePos x="0" y="0"/>
          <wp:positionH relativeFrom="column">
            <wp:posOffset>5469890</wp:posOffset>
          </wp:positionH>
          <wp:positionV relativeFrom="paragraph">
            <wp:posOffset>-3175</wp:posOffset>
          </wp:positionV>
          <wp:extent cx="377825" cy="295275"/>
          <wp:effectExtent l="19050" t="0" r="3175" b="0"/>
          <wp:wrapNone/>
          <wp:docPr id="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Pr>
        <w:color w:val="808080" w:themeColor="background1" w:themeShade="80"/>
        <w:sz w:val="20"/>
        <w:szCs w:val="20"/>
      </w:rPr>
      <w:t>4-2.0-ПКР</w:t>
    </w:r>
    <w:r>
      <w:rPr>
        <w:color w:val="808080" w:themeColor="background1" w:themeShade="80"/>
        <w:sz w:val="20"/>
        <w:szCs w:val="20"/>
      </w:rPr>
      <w:tab/>
    </w:r>
    <w:r>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p w:rsidR="00E162BE" w:rsidRPr="004F126C" w:rsidRDefault="00E162BE" w:rsidP="00F64EF3">
    <w:pPr>
      <w:pStyle w:val="a3"/>
      <w:rPr>
        <w:szCs w:val="20"/>
      </w:rPr>
    </w:pPr>
  </w:p>
  <w:p w:rsidR="00E162BE" w:rsidRPr="00F64EF3" w:rsidRDefault="00E162BE" w:rsidP="00F64EF3">
    <w:pPr>
      <w:pStyle w:val="a3"/>
      <w:rPr>
        <w:szCs w:val="20"/>
      </w:rPr>
    </w:pP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62BE" w:rsidRPr="00312818" w:rsidRDefault="00E162BE" w:rsidP="00A70390">
    <w:pPr>
      <w:pStyle w:val="a3"/>
      <w:tabs>
        <w:tab w:val="clear" w:pos="4153"/>
        <w:tab w:val="clear" w:pos="8306"/>
        <w:tab w:val="center" w:pos="3544"/>
        <w:tab w:val="right" w:pos="6096"/>
      </w:tabs>
      <w:spacing w:before="40"/>
      <w:ind w:left="709"/>
      <w:rPr>
        <w:color w:val="808080" w:themeColor="background1" w:themeShade="80"/>
        <w:sz w:val="20"/>
        <w:szCs w:val="20"/>
      </w:rPr>
    </w:pPr>
    <w:r w:rsidRPr="002F4B67">
      <w:rPr>
        <w:noProof/>
        <w:color w:val="808080" w:themeColor="background1" w:themeShade="80"/>
        <w:sz w:val="20"/>
        <w:szCs w:val="20"/>
        <w:highlight w:val="yellow"/>
      </w:rPr>
      <w:drawing>
        <wp:anchor distT="0" distB="0" distL="114300" distR="114300" simplePos="0" relativeHeight="252061696" behindDoc="0" locked="0" layoutInCell="1" allowOverlap="0">
          <wp:simplePos x="0" y="0"/>
          <wp:positionH relativeFrom="column">
            <wp:posOffset>7622540</wp:posOffset>
          </wp:positionH>
          <wp:positionV relativeFrom="paragraph">
            <wp:posOffset>-2540</wp:posOffset>
          </wp:positionV>
          <wp:extent cx="377825" cy="295275"/>
          <wp:effectExtent l="19050" t="0" r="3175" b="0"/>
          <wp:wrapNone/>
          <wp:docPr id="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825" cy="295275"/>
                  </a:xfrm>
                  <a:prstGeom prst="rect">
                    <a:avLst/>
                  </a:prstGeom>
                  <a:noFill/>
                </pic:spPr>
              </pic:pic>
            </a:graphicData>
          </a:graphic>
        </wp:anchor>
      </w:drawing>
    </w:r>
    <w:r w:rsidRPr="002F4B67">
      <w:rPr>
        <w:noProof/>
        <w:color w:val="808080" w:themeColor="background1" w:themeShade="80"/>
        <w:sz w:val="20"/>
        <w:szCs w:val="20"/>
        <w:highlight w:val="yellow"/>
      </w:rPr>
      <w:drawing>
        <wp:anchor distT="0" distB="0" distL="114300" distR="114300" simplePos="0" relativeHeight="252062720" behindDoc="0" locked="0" layoutInCell="1" allowOverlap="0">
          <wp:simplePos x="0" y="0"/>
          <wp:positionH relativeFrom="column">
            <wp:posOffset>3575050</wp:posOffset>
          </wp:positionH>
          <wp:positionV relativeFrom="paragraph">
            <wp:posOffset>0</wp:posOffset>
          </wp:positionV>
          <wp:extent cx="377516" cy="295200"/>
          <wp:effectExtent l="19050" t="0" r="3484" b="0"/>
          <wp:wrapNone/>
          <wp:docPr id="5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
                    <a:grayscl/>
                    <a:lum bright="45000" contrast="-65000"/>
                  </a:blip>
                  <a:srcRect/>
                  <a:stretch>
                    <a:fillRect/>
                  </a:stretch>
                </pic:blipFill>
                <pic:spPr bwMode="auto">
                  <a:xfrm>
                    <a:off x="0" y="0"/>
                    <a:ext cx="377516" cy="295200"/>
                  </a:xfrm>
                  <a:prstGeom prst="rect">
                    <a:avLst/>
                  </a:prstGeom>
                  <a:noFill/>
                </pic:spPr>
              </pic:pic>
            </a:graphicData>
          </a:graphic>
        </wp:anchor>
      </w:drawing>
    </w:r>
    <w:r>
      <w:rPr>
        <w:color w:val="808080" w:themeColor="background1" w:themeShade="80"/>
        <w:sz w:val="20"/>
        <w:szCs w:val="20"/>
      </w:rPr>
      <w:t>4-2.0-ПКР</w:t>
    </w:r>
    <w:r w:rsidRPr="00312818">
      <w:rPr>
        <w:color w:val="808080" w:themeColor="background1" w:themeShade="80"/>
        <w:sz w:val="20"/>
        <w:szCs w:val="20"/>
      </w:rPr>
      <w:tab/>
    </w:r>
    <w:r w:rsidRPr="00312818">
      <w:rPr>
        <w:color w:val="808080" w:themeColor="background1" w:themeShade="80"/>
        <w:sz w:val="20"/>
        <w:szCs w:val="20"/>
      </w:rPr>
      <w:tab/>
    </w:r>
    <w:r w:rsidRPr="00312818">
      <w:rPr>
        <w:color w:val="808080" w:themeColor="background1" w:themeShade="80"/>
        <w:sz w:val="20"/>
        <w:szCs w:val="20"/>
      </w:rPr>
      <w:tab/>
      <w:t>ЗАО ГП «Сибгипрокоммунэнерго»</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619"/>
        </w:tabs>
        <w:ind w:left="619" w:hanging="360"/>
      </w:pPr>
      <w:rPr>
        <w:rFonts w:ascii="Symbol" w:hAnsi="Symbol" w:cs="StarSymbol"/>
        <w:sz w:val="18"/>
        <w:szCs w:val="18"/>
      </w:rPr>
    </w:lvl>
    <w:lvl w:ilvl="2">
      <w:start w:val="1"/>
      <w:numFmt w:val="bullet"/>
      <w:lvlText w:val=""/>
      <w:lvlJc w:val="left"/>
      <w:pPr>
        <w:tabs>
          <w:tab w:val="num" w:pos="878"/>
        </w:tabs>
        <w:ind w:left="878" w:hanging="360"/>
      </w:pPr>
      <w:rPr>
        <w:rFonts w:ascii="Symbol" w:hAnsi="Symbol" w:cs="StarSymbol"/>
        <w:sz w:val="18"/>
        <w:szCs w:val="18"/>
      </w:rPr>
    </w:lvl>
    <w:lvl w:ilvl="3">
      <w:start w:val="1"/>
      <w:numFmt w:val="bullet"/>
      <w:lvlText w:val=""/>
      <w:lvlJc w:val="left"/>
      <w:pPr>
        <w:tabs>
          <w:tab w:val="num" w:pos="1137"/>
        </w:tabs>
        <w:ind w:left="1137" w:hanging="360"/>
      </w:pPr>
      <w:rPr>
        <w:rFonts w:ascii="Symbol" w:hAnsi="Symbol" w:cs="StarSymbol"/>
        <w:sz w:val="18"/>
        <w:szCs w:val="18"/>
      </w:rPr>
    </w:lvl>
    <w:lvl w:ilvl="4">
      <w:start w:val="1"/>
      <w:numFmt w:val="bullet"/>
      <w:lvlText w:val=""/>
      <w:lvlJc w:val="left"/>
      <w:pPr>
        <w:tabs>
          <w:tab w:val="num" w:pos="1396"/>
        </w:tabs>
        <w:ind w:left="1396" w:hanging="360"/>
      </w:pPr>
      <w:rPr>
        <w:rFonts w:ascii="Symbol" w:hAnsi="Symbol" w:cs="StarSymbol"/>
        <w:sz w:val="18"/>
        <w:szCs w:val="18"/>
      </w:rPr>
    </w:lvl>
    <w:lvl w:ilvl="5">
      <w:start w:val="1"/>
      <w:numFmt w:val="bullet"/>
      <w:lvlText w:val=""/>
      <w:lvlJc w:val="left"/>
      <w:pPr>
        <w:tabs>
          <w:tab w:val="num" w:pos="1655"/>
        </w:tabs>
        <w:ind w:left="1655" w:hanging="360"/>
      </w:pPr>
      <w:rPr>
        <w:rFonts w:ascii="Symbol" w:hAnsi="Symbol" w:cs="StarSymbol"/>
        <w:sz w:val="18"/>
        <w:szCs w:val="18"/>
      </w:rPr>
    </w:lvl>
    <w:lvl w:ilvl="6">
      <w:start w:val="1"/>
      <w:numFmt w:val="bullet"/>
      <w:lvlText w:val=""/>
      <w:lvlJc w:val="left"/>
      <w:pPr>
        <w:tabs>
          <w:tab w:val="num" w:pos="1914"/>
        </w:tabs>
        <w:ind w:left="1914" w:hanging="360"/>
      </w:pPr>
      <w:rPr>
        <w:rFonts w:ascii="Symbol" w:hAnsi="Symbol" w:cs="StarSymbol"/>
        <w:sz w:val="18"/>
        <w:szCs w:val="18"/>
      </w:rPr>
    </w:lvl>
    <w:lvl w:ilvl="7">
      <w:start w:val="1"/>
      <w:numFmt w:val="bullet"/>
      <w:lvlText w:val=""/>
      <w:lvlJc w:val="left"/>
      <w:pPr>
        <w:tabs>
          <w:tab w:val="num" w:pos="2173"/>
        </w:tabs>
        <w:ind w:left="2173" w:hanging="360"/>
      </w:pPr>
      <w:rPr>
        <w:rFonts w:ascii="Symbol" w:hAnsi="Symbol" w:cs="StarSymbol"/>
        <w:sz w:val="18"/>
        <w:szCs w:val="18"/>
      </w:rPr>
    </w:lvl>
    <w:lvl w:ilvl="8">
      <w:start w:val="1"/>
      <w:numFmt w:val="bullet"/>
      <w:lvlText w:val=""/>
      <w:lvlJc w:val="left"/>
      <w:pPr>
        <w:tabs>
          <w:tab w:val="num" w:pos="2432"/>
        </w:tabs>
        <w:ind w:left="2432" w:hanging="360"/>
      </w:pPr>
      <w:rPr>
        <w:rFonts w:ascii="Symbol" w:hAnsi="Symbol" w:cs="StarSymbol"/>
        <w:sz w:val="18"/>
        <w:szCs w:val="18"/>
      </w:rPr>
    </w:lvl>
  </w:abstractNum>
  <w:abstractNum w:abstractNumId="1">
    <w:nsid w:val="00F15873"/>
    <w:multiLevelType w:val="multilevel"/>
    <w:tmpl w:val="445C0EB2"/>
    <w:styleLink w:val="1"/>
    <w:lvl w:ilvl="0">
      <w:start w:val="1"/>
      <w:numFmt w:val="decimal"/>
      <w:lvlText w:val="%1."/>
      <w:lvlJc w:val="left"/>
      <w:pPr>
        <w:ind w:left="360" w:hanging="360"/>
      </w:pPr>
      <w:rPr>
        <w:rFonts w:ascii="Times New Roman" w:hAnsi="Times New Roman" w:hint="default"/>
        <w:b/>
        <w:caps/>
        <w:dstrike w:val="0"/>
        <w:sz w:val="28"/>
        <w:vertAlign w:val="baseline"/>
      </w:rPr>
    </w:lvl>
    <w:lvl w:ilvl="1">
      <w:start w:val="1"/>
      <w:numFmt w:val="decimal"/>
      <w:lvlText w:val="%1.%2."/>
      <w:lvlJc w:val="left"/>
      <w:pPr>
        <w:ind w:left="792" w:hanging="432"/>
      </w:pPr>
      <w:rPr>
        <w:rFonts w:ascii="Times New Roman" w:hAnsi="Times New Roman" w:hint="default"/>
        <w:b/>
        <w:sz w:val="28"/>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A854750"/>
    <w:multiLevelType w:val="hybridMultilevel"/>
    <w:tmpl w:val="F7D2BDE6"/>
    <w:lvl w:ilvl="0" w:tplc="ACB08696">
      <w:start w:val="1"/>
      <w:numFmt w:val="bullet"/>
      <w:lvlText w:val="–"/>
      <w:lvlJc w:val="left"/>
      <w:pPr>
        <w:ind w:left="1145" w:hanging="360"/>
      </w:pPr>
      <w:rPr>
        <w:rFonts w:ascii="Arial" w:hAnsi="Aria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
    <w:nsid w:val="0CBA60D9"/>
    <w:multiLevelType w:val="hybridMultilevel"/>
    <w:tmpl w:val="D6A65D02"/>
    <w:lvl w:ilvl="0" w:tplc="409033A0">
      <w:start w:val="1"/>
      <w:numFmt w:val="decimal"/>
      <w:lvlText w:val="%1."/>
      <w:lvlJc w:val="left"/>
      <w:pPr>
        <w:ind w:left="2367" w:hanging="360"/>
      </w:pPr>
      <w:rPr>
        <w:rFonts w:hint="default"/>
      </w:rPr>
    </w:lvl>
    <w:lvl w:ilvl="1" w:tplc="04190019" w:tentative="1">
      <w:start w:val="1"/>
      <w:numFmt w:val="lowerLetter"/>
      <w:lvlText w:val="%2."/>
      <w:lvlJc w:val="left"/>
      <w:pPr>
        <w:ind w:left="3087" w:hanging="360"/>
      </w:pPr>
    </w:lvl>
    <w:lvl w:ilvl="2" w:tplc="0419001B" w:tentative="1">
      <w:start w:val="1"/>
      <w:numFmt w:val="lowerRoman"/>
      <w:lvlText w:val="%3."/>
      <w:lvlJc w:val="right"/>
      <w:pPr>
        <w:ind w:left="3807" w:hanging="180"/>
      </w:pPr>
    </w:lvl>
    <w:lvl w:ilvl="3" w:tplc="0419000F" w:tentative="1">
      <w:start w:val="1"/>
      <w:numFmt w:val="decimal"/>
      <w:lvlText w:val="%4."/>
      <w:lvlJc w:val="left"/>
      <w:pPr>
        <w:ind w:left="4527" w:hanging="360"/>
      </w:pPr>
    </w:lvl>
    <w:lvl w:ilvl="4" w:tplc="04190019" w:tentative="1">
      <w:start w:val="1"/>
      <w:numFmt w:val="lowerLetter"/>
      <w:lvlText w:val="%5."/>
      <w:lvlJc w:val="left"/>
      <w:pPr>
        <w:ind w:left="5247" w:hanging="360"/>
      </w:pPr>
    </w:lvl>
    <w:lvl w:ilvl="5" w:tplc="0419001B" w:tentative="1">
      <w:start w:val="1"/>
      <w:numFmt w:val="lowerRoman"/>
      <w:lvlText w:val="%6."/>
      <w:lvlJc w:val="right"/>
      <w:pPr>
        <w:ind w:left="5967" w:hanging="180"/>
      </w:pPr>
    </w:lvl>
    <w:lvl w:ilvl="6" w:tplc="0419000F" w:tentative="1">
      <w:start w:val="1"/>
      <w:numFmt w:val="decimal"/>
      <w:lvlText w:val="%7."/>
      <w:lvlJc w:val="left"/>
      <w:pPr>
        <w:ind w:left="6687" w:hanging="360"/>
      </w:pPr>
    </w:lvl>
    <w:lvl w:ilvl="7" w:tplc="04190019" w:tentative="1">
      <w:start w:val="1"/>
      <w:numFmt w:val="lowerLetter"/>
      <w:lvlText w:val="%8."/>
      <w:lvlJc w:val="left"/>
      <w:pPr>
        <w:ind w:left="7407" w:hanging="360"/>
      </w:pPr>
    </w:lvl>
    <w:lvl w:ilvl="8" w:tplc="0419001B" w:tentative="1">
      <w:start w:val="1"/>
      <w:numFmt w:val="lowerRoman"/>
      <w:lvlText w:val="%9."/>
      <w:lvlJc w:val="right"/>
      <w:pPr>
        <w:ind w:left="8127" w:hanging="180"/>
      </w:pPr>
    </w:lvl>
  </w:abstractNum>
  <w:abstractNum w:abstractNumId="4">
    <w:nsid w:val="0FAE448A"/>
    <w:multiLevelType w:val="multilevel"/>
    <w:tmpl w:val="649AFC02"/>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2493197"/>
    <w:multiLevelType w:val="hybridMultilevel"/>
    <w:tmpl w:val="31587370"/>
    <w:lvl w:ilvl="0" w:tplc="90C207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6741593"/>
    <w:multiLevelType w:val="hybridMultilevel"/>
    <w:tmpl w:val="A992C5D6"/>
    <w:lvl w:ilvl="0" w:tplc="2F5E7166">
      <w:start w:val="1"/>
      <w:numFmt w:val="bullet"/>
      <w:lvlText w:val=""/>
      <w:lvlJc w:val="left"/>
      <w:pPr>
        <w:ind w:left="2007" w:hanging="360"/>
      </w:pPr>
      <w:rPr>
        <w:rFonts w:ascii="Symbol" w:hAnsi="Symbol" w:hint="default"/>
        <w:color w:val="auto"/>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7">
    <w:nsid w:val="1C8E26A3"/>
    <w:multiLevelType w:val="multilevel"/>
    <w:tmpl w:val="EF10E022"/>
    <w:lvl w:ilvl="0">
      <w:start w:val="1"/>
      <w:numFmt w:val="bullet"/>
      <w:lvlText w:val="˗"/>
      <w:lvlJc w:val="left"/>
      <w:pPr>
        <w:ind w:left="360" w:hanging="360"/>
      </w:pPr>
      <w:rPr>
        <w:rFonts w:ascii="Times New Roman" w:hAnsi="Times New Roman" w:cs="Times New Roman" w:hint="default"/>
        <w:b w:val="0"/>
        <w:i w:val="0"/>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DE50183"/>
    <w:multiLevelType w:val="hybridMultilevel"/>
    <w:tmpl w:val="76A03452"/>
    <w:lvl w:ilvl="0" w:tplc="BF6AE0EE">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E170296"/>
    <w:multiLevelType w:val="hybridMultilevel"/>
    <w:tmpl w:val="D472DB1A"/>
    <w:lvl w:ilvl="0" w:tplc="90C207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1FED117B"/>
    <w:multiLevelType w:val="hybridMultilevel"/>
    <w:tmpl w:val="B816DA82"/>
    <w:lvl w:ilvl="0" w:tplc="1DD6E04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0B02EE9"/>
    <w:multiLevelType w:val="hybridMultilevel"/>
    <w:tmpl w:val="CD9C93E2"/>
    <w:lvl w:ilvl="0" w:tplc="8D520D6E">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496405F"/>
    <w:multiLevelType w:val="hybridMultilevel"/>
    <w:tmpl w:val="7CE4BB50"/>
    <w:lvl w:ilvl="0" w:tplc="9CDAE10E">
      <w:numFmt w:val="bullet"/>
      <w:lvlText w:val="-"/>
      <w:lvlJc w:val="left"/>
      <w:pPr>
        <w:ind w:left="1070" w:hanging="360"/>
      </w:pPr>
      <w:rPr>
        <w:rFonts w:ascii="Times New Roman" w:eastAsia="Times New Roman" w:hAnsi="Times New Roman" w:cs="Times New Roman" w:hint="default"/>
        <w:w w:val="99"/>
        <w:sz w:val="24"/>
        <w:szCs w:val="24"/>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3">
    <w:nsid w:val="24A46F29"/>
    <w:multiLevelType w:val="hybridMultilevel"/>
    <w:tmpl w:val="729C63C4"/>
    <w:lvl w:ilvl="0" w:tplc="BF6AE0EE">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5E2785F"/>
    <w:multiLevelType w:val="multilevel"/>
    <w:tmpl w:val="3BE64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C5F702B"/>
    <w:multiLevelType w:val="multilevel"/>
    <w:tmpl w:val="5B9A9636"/>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DB40938"/>
    <w:multiLevelType w:val="hybridMultilevel"/>
    <w:tmpl w:val="6570E13C"/>
    <w:lvl w:ilvl="0" w:tplc="8210250C">
      <w:start w:val="1"/>
      <w:numFmt w:val="bullet"/>
      <w:lvlText w:val="–"/>
      <w:lvlJc w:val="left"/>
      <w:pPr>
        <w:ind w:left="1287" w:hanging="360"/>
      </w:pPr>
      <w:rPr>
        <w:rFonts w:ascii="Times New Roman" w:hAnsi="Times New Roman" w:hint="default"/>
      </w:rPr>
    </w:lvl>
    <w:lvl w:ilvl="1" w:tplc="9B7C8BC0" w:tentative="1">
      <w:start w:val="1"/>
      <w:numFmt w:val="bullet"/>
      <w:lvlText w:val="o"/>
      <w:lvlJc w:val="left"/>
      <w:pPr>
        <w:ind w:left="2007" w:hanging="360"/>
      </w:pPr>
      <w:rPr>
        <w:rFonts w:ascii="Courier New" w:hAnsi="Courier New" w:cs="Courier New" w:hint="default"/>
      </w:rPr>
    </w:lvl>
    <w:lvl w:ilvl="2" w:tplc="DD4A2208" w:tentative="1">
      <w:start w:val="1"/>
      <w:numFmt w:val="bullet"/>
      <w:lvlText w:val=""/>
      <w:lvlJc w:val="left"/>
      <w:pPr>
        <w:ind w:left="2727" w:hanging="360"/>
      </w:pPr>
      <w:rPr>
        <w:rFonts w:ascii="Wingdings" w:hAnsi="Wingdings" w:hint="default"/>
      </w:rPr>
    </w:lvl>
    <w:lvl w:ilvl="3" w:tplc="D0281158" w:tentative="1">
      <w:start w:val="1"/>
      <w:numFmt w:val="bullet"/>
      <w:lvlText w:val=""/>
      <w:lvlJc w:val="left"/>
      <w:pPr>
        <w:ind w:left="3447" w:hanging="360"/>
      </w:pPr>
      <w:rPr>
        <w:rFonts w:ascii="Symbol" w:hAnsi="Symbol" w:hint="default"/>
      </w:rPr>
    </w:lvl>
    <w:lvl w:ilvl="4" w:tplc="E2A08F48" w:tentative="1">
      <w:start w:val="1"/>
      <w:numFmt w:val="bullet"/>
      <w:lvlText w:val="o"/>
      <w:lvlJc w:val="left"/>
      <w:pPr>
        <w:ind w:left="4167" w:hanging="360"/>
      </w:pPr>
      <w:rPr>
        <w:rFonts w:ascii="Courier New" w:hAnsi="Courier New" w:cs="Courier New" w:hint="default"/>
      </w:rPr>
    </w:lvl>
    <w:lvl w:ilvl="5" w:tplc="3FE6EC08" w:tentative="1">
      <w:start w:val="1"/>
      <w:numFmt w:val="bullet"/>
      <w:lvlText w:val=""/>
      <w:lvlJc w:val="left"/>
      <w:pPr>
        <w:ind w:left="4887" w:hanging="360"/>
      </w:pPr>
      <w:rPr>
        <w:rFonts w:ascii="Wingdings" w:hAnsi="Wingdings" w:hint="default"/>
      </w:rPr>
    </w:lvl>
    <w:lvl w:ilvl="6" w:tplc="750A6C26" w:tentative="1">
      <w:start w:val="1"/>
      <w:numFmt w:val="bullet"/>
      <w:lvlText w:val=""/>
      <w:lvlJc w:val="left"/>
      <w:pPr>
        <w:ind w:left="5607" w:hanging="360"/>
      </w:pPr>
      <w:rPr>
        <w:rFonts w:ascii="Symbol" w:hAnsi="Symbol" w:hint="default"/>
      </w:rPr>
    </w:lvl>
    <w:lvl w:ilvl="7" w:tplc="4F4A3A0E" w:tentative="1">
      <w:start w:val="1"/>
      <w:numFmt w:val="bullet"/>
      <w:lvlText w:val="o"/>
      <w:lvlJc w:val="left"/>
      <w:pPr>
        <w:ind w:left="6327" w:hanging="360"/>
      </w:pPr>
      <w:rPr>
        <w:rFonts w:ascii="Courier New" w:hAnsi="Courier New" w:cs="Courier New" w:hint="default"/>
      </w:rPr>
    </w:lvl>
    <w:lvl w:ilvl="8" w:tplc="72CA5066" w:tentative="1">
      <w:start w:val="1"/>
      <w:numFmt w:val="bullet"/>
      <w:lvlText w:val=""/>
      <w:lvlJc w:val="left"/>
      <w:pPr>
        <w:ind w:left="7047" w:hanging="360"/>
      </w:pPr>
      <w:rPr>
        <w:rFonts w:ascii="Wingdings" w:hAnsi="Wingdings" w:hint="default"/>
      </w:rPr>
    </w:lvl>
  </w:abstractNum>
  <w:abstractNum w:abstractNumId="17">
    <w:nsid w:val="34107DD6"/>
    <w:multiLevelType w:val="hybridMultilevel"/>
    <w:tmpl w:val="BADE6142"/>
    <w:lvl w:ilvl="0" w:tplc="EAD0DB50">
      <w:start w:val="1"/>
      <w:numFmt w:val="bullet"/>
      <w:lvlText w:val="–"/>
      <w:lvlJc w:val="left"/>
      <w:pPr>
        <w:ind w:left="720" w:hanging="360"/>
      </w:pPr>
      <w:rPr>
        <w:rFonts w:ascii="Times New Roman" w:hAnsi="Times New Roman" w:hint="default"/>
      </w:rPr>
    </w:lvl>
    <w:lvl w:ilvl="1" w:tplc="1A9AF5FE" w:tentative="1">
      <w:start w:val="1"/>
      <w:numFmt w:val="bullet"/>
      <w:lvlText w:val="o"/>
      <w:lvlJc w:val="left"/>
      <w:pPr>
        <w:ind w:left="1440" w:hanging="360"/>
      </w:pPr>
      <w:rPr>
        <w:rFonts w:ascii="Courier New" w:hAnsi="Courier New" w:cs="Courier New" w:hint="default"/>
      </w:rPr>
    </w:lvl>
    <w:lvl w:ilvl="2" w:tplc="AA88C6D2" w:tentative="1">
      <w:start w:val="1"/>
      <w:numFmt w:val="bullet"/>
      <w:lvlText w:val=""/>
      <w:lvlJc w:val="left"/>
      <w:pPr>
        <w:ind w:left="2160" w:hanging="360"/>
      </w:pPr>
      <w:rPr>
        <w:rFonts w:ascii="Wingdings" w:hAnsi="Wingdings" w:hint="default"/>
      </w:rPr>
    </w:lvl>
    <w:lvl w:ilvl="3" w:tplc="F826935E" w:tentative="1">
      <w:start w:val="1"/>
      <w:numFmt w:val="bullet"/>
      <w:lvlText w:val=""/>
      <w:lvlJc w:val="left"/>
      <w:pPr>
        <w:ind w:left="2880" w:hanging="360"/>
      </w:pPr>
      <w:rPr>
        <w:rFonts w:ascii="Symbol" w:hAnsi="Symbol" w:hint="default"/>
      </w:rPr>
    </w:lvl>
    <w:lvl w:ilvl="4" w:tplc="E1B46B92" w:tentative="1">
      <w:start w:val="1"/>
      <w:numFmt w:val="bullet"/>
      <w:lvlText w:val="o"/>
      <w:lvlJc w:val="left"/>
      <w:pPr>
        <w:ind w:left="3600" w:hanging="360"/>
      </w:pPr>
      <w:rPr>
        <w:rFonts w:ascii="Courier New" w:hAnsi="Courier New" w:cs="Courier New" w:hint="default"/>
      </w:rPr>
    </w:lvl>
    <w:lvl w:ilvl="5" w:tplc="2E9A340C" w:tentative="1">
      <w:start w:val="1"/>
      <w:numFmt w:val="bullet"/>
      <w:lvlText w:val=""/>
      <w:lvlJc w:val="left"/>
      <w:pPr>
        <w:ind w:left="4320" w:hanging="360"/>
      </w:pPr>
      <w:rPr>
        <w:rFonts w:ascii="Wingdings" w:hAnsi="Wingdings" w:hint="default"/>
      </w:rPr>
    </w:lvl>
    <w:lvl w:ilvl="6" w:tplc="4098628E" w:tentative="1">
      <w:start w:val="1"/>
      <w:numFmt w:val="bullet"/>
      <w:lvlText w:val=""/>
      <w:lvlJc w:val="left"/>
      <w:pPr>
        <w:ind w:left="5040" w:hanging="360"/>
      </w:pPr>
      <w:rPr>
        <w:rFonts w:ascii="Symbol" w:hAnsi="Symbol" w:hint="default"/>
      </w:rPr>
    </w:lvl>
    <w:lvl w:ilvl="7" w:tplc="75108026" w:tentative="1">
      <w:start w:val="1"/>
      <w:numFmt w:val="bullet"/>
      <w:lvlText w:val="o"/>
      <w:lvlJc w:val="left"/>
      <w:pPr>
        <w:ind w:left="5760" w:hanging="360"/>
      </w:pPr>
      <w:rPr>
        <w:rFonts w:ascii="Courier New" w:hAnsi="Courier New" w:cs="Courier New" w:hint="default"/>
      </w:rPr>
    </w:lvl>
    <w:lvl w:ilvl="8" w:tplc="CA70CE64" w:tentative="1">
      <w:start w:val="1"/>
      <w:numFmt w:val="bullet"/>
      <w:lvlText w:val=""/>
      <w:lvlJc w:val="left"/>
      <w:pPr>
        <w:ind w:left="6480" w:hanging="360"/>
      </w:pPr>
      <w:rPr>
        <w:rFonts w:ascii="Wingdings" w:hAnsi="Wingdings" w:hint="default"/>
      </w:rPr>
    </w:lvl>
  </w:abstractNum>
  <w:abstractNum w:abstractNumId="18">
    <w:nsid w:val="35E962F1"/>
    <w:multiLevelType w:val="hybridMultilevel"/>
    <w:tmpl w:val="09AA02BA"/>
    <w:lvl w:ilvl="0" w:tplc="F49CC580">
      <w:start w:val="1"/>
      <w:numFmt w:val="bullet"/>
      <w:lvlText w:val="–"/>
      <w:lvlJc w:val="left"/>
      <w:pPr>
        <w:ind w:left="2007" w:hanging="360"/>
      </w:pPr>
      <w:rPr>
        <w:rFonts w:ascii="Times New Roman" w:hAnsi="Times New Roman" w:hint="default"/>
      </w:rPr>
    </w:lvl>
    <w:lvl w:ilvl="1" w:tplc="491E8F2C" w:tentative="1">
      <w:start w:val="1"/>
      <w:numFmt w:val="bullet"/>
      <w:lvlText w:val="o"/>
      <w:lvlJc w:val="left"/>
      <w:pPr>
        <w:ind w:left="2727" w:hanging="360"/>
      </w:pPr>
      <w:rPr>
        <w:rFonts w:ascii="Courier New" w:hAnsi="Courier New" w:cs="Courier New" w:hint="default"/>
      </w:rPr>
    </w:lvl>
    <w:lvl w:ilvl="2" w:tplc="FEFC8FC4" w:tentative="1">
      <w:start w:val="1"/>
      <w:numFmt w:val="bullet"/>
      <w:lvlText w:val=""/>
      <w:lvlJc w:val="left"/>
      <w:pPr>
        <w:ind w:left="3447" w:hanging="360"/>
      </w:pPr>
      <w:rPr>
        <w:rFonts w:ascii="Wingdings" w:hAnsi="Wingdings" w:hint="default"/>
      </w:rPr>
    </w:lvl>
    <w:lvl w:ilvl="3" w:tplc="FB58FA2C" w:tentative="1">
      <w:start w:val="1"/>
      <w:numFmt w:val="bullet"/>
      <w:lvlText w:val=""/>
      <w:lvlJc w:val="left"/>
      <w:pPr>
        <w:ind w:left="4167" w:hanging="360"/>
      </w:pPr>
      <w:rPr>
        <w:rFonts w:ascii="Symbol" w:hAnsi="Symbol" w:hint="default"/>
      </w:rPr>
    </w:lvl>
    <w:lvl w:ilvl="4" w:tplc="17906DEE" w:tentative="1">
      <w:start w:val="1"/>
      <w:numFmt w:val="bullet"/>
      <w:lvlText w:val="o"/>
      <w:lvlJc w:val="left"/>
      <w:pPr>
        <w:ind w:left="4887" w:hanging="360"/>
      </w:pPr>
      <w:rPr>
        <w:rFonts w:ascii="Courier New" w:hAnsi="Courier New" w:cs="Courier New" w:hint="default"/>
      </w:rPr>
    </w:lvl>
    <w:lvl w:ilvl="5" w:tplc="E00238BA" w:tentative="1">
      <w:start w:val="1"/>
      <w:numFmt w:val="bullet"/>
      <w:lvlText w:val=""/>
      <w:lvlJc w:val="left"/>
      <w:pPr>
        <w:ind w:left="5607" w:hanging="360"/>
      </w:pPr>
      <w:rPr>
        <w:rFonts w:ascii="Wingdings" w:hAnsi="Wingdings" w:hint="default"/>
      </w:rPr>
    </w:lvl>
    <w:lvl w:ilvl="6" w:tplc="AD42488E" w:tentative="1">
      <w:start w:val="1"/>
      <w:numFmt w:val="bullet"/>
      <w:lvlText w:val=""/>
      <w:lvlJc w:val="left"/>
      <w:pPr>
        <w:ind w:left="6327" w:hanging="360"/>
      </w:pPr>
      <w:rPr>
        <w:rFonts w:ascii="Symbol" w:hAnsi="Symbol" w:hint="default"/>
      </w:rPr>
    </w:lvl>
    <w:lvl w:ilvl="7" w:tplc="D0F6E87A" w:tentative="1">
      <w:start w:val="1"/>
      <w:numFmt w:val="bullet"/>
      <w:lvlText w:val="o"/>
      <w:lvlJc w:val="left"/>
      <w:pPr>
        <w:ind w:left="7047" w:hanging="360"/>
      </w:pPr>
      <w:rPr>
        <w:rFonts w:ascii="Courier New" w:hAnsi="Courier New" w:cs="Courier New" w:hint="default"/>
      </w:rPr>
    </w:lvl>
    <w:lvl w:ilvl="8" w:tplc="28083054" w:tentative="1">
      <w:start w:val="1"/>
      <w:numFmt w:val="bullet"/>
      <w:lvlText w:val=""/>
      <w:lvlJc w:val="left"/>
      <w:pPr>
        <w:ind w:left="7767" w:hanging="360"/>
      </w:pPr>
      <w:rPr>
        <w:rFonts w:ascii="Wingdings" w:hAnsi="Wingdings" w:hint="default"/>
      </w:rPr>
    </w:lvl>
  </w:abstractNum>
  <w:abstractNum w:abstractNumId="19">
    <w:nsid w:val="36F80C64"/>
    <w:multiLevelType w:val="hybridMultilevel"/>
    <w:tmpl w:val="36B08312"/>
    <w:lvl w:ilvl="0" w:tplc="04190001">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72B1F49"/>
    <w:multiLevelType w:val="hybridMultilevel"/>
    <w:tmpl w:val="D5F6C664"/>
    <w:lvl w:ilvl="0" w:tplc="04190001">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7D23AA0"/>
    <w:multiLevelType w:val="hybridMultilevel"/>
    <w:tmpl w:val="E5C41F80"/>
    <w:lvl w:ilvl="0" w:tplc="04190001">
      <w:start w:val="1"/>
      <w:numFmt w:val="bullet"/>
      <w:lvlText w:val="˗"/>
      <w:lvlJc w:val="left"/>
      <w:pPr>
        <w:ind w:left="1287" w:hanging="360"/>
      </w:pPr>
      <w:rPr>
        <w:rFonts w:ascii="Times New Roman" w:hAnsi="Times New Roman" w:cs="Times New Roman" w:hint="default"/>
        <w:b w:val="0"/>
        <w:i w:val="0"/>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B7B0E77"/>
    <w:multiLevelType w:val="multilevel"/>
    <w:tmpl w:val="5B9A9636"/>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3CAB2F28"/>
    <w:multiLevelType w:val="multilevel"/>
    <w:tmpl w:val="BAE69FA2"/>
    <w:lvl w:ilvl="0">
      <w:start w:val="1"/>
      <w:numFmt w:val="bullet"/>
      <w:lvlText w:val=""/>
      <w:lvlJc w:val="left"/>
      <w:pPr>
        <w:ind w:left="360" w:hanging="360"/>
      </w:pPr>
      <w:rPr>
        <w:rFonts w:ascii="Wingdings" w:hAnsi="Wingdings" w:hint="default"/>
        <w:b w:val="0"/>
        <w:i w:val="0"/>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3D151774"/>
    <w:multiLevelType w:val="multilevel"/>
    <w:tmpl w:val="F258C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DE4236E"/>
    <w:multiLevelType w:val="hybridMultilevel"/>
    <w:tmpl w:val="CF661CF4"/>
    <w:lvl w:ilvl="0" w:tplc="BF6AE0EE">
      <w:start w:val="1"/>
      <w:numFmt w:val="bullet"/>
      <w:lvlText w:val=""/>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nsid w:val="3F4040BA"/>
    <w:multiLevelType w:val="hybridMultilevel"/>
    <w:tmpl w:val="9E7A47CA"/>
    <w:lvl w:ilvl="0" w:tplc="D1880E4E">
      <w:start w:val="1"/>
      <w:numFmt w:val="bullet"/>
      <w:lvlText w:val=""/>
      <w:lvlJc w:val="left"/>
      <w:pPr>
        <w:ind w:left="1636" w:hanging="360"/>
      </w:pPr>
      <w:rPr>
        <w:rFonts w:ascii="Symbol" w:hAnsi="Symbol" w:hint="default"/>
      </w:rPr>
    </w:lvl>
    <w:lvl w:ilvl="1" w:tplc="0C321C00">
      <w:start w:val="1"/>
      <w:numFmt w:val="decimal"/>
      <w:lvlText w:val="%2."/>
      <w:lvlJc w:val="left"/>
      <w:pPr>
        <w:tabs>
          <w:tab w:val="num" w:pos="1440"/>
        </w:tabs>
        <w:ind w:left="1440" w:hanging="360"/>
      </w:pPr>
    </w:lvl>
    <w:lvl w:ilvl="2" w:tplc="934C3EF0">
      <w:start w:val="1"/>
      <w:numFmt w:val="decimal"/>
      <w:lvlText w:val="%3."/>
      <w:lvlJc w:val="left"/>
      <w:pPr>
        <w:tabs>
          <w:tab w:val="num" w:pos="2160"/>
        </w:tabs>
        <w:ind w:left="2160" w:hanging="360"/>
      </w:pPr>
    </w:lvl>
    <w:lvl w:ilvl="3" w:tplc="FFA646BE">
      <w:start w:val="1"/>
      <w:numFmt w:val="decimal"/>
      <w:lvlText w:val="%4."/>
      <w:lvlJc w:val="left"/>
      <w:pPr>
        <w:tabs>
          <w:tab w:val="num" w:pos="2880"/>
        </w:tabs>
        <w:ind w:left="2880" w:hanging="360"/>
      </w:pPr>
    </w:lvl>
    <w:lvl w:ilvl="4" w:tplc="514E89C0">
      <w:start w:val="1"/>
      <w:numFmt w:val="decimal"/>
      <w:lvlText w:val="%5."/>
      <w:lvlJc w:val="left"/>
      <w:pPr>
        <w:tabs>
          <w:tab w:val="num" w:pos="3600"/>
        </w:tabs>
        <w:ind w:left="3600" w:hanging="360"/>
      </w:pPr>
    </w:lvl>
    <w:lvl w:ilvl="5" w:tplc="1E5053EC">
      <w:start w:val="1"/>
      <w:numFmt w:val="decimal"/>
      <w:lvlText w:val="%6."/>
      <w:lvlJc w:val="left"/>
      <w:pPr>
        <w:tabs>
          <w:tab w:val="num" w:pos="4320"/>
        </w:tabs>
        <w:ind w:left="4320" w:hanging="360"/>
      </w:pPr>
    </w:lvl>
    <w:lvl w:ilvl="6" w:tplc="F13AD82A">
      <w:start w:val="1"/>
      <w:numFmt w:val="decimal"/>
      <w:lvlText w:val="%7."/>
      <w:lvlJc w:val="left"/>
      <w:pPr>
        <w:tabs>
          <w:tab w:val="num" w:pos="5040"/>
        </w:tabs>
        <w:ind w:left="5040" w:hanging="360"/>
      </w:pPr>
    </w:lvl>
    <w:lvl w:ilvl="7" w:tplc="58087B66">
      <w:start w:val="1"/>
      <w:numFmt w:val="decimal"/>
      <w:lvlText w:val="%8."/>
      <w:lvlJc w:val="left"/>
      <w:pPr>
        <w:tabs>
          <w:tab w:val="num" w:pos="5760"/>
        </w:tabs>
        <w:ind w:left="5760" w:hanging="360"/>
      </w:pPr>
    </w:lvl>
    <w:lvl w:ilvl="8" w:tplc="9A2E6E48">
      <w:start w:val="1"/>
      <w:numFmt w:val="decimal"/>
      <w:lvlText w:val="%9."/>
      <w:lvlJc w:val="left"/>
      <w:pPr>
        <w:tabs>
          <w:tab w:val="num" w:pos="6480"/>
        </w:tabs>
        <w:ind w:left="6480" w:hanging="360"/>
      </w:pPr>
    </w:lvl>
  </w:abstractNum>
  <w:abstractNum w:abstractNumId="27">
    <w:nsid w:val="41134496"/>
    <w:multiLevelType w:val="hybridMultilevel"/>
    <w:tmpl w:val="00ECDBA0"/>
    <w:lvl w:ilvl="0" w:tplc="994A4616">
      <w:start w:val="1"/>
      <w:numFmt w:val="bullet"/>
      <w:lvlText w:val="–"/>
      <w:lvlJc w:val="left"/>
      <w:pPr>
        <w:ind w:left="1287" w:hanging="360"/>
      </w:pPr>
      <w:rPr>
        <w:rFonts w:ascii="Times New Roman" w:hAnsi="Times New Roman" w:hint="default"/>
      </w:rPr>
    </w:lvl>
    <w:lvl w:ilvl="1" w:tplc="1ED051EE" w:tentative="1">
      <w:start w:val="1"/>
      <w:numFmt w:val="bullet"/>
      <w:lvlText w:val="o"/>
      <w:lvlJc w:val="left"/>
      <w:pPr>
        <w:ind w:left="2007" w:hanging="360"/>
      </w:pPr>
      <w:rPr>
        <w:rFonts w:ascii="Courier New" w:hAnsi="Courier New" w:cs="Courier New" w:hint="default"/>
      </w:rPr>
    </w:lvl>
    <w:lvl w:ilvl="2" w:tplc="B1AA4224" w:tentative="1">
      <w:start w:val="1"/>
      <w:numFmt w:val="bullet"/>
      <w:lvlText w:val=""/>
      <w:lvlJc w:val="left"/>
      <w:pPr>
        <w:ind w:left="2727" w:hanging="360"/>
      </w:pPr>
      <w:rPr>
        <w:rFonts w:ascii="Wingdings" w:hAnsi="Wingdings" w:hint="default"/>
      </w:rPr>
    </w:lvl>
    <w:lvl w:ilvl="3" w:tplc="E1FE50BC" w:tentative="1">
      <w:start w:val="1"/>
      <w:numFmt w:val="bullet"/>
      <w:lvlText w:val=""/>
      <w:lvlJc w:val="left"/>
      <w:pPr>
        <w:ind w:left="3447" w:hanging="360"/>
      </w:pPr>
      <w:rPr>
        <w:rFonts w:ascii="Symbol" w:hAnsi="Symbol" w:hint="default"/>
      </w:rPr>
    </w:lvl>
    <w:lvl w:ilvl="4" w:tplc="ACD29CF0" w:tentative="1">
      <w:start w:val="1"/>
      <w:numFmt w:val="bullet"/>
      <w:lvlText w:val="o"/>
      <w:lvlJc w:val="left"/>
      <w:pPr>
        <w:ind w:left="4167" w:hanging="360"/>
      </w:pPr>
      <w:rPr>
        <w:rFonts w:ascii="Courier New" w:hAnsi="Courier New" w:cs="Courier New" w:hint="default"/>
      </w:rPr>
    </w:lvl>
    <w:lvl w:ilvl="5" w:tplc="4FAA8BA4" w:tentative="1">
      <w:start w:val="1"/>
      <w:numFmt w:val="bullet"/>
      <w:lvlText w:val=""/>
      <w:lvlJc w:val="left"/>
      <w:pPr>
        <w:ind w:left="4887" w:hanging="360"/>
      </w:pPr>
      <w:rPr>
        <w:rFonts w:ascii="Wingdings" w:hAnsi="Wingdings" w:hint="default"/>
      </w:rPr>
    </w:lvl>
    <w:lvl w:ilvl="6" w:tplc="7BA6F6F0" w:tentative="1">
      <w:start w:val="1"/>
      <w:numFmt w:val="bullet"/>
      <w:lvlText w:val=""/>
      <w:lvlJc w:val="left"/>
      <w:pPr>
        <w:ind w:left="5607" w:hanging="360"/>
      </w:pPr>
      <w:rPr>
        <w:rFonts w:ascii="Symbol" w:hAnsi="Symbol" w:hint="default"/>
      </w:rPr>
    </w:lvl>
    <w:lvl w:ilvl="7" w:tplc="E010708E" w:tentative="1">
      <w:start w:val="1"/>
      <w:numFmt w:val="bullet"/>
      <w:lvlText w:val="o"/>
      <w:lvlJc w:val="left"/>
      <w:pPr>
        <w:ind w:left="6327" w:hanging="360"/>
      </w:pPr>
      <w:rPr>
        <w:rFonts w:ascii="Courier New" w:hAnsi="Courier New" w:cs="Courier New" w:hint="default"/>
      </w:rPr>
    </w:lvl>
    <w:lvl w:ilvl="8" w:tplc="77A45840" w:tentative="1">
      <w:start w:val="1"/>
      <w:numFmt w:val="bullet"/>
      <w:lvlText w:val=""/>
      <w:lvlJc w:val="left"/>
      <w:pPr>
        <w:ind w:left="7047" w:hanging="360"/>
      </w:pPr>
      <w:rPr>
        <w:rFonts w:ascii="Wingdings" w:hAnsi="Wingdings" w:hint="default"/>
      </w:rPr>
    </w:lvl>
  </w:abstractNum>
  <w:abstractNum w:abstractNumId="28">
    <w:nsid w:val="4A7242B8"/>
    <w:multiLevelType w:val="hybridMultilevel"/>
    <w:tmpl w:val="B21C6CDE"/>
    <w:lvl w:ilvl="0" w:tplc="04190003">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F0D6929"/>
    <w:multiLevelType w:val="hybridMultilevel"/>
    <w:tmpl w:val="505E8A4A"/>
    <w:lvl w:ilvl="0" w:tplc="167CFE20">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091"/>
        </w:tabs>
        <w:ind w:left="1091" w:hanging="360"/>
      </w:pPr>
      <w:rPr>
        <w:rFonts w:hint="default"/>
      </w:rPr>
    </w:lvl>
    <w:lvl w:ilvl="2" w:tplc="04190005">
      <w:start w:val="1"/>
      <w:numFmt w:val="decimal"/>
      <w:lvlText w:val="%3"/>
      <w:lvlJc w:val="left"/>
      <w:pPr>
        <w:tabs>
          <w:tab w:val="num" w:pos="1811"/>
        </w:tabs>
        <w:ind w:left="1811" w:hanging="360"/>
      </w:pPr>
      <w:rPr>
        <w:rFonts w:ascii="Symbol" w:hAnsi="Symbol" w:hint="default"/>
      </w:rPr>
    </w:lvl>
    <w:lvl w:ilvl="3" w:tplc="04190001" w:tentative="1">
      <w:start w:val="1"/>
      <w:numFmt w:val="bullet"/>
      <w:lvlText w:val=""/>
      <w:lvlJc w:val="left"/>
      <w:pPr>
        <w:tabs>
          <w:tab w:val="num" w:pos="2531"/>
        </w:tabs>
        <w:ind w:left="2531" w:hanging="360"/>
      </w:pPr>
      <w:rPr>
        <w:rFonts w:ascii="Symbol" w:hAnsi="Symbol" w:hint="default"/>
      </w:rPr>
    </w:lvl>
    <w:lvl w:ilvl="4" w:tplc="04190003" w:tentative="1">
      <w:start w:val="1"/>
      <w:numFmt w:val="bullet"/>
      <w:lvlText w:val="o"/>
      <w:lvlJc w:val="left"/>
      <w:pPr>
        <w:tabs>
          <w:tab w:val="num" w:pos="3251"/>
        </w:tabs>
        <w:ind w:left="3251" w:hanging="360"/>
      </w:pPr>
      <w:rPr>
        <w:rFonts w:ascii="Courier New" w:hAnsi="Courier New" w:cs="Courier New" w:hint="default"/>
      </w:rPr>
    </w:lvl>
    <w:lvl w:ilvl="5" w:tplc="04190005" w:tentative="1">
      <w:start w:val="1"/>
      <w:numFmt w:val="bullet"/>
      <w:lvlText w:val=""/>
      <w:lvlJc w:val="left"/>
      <w:pPr>
        <w:tabs>
          <w:tab w:val="num" w:pos="3971"/>
        </w:tabs>
        <w:ind w:left="3971" w:hanging="360"/>
      </w:pPr>
      <w:rPr>
        <w:rFonts w:ascii="Wingdings" w:hAnsi="Wingdings" w:hint="default"/>
      </w:rPr>
    </w:lvl>
    <w:lvl w:ilvl="6" w:tplc="04190001" w:tentative="1">
      <w:start w:val="1"/>
      <w:numFmt w:val="bullet"/>
      <w:lvlText w:val=""/>
      <w:lvlJc w:val="left"/>
      <w:pPr>
        <w:tabs>
          <w:tab w:val="num" w:pos="4691"/>
        </w:tabs>
        <w:ind w:left="4691" w:hanging="360"/>
      </w:pPr>
      <w:rPr>
        <w:rFonts w:ascii="Symbol" w:hAnsi="Symbol" w:hint="default"/>
      </w:rPr>
    </w:lvl>
    <w:lvl w:ilvl="7" w:tplc="04190003" w:tentative="1">
      <w:start w:val="1"/>
      <w:numFmt w:val="bullet"/>
      <w:lvlText w:val="o"/>
      <w:lvlJc w:val="left"/>
      <w:pPr>
        <w:tabs>
          <w:tab w:val="num" w:pos="5411"/>
        </w:tabs>
        <w:ind w:left="5411" w:hanging="360"/>
      </w:pPr>
      <w:rPr>
        <w:rFonts w:ascii="Courier New" w:hAnsi="Courier New" w:cs="Courier New" w:hint="default"/>
      </w:rPr>
    </w:lvl>
    <w:lvl w:ilvl="8" w:tplc="04190005" w:tentative="1">
      <w:start w:val="1"/>
      <w:numFmt w:val="bullet"/>
      <w:lvlText w:val=""/>
      <w:lvlJc w:val="left"/>
      <w:pPr>
        <w:tabs>
          <w:tab w:val="num" w:pos="6131"/>
        </w:tabs>
        <w:ind w:left="6131" w:hanging="360"/>
      </w:pPr>
      <w:rPr>
        <w:rFonts w:ascii="Wingdings" w:hAnsi="Wingdings" w:hint="default"/>
      </w:rPr>
    </w:lvl>
  </w:abstractNum>
  <w:abstractNum w:abstractNumId="30">
    <w:nsid w:val="51B54B6C"/>
    <w:multiLevelType w:val="multilevel"/>
    <w:tmpl w:val="04190025"/>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1">
    <w:nsid w:val="547711AC"/>
    <w:multiLevelType w:val="hybridMultilevel"/>
    <w:tmpl w:val="33DA954C"/>
    <w:lvl w:ilvl="0" w:tplc="CCE0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99A2BFE"/>
    <w:multiLevelType w:val="multilevel"/>
    <w:tmpl w:val="DC0661BE"/>
    <w:lvl w:ilvl="0">
      <w:start w:val="1"/>
      <w:numFmt w:val="decimal"/>
      <w:lvlText w:val="%1."/>
      <w:lvlJc w:val="left"/>
      <w:pPr>
        <w:ind w:left="360" w:hanging="360"/>
      </w:pPr>
      <w:rPr>
        <w:rFonts w:hint="default"/>
        <w:b w:val="0"/>
        <w:i w:val="0"/>
        <w:sz w:val="24"/>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Times New Roman" w:hAnsi="Times New Roman" w:cs="Times New Roman" w:hint="default"/>
        <w:b w:val="0"/>
        <w:i w:val="0"/>
        <w:sz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5C1B3898"/>
    <w:multiLevelType w:val="multilevel"/>
    <w:tmpl w:val="D96A424A"/>
    <w:lvl w:ilvl="0">
      <w:start w:val="1"/>
      <w:numFmt w:val="decimal"/>
      <w:lvlText w:val="%1."/>
      <w:lvlJc w:val="left"/>
      <w:pPr>
        <w:ind w:left="360" w:hanging="360"/>
      </w:pPr>
      <w:rPr>
        <w:rFonts w:hint="default"/>
        <w:b w:val="0"/>
        <w:i w:val="0"/>
        <w:sz w:val="24"/>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3853067"/>
    <w:multiLevelType w:val="hybridMultilevel"/>
    <w:tmpl w:val="48BE305C"/>
    <w:lvl w:ilvl="0" w:tplc="90C20794">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5">
    <w:nsid w:val="65611379"/>
    <w:multiLevelType w:val="hybridMultilevel"/>
    <w:tmpl w:val="976EF33C"/>
    <w:lvl w:ilvl="0" w:tplc="61F455B0">
      <w:start w:val="1"/>
      <w:numFmt w:val="bullet"/>
      <w:lvlText w:val=""/>
      <w:lvlJc w:val="left"/>
      <w:pPr>
        <w:ind w:left="1287" w:hanging="360"/>
      </w:pPr>
      <w:rPr>
        <w:rFonts w:ascii="Symbol" w:hAnsi="Symbol" w:hint="default"/>
      </w:rPr>
    </w:lvl>
    <w:lvl w:ilvl="1" w:tplc="C3948B80" w:tentative="1">
      <w:start w:val="1"/>
      <w:numFmt w:val="bullet"/>
      <w:lvlText w:val="o"/>
      <w:lvlJc w:val="left"/>
      <w:pPr>
        <w:ind w:left="2007" w:hanging="360"/>
      </w:pPr>
      <w:rPr>
        <w:rFonts w:ascii="Courier New" w:hAnsi="Courier New" w:cs="Courier New" w:hint="default"/>
      </w:rPr>
    </w:lvl>
    <w:lvl w:ilvl="2" w:tplc="54967D5C" w:tentative="1">
      <w:start w:val="1"/>
      <w:numFmt w:val="bullet"/>
      <w:lvlText w:val=""/>
      <w:lvlJc w:val="left"/>
      <w:pPr>
        <w:ind w:left="2727" w:hanging="360"/>
      </w:pPr>
      <w:rPr>
        <w:rFonts w:ascii="Wingdings" w:hAnsi="Wingdings" w:hint="default"/>
      </w:rPr>
    </w:lvl>
    <w:lvl w:ilvl="3" w:tplc="98FA4316" w:tentative="1">
      <w:start w:val="1"/>
      <w:numFmt w:val="bullet"/>
      <w:lvlText w:val=""/>
      <w:lvlJc w:val="left"/>
      <w:pPr>
        <w:ind w:left="3447" w:hanging="360"/>
      </w:pPr>
      <w:rPr>
        <w:rFonts w:ascii="Symbol" w:hAnsi="Symbol" w:hint="default"/>
      </w:rPr>
    </w:lvl>
    <w:lvl w:ilvl="4" w:tplc="08C83C9E" w:tentative="1">
      <w:start w:val="1"/>
      <w:numFmt w:val="bullet"/>
      <w:lvlText w:val="o"/>
      <w:lvlJc w:val="left"/>
      <w:pPr>
        <w:ind w:left="4167" w:hanging="360"/>
      </w:pPr>
      <w:rPr>
        <w:rFonts w:ascii="Courier New" w:hAnsi="Courier New" w:cs="Courier New" w:hint="default"/>
      </w:rPr>
    </w:lvl>
    <w:lvl w:ilvl="5" w:tplc="EBC69DC0" w:tentative="1">
      <w:start w:val="1"/>
      <w:numFmt w:val="bullet"/>
      <w:lvlText w:val=""/>
      <w:lvlJc w:val="left"/>
      <w:pPr>
        <w:ind w:left="4887" w:hanging="360"/>
      </w:pPr>
      <w:rPr>
        <w:rFonts w:ascii="Wingdings" w:hAnsi="Wingdings" w:hint="default"/>
      </w:rPr>
    </w:lvl>
    <w:lvl w:ilvl="6" w:tplc="3C54EF1A" w:tentative="1">
      <w:start w:val="1"/>
      <w:numFmt w:val="bullet"/>
      <w:lvlText w:val=""/>
      <w:lvlJc w:val="left"/>
      <w:pPr>
        <w:ind w:left="5607" w:hanging="360"/>
      </w:pPr>
      <w:rPr>
        <w:rFonts w:ascii="Symbol" w:hAnsi="Symbol" w:hint="default"/>
      </w:rPr>
    </w:lvl>
    <w:lvl w:ilvl="7" w:tplc="57FE3594" w:tentative="1">
      <w:start w:val="1"/>
      <w:numFmt w:val="bullet"/>
      <w:lvlText w:val="o"/>
      <w:lvlJc w:val="left"/>
      <w:pPr>
        <w:ind w:left="6327" w:hanging="360"/>
      </w:pPr>
      <w:rPr>
        <w:rFonts w:ascii="Courier New" w:hAnsi="Courier New" w:cs="Courier New" w:hint="default"/>
      </w:rPr>
    </w:lvl>
    <w:lvl w:ilvl="8" w:tplc="DB583708" w:tentative="1">
      <w:start w:val="1"/>
      <w:numFmt w:val="bullet"/>
      <w:lvlText w:val=""/>
      <w:lvlJc w:val="left"/>
      <w:pPr>
        <w:ind w:left="7047" w:hanging="360"/>
      </w:pPr>
      <w:rPr>
        <w:rFonts w:ascii="Wingdings" w:hAnsi="Wingdings" w:hint="default"/>
      </w:rPr>
    </w:lvl>
  </w:abstractNum>
  <w:abstractNum w:abstractNumId="36">
    <w:nsid w:val="65BB7632"/>
    <w:multiLevelType w:val="multilevel"/>
    <w:tmpl w:val="5B9A9636"/>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680E3A4A"/>
    <w:multiLevelType w:val="hybridMultilevel"/>
    <w:tmpl w:val="ABBCD746"/>
    <w:lvl w:ilvl="0" w:tplc="BA90B4AE">
      <w:start w:val="1"/>
      <w:numFmt w:val="bullet"/>
      <w:lvlText w:val=""/>
      <w:lvlJc w:val="left"/>
      <w:pPr>
        <w:ind w:left="1439" w:hanging="360"/>
      </w:pPr>
      <w:rPr>
        <w:rFonts w:ascii="Symbol" w:eastAsia="Symbol" w:hAnsi="Symbol" w:hint="default"/>
        <w:sz w:val="24"/>
        <w:szCs w:val="24"/>
      </w:rPr>
    </w:lvl>
    <w:lvl w:ilvl="1" w:tplc="04190003">
      <w:start w:val="1"/>
      <w:numFmt w:val="bullet"/>
      <w:lvlText w:val=""/>
      <w:lvlJc w:val="left"/>
      <w:pPr>
        <w:ind w:left="1586" w:hanging="360"/>
      </w:pPr>
      <w:rPr>
        <w:rFonts w:ascii="Symbol" w:eastAsia="Symbol" w:hAnsi="Symbol" w:hint="default"/>
        <w:sz w:val="24"/>
        <w:szCs w:val="24"/>
      </w:rPr>
    </w:lvl>
    <w:lvl w:ilvl="2" w:tplc="04190005">
      <w:start w:val="1"/>
      <w:numFmt w:val="bullet"/>
      <w:lvlText w:val=""/>
      <w:lvlJc w:val="left"/>
      <w:pPr>
        <w:ind w:left="2284" w:hanging="360"/>
      </w:pPr>
      <w:rPr>
        <w:rFonts w:ascii="Symbol" w:eastAsia="Symbol" w:hAnsi="Symbol" w:hint="default"/>
        <w:sz w:val="24"/>
        <w:szCs w:val="24"/>
      </w:rPr>
    </w:lvl>
    <w:lvl w:ilvl="3" w:tplc="04190001">
      <w:start w:val="1"/>
      <w:numFmt w:val="bullet"/>
      <w:lvlText w:val="•"/>
      <w:lvlJc w:val="left"/>
      <w:pPr>
        <w:ind w:left="3312" w:hanging="360"/>
      </w:pPr>
      <w:rPr>
        <w:rFonts w:hint="default"/>
      </w:rPr>
    </w:lvl>
    <w:lvl w:ilvl="4" w:tplc="04190003">
      <w:start w:val="1"/>
      <w:numFmt w:val="bullet"/>
      <w:lvlText w:val="•"/>
      <w:lvlJc w:val="left"/>
      <w:pPr>
        <w:ind w:left="4339" w:hanging="360"/>
      </w:pPr>
      <w:rPr>
        <w:rFonts w:hint="default"/>
      </w:rPr>
    </w:lvl>
    <w:lvl w:ilvl="5" w:tplc="04190005">
      <w:start w:val="1"/>
      <w:numFmt w:val="bullet"/>
      <w:lvlText w:val="•"/>
      <w:lvlJc w:val="left"/>
      <w:pPr>
        <w:ind w:left="5367" w:hanging="360"/>
      </w:pPr>
      <w:rPr>
        <w:rFonts w:hint="default"/>
      </w:rPr>
    </w:lvl>
    <w:lvl w:ilvl="6" w:tplc="04190001">
      <w:start w:val="1"/>
      <w:numFmt w:val="bullet"/>
      <w:lvlText w:val="•"/>
      <w:lvlJc w:val="left"/>
      <w:pPr>
        <w:ind w:left="6395" w:hanging="360"/>
      </w:pPr>
      <w:rPr>
        <w:rFonts w:hint="default"/>
      </w:rPr>
    </w:lvl>
    <w:lvl w:ilvl="7" w:tplc="04190003">
      <w:start w:val="1"/>
      <w:numFmt w:val="bullet"/>
      <w:lvlText w:val="•"/>
      <w:lvlJc w:val="left"/>
      <w:pPr>
        <w:ind w:left="7423" w:hanging="360"/>
      </w:pPr>
      <w:rPr>
        <w:rFonts w:hint="default"/>
      </w:rPr>
    </w:lvl>
    <w:lvl w:ilvl="8" w:tplc="04190005">
      <w:start w:val="1"/>
      <w:numFmt w:val="bullet"/>
      <w:lvlText w:val="•"/>
      <w:lvlJc w:val="left"/>
      <w:pPr>
        <w:ind w:left="8450" w:hanging="360"/>
      </w:pPr>
      <w:rPr>
        <w:rFonts w:hint="default"/>
      </w:rPr>
    </w:lvl>
  </w:abstractNum>
  <w:abstractNum w:abstractNumId="38">
    <w:nsid w:val="6C74713A"/>
    <w:multiLevelType w:val="hybridMultilevel"/>
    <w:tmpl w:val="F6BE66D4"/>
    <w:lvl w:ilvl="0" w:tplc="1DD6E042">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D646D1A"/>
    <w:multiLevelType w:val="hybridMultilevel"/>
    <w:tmpl w:val="ABAC7F66"/>
    <w:lvl w:ilvl="0" w:tplc="ECF075CA">
      <w:start w:val="1"/>
      <w:numFmt w:val="bullet"/>
      <w:lvlText w:val="–"/>
      <w:lvlJc w:val="left"/>
      <w:pPr>
        <w:ind w:left="1146" w:hanging="360"/>
      </w:pPr>
      <w:rPr>
        <w:rFonts w:ascii="Times New Roman" w:hAnsi="Times New Roman" w:hint="default"/>
      </w:rPr>
    </w:lvl>
    <w:lvl w:ilvl="1" w:tplc="272064A2" w:tentative="1">
      <w:start w:val="1"/>
      <w:numFmt w:val="bullet"/>
      <w:lvlText w:val="o"/>
      <w:lvlJc w:val="left"/>
      <w:pPr>
        <w:ind w:left="1866" w:hanging="360"/>
      </w:pPr>
      <w:rPr>
        <w:rFonts w:ascii="Courier New" w:hAnsi="Courier New" w:cs="Courier New" w:hint="default"/>
      </w:rPr>
    </w:lvl>
    <w:lvl w:ilvl="2" w:tplc="3A428406" w:tentative="1">
      <w:start w:val="1"/>
      <w:numFmt w:val="bullet"/>
      <w:lvlText w:val=""/>
      <w:lvlJc w:val="left"/>
      <w:pPr>
        <w:ind w:left="2586" w:hanging="360"/>
      </w:pPr>
      <w:rPr>
        <w:rFonts w:ascii="Wingdings" w:hAnsi="Wingdings" w:hint="default"/>
      </w:rPr>
    </w:lvl>
    <w:lvl w:ilvl="3" w:tplc="6BD8B884" w:tentative="1">
      <w:start w:val="1"/>
      <w:numFmt w:val="bullet"/>
      <w:lvlText w:val=""/>
      <w:lvlJc w:val="left"/>
      <w:pPr>
        <w:ind w:left="3306" w:hanging="360"/>
      </w:pPr>
      <w:rPr>
        <w:rFonts w:ascii="Symbol" w:hAnsi="Symbol" w:hint="default"/>
      </w:rPr>
    </w:lvl>
    <w:lvl w:ilvl="4" w:tplc="4134E478" w:tentative="1">
      <w:start w:val="1"/>
      <w:numFmt w:val="bullet"/>
      <w:lvlText w:val="o"/>
      <w:lvlJc w:val="left"/>
      <w:pPr>
        <w:ind w:left="4026" w:hanging="360"/>
      </w:pPr>
      <w:rPr>
        <w:rFonts w:ascii="Courier New" w:hAnsi="Courier New" w:cs="Courier New" w:hint="default"/>
      </w:rPr>
    </w:lvl>
    <w:lvl w:ilvl="5" w:tplc="8C12FF08" w:tentative="1">
      <w:start w:val="1"/>
      <w:numFmt w:val="bullet"/>
      <w:lvlText w:val=""/>
      <w:lvlJc w:val="left"/>
      <w:pPr>
        <w:ind w:left="4746" w:hanging="360"/>
      </w:pPr>
      <w:rPr>
        <w:rFonts w:ascii="Wingdings" w:hAnsi="Wingdings" w:hint="default"/>
      </w:rPr>
    </w:lvl>
    <w:lvl w:ilvl="6" w:tplc="8CE6B98C" w:tentative="1">
      <w:start w:val="1"/>
      <w:numFmt w:val="bullet"/>
      <w:lvlText w:val=""/>
      <w:lvlJc w:val="left"/>
      <w:pPr>
        <w:ind w:left="5466" w:hanging="360"/>
      </w:pPr>
      <w:rPr>
        <w:rFonts w:ascii="Symbol" w:hAnsi="Symbol" w:hint="default"/>
      </w:rPr>
    </w:lvl>
    <w:lvl w:ilvl="7" w:tplc="E7A0A8BC" w:tentative="1">
      <w:start w:val="1"/>
      <w:numFmt w:val="bullet"/>
      <w:lvlText w:val="o"/>
      <w:lvlJc w:val="left"/>
      <w:pPr>
        <w:ind w:left="6186" w:hanging="360"/>
      </w:pPr>
      <w:rPr>
        <w:rFonts w:ascii="Courier New" w:hAnsi="Courier New" w:cs="Courier New" w:hint="default"/>
      </w:rPr>
    </w:lvl>
    <w:lvl w:ilvl="8" w:tplc="C73E0AA4" w:tentative="1">
      <w:start w:val="1"/>
      <w:numFmt w:val="bullet"/>
      <w:lvlText w:val=""/>
      <w:lvlJc w:val="left"/>
      <w:pPr>
        <w:ind w:left="6906" w:hanging="360"/>
      </w:pPr>
      <w:rPr>
        <w:rFonts w:ascii="Wingdings" w:hAnsi="Wingdings" w:hint="default"/>
      </w:rPr>
    </w:lvl>
  </w:abstractNum>
  <w:abstractNum w:abstractNumId="40">
    <w:nsid w:val="726D0238"/>
    <w:multiLevelType w:val="hybridMultilevel"/>
    <w:tmpl w:val="94AC0EB6"/>
    <w:lvl w:ilvl="0" w:tplc="4574C754">
      <w:start w:val="1"/>
      <w:numFmt w:val="bullet"/>
      <w:lvlText w:val="-"/>
      <w:lvlJc w:val="left"/>
      <w:pPr>
        <w:ind w:left="1429" w:hanging="360"/>
      </w:pPr>
      <w:rPr>
        <w:rFonts w:ascii="Times New Roman" w:eastAsia="Times New Roman" w:hAnsi="Times New Roman" w:cs="Times New Roman" w:hint="default"/>
      </w:rPr>
    </w:lvl>
    <w:lvl w:ilvl="1" w:tplc="5C30179C" w:tentative="1">
      <w:start w:val="1"/>
      <w:numFmt w:val="bullet"/>
      <w:lvlText w:val="o"/>
      <w:lvlJc w:val="left"/>
      <w:pPr>
        <w:ind w:left="2149" w:hanging="360"/>
      </w:pPr>
      <w:rPr>
        <w:rFonts w:ascii="Courier New" w:hAnsi="Courier New" w:cs="Courier New" w:hint="default"/>
      </w:rPr>
    </w:lvl>
    <w:lvl w:ilvl="2" w:tplc="2CE4AE4C" w:tentative="1">
      <w:start w:val="1"/>
      <w:numFmt w:val="bullet"/>
      <w:lvlText w:val=""/>
      <w:lvlJc w:val="left"/>
      <w:pPr>
        <w:ind w:left="2869" w:hanging="360"/>
      </w:pPr>
      <w:rPr>
        <w:rFonts w:ascii="Wingdings" w:hAnsi="Wingdings" w:hint="default"/>
      </w:rPr>
    </w:lvl>
    <w:lvl w:ilvl="3" w:tplc="5046F1E6" w:tentative="1">
      <w:start w:val="1"/>
      <w:numFmt w:val="bullet"/>
      <w:lvlText w:val=""/>
      <w:lvlJc w:val="left"/>
      <w:pPr>
        <w:ind w:left="3589" w:hanging="360"/>
      </w:pPr>
      <w:rPr>
        <w:rFonts w:ascii="Symbol" w:hAnsi="Symbol" w:hint="default"/>
      </w:rPr>
    </w:lvl>
    <w:lvl w:ilvl="4" w:tplc="C7DE3B0C" w:tentative="1">
      <w:start w:val="1"/>
      <w:numFmt w:val="bullet"/>
      <w:lvlText w:val="o"/>
      <w:lvlJc w:val="left"/>
      <w:pPr>
        <w:ind w:left="4309" w:hanging="360"/>
      </w:pPr>
      <w:rPr>
        <w:rFonts w:ascii="Courier New" w:hAnsi="Courier New" w:cs="Courier New" w:hint="default"/>
      </w:rPr>
    </w:lvl>
    <w:lvl w:ilvl="5" w:tplc="A030D1CC" w:tentative="1">
      <w:start w:val="1"/>
      <w:numFmt w:val="bullet"/>
      <w:lvlText w:val=""/>
      <w:lvlJc w:val="left"/>
      <w:pPr>
        <w:ind w:left="5029" w:hanging="360"/>
      </w:pPr>
      <w:rPr>
        <w:rFonts w:ascii="Wingdings" w:hAnsi="Wingdings" w:hint="default"/>
      </w:rPr>
    </w:lvl>
    <w:lvl w:ilvl="6" w:tplc="F96EACC0" w:tentative="1">
      <w:start w:val="1"/>
      <w:numFmt w:val="bullet"/>
      <w:lvlText w:val=""/>
      <w:lvlJc w:val="left"/>
      <w:pPr>
        <w:ind w:left="5749" w:hanging="360"/>
      </w:pPr>
      <w:rPr>
        <w:rFonts w:ascii="Symbol" w:hAnsi="Symbol" w:hint="default"/>
      </w:rPr>
    </w:lvl>
    <w:lvl w:ilvl="7" w:tplc="CB6A4ACA" w:tentative="1">
      <w:start w:val="1"/>
      <w:numFmt w:val="bullet"/>
      <w:lvlText w:val="o"/>
      <w:lvlJc w:val="left"/>
      <w:pPr>
        <w:ind w:left="6469" w:hanging="360"/>
      </w:pPr>
      <w:rPr>
        <w:rFonts w:ascii="Courier New" w:hAnsi="Courier New" w:cs="Courier New" w:hint="default"/>
      </w:rPr>
    </w:lvl>
    <w:lvl w:ilvl="8" w:tplc="BF5CBD96" w:tentative="1">
      <w:start w:val="1"/>
      <w:numFmt w:val="bullet"/>
      <w:lvlText w:val=""/>
      <w:lvlJc w:val="left"/>
      <w:pPr>
        <w:ind w:left="7189" w:hanging="360"/>
      </w:pPr>
      <w:rPr>
        <w:rFonts w:ascii="Wingdings" w:hAnsi="Wingdings" w:hint="default"/>
      </w:rPr>
    </w:lvl>
  </w:abstractNum>
  <w:abstractNum w:abstractNumId="41">
    <w:nsid w:val="76404A6D"/>
    <w:multiLevelType w:val="hybridMultilevel"/>
    <w:tmpl w:val="13865430"/>
    <w:lvl w:ilvl="0" w:tplc="04190009">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2">
    <w:nsid w:val="7DF0347A"/>
    <w:multiLevelType w:val="hybridMultilevel"/>
    <w:tmpl w:val="EE642B00"/>
    <w:lvl w:ilvl="0" w:tplc="04190001">
      <w:start w:val="1"/>
      <w:numFmt w:val="bullet"/>
      <w:lvlText w:val="–"/>
      <w:lvlJc w:val="left"/>
      <w:pPr>
        <w:ind w:left="1146" w:hanging="360"/>
      </w:pPr>
      <w:rPr>
        <w:rFonts w:ascii="Times New Roman" w:hAnsi="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30"/>
  </w:num>
  <w:num w:numId="2">
    <w:abstractNumId w:val="36"/>
  </w:num>
  <w:num w:numId="3">
    <w:abstractNumId w:val="1"/>
  </w:num>
  <w:num w:numId="4">
    <w:abstractNumId w:val="10"/>
  </w:num>
  <w:num w:numId="5">
    <w:abstractNumId w:val="6"/>
  </w:num>
  <w:num w:numId="6">
    <w:abstractNumId w:val="27"/>
  </w:num>
  <w:num w:numId="7">
    <w:abstractNumId w:val="42"/>
  </w:num>
  <w:num w:numId="8">
    <w:abstractNumId w:val="20"/>
  </w:num>
  <w:num w:numId="9">
    <w:abstractNumId w:val="11"/>
  </w:num>
  <w:num w:numId="10">
    <w:abstractNumId w:val="29"/>
  </w:num>
  <w:num w:numId="11">
    <w:abstractNumId w:val="14"/>
  </w:num>
  <w:num w:numId="12">
    <w:abstractNumId w:val="24"/>
  </w:num>
  <w:num w:numId="13">
    <w:abstractNumId w:val="21"/>
  </w:num>
  <w:num w:numId="14">
    <w:abstractNumId w:val="37"/>
  </w:num>
  <w:num w:numId="15">
    <w:abstractNumId w:val="8"/>
  </w:num>
  <w:num w:numId="16">
    <w:abstractNumId w:val="13"/>
  </w:num>
  <w:num w:numId="17">
    <w:abstractNumId w:val="2"/>
  </w:num>
  <w:num w:numId="18">
    <w:abstractNumId w:val="12"/>
  </w:num>
  <w:num w:numId="19">
    <w:abstractNumId w:val="35"/>
  </w:num>
  <w:num w:numId="20">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0"/>
  </w:num>
  <w:num w:numId="22">
    <w:abstractNumId w:val="19"/>
  </w:num>
  <w:num w:numId="23">
    <w:abstractNumId w:val="38"/>
  </w:num>
  <w:num w:numId="24">
    <w:abstractNumId w:val="4"/>
  </w:num>
  <w:num w:numId="25">
    <w:abstractNumId w:val="16"/>
  </w:num>
  <w:num w:numId="26">
    <w:abstractNumId w:val="28"/>
  </w:num>
  <w:num w:numId="27">
    <w:abstractNumId w:val="5"/>
  </w:num>
  <w:num w:numId="28">
    <w:abstractNumId w:val="9"/>
  </w:num>
  <w:num w:numId="29">
    <w:abstractNumId w:val="31"/>
  </w:num>
  <w:num w:numId="30">
    <w:abstractNumId w:val="39"/>
  </w:num>
  <w:num w:numId="31">
    <w:abstractNumId w:val="41"/>
  </w:num>
  <w:num w:numId="32">
    <w:abstractNumId w:val="7"/>
  </w:num>
  <w:num w:numId="33">
    <w:abstractNumId w:val="3"/>
  </w:num>
  <w:num w:numId="34">
    <w:abstractNumId w:val="33"/>
  </w:num>
  <w:num w:numId="35">
    <w:abstractNumId w:val="23"/>
  </w:num>
  <w:num w:numId="36">
    <w:abstractNumId w:val="32"/>
  </w:num>
  <w:num w:numId="37">
    <w:abstractNumId w:val="18"/>
  </w:num>
  <w:num w:numId="38">
    <w:abstractNumId w:val="34"/>
  </w:num>
  <w:num w:numId="39">
    <w:abstractNumId w:val="25"/>
  </w:num>
  <w:num w:numId="40">
    <w:abstractNumId w:val="17"/>
  </w:num>
  <w:num w:numId="41">
    <w:abstractNumId w:val="15"/>
  </w:num>
  <w:num w:numId="42">
    <w:abstractNumId w:val="22"/>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7"/>
  <w:embedSystemFonts/>
  <w:activeWritingStyle w:appName="MSWord" w:lang="ru-RU" w:vendorID="1" w:dllVersion="512" w:checkStyle="0"/>
  <w:activeWritingStyle w:appName="MSWord" w:lang="en-US" w:vendorID="8" w:dllVersion="513" w:checkStyle="1"/>
  <w:stylePaneFormatFilter w:val="3F01"/>
  <w:defaultTabStop w:val="720"/>
  <w:autoHyphenation/>
  <w:consecutiveHyphenLimit w:val="6"/>
  <w:hyphenationZone w:val="227"/>
  <w:drawingGridHorizontalSpacing w:val="120"/>
  <w:displayHorizontalDrawingGridEvery w:val="0"/>
  <w:displayVerticalDrawingGridEvery w:val="0"/>
  <w:noPunctuationKerning/>
  <w:characterSpacingControl w:val="doNotCompress"/>
  <w:hdrShapeDefaults>
    <o:shapedefaults v:ext="edit" spidmax="23554"/>
  </w:hdrShapeDefaults>
  <w:footnotePr>
    <w:footnote w:id="-1"/>
    <w:footnote w:id="0"/>
  </w:footnotePr>
  <w:endnotePr>
    <w:endnote w:id="-1"/>
    <w:endnote w:id="0"/>
  </w:endnotePr>
  <w:compat/>
  <w:rsids>
    <w:rsidRoot w:val="009E42B9"/>
    <w:rsid w:val="00000193"/>
    <w:rsid w:val="000004A2"/>
    <w:rsid w:val="00000886"/>
    <w:rsid w:val="00000B0B"/>
    <w:rsid w:val="00000C66"/>
    <w:rsid w:val="00000E06"/>
    <w:rsid w:val="000011E6"/>
    <w:rsid w:val="000013FA"/>
    <w:rsid w:val="00001621"/>
    <w:rsid w:val="000018C6"/>
    <w:rsid w:val="00001C42"/>
    <w:rsid w:val="00002170"/>
    <w:rsid w:val="00002444"/>
    <w:rsid w:val="000026A2"/>
    <w:rsid w:val="00002781"/>
    <w:rsid w:val="00002926"/>
    <w:rsid w:val="00002A12"/>
    <w:rsid w:val="00002BE0"/>
    <w:rsid w:val="00002E9B"/>
    <w:rsid w:val="000033BD"/>
    <w:rsid w:val="000033ED"/>
    <w:rsid w:val="000036EB"/>
    <w:rsid w:val="000038DB"/>
    <w:rsid w:val="00003A49"/>
    <w:rsid w:val="00003F4E"/>
    <w:rsid w:val="0000479F"/>
    <w:rsid w:val="00004A9C"/>
    <w:rsid w:val="00004C61"/>
    <w:rsid w:val="00004CBE"/>
    <w:rsid w:val="00004CD8"/>
    <w:rsid w:val="000051EE"/>
    <w:rsid w:val="00005898"/>
    <w:rsid w:val="00005F7F"/>
    <w:rsid w:val="00005FB6"/>
    <w:rsid w:val="0000605B"/>
    <w:rsid w:val="000060A6"/>
    <w:rsid w:val="00006297"/>
    <w:rsid w:val="00006496"/>
    <w:rsid w:val="0000649A"/>
    <w:rsid w:val="00006873"/>
    <w:rsid w:val="00006DFC"/>
    <w:rsid w:val="00006EE4"/>
    <w:rsid w:val="0000721A"/>
    <w:rsid w:val="000073D3"/>
    <w:rsid w:val="00007640"/>
    <w:rsid w:val="00007781"/>
    <w:rsid w:val="0000791F"/>
    <w:rsid w:val="00007BA3"/>
    <w:rsid w:val="00007E23"/>
    <w:rsid w:val="0001057E"/>
    <w:rsid w:val="00010722"/>
    <w:rsid w:val="0001087A"/>
    <w:rsid w:val="00010891"/>
    <w:rsid w:val="00010CEE"/>
    <w:rsid w:val="00010E3E"/>
    <w:rsid w:val="00011397"/>
    <w:rsid w:val="000115A7"/>
    <w:rsid w:val="0001167B"/>
    <w:rsid w:val="00011D66"/>
    <w:rsid w:val="00011F96"/>
    <w:rsid w:val="00012046"/>
    <w:rsid w:val="000124BE"/>
    <w:rsid w:val="000125E5"/>
    <w:rsid w:val="00012729"/>
    <w:rsid w:val="00012880"/>
    <w:rsid w:val="000129C4"/>
    <w:rsid w:val="00012C12"/>
    <w:rsid w:val="00012C7E"/>
    <w:rsid w:val="00012E95"/>
    <w:rsid w:val="00012F11"/>
    <w:rsid w:val="000130DA"/>
    <w:rsid w:val="00013167"/>
    <w:rsid w:val="000131B0"/>
    <w:rsid w:val="00013351"/>
    <w:rsid w:val="00013477"/>
    <w:rsid w:val="00013490"/>
    <w:rsid w:val="00013804"/>
    <w:rsid w:val="00013911"/>
    <w:rsid w:val="00013AD1"/>
    <w:rsid w:val="00013B4E"/>
    <w:rsid w:val="00013B68"/>
    <w:rsid w:val="00014345"/>
    <w:rsid w:val="000145E4"/>
    <w:rsid w:val="00014734"/>
    <w:rsid w:val="00014A21"/>
    <w:rsid w:val="00014BC0"/>
    <w:rsid w:val="00014CF8"/>
    <w:rsid w:val="00015300"/>
    <w:rsid w:val="00015345"/>
    <w:rsid w:val="000155BD"/>
    <w:rsid w:val="00015607"/>
    <w:rsid w:val="000156FB"/>
    <w:rsid w:val="00015A2D"/>
    <w:rsid w:val="00015D55"/>
    <w:rsid w:val="00016102"/>
    <w:rsid w:val="0001621F"/>
    <w:rsid w:val="0001635B"/>
    <w:rsid w:val="000165A6"/>
    <w:rsid w:val="00016603"/>
    <w:rsid w:val="00016ADF"/>
    <w:rsid w:val="00016BC4"/>
    <w:rsid w:val="00017243"/>
    <w:rsid w:val="00017341"/>
    <w:rsid w:val="000173CB"/>
    <w:rsid w:val="0001744A"/>
    <w:rsid w:val="00017B4F"/>
    <w:rsid w:val="00017F87"/>
    <w:rsid w:val="00017FDC"/>
    <w:rsid w:val="00020621"/>
    <w:rsid w:val="00020AA9"/>
    <w:rsid w:val="00020BC4"/>
    <w:rsid w:val="00020CE8"/>
    <w:rsid w:val="00021441"/>
    <w:rsid w:val="00021464"/>
    <w:rsid w:val="000216EC"/>
    <w:rsid w:val="00021E8A"/>
    <w:rsid w:val="00021F2E"/>
    <w:rsid w:val="00021F66"/>
    <w:rsid w:val="000221C7"/>
    <w:rsid w:val="000221F6"/>
    <w:rsid w:val="000223B1"/>
    <w:rsid w:val="0002242A"/>
    <w:rsid w:val="00022A0A"/>
    <w:rsid w:val="00022B05"/>
    <w:rsid w:val="00022CD1"/>
    <w:rsid w:val="00022E38"/>
    <w:rsid w:val="0002338A"/>
    <w:rsid w:val="000234F7"/>
    <w:rsid w:val="000235C1"/>
    <w:rsid w:val="000238CA"/>
    <w:rsid w:val="0002395F"/>
    <w:rsid w:val="00023967"/>
    <w:rsid w:val="00023C39"/>
    <w:rsid w:val="00023D86"/>
    <w:rsid w:val="00023E2E"/>
    <w:rsid w:val="000242C2"/>
    <w:rsid w:val="000243B4"/>
    <w:rsid w:val="000243EE"/>
    <w:rsid w:val="0002453F"/>
    <w:rsid w:val="0002487F"/>
    <w:rsid w:val="00024EB1"/>
    <w:rsid w:val="00025428"/>
    <w:rsid w:val="000256DA"/>
    <w:rsid w:val="00025D24"/>
    <w:rsid w:val="000261D3"/>
    <w:rsid w:val="00026AE8"/>
    <w:rsid w:val="00026C97"/>
    <w:rsid w:val="00026E15"/>
    <w:rsid w:val="00026EAA"/>
    <w:rsid w:val="0002766E"/>
    <w:rsid w:val="000279D8"/>
    <w:rsid w:val="00027DEA"/>
    <w:rsid w:val="000300AF"/>
    <w:rsid w:val="00030300"/>
    <w:rsid w:val="00030393"/>
    <w:rsid w:val="000305F4"/>
    <w:rsid w:val="000307AB"/>
    <w:rsid w:val="000307E8"/>
    <w:rsid w:val="00030F18"/>
    <w:rsid w:val="00030F52"/>
    <w:rsid w:val="00031122"/>
    <w:rsid w:val="00031170"/>
    <w:rsid w:val="000311A1"/>
    <w:rsid w:val="000311F9"/>
    <w:rsid w:val="000312E5"/>
    <w:rsid w:val="0003190C"/>
    <w:rsid w:val="00031A27"/>
    <w:rsid w:val="00031C3F"/>
    <w:rsid w:val="00031C6E"/>
    <w:rsid w:val="00031E03"/>
    <w:rsid w:val="00032377"/>
    <w:rsid w:val="00032513"/>
    <w:rsid w:val="00032891"/>
    <w:rsid w:val="000328D7"/>
    <w:rsid w:val="0003295F"/>
    <w:rsid w:val="00032C70"/>
    <w:rsid w:val="00032D0F"/>
    <w:rsid w:val="000331FE"/>
    <w:rsid w:val="00033CAC"/>
    <w:rsid w:val="00033CB6"/>
    <w:rsid w:val="00033DB0"/>
    <w:rsid w:val="00033F8A"/>
    <w:rsid w:val="000346E1"/>
    <w:rsid w:val="00034883"/>
    <w:rsid w:val="000349E5"/>
    <w:rsid w:val="00034D7D"/>
    <w:rsid w:val="00034D82"/>
    <w:rsid w:val="00034E46"/>
    <w:rsid w:val="00034E48"/>
    <w:rsid w:val="00035354"/>
    <w:rsid w:val="000356D6"/>
    <w:rsid w:val="00035735"/>
    <w:rsid w:val="0003587B"/>
    <w:rsid w:val="00035A05"/>
    <w:rsid w:val="00035BBE"/>
    <w:rsid w:val="00035CAE"/>
    <w:rsid w:val="00035D6F"/>
    <w:rsid w:val="00035DBB"/>
    <w:rsid w:val="0003680D"/>
    <w:rsid w:val="00036A67"/>
    <w:rsid w:val="00037044"/>
    <w:rsid w:val="0003707C"/>
    <w:rsid w:val="00037399"/>
    <w:rsid w:val="000374C4"/>
    <w:rsid w:val="000377DB"/>
    <w:rsid w:val="000379D8"/>
    <w:rsid w:val="00040107"/>
    <w:rsid w:val="0004019C"/>
    <w:rsid w:val="0004046B"/>
    <w:rsid w:val="0004060F"/>
    <w:rsid w:val="00040A40"/>
    <w:rsid w:val="00040F0D"/>
    <w:rsid w:val="000411A2"/>
    <w:rsid w:val="0004149A"/>
    <w:rsid w:val="0004188D"/>
    <w:rsid w:val="00041AF8"/>
    <w:rsid w:val="00041BED"/>
    <w:rsid w:val="00041E13"/>
    <w:rsid w:val="00041EF6"/>
    <w:rsid w:val="0004229E"/>
    <w:rsid w:val="0004278B"/>
    <w:rsid w:val="00042AA6"/>
    <w:rsid w:val="00042B42"/>
    <w:rsid w:val="00042FD2"/>
    <w:rsid w:val="0004305E"/>
    <w:rsid w:val="00043263"/>
    <w:rsid w:val="00043353"/>
    <w:rsid w:val="0004343F"/>
    <w:rsid w:val="00043595"/>
    <w:rsid w:val="0004364E"/>
    <w:rsid w:val="0004365C"/>
    <w:rsid w:val="00043A14"/>
    <w:rsid w:val="00043C14"/>
    <w:rsid w:val="00043E63"/>
    <w:rsid w:val="000440ED"/>
    <w:rsid w:val="000442DA"/>
    <w:rsid w:val="0004461D"/>
    <w:rsid w:val="00044984"/>
    <w:rsid w:val="00044F02"/>
    <w:rsid w:val="0004537B"/>
    <w:rsid w:val="000458C2"/>
    <w:rsid w:val="00045BF6"/>
    <w:rsid w:val="00046033"/>
    <w:rsid w:val="00046199"/>
    <w:rsid w:val="00046428"/>
    <w:rsid w:val="000465A7"/>
    <w:rsid w:val="0004669C"/>
    <w:rsid w:val="0004677A"/>
    <w:rsid w:val="00046BC7"/>
    <w:rsid w:val="00046BE4"/>
    <w:rsid w:val="00046C09"/>
    <w:rsid w:val="00046F51"/>
    <w:rsid w:val="000470D0"/>
    <w:rsid w:val="00050196"/>
    <w:rsid w:val="0005051C"/>
    <w:rsid w:val="0005072C"/>
    <w:rsid w:val="0005075F"/>
    <w:rsid w:val="000509D6"/>
    <w:rsid w:val="00050F50"/>
    <w:rsid w:val="00051031"/>
    <w:rsid w:val="00051209"/>
    <w:rsid w:val="0005161C"/>
    <w:rsid w:val="00051882"/>
    <w:rsid w:val="00051E87"/>
    <w:rsid w:val="000522DE"/>
    <w:rsid w:val="000522F8"/>
    <w:rsid w:val="00052371"/>
    <w:rsid w:val="00052379"/>
    <w:rsid w:val="000526EC"/>
    <w:rsid w:val="000528E9"/>
    <w:rsid w:val="000529A4"/>
    <w:rsid w:val="00052B28"/>
    <w:rsid w:val="00052C7C"/>
    <w:rsid w:val="00052D23"/>
    <w:rsid w:val="00052D63"/>
    <w:rsid w:val="00052E24"/>
    <w:rsid w:val="00052EA6"/>
    <w:rsid w:val="000530A9"/>
    <w:rsid w:val="00053158"/>
    <w:rsid w:val="000532D6"/>
    <w:rsid w:val="00053640"/>
    <w:rsid w:val="00053834"/>
    <w:rsid w:val="000538D2"/>
    <w:rsid w:val="000539E9"/>
    <w:rsid w:val="00053A8B"/>
    <w:rsid w:val="00053BDA"/>
    <w:rsid w:val="00053C0E"/>
    <w:rsid w:val="00053DB6"/>
    <w:rsid w:val="00053DBD"/>
    <w:rsid w:val="00053E31"/>
    <w:rsid w:val="00053EA4"/>
    <w:rsid w:val="00054303"/>
    <w:rsid w:val="000543E0"/>
    <w:rsid w:val="00054591"/>
    <w:rsid w:val="000546A0"/>
    <w:rsid w:val="00054A40"/>
    <w:rsid w:val="00054F01"/>
    <w:rsid w:val="000551D5"/>
    <w:rsid w:val="00055838"/>
    <w:rsid w:val="00055AE5"/>
    <w:rsid w:val="00055B64"/>
    <w:rsid w:val="00055D74"/>
    <w:rsid w:val="00055F92"/>
    <w:rsid w:val="00056048"/>
    <w:rsid w:val="0005617F"/>
    <w:rsid w:val="00056203"/>
    <w:rsid w:val="000566B2"/>
    <w:rsid w:val="00056927"/>
    <w:rsid w:val="00056A06"/>
    <w:rsid w:val="00056AD6"/>
    <w:rsid w:val="00056B9D"/>
    <w:rsid w:val="00056D4D"/>
    <w:rsid w:val="000572CE"/>
    <w:rsid w:val="00057670"/>
    <w:rsid w:val="00057A57"/>
    <w:rsid w:val="0006012E"/>
    <w:rsid w:val="0006022E"/>
    <w:rsid w:val="000604A4"/>
    <w:rsid w:val="000604C9"/>
    <w:rsid w:val="0006064B"/>
    <w:rsid w:val="00060988"/>
    <w:rsid w:val="000609C1"/>
    <w:rsid w:val="00060BC2"/>
    <w:rsid w:val="00060FA7"/>
    <w:rsid w:val="0006112D"/>
    <w:rsid w:val="0006183A"/>
    <w:rsid w:val="00061919"/>
    <w:rsid w:val="00061B7B"/>
    <w:rsid w:val="000629A2"/>
    <w:rsid w:val="00062BDD"/>
    <w:rsid w:val="00062D03"/>
    <w:rsid w:val="00062E08"/>
    <w:rsid w:val="00063376"/>
    <w:rsid w:val="00063552"/>
    <w:rsid w:val="0006361F"/>
    <w:rsid w:val="00063880"/>
    <w:rsid w:val="00063A52"/>
    <w:rsid w:val="00063C20"/>
    <w:rsid w:val="00063CDB"/>
    <w:rsid w:val="00064871"/>
    <w:rsid w:val="00064D17"/>
    <w:rsid w:val="00064DDE"/>
    <w:rsid w:val="000652BD"/>
    <w:rsid w:val="000655CB"/>
    <w:rsid w:val="00065803"/>
    <w:rsid w:val="00065A8A"/>
    <w:rsid w:val="00065BAE"/>
    <w:rsid w:val="00065D5F"/>
    <w:rsid w:val="00065FDA"/>
    <w:rsid w:val="000660DF"/>
    <w:rsid w:val="00066552"/>
    <w:rsid w:val="000665ED"/>
    <w:rsid w:val="000668B9"/>
    <w:rsid w:val="00066D10"/>
    <w:rsid w:val="00066D6D"/>
    <w:rsid w:val="00066D83"/>
    <w:rsid w:val="00066E57"/>
    <w:rsid w:val="000675A7"/>
    <w:rsid w:val="000676C9"/>
    <w:rsid w:val="00067B32"/>
    <w:rsid w:val="00067EF1"/>
    <w:rsid w:val="00067FFE"/>
    <w:rsid w:val="000706B2"/>
    <w:rsid w:val="00070E4E"/>
    <w:rsid w:val="00071029"/>
    <w:rsid w:val="00071351"/>
    <w:rsid w:val="00071707"/>
    <w:rsid w:val="000717DB"/>
    <w:rsid w:val="00071831"/>
    <w:rsid w:val="00071FFC"/>
    <w:rsid w:val="000721DB"/>
    <w:rsid w:val="0007221F"/>
    <w:rsid w:val="000722ED"/>
    <w:rsid w:val="000726FA"/>
    <w:rsid w:val="00072A36"/>
    <w:rsid w:val="00072DCD"/>
    <w:rsid w:val="0007304B"/>
    <w:rsid w:val="00073714"/>
    <w:rsid w:val="00073B7C"/>
    <w:rsid w:val="00073EAA"/>
    <w:rsid w:val="00073F83"/>
    <w:rsid w:val="00073FF8"/>
    <w:rsid w:val="00074300"/>
    <w:rsid w:val="000748AF"/>
    <w:rsid w:val="00074A6A"/>
    <w:rsid w:val="00074BC9"/>
    <w:rsid w:val="00074BFC"/>
    <w:rsid w:val="00074FA5"/>
    <w:rsid w:val="00074FC6"/>
    <w:rsid w:val="000755BF"/>
    <w:rsid w:val="000759E8"/>
    <w:rsid w:val="00075A63"/>
    <w:rsid w:val="00076077"/>
    <w:rsid w:val="000760E3"/>
    <w:rsid w:val="000761EF"/>
    <w:rsid w:val="000764D4"/>
    <w:rsid w:val="00076911"/>
    <w:rsid w:val="00076C89"/>
    <w:rsid w:val="00076E05"/>
    <w:rsid w:val="00076FBC"/>
    <w:rsid w:val="0007707E"/>
    <w:rsid w:val="000770AE"/>
    <w:rsid w:val="00077367"/>
    <w:rsid w:val="000773DA"/>
    <w:rsid w:val="000774EA"/>
    <w:rsid w:val="0007763D"/>
    <w:rsid w:val="0007796A"/>
    <w:rsid w:val="00077B28"/>
    <w:rsid w:val="00077CBC"/>
    <w:rsid w:val="00077E82"/>
    <w:rsid w:val="00080426"/>
    <w:rsid w:val="0008072B"/>
    <w:rsid w:val="00080A03"/>
    <w:rsid w:val="00080B45"/>
    <w:rsid w:val="00080C05"/>
    <w:rsid w:val="00080E68"/>
    <w:rsid w:val="00081144"/>
    <w:rsid w:val="0008130B"/>
    <w:rsid w:val="00081408"/>
    <w:rsid w:val="000814FF"/>
    <w:rsid w:val="00081535"/>
    <w:rsid w:val="0008160D"/>
    <w:rsid w:val="000817F2"/>
    <w:rsid w:val="00081A83"/>
    <w:rsid w:val="00081B60"/>
    <w:rsid w:val="00081F8D"/>
    <w:rsid w:val="00082054"/>
    <w:rsid w:val="0008222C"/>
    <w:rsid w:val="0008257B"/>
    <w:rsid w:val="000828BB"/>
    <w:rsid w:val="00082E8E"/>
    <w:rsid w:val="000830EC"/>
    <w:rsid w:val="00083478"/>
    <w:rsid w:val="000834D2"/>
    <w:rsid w:val="0008376C"/>
    <w:rsid w:val="00083B6A"/>
    <w:rsid w:val="00083CE2"/>
    <w:rsid w:val="00083D19"/>
    <w:rsid w:val="00083F50"/>
    <w:rsid w:val="00084141"/>
    <w:rsid w:val="000844E4"/>
    <w:rsid w:val="000846F2"/>
    <w:rsid w:val="000848FB"/>
    <w:rsid w:val="00085082"/>
    <w:rsid w:val="000850B1"/>
    <w:rsid w:val="000850D3"/>
    <w:rsid w:val="0008526F"/>
    <w:rsid w:val="00085480"/>
    <w:rsid w:val="00085490"/>
    <w:rsid w:val="00085541"/>
    <w:rsid w:val="000855DB"/>
    <w:rsid w:val="000859F4"/>
    <w:rsid w:val="00085AED"/>
    <w:rsid w:val="00085CAC"/>
    <w:rsid w:val="00085E66"/>
    <w:rsid w:val="00085FBF"/>
    <w:rsid w:val="000862F6"/>
    <w:rsid w:val="00086B36"/>
    <w:rsid w:val="00086C26"/>
    <w:rsid w:val="00086CBF"/>
    <w:rsid w:val="00087720"/>
    <w:rsid w:val="00087C43"/>
    <w:rsid w:val="000900CC"/>
    <w:rsid w:val="0009037A"/>
    <w:rsid w:val="0009056C"/>
    <w:rsid w:val="00090794"/>
    <w:rsid w:val="000907B6"/>
    <w:rsid w:val="0009083D"/>
    <w:rsid w:val="00090ADD"/>
    <w:rsid w:val="00090BCA"/>
    <w:rsid w:val="000911B1"/>
    <w:rsid w:val="00091378"/>
    <w:rsid w:val="000915D5"/>
    <w:rsid w:val="000916F6"/>
    <w:rsid w:val="000917BA"/>
    <w:rsid w:val="00091BA5"/>
    <w:rsid w:val="00091FBA"/>
    <w:rsid w:val="00092115"/>
    <w:rsid w:val="000929BB"/>
    <w:rsid w:val="00092BF6"/>
    <w:rsid w:val="00092C6C"/>
    <w:rsid w:val="00092F7F"/>
    <w:rsid w:val="000930C2"/>
    <w:rsid w:val="0009333D"/>
    <w:rsid w:val="000934F9"/>
    <w:rsid w:val="00093E14"/>
    <w:rsid w:val="00093E39"/>
    <w:rsid w:val="00094929"/>
    <w:rsid w:val="000949A5"/>
    <w:rsid w:val="00094B20"/>
    <w:rsid w:val="00094B97"/>
    <w:rsid w:val="00094BC0"/>
    <w:rsid w:val="00094C5C"/>
    <w:rsid w:val="00095182"/>
    <w:rsid w:val="0009589B"/>
    <w:rsid w:val="000958DE"/>
    <w:rsid w:val="000959BE"/>
    <w:rsid w:val="00095A0B"/>
    <w:rsid w:val="00095AC5"/>
    <w:rsid w:val="000960BB"/>
    <w:rsid w:val="000964A9"/>
    <w:rsid w:val="000967BD"/>
    <w:rsid w:val="00096C7C"/>
    <w:rsid w:val="00097349"/>
    <w:rsid w:val="000978CC"/>
    <w:rsid w:val="000978CF"/>
    <w:rsid w:val="00097D03"/>
    <w:rsid w:val="000A01DA"/>
    <w:rsid w:val="000A094F"/>
    <w:rsid w:val="000A09AB"/>
    <w:rsid w:val="000A0AB2"/>
    <w:rsid w:val="000A0DDD"/>
    <w:rsid w:val="000A0DEA"/>
    <w:rsid w:val="000A0E4D"/>
    <w:rsid w:val="000A0EDE"/>
    <w:rsid w:val="000A108D"/>
    <w:rsid w:val="000A1888"/>
    <w:rsid w:val="000A193F"/>
    <w:rsid w:val="000A194E"/>
    <w:rsid w:val="000A19D8"/>
    <w:rsid w:val="000A1DFE"/>
    <w:rsid w:val="000A26C9"/>
    <w:rsid w:val="000A2835"/>
    <w:rsid w:val="000A2DB1"/>
    <w:rsid w:val="000A2DFE"/>
    <w:rsid w:val="000A2EC2"/>
    <w:rsid w:val="000A2EDE"/>
    <w:rsid w:val="000A325E"/>
    <w:rsid w:val="000A352F"/>
    <w:rsid w:val="000A374D"/>
    <w:rsid w:val="000A3C28"/>
    <w:rsid w:val="000A43AF"/>
    <w:rsid w:val="000A44FC"/>
    <w:rsid w:val="000A47E4"/>
    <w:rsid w:val="000A4832"/>
    <w:rsid w:val="000A4CE7"/>
    <w:rsid w:val="000A4D52"/>
    <w:rsid w:val="000A513F"/>
    <w:rsid w:val="000A53D8"/>
    <w:rsid w:val="000A5424"/>
    <w:rsid w:val="000A565A"/>
    <w:rsid w:val="000A59CA"/>
    <w:rsid w:val="000A5B52"/>
    <w:rsid w:val="000A5DA0"/>
    <w:rsid w:val="000A5FC5"/>
    <w:rsid w:val="000A6872"/>
    <w:rsid w:val="000A6A71"/>
    <w:rsid w:val="000A6D8C"/>
    <w:rsid w:val="000A7655"/>
    <w:rsid w:val="000A7C3C"/>
    <w:rsid w:val="000A7EDE"/>
    <w:rsid w:val="000B0617"/>
    <w:rsid w:val="000B074C"/>
    <w:rsid w:val="000B0980"/>
    <w:rsid w:val="000B0DCE"/>
    <w:rsid w:val="000B1543"/>
    <w:rsid w:val="000B1818"/>
    <w:rsid w:val="000B1EEF"/>
    <w:rsid w:val="000B2764"/>
    <w:rsid w:val="000B284C"/>
    <w:rsid w:val="000B349C"/>
    <w:rsid w:val="000B3509"/>
    <w:rsid w:val="000B35AB"/>
    <w:rsid w:val="000B3880"/>
    <w:rsid w:val="000B3ACC"/>
    <w:rsid w:val="000B3ACE"/>
    <w:rsid w:val="000B3BA8"/>
    <w:rsid w:val="000B3CDC"/>
    <w:rsid w:val="000B3D57"/>
    <w:rsid w:val="000B3E5B"/>
    <w:rsid w:val="000B3F2F"/>
    <w:rsid w:val="000B3F78"/>
    <w:rsid w:val="000B3F95"/>
    <w:rsid w:val="000B3FBA"/>
    <w:rsid w:val="000B4003"/>
    <w:rsid w:val="000B42CA"/>
    <w:rsid w:val="000B46C2"/>
    <w:rsid w:val="000B4933"/>
    <w:rsid w:val="000B4B54"/>
    <w:rsid w:val="000B4D0D"/>
    <w:rsid w:val="000B4EF7"/>
    <w:rsid w:val="000B4FF9"/>
    <w:rsid w:val="000B5040"/>
    <w:rsid w:val="000B589C"/>
    <w:rsid w:val="000B5F4D"/>
    <w:rsid w:val="000B6313"/>
    <w:rsid w:val="000B67BB"/>
    <w:rsid w:val="000B682A"/>
    <w:rsid w:val="000B683E"/>
    <w:rsid w:val="000B68B3"/>
    <w:rsid w:val="000B6BFB"/>
    <w:rsid w:val="000B711E"/>
    <w:rsid w:val="000B717C"/>
    <w:rsid w:val="000B74B0"/>
    <w:rsid w:val="000B7501"/>
    <w:rsid w:val="000B765D"/>
    <w:rsid w:val="000B7A08"/>
    <w:rsid w:val="000B7DA2"/>
    <w:rsid w:val="000C0341"/>
    <w:rsid w:val="000C03B6"/>
    <w:rsid w:val="000C062D"/>
    <w:rsid w:val="000C0687"/>
    <w:rsid w:val="000C0C6D"/>
    <w:rsid w:val="000C123D"/>
    <w:rsid w:val="000C1428"/>
    <w:rsid w:val="000C168A"/>
    <w:rsid w:val="000C1949"/>
    <w:rsid w:val="000C1C1F"/>
    <w:rsid w:val="000C1EEC"/>
    <w:rsid w:val="000C1EF7"/>
    <w:rsid w:val="000C226F"/>
    <w:rsid w:val="000C23C7"/>
    <w:rsid w:val="000C23EA"/>
    <w:rsid w:val="000C24AE"/>
    <w:rsid w:val="000C2581"/>
    <w:rsid w:val="000C2746"/>
    <w:rsid w:val="000C2BFA"/>
    <w:rsid w:val="000C2F2E"/>
    <w:rsid w:val="000C30AC"/>
    <w:rsid w:val="000C31F4"/>
    <w:rsid w:val="000C321B"/>
    <w:rsid w:val="000C3325"/>
    <w:rsid w:val="000C34CD"/>
    <w:rsid w:val="000C3560"/>
    <w:rsid w:val="000C3B3F"/>
    <w:rsid w:val="000C3BF2"/>
    <w:rsid w:val="000C3D50"/>
    <w:rsid w:val="000C421A"/>
    <w:rsid w:val="000C42E1"/>
    <w:rsid w:val="000C45D4"/>
    <w:rsid w:val="000C472E"/>
    <w:rsid w:val="000C4782"/>
    <w:rsid w:val="000C49EB"/>
    <w:rsid w:val="000C4C30"/>
    <w:rsid w:val="000C4EF5"/>
    <w:rsid w:val="000C4FD9"/>
    <w:rsid w:val="000C5397"/>
    <w:rsid w:val="000C54F8"/>
    <w:rsid w:val="000C55B1"/>
    <w:rsid w:val="000C55D1"/>
    <w:rsid w:val="000C58FE"/>
    <w:rsid w:val="000C5983"/>
    <w:rsid w:val="000C5A04"/>
    <w:rsid w:val="000C5A6A"/>
    <w:rsid w:val="000C5A7E"/>
    <w:rsid w:val="000C6296"/>
    <w:rsid w:val="000C630B"/>
    <w:rsid w:val="000C6512"/>
    <w:rsid w:val="000C659F"/>
    <w:rsid w:val="000C6B6E"/>
    <w:rsid w:val="000C6CC9"/>
    <w:rsid w:val="000C6EE0"/>
    <w:rsid w:val="000C7152"/>
    <w:rsid w:val="000C7309"/>
    <w:rsid w:val="000C7326"/>
    <w:rsid w:val="000C7691"/>
    <w:rsid w:val="000C7E98"/>
    <w:rsid w:val="000C7ED2"/>
    <w:rsid w:val="000D035F"/>
    <w:rsid w:val="000D036B"/>
    <w:rsid w:val="000D0600"/>
    <w:rsid w:val="000D083A"/>
    <w:rsid w:val="000D086C"/>
    <w:rsid w:val="000D0969"/>
    <w:rsid w:val="000D0DE6"/>
    <w:rsid w:val="000D0EC1"/>
    <w:rsid w:val="000D0EC3"/>
    <w:rsid w:val="000D1129"/>
    <w:rsid w:val="000D1141"/>
    <w:rsid w:val="000D12B9"/>
    <w:rsid w:val="000D1588"/>
    <w:rsid w:val="000D1973"/>
    <w:rsid w:val="000D1C37"/>
    <w:rsid w:val="000D1E6D"/>
    <w:rsid w:val="000D20DF"/>
    <w:rsid w:val="000D2264"/>
    <w:rsid w:val="000D241B"/>
    <w:rsid w:val="000D24FC"/>
    <w:rsid w:val="000D26F0"/>
    <w:rsid w:val="000D2827"/>
    <w:rsid w:val="000D29FC"/>
    <w:rsid w:val="000D308B"/>
    <w:rsid w:val="000D35BF"/>
    <w:rsid w:val="000D3E9A"/>
    <w:rsid w:val="000D3F08"/>
    <w:rsid w:val="000D41CF"/>
    <w:rsid w:val="000D4237"/>
    <w:rsid w:val="000D428F"/>
    <w:rsid w:val="000D48EC"/>
    <w:rsid w:val="000D4C3B"/>
    <w:rsid w:val="000D4CF9"/>
    <w:rsid w:val="000D5073"/>
    <w:rsid w:val="000D5125"/>
    <w:rsid w:val="000D54FE"/>
    <w:rsid w:val="000D57C6"/>
    <w:rsid w:val="000D5FA1"/>
    <w:rsid w:val="000D6085"/>
    <w:rsid w:val="000D64F6"/>
    <w:rsid w:val="000D67D8"/>
    <w:rsid w:val="000D6CBE"/>
    <w:rsid w:val="000D6E66"/>
    <w:rsid w:val="000D6EC2"/>
    <w:rsid w:val="000D7111"/>
    <w:rsid w:val="000D7440"/>
    <w:rsid w:val="000D7496"/>
    <w:rsid w:val="000D7526"/>
    <w:rsid w:val="000D76BD"/>
    <w:rsid w:val="000D7905"/>
    <w:rsid w:val="000D79E4"/>
    <w:rsid w:val="000D7B33"/>
    <w:rsid w:val="000D7BE8"/>
    <w:rsid w:val="000D7C8C"/>
    <w:rsid w:val="000E004B"/>
    <w:rsid w:val="000E00DC"/>
    <w:rsid w:val="000E01AD"/>
    <w:rsid w:val="000E0255"/>
    <w:rsid w:val="000E0476"/>
    <w:rsid w:val="000E0501"/>
    <w:rsid w:val="000E08D0"/>
    <w:rsid w:val="000E0A15"/>
    <w:rsid w:val="000E0C53"/>
    <w:rsid w:val="000E0DEF"/>
    <w:rsid w:val="000E0E57"/>
    <w:rsid w:val="000E143C"/>
    <w:rsid w:val="000E1C59"/>
    <w:rsid w:val="000E1E05"/>
    <w:rsid w:val="000E2028"/>
    <w:rsid w:val="000E2207"/>
    <w:rsid w:val="000E2544"/>
    <w:rsid w:val="000E26E1"/>
    <w:rsid w:val="000E2AE6"/>
    <w:rsid w:val="000E2BA3"/>
    <w:rsid w:val="000E2E61"/>
    <w:rsid w:val="000E30C1"/>
    <w:rsid w:val="000E330B"/>
    <w:rsid w:val="000E3447"/>
    <w:rsid w:val="000E361D"/>
    <w:rsid w:val="000E3826"/>
    <w:rsid w:val="000E3876"/>
    <w:rsid w:val="000E41E0"/>
    <w:rsid w:val="000E4782"/>
    <w:rsid w:val="000E4A69"/>
    <w:rsid w:val="000E4AEE"/>
    <w:rsid w:val="000E4BB7"/>
    <w:rsid w:val="000E5044"/>
    <w:rsid w:val="000E53AE"/>
    <w:rsid w:val="000E5442"/>
    <w:rsid w:val="000E5605"/>
    <w:rsid w:val="000E5C45"/>
    <w:rsid w:val="000E5DF8"/>
    <w:rsid w:val="000E5F77"/>
    <w:rsid w:val="000E5FA6"/>
    <w:rsid w:val="000E610C"/>
    <w:rsid w:val="000E6636"/>
    <w:rsid w:val="000E677B"/>
    <w:rsid w:val="000E68B9"/>
    <w:rsid w:val="000E6BBA"/>
    <w:rsid w:val="000E704F"/>
    <w:rsid w:val="000E7115"/>
    <w:rsid w:val="000E717D"/>
    <w:rsid w:val="000E71DA"/>
    <w:rsid w:val="000E73E3"/>
    <w:rsid w:val="000E75FB"/>
    <w:rsid w:val="000E7C88"/>
    <w:rsid w:val="000E7D1F"/>
    <w:rsid w:val="000E7D59"/>
    <w:rsid w:val="000E7E04"/>
    <w:rsid w:val="000F023C"/>
    <w:rsid w:val="000F02AB"/>
    <w:rsid w:val="000F02D6"/>
    <w:rsid w:val="000F0939"/>
    <w:rsid w:val="000F0AD2"/>
    <w:rsid w:val="000F0B01"/>
    <w:rsid w:val="000F0CC3"/>
    <w:rsid w:val="000F0D1E"/>
    <w:rsid w:val="000F0D5F"/>
    <w:rsid w:val="000F0E49"/>
    <w:rsid w:val="000F10DA"/>
    <w:rsid w:val="000F1562"/>
    <w:rsid w:val="000F1698"/>
    <w:rsid w:val="000F17CB"/>
    <w:rsid w:val="000F1A59"/>
    <w:rsid w:val="000F1C7F"/>
    <w:rsid w:val="000F20F6"/>
    <w:rsid w:val="000F21BA"/>
    <w:rsid w:val="000F225A"/>
    <w:rsid w:val="000F264F"/>
    <w:rsid w:val="000F2864"/>
    <w:rsid w:val="000F28B4"/>
    <w:rsid w:val="000F28E4"/>
    <w:rsid w:val="000F30BF"/>
    <w:rsid w:val="000F3152"/>
    <w:rsid w:val="000F31AC"/>
    <w:rsid w:val="000F3294"/>
    <w:rsid w:val="000F37F5"/>
    <w:rsid w:val="000F37F9"/>
    <w:rsid w:val="000F3957"/>
    <w:rsid w:val="000F3BCA"/>
    <w:rsid w:val="000F3CBD"/>
    <w:rsid w:val="000F3CEE"/>
    <w:rsid w:val="000F3F3A"/>
    <w:rsid w:val="000F42C9"/>
    <w:rsid w:val="000F4829"/>
    <w:rsid w:val="000F4833"/>
    <w:rsid w:val="000F4DA6"/>
    <w:rsid w:val="000F4E78"/>
    <w:rsid w:val="000F5203"/>
    <w:rsid w:val="000F542C"/>
    <w:rsid w:val="000F5805"/>
    <w:rsid w:val="000F5876"/>
    <w:rsid w:val="000F59B9"/>
    <w:rsid w:val="000F5D67"/>
    <w:rsid w:val="000F61A4"/>
    <w:rsid w:val="000F6391"/>
    <w:rsid w:val="000F63FC"/>
    <w:rsid w:val="000F6539"/>
    <w:rsid w:val="000F68EE"/>
    <w:rsid w:val="000F6C7B"/>
    <w:rsid w:val="000F6D25"/>
    <w:rsid w:val="000F6E24"/>
    <w:rsid w:val="000F6F26"/>
    <w:rsid w:val="000F6F62"/>
    <w:rsid w:val="000F7817"/>
    <w:rsid w:val="000F7EBB"/>
    <w:rsid w:val="0010054F"/>
    <w:rsid w:val="001007F9"/>
    <w:rsid w:val="00100C95"/>
    <w:rsid w:val="00101BB1"/>
    <w:rsid w:val="00102156"/>
    <w:rsid w:val="00102781"/>
    <w:rsid w:val="001028D9"/>
    <w:rsid w:val="001028EE"/>
    <w:rsid w:val="00102B59"/>
    <w:rsid w:val="001034AB"/>
    <w:rsid w:val="001035C7"/>
    <w:rsid w:val="001038C1"/>
    <w:rsid w:val="00103B2F"/>
    <w:rsid w:val="00103EAC"/>
    <w:rsid w:val="00104046"/>
    <w:rsid w:val="00104152"/>
    <w:rsid w:val="001041D8"/>
    <w:rsid w:val="0010445E"/>
    <w:rsid w:val="00104F04"/>
    <w:rsid w:val="001053EE"/>
    <w:rsid w:val="00105780"/>
    <w:rsid w:val="00105A14"/>
    <w:rsid w:val="00105D6D"/>
    <w:rsid w:val="00106130"/>
    <w:rsid w:val="001061A4"/>
    <w:rsid w:val="00106205"/>
    <w:rsid w:val="001064BF"/>
    <w:rsid w:val="001066D5"/>
    <w:rsid w:val="001066F4"/>
    <w:rsid w:val="00106888"/>
    <w:rsid w:val="00106C19"/>
    <w:rsid w:val="00106CB5"/>
    <w:rsid w:val="00106EFF"/>
    <w:rsid w:val="0010705F"/>
    <w:rsid w:val="001071AA"/>
    <w:rsid w:val="00107383"/>
    <w:rsid w:val="00107569"/>
    <w:rsid w:val="00107842"/>
    <w:rsid w:val="00107DF7"/>
    <w:rsid w:val="001100B4"/>
    <w:rsid w:val="001101DE"/>
    <w:rsid w:val="0011074B"/>
    <w:rsid w:val="001109F0"/>
    <w:rsid w:val="00110C05"/>
    <w:rsid w:val="00110C68"/>
    <w:rsid w:val="00110D84"/>
    <w:rsid w:val="00110DA6"/>
    <w:rsid w:val="001113F2"/>
    <w:rsid w:val="00111548"/>
    <w:rsid w:val="00111891"/>
    <w:rsid w:val="00111BDA"/>
    <w:rsid w:val="00111C9D"/>
    <w:rsid w:val="0011209F"/>
    <w:rsid w:val="00112487"/>
    <w:rsid w:val="0011282F"/>
    <w:rsid w:val="001133A8"/>
    <w:rsid w:val="001136F2"/>
    <w:rsid w:val="0011379A"/>
    <w:rsid w:val="0011399B"/>
    <w:rsid w:val="00113B89"/>
    <w:rsid w:val="00113EC8"/>
    <w:rsid w:val="00114062"/>
    <w:rsid w:val="001146FC"/>
    <w:rsid w:val="00114798"/>
    <w:rsid w:val="00114E83"/>
    <w:rsid w:val="00114F06"/>
    <w:rsid w:val="00114FD7"/>
    <w:rsid w:val="00115122"/>
    <w:rsid w:val="00115177"/>
    <w:rsid w:val="001151DB"/>
    <w:rsid w:val="00115668"/>
    <w:rsid w:val="00115AE8"/>
    <w:rsid w:val="00115C1D"/>
    <w:rsid w:val="00115DB7"/>
    <w:rsid w:val="00115DBD"/>
    <w:rsid w:val="00115F38"/>
    <w:rsid w:val="00116018"/>
    <w:rsid w:val="0011602C"/>
    <w:rsid w:val="001160AF"/>
    <w:rsid w:val="001161CC"/>
    <w:rsid w:val="001161E7"/>
    <w:rsid w:val="0011627E"/>
    <w:rsid w:val="001163C6"/>
    <w:rsid w:val="00116452"/>
    <w:rsid w:val="001164F2"/>
    <w:rsid w:val="00116BB4"/>
    <w:rsid w:val="0011709C"/>
    <w:rsid w:val="0011735B"/>
    <w:rsid w:val="00117367"/>
    <w:rsid w:val="001176D9"/>
    <w:rsid w:val="0011785F"/>
    <w:rsid w:val="00117A4B"/>
    <w:rsid w:val="00117CF0"/>
    <w:rsid w:val="00117F0C"/>
    <w:rsid w:val="00117FE1"/>
    <w:rsid w:val="001202A5"/>
    <w:rsid w:val="0012078E"/>
    <w:rsid w:val="00120908"/>
    <w:rsid w:val="00120D00"/>
    <w:rsid w:val="00120F7D"/>
    <w:rsid w:val="00121159"/>
    <w:rsid w:val="00121396"/>
    <w:rsid w:val="00121447"/>
    <w:rsid w:val="001215AE"/>
    <w:rsid w:val="00121CAA"/>
    <w:rsid w:val="00121E2A"/>
    <w:rsid w:val="00121E4B"/>
    <w:rsid w:val="001220F3"/>
    <w:rsid w:val="00122215"/>
    <w:rsid w:val="00122322"/>
    <w:rsid w:val="0012257D"/>
    <w:rsid w:val="001228C8"/>
    <w:rsid w:val="00122DB4"/>
    <w:rsid w:val="00122F2C"/>
    <w:rsid w:val="0012330A"/>
    <w:rsid w:val="00123314"/>
    <w:rsid w:val="0012343A"/>
    <w:rsid w:val="001236B6"/>
    <w:rsid w:val="001236C4"/>
    <w:rsid w:val="001238CE"/>
    <w:rsid w:val="001238DF"/>
    <w:rsid w:val="001238E1"/>
    <w:rsid w:val="001238EB"/>
    <w:rsid w:val="0012396C"/>
    <w:rsid w:val="00123A11"/>
    <w:rsid w:val="00123B00"/>
    <w:rsid w:val="00123CC6"/>
    <w:rsid w:val="00123CC9"/>
    <w:rsid w:val="00123E45"/>
    <w:rsid w:val="00123E93"/>
    <w:rsid w:val="00124173"/>
    <w:rsid w:val="001244B6"/>
    <w:rsid w:val="0012477A"/>
    <w:rsid w:val="00124AA6"/>
    <w:rsid w:val="00124D02"/>
    <w:rsid w:val="00124DA5"/>
    <w:rsid w:val="00125147"/>
    <w:rsid w:val="001254C6"/>
    <w:rsid w:val="0012592F"/>
    <w:rsid w:val="001259AF"/>
    <w:rsid w:val="00125A0F"/>
    <w:rsid w:val="00125B20"/>
    <w:rsid w:val="00125B93"/>
    <w:rsid w:val="00126006"/>
    <w:rsid w:val="0012640F"/>
    <w:rsid w:val="00126428"/>
    <w:rsid w:val="0012652F"/>
    <w:rsid w:val="001265D1"/>
    <w:rsid w:val="0012667C"/>
    <w:rsid w:val="00126905"/>
    <w:rsid w:val="00126BF2"/>
    <w:rsid w:val="00126CD4"/>
    <w:rsid w:val="00126D65"/>
    <w:rsid w:val="001271D1"/>
    <w:rsid w:val="0012753C"/>
    <w:rsid w:val="001275DA"/>
    <w:rsid w:val="001277C2"/>
    <w:rsid w:val="00127FA7"/>
    <w:rsid w:val="00130042"/>
    <w:rsid w:val="00130367"/>
    <w:rsid w:val="001305A8"/>
    <w:rsid w:val="00130806"/>
    <w:rsid w:val="00130A72"/>
    <w:rsid w:val="00130E21"/>
    <w:rsid w:val="001310F1"/>
    <w:rsid w:val="00131246"/>
    <w:rsid w:val="00131354"/>
    <w:rsid w:val="001315C3"/>
    <w:rsid w:val="0013170B"/>
    <w:rsid w:val="00131999"/>
    <w:rsid w:val="00131EAC"/>
    <w:rsid w:val="0013206F"/>
    <w:rsid w:val="001321E5"/>
    <w:rsid w:val="0013249E"/>
    <w:rsid w:val="0013265A"/>
    <w:rsid w:val="00132731"/>
    <w:rsid w:val="00132D8B"/>
    <w:rsid w:val="00133203"/>
    <w:rsid w:val="00133279"/>
    <w:rsid w:val="0013327F"/>
    <w:rsid w:val="00133466"/>
    <w:rsid w:val="00133525"/>
    <w:rsid w:val="0013375B"/>
    <w:rsid w:val="0013418A"/>
    <w:rsid w:val="00134245"/>
    <w:rsid w:val="001343B3"/>
    <w:rsid w:val="0013458E"/>
    <w:rsid w:val="00134743"/>
    <w:rsid w:val="00134AC4"/>
    <w:rsid w:val="00135465"/>
    <w:rsid w:val="00135944"/>
    <w:rsid w:val="00135BF6"/>
    <w:rsid w:val="00135C34"/>
    <w:rsid w:val="00136198"/>
    <w:rsid w:val="0013682E"/>
    <w:rsid w:val="0013691D"/>
    <w:rsid w:val="00136CB5"/>
    <w:rsid w:val="00136CFA"/>
    <w:rsid w:val="00136F13"/>
    <w:rsid w:val="00136FAE"/>
    <w:rsid w:val="001378B2"/>
    <w:rsid w:val="00137A0D"/>
    <w:rsid w:val="00140122"/>
    <w:rsid w:val="0014098F"/>
    <w:rsid w:val="00140B2E"/>
    <w:rsid w:val="00140EAB"/>
    <w:rsid w:val="00140FAE"/>
    <w:rsid w:val="00140FEA"/>
    <w:rsid w:val="00141A87"/>
    <w:rsid w:val="00141AF0"/>
    <w:rsid w:val="00141D31"/>
    <w:rsid w:val="0014216E"/>
    <w:rsid w:val="0014291F"/>
    <w:rsid w:val="00142D55"/>
    <w:rsid w:val="00143010"/>
    <w:rsid w:val="00143154"/>
    <w:rsid w:val="001432B5"/>
    <w:rsid w:val="001432BC"/>
    <w:rsid w:val="001436A4"/>
    <w:rsid w:val="001437B3"/>
    <w:rsid w:val="001438C0"/>
    <w:rsid w:val="00143B5B"/>
    <w:rsid w:val="00143B6C"/>
    <w:rsid w:val="00143BD2"/>
    <w:rsid w:val="001440F5"/>
    <w:rsid w:val="001441A7"/>
    <w:rsid w:val="00144486"/>
    <w:rsid w:val="00144CE4"/>
    <w:rsid w:val="00144D79"/>
    <w:rsid w:val="00144FC8"/>
    <w:rsid w:val="00145420"/>
    <w:rsid w:val="00145B24"/>
    <w:rsid w:val="0014618C"/>
    <w:rsid w:val="00146352"/>
    <w:rsid w:val="00146612"/>
    <w:rsid w:val="00146755"/>
    <w:rsid w:val="00146A15"/>
    <w:rsid w:val="00146BCE"/>
    <w:rsid w:val="00146C3F"/>
    <w:rsid w:val="0014719E"/>
    <w:rsid w:val="001474A7"/>
    <w:rsid w:val="00147BEA"/>
    <w:rsid w:val="00147C95"/>
    <w:rsid w:val="001500C3"/>
    <w:rsid w:val="0015030D"/>
    <w:rsid w:val="001504C5"/>
    <w:rsid w:val="001510E3"/>
    <w:rsid w:val="0015142D"/>
    <w:rsid w:val="00151A08"/>
    <w:rsid w:val="00151C14"/>
    <w:rsid w:val="00151EDC"/>
    <w:rsid w:val="00151F93"/>
    <w:rsid w:val="0015296B"/>
    <w:rsid w:val="00152A23"/>
    <w:rsid w:val="00152B17"/>
    <w:rsid w:val="00152EFC"/>
    <w:rsid w:val="00153004"/>
    <w:rsid w:val="0015303D"/>
    <w:rsid w:val="001531C1"/>
    <w:rsid w:val="00153248"/>
    <w:rsid w:val="00153377"/>
    <w:rsid w:val="00153429"/>
    <w:rsid w:val="001536FC"/>
    <w:rsid w:val="00153B54"/>
    <w:rsid w:val="00153C9C"/>
    <w:rsid w:val="00153CF9"/>
    <w:rsid w:val="00153ED4"/>
    <w:rsid w:val="00153F7E"/>
    <w:rsid w:val="0015414C"/>
    <w:rsid w:val="00154279"/>
    <w:rsid w:val="001542FC"/>
    <w:rsid w:val="001547C8"/>
    <w:rsid w:val="00154FB4"/>
    <w:rsid w:val="001550BE"/>
    <w:rsid w:val="001553EA"/>
    <w:rsid w:val="0015545D"/>
    <w:rsid w:val="00155698"/>
    <w:rsid w:val="00155F0B"/>
    <w:rsid w:val="0015612E"/>
    <w:rsid w:val="00156605"/>
    <w:rsid w:val="00156837"/>
    <w:rsid w:val="001569E1"/>
    <w:rsid w:val="00156A2E"/>
    <w:rsid w:val="00156B11"/>
    <w:rsid w:val="00156C3F"/>
    <w:rsid w:val="00156CBB"/>
    <w:rsid w:val="00156DBC"/>
    <w:rsid w:val="001570F4"/>
    <w:rsid w:val="00157168"/>
    <w:rsid w:val="0015726E"/>
    <w:rsid w:val="001573BD"/>
    <w:rsid w:val="001575C8"/>
    <w:rsid w:val="00157861"/>
    <w:rsid w:val="00157B1A"/>
    <w:rsid w:val="00157D5F"/>
    <w:rsid w:val="00157E85"/>
    <w:rsid w:val="00157E95"/>
    <w:rsid w:val="00160074"/>
    <w:rsid w:val="001600AB"/>
    <w:rsid w:val="001600F3"/>
    <w:rsid w:val="0016045A"/>
    <w:rsid w:val="001605BF"/>
    <w:rsid w:val="00160674"/>
    <w:rsid w:val="001609DB"/>
    <w:rsid w:val="00160A87"/>
    <w:rsid w:val="00160BD0"/>
    <w:rsid w:val="00160F01"/>
    <w:rsid w:val="00160F6B"/>
    <w:rsid w:val="00160FD2"/>
    <w:rsid w:val="00161293"/>
    <w:rsid w:val="00161483"/>
    <w:rsid w:val="00161682"/>
    <w:rsid w:val="00161A72"/>
    <w:rsid w:val="00161D6C"/>
    <w:rsid w:val="00161E19"/>
    <w:rsid w:val="00161E33"/>
    <w:rsid w:val="00162089"/>
    <w:rsid w:val="0016222F"/>
    <w:rsid w:val="00162322"/>
    <w:rsid w:val="00162748"/>
    <w:rsid w:val="001627E3"/>
    <w:rsid w:val="00162C20"/>
    <w:rsid w:val="00162C97"/>
    <w:rsid w:val="00162D0E"/>
    <w:rsid w:val="00162EAA"/>
    <w:rsid w:val="00162F31"/>
    <w:rsid w:val="00162FE1"/>
    <w:rsid w:val="001632F6"/>
    <w:rsid w:val="001633BA"/>
    <w:rsid w:val="001635DF"/>
    <w:rsid w:val="001636DF"/>
    <w:rsid w:val="0016381E"/>
    <w:rsid w:val="00163AEC"/>
    <w:rsid w:val="00163BF3"/>
    <w:rsid w:val="00163F49"/>
    <w:rsid w:val="001640F4"/>
    <w:rsid w:val="00164311"/>
    <w:rsid w:val="00164333"/>
    <w:rsid w:val="00164716"/>
    <w:rsid w:val="00164760"/>
    <w:rsid w:val="001647AF"/>
    <w:rsid w:val="001647F9"/>
    <w:rsid w:val="00164852"/>
    <w:rsid w:val="00164A0C"/>
    <w:rsid w:val="00164D6C"/>
    <w:rsid w:val="00164DF3"/>
    <w:rsid w:val="00164E87"/>
    <w:rsid w:val="001651E7"/>
    <w:rsid w:val="001652F3"/>
    <w:rsid w:val="00165319"/>
    <w:rsid w:val="00165C50"/>
    <w:rsid w:val="00165E33"/>
    <w:rsid w:val="00165E8A"/>
    <w:rsid w:val="00165ED6"/>
    <w:rsid w:val="00166433"/>
    <w:rsid w:val="00166A50"/>
    <w:rsid w:val="00166C6C"/>
    <w:rsid w:val="001670CB"/>
    <w:rsid w:val="00167101"/>
    <w:rsid w:val="001672F8"/>
    <w:rsid w:val="001673A3"/>
    <w:rsid w:val="00167879"/>
    <w:rsid w:val="001703DB"/>
    <w:rsid w:val="00170507"/>
    <w:rsid w:val="00170529"/>
    <w:rsid w:val="00170778"/>
    <w:rsid w:val="001713B7"/>
    <w:rsid w:val="00171933"/>
    <w:rsid w:val="0017196C"/>
    <w:rsid w:val="00171F58"/>
    <w:rsid w:val="00172238"/>
    <w:rsid w:val="00172AF3"/>
    <w:rsid w:val="00172C0F"/>
    <w:rsid w:val="00172DFA"/>
    <w:rsid w:val="00172FA9"/>
    <w:rsid w:val="0017321A"/>
    <w:rsid w:val="00173655"/>
    <w:rsid w:val="00173662"/>
    <w:rsid w:val="00174307"/>
    <w:rsid w:val="00174645"/>
    <w:rsid w:val="00174AD1"/>
    <w:rsid w:val="00174B1E"/>
    <w:rsid w:val="00174B73"/>
    <w:rsid w:val="00174C01"/>
    <w:rsid w:val="0017518B"/>
    <w:rsid w:val="0017534A"/>
    <w:rsid w:val="001755D7"/>
    <w:rsid w:val="001756E2"/>
    <w:rsid w:val="001757FA"/>
    <w:rsid w:val="00175D4D"/>
    <w:rsid w:val="00175F01"/>
    <w:rsid w:val="00176510"/>
    <w:rsid w:val="001769D9"/>
    <w:rsid w:val="00176A44"/>
    <w:rsid w:val="00176AAB"/>
    <w:rsid w:val="00176D66"/>
    <w:rsid w:val="00177044"/>
    <w:rsid w:val="00177166"/>
    <w:rsid w:val="00177811"/>
    <w:rsid w:val="00177F73"/>
    <w:rsid w:val="0018014B"/>
    <w:rsid w:val="0018034F"/>
    <w:rsid w:val="001803A0"/>
    <w:rsid w:val="0018079F"/>
    <w:rsid w:val="001807B2"/>
    <w:rsid w:val="00180826"/>
    <w:rsid w:val="00180967"/>
    <w:rsid w:val="00180C73"/>
    <w:rsid w:val="00180D9C"/>
    <w:rsid w:val="00180DE2"/>
    <w:rsid w:val="0018106F"/>
    <w:rsid w:val="0018128D"/>
    <w:rsid w:val="0018131F"/>
    <w:rsid w:val="001818AC"/>
    <w:rsid w:val="00181C28"/>
    <w:rsid w:val="0018200D"/>
    <w:rsid w:val="001824E2"/>
    <w:rsid w:val="0018253A"/>
    <w:rsid w:val="00182556"/>
    <w:rsid w:val="00182804"/>
    <w:rsid w:val="001828F4"/>
    <w:rsid w:val="00182B17"/>
    <w:rsid w:val="00182C93"/>
    <w:rsid w:val="00182F76"/>
    <w:rsid w:val="00182FBE"/>
    <w:rsid w:val="001838C7"/>
    <w:rsid w:val="00183AC2"/>
    <w:rsid w:val="00183BEA"/>
    <w:rsid w:val="00183EB5"/>
    <w:rsid w:val="0018434B"/>
    <w:rsid w:val="00184511"/>
    <w:rsid w:val="00184624"/>
    <w:rsid w:val="00184638"/>
    <w:rsid w:val="0018496E"/>
    <w:rsid w:val="00184A3E"/>
    <w:rsid w:val="00184BCA"/>
    <w:rsid w:val="00185018"/>
    <w:rsid w:val="0018506E"/>
    <w:rsid w:val="00185346"/>
    <w:rsid w:val="001855AC"/>
    <w:rsid w:val="00185CB9"/>
    <w:rsid w:val="00185D44"/>
    <w:rsid w:val="001860EE"/>
    <w:rsid w:val="0018637B"/>
    <w:rsid w:val="001865C3"/>
    <w:rsid w:val="00186900"/>
    <w:rsid w:val="00186A83"/>
    <w:rsid w:val="00186B3B"/>
    <w:rsid w:val="00186DAE"/>
    <w:rsid w:val="00186F81"/>
    <w:rsid w:val="0018748A"/>
    <w:rsid w:val="0018755B"/>
    <w:rsid w:val="001876C0"/>
    <w:rsid w:val="00187832"/>
    <w:rsid w:val="001879E7"/>
    <w:rsid w:val="00187AFF"/>
    <w:rsid w:val="00187D6E"/>
    <w:rsid w:val="00187E4E"/>
    <w:rsid w:val="00187ECE"/>
    <w:rsid w:val="00190017"/>
    <w:rsid w:val="0019052E"/>
    <w:rsid w:val="00190CB2"/>
    <w:rsid w:val="00190CFB"/>
    <w:rsid w:val="001912BE"/>
    <w:rsid w:val="0019158A"/>
    <w:rsid w:val="00191850"/>
    <w:rsid w:val="00191937"/>
    <w:rsid w:val="001919F4"/>
    <w:rsid w:val="00191B18"/>
    <w:rsid w:val="00191C48"/>
    <w:rsid w:val="00191FE2"/>
    <w:rsid w:val="00192236"/>
    <w:rsid w:val="001923C6"/>
    <w:rsid w:val="001925D8"/>
    <w:rsid w:val="00192751"/>
    <w:rsid w:val="00192993"/>
    <w:rsid w:val="00192BDB"/>
    <w:rsid w:val="00192D3E"/>
    <w:rsid w:val="00192F0B"/>
    <w:rsid w:val="00192FC6"/>
    <w:rsid w:val="0019339D"/>
    <w:rsid w:val="001933C4"/>
    <w:rsid w:val="00193CA2"/>
    <w:rsid w:val="00193D9C"/>
    <w:rsid w:val="00193FE6"/>
    <w:rsid w:val="00194325"/>
    <w:rsid w:val="001944E1"/>
    <w:rsid w:val="00194619"/>
    <w:rsid w:val="00194696"/>
    <w:rsid w:val="001949BE"/>
    <w:rsid w:val="001949CF"/>
    <w:rsid w:val="00194A38"/>
    <w:rsid w:val="00194BFB"/>
    <w:rsid w:val="00194DAA"/>
    <w:rsid w:val="00194E8B"/>
    <w:rsid w:val="00194EC6"/>
    <w:rsid w:val="0019531A"/>
    <w:rsid w:val="001953ED"/>
    <w:rsid w:val="0019584C"/>
    <w:rsid w:val="00195872"/>
    <w:rsid w:val="00195DC3"/>
    <w:rsid w:val="00195EDD"/>
    <w:rsid w:val="00196478"/>
    <w:rsid w:val="001966A7"/>
    <w:rsid w:val="00196823"/>
    <w:rsid w:val="0019693E"/>
    <w:rsid w:val="00196A35"/>
    <w:rsid w:val="00196AB1"/>
    <w:rsid w:val="00196B36"/>
    <w:rsid w:val="0019700F"/>
    <w:rsid w:val="001970A6"/>
    <w:rsid w:val="00197228"/>
    <w:rsid w:val="0019789A"/>
    <w:rsid w:val="00197C9E"/>
    <w:rsid w:val="00197CB8"/>
    <w:rsid w:val="00197EA1"/>
    <w:rsid w:val="00197F40"/>
    <w:rsid w:val="001A0336"/>
    <w:rsid w:val="001A04D7"/>
    <w:rsid w:val="001A05D2"/>
    <w:rsid w:val="001A097D"/>
    <w:rsid w:val="001A0AAE"/>
    <w:rsid w:val="001A0AB5"/>
    <w:rsid w:val="001A0D24"/>
    <w:rsid w:val="001A1012"/>
    <w:rsid w:val="001A104C"/>
    <w:rsid w:val="001A1137"/>
    <w:rsid w:val="001A12E1"/>
    <w:rsid w:val="001A1339"/>
    <w:rsid w:val="001A1532"/>
    <w:rsid w:val="001A154E"/>
    <w:rsid w:val="001A15D3"/>
    <w:rsid w:val="001A1866"/>
    <w:rsid w:val="001A19C8"/>
    <w:rsid w:val="001A1B02"/>
    <w:rsid w:val="001A1DCD"/>
    <w:rsid w:val="001A1F86"/>
    <w:rsid w:val="001A26E0"/>
    <w:rsid w:val="001A27F0"/>
    <w:rsid w:val="001A29F7"/>
    <w:rsid w:val="001A2ADA"/>
    <w:rsid w:val="001A2BED"/>
    <w:rsid w:val="001A2CD3"/>
    <w:rsid w:val="001A3007"/>
    <w:rsid w:val="001A33ED"/>
    <w:rsid w:val="001A3611"/>
    <w:rsid w:val="001A3650"/>
    <w:rsid w:val="001A36C7"/>
    <w:rsid w:val="001A3CAA"/>
    <w:rsid w:val="001A3EB7"/>
    <w:rsid w:val="001A436B"/>
    <w:rsid w:val="001A4462"/>
    <w:rsid w:val="001A455D"/>
    <w:rsid w:val="001A484F"/>
    <w:rsid w:val="001A504C"/>
    <w:rsid w:val="001A5124"/>
    <w:rsid w:val="001A5413"/>
    <w:rsid w:val="001A59B9"/>
    <w:rsid w:val="001A5AB4"/>
    <w:rsid w:val="001A5C2B"/>
    <w:rsid w:val="001A5DDD"/>
    <w:rsid w:val="001A5DEF"/>
    <w:rsid w:val="001A5FD5"/>
    <w:rsid w:val="001A6006"/>
    <w:rsid w:val="001A6104"/>
    <w:rsid w:val="001A6419"/>
    <w:rsid w:val="001A657B"/>
    <w:rsid w:val="001A6E3F"/>
    <w:rsid w:val="001A6E95"/>
    <w:rsid w:val="001A6FD0"/>
    <w:rsid w:val="001A700D"/>
    <w:rsid w:val="001A7111"/>
    <w:rsid w:val="001A73AD"/>
    <w:rsid w:val="001A73FD"/>
    <w:rsid w:val="001A78F6"/>
    <w:rsid w:val="001A7CAC"/>
    <w:rsid w:val="001A7CD8"/>
    <w:rsid w:val="001A7D40"/>
    <w:rsid w:val="001B01AD"/>
    <w:rsid w:val="001B046B"/>
    <w:rsid w:val="001B0B69"/>
    <w:rsid w:val="001B0F7D"/>
    <w:rsid w:val="001B1078"/>
    <w:rsid w:val="001B10BF"/>
    <w:rsid w:val="001B1155"/>
    <w:rsid w:val="001B1336"/>
    <w:rsid w:val="001B13E8"/>
    <w:rsid w:val="001B1482"/>
    <w:rsid w:val="001B1692"/>
    <w:rsid w:val="001B1948"/>
    <w:rsid w:val="001B197D"/>
    <w:rsid w:val="001B223B"/>
    <w:rsid w:val="001B2655"/>
    <w:rsid w:val="001B2A54"/>
    <w:rsid w:val="001B2B03"/>
    <w:rsid w:val="001B2CC0"/>
    <w:rsid w:val="001B35B3"/>
    <w:rsid w:val="001B363F"/>
    <w:rsid w:val="001B401C"/>
    <w:rsid w:val="001B41F2"/>
    <w:rsid w:val="001B420A"/>
    <w:rsid w:val="001B420D"/>
    <w:rsid w:val="001B42C0"/>
    <w:rsid w:val="001B4372"/>
    <w:rsid w:val="001B4E7C"/>
    <w:rsid w:val="001B4EAE"/>
    <w:rsid w:val="001B5213"/>
    <w:rsid w:val="001B525F"/>
    <w:rsid w:val="001B52D5"/>
    <w:rsid w:val="001B530C"/>
    <w:rsid w:val="001B564D"/>
    <w:rsid w:val="001B5759"/>
    <w:rsid w:val="001B5D20"/>
    <w:rsid w:val="001B5E71"/>
    <w:rsid w:val="001B611F"/>
    <w:rsid w:val="001B650D"/>
    <w:rsid w:val="001B6707"/>
    <w:rsid w:val="001B67E4"/>
    <w:rsid w:val="001B68A5"/>
    <w:rsid w:val="001B6DCA"/>
    <w:rsid w:val="001B6F69"/>
    <w:rsid w:val="001B6FE3"/>
    <w:rsid w:val="001B7038"/>
    <w:rsid w:val="001B73D3"/>
    <w:rsid w:val="001B769B"/>
    <w:rsid w:val="001B7707"/>
    <w:rsid w:val="001B783B"/>
    <w:rsid w:val="001B79E0"/>
    <w:rsid w:val="001B7B59"/>
    <w:rsid w:val="001B7B84"/>
    <w:rsid w:val="001B7CEA"/>
    <w:rsid w:val="001B7D27"/>
    <w:rsid w:val="001B7F1F"/>
    <w:rsid w:val="001B7F2C"/>
    <w:rsid w:val="001C0815"/>
    <w:rsid w:val="001C082A"/>
    <w:rsid w:val="001C0AAF"/>
    <w:rsid w:val="001C0DA4"/>
    <w:rsid w:val="001C0F02"/>
    <w:rsid w:val="001C135B"/>
    <w:rsid w:val="001C142D"/>
    <w:rsid w:val="001C1452"/>
    <w:rsid w:val="001C1874"/>
    <w:rsid w:val="001C1D50"/>
    <w:rsid w:val="001C1F2C"/>
    <w:rsid w:val="001C202D"/>
    <w:rsid w:val="001C217C"/>
    <w:rsid w:val="001C286F"/>
    <w:rsid w:val="001C28E5"/>
    <w:rsid w:val="001C2990"/>
    <w:rsid w:val="001C2C89"/>
    <w:rsid w:val="001C2D91"/>
    <w:rsid w:val="001C2DE6"/>
    <w:rsid w:val="001C2E94"/>
    <w:rsid w:val="001C2F3E"/>
    <w:rsid w:val="001C3392"/>
    <w:rsid w:val="001C3753"/>
    <w:rsid w:val="001C39BF"/>
    <w:rsid w:val="001C3BD1"/>
    <w:rsid w:val="001C3C2B"/>
    <w:rsid w:val="001C3CF7"/>
    <w:rsid w:val="001C3EC9"/>
    <w:rsid w:val="001C403F"/>
    <w:rsid w:val="001C48FD"/>
    <w:rsid w:val="001C4A2C"/>
    <w:rsid w:val="001C4C2F"/>
    <w:rsid w:val="001C507F"/>
    <w:rsid w:val="001C53D7"/>
    <w:rsid w:val="001C54D7"/>
    <w:rsid w:val="001C5A20"/>
    <w:rsid w:val="001C5D49"/>
    <w:rsid w:val="001C5D7E"/>
    <w:rsid w:val="001C5F6F"/>
    <w:rsid w:val="001C613A"/>
    <w:rsid w:val="001C6158"/>
    <w:rsid w:val="001C687F"/>
    <w:rsid w:val="001C68D9"/>
    <w:rsid w:val="001C69F9"/>
    <w:rsid w:val="001C6AD6"/>
    <w:rsid w:val="001C6F94"/>
    <w:rsid w:val="001C75D6"/>
    <w:rsid w:val="001C76FA"/>
    <w:rsid w:val="001C79D7"/>
    <w:rsid w:val="001C7C74"/>
    <w:rsid w:val="001C7C8B"/>
    <w:rsid w:val="001C7F2A"/>
    <w:rsid w:val="001C7FD4"/>
    <w:rsid w:val="001D0670"/>
    <w:rsid w:val="001D0AA2"/>
    <w:rsid w:val="001D0B53"/>
    <w:rsid w:val="001D0BB3"/>
    <w:rsid w:val="001D0F76"/>
    <w:rsid w:val="001D149F"/>
    <w:rsid w:val="001D158B"/>
    <w:rsid w:val="001D16E7"/>
    <w:rsid w:val="001D17C6"/>
    <w:rsid w:val="001D1867"/>
    <w:rsid w:val="001D1D28"/>
    <w:rsid w:val="001D1D6B"/>
    <w:rsid w:val="001D1E3E"/>
    <w:rsid w:val="001D200E"/>
    <w:rsid w:val="001D22CF"/>
    <w:rsid w:val="001D22EC"/>
    <w:rsid w:val="001D23BC"/>
    <w:rsid w:val="001D24B2"/>
    <w:rsid w:val="001D2880"/>
    <w:rsid w:val="001D2B11"/>
    <w:rsid w:val="001D311D"/>
    <w:rsid w:val="001D3413"/>
    <w:rsid w:val="001D3C84"/>
    <w:rsid w:val="001D4050"/>
    <w:rsid w:val="001D435F"/>
    <w:rsid w:val="001D5483"/>
    <w:rsid w:val="001D54C2"/>
    <w:rsid w:val="001D56C3"/>
    <w:rsid w:val="001D5C97"/>
    <w:rsid w:val="001D5E2D"/>
    <w:rsid w:val="001D6361"/>
    <w:rsid w:val="001D68D0"/>
    <w:rsid w:val="001D6976"/>
    <w:rsid w:val="001D6BAC"/>
    <w:rsid w:val="001D6BFA"/>
    <w:rsid w:val="001D6CBC"/>
    <w:rsid w:val="001D73C4"/>
    <w:rsid w:val="001D76E9"/>
    <w:rsid w:val="001D7CD5"/>
    <w:rsid w:val="001D7DF0"/>
    <w:rsid w:val="001D7EB2"/>
    <w:rsid w:val="001D7F41"/>
    <w:rsid w:val="001D7F96"/>
    <w:rsid w:val="001D7FAD"/>
    <w:rsid w:val="001E012D"/>
    <w:rsid w:val="001E0484"/>
    <w:rsid w:val="001E074D"/>
    <w:rsid w:val="001E0945"/>
    <w:rsid w:val="001E0A37"/>
    <w:rsid w:val="001E0C21"/>
    <w:rsid w:val="001E0C9B"/>
    <w:rsid w:val="001E0E12"/>
    <w:rsid w:val="001E1024"/>
    <w:rsid w:val="001E11AD"/>
    <w:rsid w:val="001E1637"/>
    <w:rsid w:val="001E1EE7"/>
    <w:rsid w:val="001E206F"/>
    <w:rsid w:val="001E2381"/>
    <w:rsid w:val="001E274E"/>
    <w:rsid w:val="001E2801"/>
    <w:rsid w:val="001E2909"/>
    <w:rsid w:val="001E2A62"/>
    <w:rsid w:val="001E2A9C"/>
    <w:rsid w:val="001E2CD2"/>
    <w:rsid w:val="001E3017"/>
    <w:rsid w:val="001E308F"/>
    <w:rsid w:val="001E3288"/>
    <w:rsid w:val="001E36E5"/>
    <w:rsid w:val="001E3829"/>
    <w:rsid w:val="001E38E3"/>
    <w:rsid w:val="001E3B25"/>
    <w:rsid w:val="001E3E35"/>
    <w:rsid w:val="001E3EEE"/>
    <w:rsid w:val="001E4007"/>
    <w:rsid w:val="001E41AD"/>
    <w:rsid w:val="001E42D0"/>
    <w:rsid w:val="001E4534"/>
    <w:rsid w:val="001E4694"/>
    <w:rsid w:val="001E47B6"/>
    <w:rsid w:val="001E4887"/>
    <w:rsid w:val="001E48AE"/>
    <w:rsid w:val="001E4E44"/>
    <w:rsid w:val="001E4E82"/>
    <w:rsid w:val="001E4FE0"/>
    <w:rsid w:val="001E5528"/>
    <w:rsid w:val="001E5560"/>
    <w:rsid w:val="001E5721"/>
    <w:rsid w:val="001E5BA5"/>
    <w:rsid w:val="001E5F27"/>
    <w:rsid w:val="001E6C13"/>
    <w:rsid w:val="001E6D59"/>
    <w:rsid w:val="001E6EDD"/>
    <w:rsid w:val="001E71EE"/>
    <w:rsid w:val="001E7390"/>
    <w:rsid w:val="001E7633"/>
    <w:rsid w:val="001E7E49"/>
    <w:rsid w:val="001F0148"/>
    <w:rsid w:val="001F0539"/>
    <w:rsid w:val="001F0654"/>
    <w:rsid w:val="001F071D"/>
    <w:rsid w:val="001F0817"/>
    <w:rsid w:val="001F0860"/>
    <w:rsid w:val="001F08CF"/>
    <w:rsid w:val="001F08F4"/>
    <w:rsid w:val="001F0E0E"/>
    <w:rsid w:val="001F13A5"/>
    <w:rsid w:val="001F188F"/>
    <w:rsid w:val="001F1A9E"/>
    <w:rsid w:val="001F1C3C"/>
    <w:rsid w:val="001F1C41"/>
    <w:rsid w:val="001F1D34"/>
    <w:rsid w:val="001F2747"/>
    <w:rsid w:val="001F2AE4"/>
    <w:rsid w:val="001F2BF8"/>
    <w:rsid w:val="001F30F3"/>
    <w:rsid w:val="001F3188"/>
    <w:rsid w:val="001F35E3"/>
    <w:rsid w:val="001F38B6"/>
    <w:rsid w:val="001F3A79"/>
    <w:rsid w:val="001F3D90"/>
    <w:rsid w:val="001F3E0A"/>
    <w:rsid w:val="001F3EF7"/>
    <w:rsid w:val="001F3F01"/>
    <w:rsid w:val="001F438B"/>
    <w:rsid w:val="001F44CE"/>
    <w:rsid w:val="001F4685"/>
    <w:rsid w:val="001F5295"/>
    <w:rsid w:val="001F5C0C"/>
    <w:rsid w:val="001F5F1E"/>
    <w:rsid w:val="001F5FB4"/>
    <w:rsid w:val="001F65D5"/>
    <w:rsid w:val="001F6935"/>
    <w:rsid w:val="001F6B35"/>
    <w:rsid w:val="001F6C74"/>
    <w:rsid w:val="001F7594"/>
    <w:rsid w:val="001F7787"/>
    <w:rsid w:val="001F78DC"/>
    <w:rsid w:val="001F7ACE"/>
    <w:rsid w:val="001F7C99"/>
    <w:rsid w:val="001F7D3C"/>
    <w:rsid w:val="00200538"/>
    <w:rsid w:val="00201060"/>
    <w:rsid w:val="002011AF"/>
    <w:rsid w:val="00201259"/>
    <w:rsid w:val="002014DF"/>
    <w:rsid w:val="00201AF2"/>
    <w:rsid w:val="00201C2F"/>
    <w:rsid w:val="00201D9E"/>
    <w:rsid w:val="00201E24"/>
    <w:rsid w:val="00201E8F"/>
    <w:rsid w:val="00202032"/>
    <w:rsid w:val="00202274"/>
    <w:rsid w:val="00202299"/>
    <w:rsid w:val="002022AA"/>
    <w:rsid w:val="002023A2"/>
    <w:rsid w:val="0020248C"/>
    <w:rsid w:val="00202726"/>
    <w:rsid w:val="00202A9C"/>
    <w:rsid w:val="002030A4"/>
    <w:rsid w:val="00203139"/>
    <w:rsid w:val="002038EE"/>
    <w:rsid w:val="002039B8"/>
    <w:rsid w:val="00203A08"/>
    <w:rsid w:val="00203D93"/>
    <w:rsid w:val="00203EAC"/>
    <w:rsid w:val="00203F1A"/>
    <w:rsid w:val="00203FF0"/>
    <w:rsid w:val="0020474E"/>
    <w:rsid w:val="00204A90"/>
    <w:rsid w:val="00205013"/>
    <w:rsid w:val="00205337"/>
    <w:rsid w:val="002053BD"/>
    <w:rsid w:val="002057A0"/>
    <w:rsid w:val="00205F46"/>
    <w:rsid w:val="00205F5C"/>
    <w:rsid w:val="0020615A"/>
    <w:rsid w:val="00206474"/>
    <w:rsid w:val="002066BC"/>
    <w:rsid w:val="0020694C"/>
    <w:rsid w:val="00206C18"/>
    <w:rsid w:val="00206C7A"/>
    <w:rsid w:val="00207030"/>
    <w:rsid w:val="0020783F"/>
    <w:rsid w:val="00207938"/>
    <w:rsid w:val="00207E20"/>
    <w:rsid w:val="0021021E"/>
    <w:rsid w:val="00210253"/>
    <w:rsid w:val="0021079F"/>
    <w:rsid w:val="00210C89"/>
    <w:rsid w:val="00210DF1"/>
    <w:rsid w:val="00210E27"/>
    <w:rsid w:val="0021130A"/>
    <w:rsid w:val="002113F6"/>
    <w:rsid w:val="00211B01"/>
    <w:rsid w:val="00211C1C"/>
    <w:rsid w:val="00211CD0"/>
    <w:rsid w:val="00211D7B"/>
    <w:rsid w:val="00211EBE"/>
    <w:rsid w:val="00212241"/>
    <w:rsid w:val="0021227B"/>
    <w:rsid w:val="002123E2"/>
    <w:rsid w:val="00212726"/>
    <w:rsid w:val="00212956"/>
    <w:rsid w:val="00212DFF"/>
    <w:rsid w:val="00212EAA"/>
    <w:rsid w:val="00212FDE"/>
    <w:rsid w:val="0021308E"/>
    <w:rsid w:val="002131D6"/>
    <w:rsid w:val="002132F2"/>
    <w:rsid w:val="00213EF3"/>
    <w:rsid w:val="00213F93"/>
    <w:rsid w:val="0021440B"/>
    <w:rsid w:val="00214510"/>
    <w:rsid w:val="00214594"/>
    <w:rsid w:val="00214A32"/>
    <w:rsid w:val="00214A56"/>
    <w:rsid w:val="00215050"/>
    <w:rsid w:val="0021505C"/>
    <w:rsid w:val="002152EE"/>
    <w:rsid w:val="0021544C"/>
    <w:rsid w:val="0021633C"/>
    <w:rsid w:val="00216487"/>
    <w:rsid w:val="002169F2"/>
    <w:rsid w:val="00216D13"/>
    <w:rsid w:val="00216E7F"/>
    <w:rsid w:val="0021741C"/>
    <w:rsid w:val="0021744F"/>
    <w:rsid w:val="002174D2"/>
    <w:rsid w:val="00217511"/>
    <w:rsid w:val="00217878"/>
    <w:rsid w:val="0021787E"/>
    <w:rsid w:val="00217916"/>
    <w:rsid w:val="002179B4"/>
    <w:rsid w:val="00217C2E"/>
    <w:rsid w:val="00217F87"/>
    <w:rsid w:val="002203A3"/>
    <w:rsid w:val="002206B1"/>
    <w:rsid w:val="00220965"/>
    <w:rsid w:val="00220DF6"/>
    <w:rsid w:val="0022111C"/>
    <w:rsid w:val="00221125"/>
    <w:rsid w:val="002212B7"/>
    <w:rsid w:val="002213C4"/>
    <w:rsid w:val="00221477"/>
    <w:rsid w:val="00221482"/>
    <w:rsid w:val="002215B6"/>
    <w:rsid w:val="00221B29"/>
    <w:rsid w:val="00221BC1"/>
    <w:rsid w:val="00221C18"/>
    <w:rsid w:val="00222416"/>
    <w:rsid w:val="00222822"/>
    <w:rsid w:val="002229F0"/>
    <w:rsid w:val="002234ED"/>
    <w:rsid w:val="002235AB"/>
    <w:rsid w:val="00223892"/>
    <w:rsid w:val="00223D54"/>
    <w:rsid w:val="00223D7C"/>
    <w:rsid w:val="00223E26"/>
    <w:rsid w:val="00224788"/>
    <w:rsid w:val="00225665"/>
    <w:rsid w:val="002257AA"/>
    <w:rsid w:val="00225948"/>
    <w:rsid w:val="00225FF0"/>
    <w:rsid w:val="0022609D"/>
    <w:rsid w:val="002260F8"/>
    <w:rsid w:val="002264EE"/>
    <w:rsid w:val="002266B8"/>
    <w:rsid w:val="002269D3"/>
    <w:rsid w:val="00226C51"/>
    <w:rsid w:val="002270D4"/>
    <w:rsid w:val="0022720C"/>
    <w:rsid w:val="002272C0"/>
    <w:rsid w:val="002277BF"/>
    <w:rsid w:val="00227B21"/>
    <w:rsid w:val="00227CC4"/>
    <w:rsid w:val="00227D5F"/>
    <w:rsid w:val="00227F1A"/>
    <w:rsid w:val="0023032F"/>
    <w:rsid w:val="002305F6"/>
    <w:rsid w:val="00230D04"/>
    <w:rsid w:val="00231217"/>
    <w:rsid w:val="0023126C"/>
    <w:rsid w:val="002312EF"/>
    <w:rsid w:val="002313E0"/>
    <w:rsid w:val="002315D2"/>
    <w:rsid w:val="00231A57"/>
    <w:rsid w:val="00231B8D"/>
    <w:rsid w:val="002320B2"/>
    <w:rsid w:val="002321C1"/>
    <w:rsid w:val="00232204"/>
    <w:rsid w:val="002322A3"/>
    <w:rsid w:val="002322FA"/>
    <w:rsid w:val="002327C4"/>
    <w:rsid w:val="00232ADB"/>
    <w:rsid w:val="00232BEB"/>
    <w:rsid w:val="00232CAD"/>
    <w:rsid w:val="00232EA0"/>
    <w:rsid w:val="0023369C"/>
    <w:rsid w:val="002337C9"/>
    <w:rsid w:val="00233A36"/>
    <w:rsid w:val="00233BF3"/>
    <w:rsid w:val="00233D62"/>
    <w:rsid w:val="00233E84"/>
    <w:rsid w:val="0023409C"/>
    <w:rsid w:val="00234183"/>
    <w:rsid w:val="00234418"/>
    <w:rsid w:val="00234493"/>
    <w:rsid w:val="00234680"/>
    <w:rsid w:val="0023482F"/>
    <w:rsid w:val="00234955"/>
    <w:rsid w:val="00234A25"/>
    <w:rsid w:val="00234A56"/>
    <w:rsid w:val="00234B13"/>
    <w:rsid w:val="00235090"/>
    <w:rsid w:val="0023511B"/>
    <w:rsid w:val="00235D17"/>
    <w:rsid w:val="0023603A"/>
    <w:rsid w:val="002362C7"/>
    <w:rsid w:val="00236321"/>
    <w:rsid w:val="0023639D"/>
    <w:rsid w:val="00236844"/>
    <w:rsid w:val="00236AE2"/>
    <w:rsid w:val="00237524"/>
    <w:rsid w:val="0023787E"/>
    <w:rsid w:val="002379B5"/>
    <w:rsid w:val="0024088F"/>
    <w:rsid w:val="00240C7F"/>
    <w:rsid w:val="00240DB0"/>
    <w:rsid w:val="00240E12"/>
    <w:rsid w:val="00240E46"/>
    <w:rsid w:val="00241093"/>
    <w:rsid w:val="00241961"/>
    <w:rsid w:val="0024197A"/>
    <w:rsid w:val="002419EA"/>
    <w:rsid w:val="00241AAE"/>
    <w:rsid w:val="002420A0"/>
    <w:rsid w:val="00242424"/>
    <w:rsid w:val="002424FA"/>
    <w:rsid w:val="002428DB"/>
    <w:rsid w:val="00242DE9"/>
    <w:rsid w:val="00242EDD"/>
    <w:rsid w:val="0024318F"/>
    <w:rsid w:val="00243213"/>
    <w:rsid w:val="0024346B"/>
    <w:rsid w:val="00243558"/>
    <w:rsid w:val="002435EA"/>
    <w:rsid w:val="0024382C"/>
    <w:rsid w:val="0024386D"/>
    <w:rsid w:val="002443D9"/>
    <w:rsid w:val="00244644"/>
    <w:rsid w:val="0024478E"/>
    <w:rsid w:val="0024483D"/>
    <w:rsid w:val="0024493E"/>
    <w:rsid w:val="00244A3F"/>
    <w:rsid w:val="00244EA6"/>
    <w:rsid w:val="002456BA"/>
    <w:rsid w:val="00245741"/>
    <w:rsid w:val="00245922"/>
    <w:rsid w:val="00245C52"/>
    <w:rsid w:val="00245CBD"/>
    <w:rsid w:val="00245E7C"/>
    <w:rsid w:val="00246303"/>
    <w:rsid w:val="00246307"/>
    <w:rsid w:val="00246691"/>
    <w:rsid w:val="002466C3"/>
    <w:rsid w:val="0024673E"/>
    <w:rsid w:val="0024680F"/>
    <w:rsid w:val="00246AAC"/>
    <w:rsid w:val="002473D9"/>
    <w:rsid w:val="0024790C"/>
    <w:rsid w:val="00250210"/>
    <w:rsid w:val="0025028A"/>
    <w:rsid w:val="0025052A"/>
    <w:rsid w:val="002508BC"/>
    <w:rsid w:val="00250BA0"/>
    <w:rsid w:val="0025195E"/>
    <w:rsid w:val="00251AB5"/>
    <w:rsid w:val="00251F15"/>
    <w:rsid w:val="00251F2F"/>
    <w:rsid w:val="00251FED"/>
    <w:rsid w:val="00252224"/>
    <w:rsid w:val="0025229D"/>
    <w:rsid w:val="002522CC"/>
    <w:rsid w:val="0025238D"/>
    <w:rsid w:val="0025245B"/>
    <w:rsid w:val="00252771"/>
    <w:rsid w:val="00252819"/>
    <w:rsid w:val="00252A3A"/>
    <w:rsid w:val="00252AE0"/>
    <w:rsid w:val="002534B0"/>
    <w:rsid w:val="0025370E"/>
    <w:rsid w:val="00253B62"/>
    <w:rsid w:val="00253CDF"/>
    <w:rsid w:val="00253D0F"/>
    <w:rsid w:val="00253F01"/>
    <w:rsid w:val="00254438"/>
    <w:rsid w:val="00254476"/>
    <w:rsid w:val="00254920"/>
    <w:rsid w:val="00254AF6"/>
    <w:rsid w:val="00254B6F"/>
    <w:rsid w:val="00254BF0"/>
    <w:rsid w:val="002551E6"/>
    <w:rsid w:val="002554E3"/>
    <w:rsid w:val="002555FC"/>
    <w:rsid w:val="002558FA"/>
    <w:rsid w:val="00255949"/>
    <w:rsid w:val="00255E5B"/>
    <w:rsid w:val="00256254"/>
    <w:rsid w:val="002562FA"/>
    <w:rsid w:val="00256363"/>
    <w:rsid w:val="002566D2"/>
    <w:rsid w:val="00256764"/>
    <w:rsid w:val="00256C7B"/>
    <w:rsid w:val="00256E46"/>
    <w:rsid w:val="002573C3"/>
    <w:rsid w:val="0025788B"/>
    <w:rsid w:val="00257A72"/>
    <w:rsid w:val="00257ED5"/>
    <w:rsid w:val="00260598"/>
    <w:rsid w:val="00260AC8"/>
    <w:rsid w:val="00260B87"/>
    <w:rsid w:val="00260C30"/>
    <w:rsid w:val="00260E79"/>
    <w:rsid w:val="00260F28"/>
    <w:rsid w:val="00261495"/>
    <w:rsid w:val="002614F2"/>
    <w:rsid w:val="00261865"/>
    <w:rsid w:val="00261873"/>
    <w:rsid w:val="0026199C"/>
    <w:rsid w:val="00261C08"/>
    <w:rsid w:val="00261E43"/>
    <w:rsid w:val="00262123"/>
    <w:rsid w:val="002622C4"/>
    <w:rsid w:val="002626E4"/>
    <w:rsid w:val="0026287D"/>
    <w:rsid w:val="00262AC0"/>
    <w:rsid w:val="00263190"/>
    <w:rsid w:val="0026363D"/>
    <w:rsid w:val="00263B2C"/>
    <w:rsid w:val="00263C00"/>
    <w:rsid w:val="00263C6C"/>
    <w:rsid w:val="00263CB1"/>
    <w:rsid w:val="00263F35"/>
    <w:rsid w:val="00263FAC"/>
    <w:rsid w:val="0026441C"/>
    <w:rsid w:val="002646A6"/>
    <w:rsid w:val="002646F2"/>
    <w:rsid w:val="00264975"/>
    <w:rsid w:val="00265991"/>
    <w:rsid w:val="00265E92"/>
    <w:rsid w:val="00265F36"/>
    <w:rsid w:val="002663F9"/>
    <w:rsid w:val="002663FC"/>
    <w:rsid w:val="00266491"/>
    <w:rsid w:val="00266E08"/>
    <w:rsid w:val="00266FCA"/>
    <w:rsid w:val="00267031"/>
    <w:rsid w:val="002672E9"/>
    <w:rsid w:val="00267347"/>
    <w:rsid w:val="00267476"/>
    <w:rsid w:val="00267581"/>
    <w:rsid w:val="002677FB"/>
    <w:rsid w:val="00267871"/>
    <w:rsid w:val="00267CF9"/>
    <w:rsid w:val="00267E9B"/>
    <w:rsid w:val="002701A9"/>
    <w:rsid w:val="002708D0"/>
    <w:rsid w:val="00270A62"/>
    <w:rsid w:val="00270C13"/>
    <w:rsid w:val="00270E40"/>
    <w:rsid w:val="00270FBE"/>
    <w:rsid w:val="0027110E"/>
    <w:rsid w:val="002711CA"/>
    <w:rsid w:val="002716C0"/>
    <w:rsid w:val="002718D2"/>
    <w:rsid w:val="00271E4C"/>
    <w:rsid w:val="0027218C"/>
    <w:rsid w:val="00272260"/>
    <w:rsid w:val="0027230B"/>
    <w:rsid w:val="00272E65"/>
    <w:rsid w:val="00272FC7"/>
    <w:rsid w:val="002731A8"/>
    <w:rsid w:val="002732CF"/>
    <w:rsid w:val="002737B1"/>
    <w:rsid w:val="00273D5E"/>
    <w:rsid w:val="00273D90"/>
    <w:rsid w:val="00273E30"/>
    <w:rsid w:val="00273E92"/>
    <w:rsid w:val="00273F21"/>
    <w:rsid w:val="00274205"/>
    <w:rsid w:val="00274395"/>
    <w:rsid w:val="002743B1"/>
    <w:rsid w:val="002745C6"/>
    <w:rsid w:val="002748EF"/>
    <w:rsid w:val="00274B1A"/>
    <w:rsid w:val="00274C02"/>
    <w:rsid w:val="00274D38"/>
    <w:rsid w:val="00275020"/>
    <w:rsid w:val="00275280"/>
    <w:rsid w:val="00275333"/>
    <w:rsid w:val="00275541"/>
    <w:rsid w:val="0027558F"/>
    <w:rsid w:val="0027674C"/>
    <w:rsid w:val="00276D29"/>
    <w:rsid w:val="00276EC6"/>
    <w:rsid w:val="00276FDE"/>
    <w:rsid w:val="002773C8"/>
    <w:rsid w:val="0027751E"/>
    <w:rsid w:val="002775B3"/>
    <w:rsid w:val="002776F2"/>
    <w:rsid w:val="00277881"/>
    <w:rsid w:val="00277992"/>
    <w:rsid w:val="00277B21"/>
    <w:rsid w:val="00277BAC"/>
    <w:rsid w:val="0028003D"/>
    <w:rsid w:val="002804BD"/>
    <w:rsid w:val="002806C2"/>
    <w:rsid w:val="002807F3"/>
    <w:rsid w:val="002809BB"/>
    <w:rsid w:val="00280D5B"/>
    <w:rsid w:val="0028124E"/>
    <w:rsid w:val="002816A8"/>
    <w:rsid w:val="00281859"/>
    <w:rsid w:val="00281A6B"/>
    <w:rsid w:val="00282157"/>
    <w:rsid w:val="0028267D"/>
    <w:rsid w:val="00282AFA"/>
    <w:rsid w:val="00282D4D"/>
    <w:rsid w:val="00282F33"/>
    <w:rsid w:val="00283098"/>
    <w:rsid w:val="00284431"/>
    <w:rsid w:val="00284AFF"/>
    <w:rsid w:val="00285216"/>
    <w:rsid w:val="002852A2"/>
    <w:rsid w:val="00285930"/>
    <w:rsid w:val="00285A06"/>
    <w:rsid w:val="0028605E"/>
    <w:rsid w:val="002860BC"/>
    <w:rsid w:val="00286154"/>
    <w:rsid w:val="002861D4"/>
    <w:rsid w:val="00286358"/>
    <w:rsid w:val="0028679D"/>
    <w:rsid w:val="00286938"/>
    <w:rsid w:val="00286D50"/>
    <w:rsid w:val="00287734"/>
    <w:rsid w:val="00287759"/>
    <w:rsid w:val="0028796F"/>
    <w:rsid w:val="002879C1"/>
    <w:rsid w:val="002879EE"/>
    <w:rsid w:val="00287BEF"/>
    <w:rsid w:val="00287D40"/>
    <w:rsid w:val="00287DFE"/>
    <w:rsid w:val="0029027F"/>
    <w:rsid w:val="00290291"/>
    <w:rsid w:val="0029036D"/>
    <w:rsid w:val="002907FF"/>
    <w:rsid w:val="002910E2"/>
    <w:rsid w:val="002912C1"/>
    <w:rsid w:val="00291558"/>
    <w:rsid w:val="0029158B"/>
    <w:rsid w:val="00291639"/>
    <w:rsid w:val="00291890"/>
    <w:rsid w:val="00291B9B"/>
    <w:rsid w:val="00292082"/>
    <w:rsid w:val="0029236D"/>
    <w:rsid w:val="0029286F"/>
    <w:rsid w:val="00292ED8"/>
    <w:rsid w:val="00292F7B"/>
    <w:rsid w:val="002930A8"/>
    <w:rsid w:val="002930DC"/>
    <w:rsid w:val="00293705"/>
    <w:rsid w:val="002938F0"/>
    <w:rsid w:val="002939A7"/>
    <w:rsid w:val="00293F24"/>
    <w:rsid w:val="00294023"/>
    <w:rsid w:val="002943A2"/>
    <w:rsid w:val="00294557"/>
    <w:rsid w:val="00294BBD"/>
    <w:rsid w:val="00294D39"/>
    <w:rsid w:val="002951E8"/>
    <w:rsid w:val="0029637F"/>
    <w:rsid w:val="002963AB"/>
    <w:rsid w:val="00296414"/>
    <w:rsid w:val="002967E4"/>
    <w:rsid w:val="00297476"/>
    <w:rsid w:val="00297539"/>
    <w:rsid w:val="00297771"/>
    <w:rsid w:val="0029789E"/>
    <w:rsid w:val="00297B09"/>
    <w:rsid w:val="00297B1F"/>
    <w:rsid w:val="00297E74"/>
    <w:rsid w:val="002A000A"/>
    <w:rsid w:val="002A0011"/>
    <w:rsid w:val="002A00CD"/>
    <w:rsid w:val="002A03FB"/>
    <w:rsid w:val="002A0646"/>
    <w:rsid w:val="002A0659"/>
    <w:rsid w:val="002A06B2"/>
    <w:rsid w:val="002A0F53"/>
    <w:rsid w:val="002A1041"/>
    <w:rsid w:val="002A105B"/>
    <w:rsid w:val="002A174E"/>
    <w:rsid w:val="002A17CB"/>
    <w:rsid w:val="002A18DD"/>
    <w:rsid w:val="002A1C55"/>
    <w:rsid w:val="002A21C9"/>
    <w:rsid w:val="002A245C"/>
    <w:rsid w:val="002A2663"/>
    <w:rsid w:val="002A28DA"/>
    <w:rsid w:val="002A2F88"/>
    <w:rsid w:val="002A3271"/>
    <w:rsid w:val="002A3293"/>
    <w:rsid w:val="002A370B"/>
    <w:rsid w:val="002A3864"/>
    <w:rsid w:val="002A389A"/>
    <w:rsid w:val="002A390E"/>
    <w:rsid w:val="002A41DA"/>
    <w:rsid w:val="002A429E"/>
    <w:rsid w:val="002A47C3"/>
    <w:rsid w:val="002A4908"/>
    <w:rsid w:val="002A4A4A"/>
    <w:rsid w:val="002A4AAD"/>
    <w:rsid w:val="002A503D"/>
    <w:rsid w:val="002A5AA0"/>
    <w:rsid w:val="002A5CE1"/>
    <w:rsid w:val="002A5F21"/>
    <w:rsid w:val="002A61F5"/>
    <w:rsid w:val="002A62C1"/>
    <w:rsid w:val="002A6369"/>
    <w:rsid w:val="002A63A8"/>
    <w:rsid w:val="002A673E"/>
    <w:rsid w:val="002A681F"/>
    <w:rsid w:val="002A6AC1"/>
    <w:rsid w:val="002A6CB3"/>
    <w:rsid w:val="002A71BC"/>
    <w:rsid w:val="002A742F"/>
    <w:rsid w:val="002A74EB"/>
    <w:rsid w:val="002A7A71"/>
    <w:rsid w:val="002A7C6B"/>
    <w:rsid w:val="002A7C8E"/>
    <w:rsid w:val="002B0379"/>
    <w:rsid w:val="002B03B4"/>
    <w:rsid w:val="002B03CC"/>
    <w:rsid w:val="002B05C5"/>
    <w:rsid w:val="002B0646"/>
    <w:rsid w:val="002B06C8"/>
    <w:rsid w:val="002B0AD7"/>
    <w:rsid w:val="002B1187"/>
    <w:rsid w:val="002B15CA"/>
    <w:rsid w:val="002B1B6C"/>
    <w:rsid w:val="002B2015"/>
    <w:rsid w:val="002B2129"/>
    <w:rsid w:val="002B225C"/>
    <w:rsid w:val="002B2272"/>
    <w:rsid w:val="002B22A6"/>
    <w:rsid w:val="002B230B"/>
    <w:rsid w:val="002B2372"/>
    <w:rsid w:val="002B23E4"/>
    <w:rsid w:val="002B24AB"/>
    <w:rsid w:val="002B24D8"/>
    <w:rsid w:val="002B253E"/>
    <w:rsid w:val="002B2555"/>
    <w:rsid w:val="002B2630"/>
    <w:rsid w:val="002B2EF8"/>
    <w:rsid w:val="002B2F95"/>
    <w:rsid w:val="002B3209"/>
    <w:rsid w:val="002B355F"/>
    <w:rsid w:val="002B356F"/>
    <w:rsid w:val="002B364C"/>
    <w:rsid w:val="002B37E9"/>
    <w:rsid w:val="002B3BC4"/>
    <w:rsid w:val="002B3BE3"/>
    <w:rsid w:val="002B4516"/>
    <w:rsid w:val="002B4616"/>
    <w:rsid w:val="002B463F"/>
    <w:rsid w:val="002B464F"/>
    <w:rsid w:val="002B4A0F"/>
    <w:rsid w:val="002B4BE7"/>
    <w:rsid w:val="002B4E22"/>
    <w:rsid w:val="002B4F57"/>
    <w:rsid w:val="002B5083"/>
    <w:rsid w:val="002B516F"/>
    <w:rsid w:val="002B52CD"/>
    <w:rsid w:val="002B53FF"/>
    <w:rsid w:val="002B5498"/>
    <w:rsid w:val="002B5790"/>
    <w:rsid w:val="002B5BCE"/>
    <w:rsid w:val="002B5CA8"/>
    <w:rsid w:val="002B5DB0"/>
    <w:rsid w:val="002B5DC1"/>
    <w:rsid w:val="002B5F4F"/>
    <w:rsid w:val="002B629E"/>
    <w:rsid w:val="002B6460"/>
    <w:rsid w:val="002B67AD"/>
    <w:rsid w:val="002B6813"/>
    <w:rsid w:val="002B6B71"/>
    <w:rsid w:val="002B6B77"/>
    <w:rsid w:val="002B6C42"/>
    <w:rsid w:val="002B6C76"/>
    <w:rsid w:val="002B6F4C"/>
    <w:rsid w:val="002B6F61"/>
    <w:rsid w:val="002B7338"/>
    <w:rsid w:val="002B7470"/>
    <w:rsid w:val="002B7497"/>
    <w:rsid w:val="002B763C"/>
    <w:rsid w:val="002B7C21"/>
    <w:rsid w:val="002B7CEB"/>
    <w:rsid w:val="002C0241"/>
    <w:rsid w:val="002C05C2"/>
    <w:rsid w:val="002C07BE"/>
    <w:rsid w:val="002C092F"/>
    <w:rsid w:val="002C0A1F"/>
    <w:rsid w:val="002C0A9F"/>
    <w:rsid w:val="002C0B8B"/>
    <w:rsid w:val="002C0C52"/>
    <w:rsid w:val="002C0ED4"/>
    <w:rsid w:val="002C0F46"/>
    <w:rsid w:val="002C1157"/>
    <w:rsid w:val="002C13E3"/>
    <w:rsid w:val="002C150D"/>
    <w:rsid w:val="002C18F9"/>
    <w:rsid w:val="002C1A34"/>
    <w:rsid w:val="002C1A4D"/>
    <w:rsid w:val="002C1ACE"/>
    <w:rsid w:val="002C1D21"/>
    <w:rsid w:val="002C1D29"/>
    <w:rsid w:val="002C2005"/>
    <w:rsid w:val="002C2612"/>
    <w:rsid w:val="002C283C"/>
    <w:rsid w:val="002C299B"/>
    <w:rsid w:val="002C2AC8"/>
    <w:rsid w:val="002C308B"/>
    <w:rsid w:val="002C343D"/>
    <w:rsid w:val="002C3465"/>
    <w:rsid w:val="002C36BF"/>
    <w:rsid w:val="002C375D"/>
    <w:rsid w:val="002C376D"/>
    <w:rsid w:val="002C3B25"/>
    <w:rsid w:val="002C3C73"/>
    <w:rsid w:val="002C40A7"/>
    <w:rsid w:val="002C44AF"/>
    <w:rsid w:val="002C469F"/>
    <w:rsid w:val="002C4935"/>
    <w:rsid w:val="002C4A29"/>
    <w:rsid w:val="002C4F48"/>
    <w:rsid w:val="002C53CA"/>
    <w:rsid w:val="002C557A"/>
    <w:rsid w:val="002C59D4"/>
    <w:rsid w:val="002C603F"/>
    <w:rsid w:val="002C63DF"/>
    <w:rsid w:val="002C661B"/>
    <w:rsid w:val="002C66C6"/>
    <w:rsid w:val="002C6C68"/>
    <w:rsid w:val="002C6E58"/>
    <w:rsid w:val="002C6EB4"/>
    <w:rsid w:val="002C76FD"/>
    <w:rsid w:val="002C7B8B"/>
    <w:rsid w:val="002C7BC5"/>
    <w:rsid w:val="002C7D9A"/>
    <w:rsid w:val="002D01DF"/>
    <w:rsid w:val="002D0217"/>
    <w:rsid w:val="002D0774"/>
    <w:rsid w:val="002D0D40"/>
    <w:rsid w:val="002D0FC8"/>
    <w:rsid w:val="002D11D1"/>
    <w:rsid w:val="002D1296"/>
    <w:rsid w:val="002D1393"/>
    <w:rsid w:val="002D151D"/>
    <w:rsid w:val="002D154C"/>
    <w:rsid w:val="002D15EC"/>
    <w:rsid w:val="002D163A"/>
    <w:rsid w:val="002D24A2"/>
    <w:rsid w:val="002D25A8"/>
    <w:rsid w:val="002D2672"/>
    <w:rsid w:val="002D2720"/>
    <w:rsid w:val="002D2A66"/>
    <w:rsid w:val="002D31DB"/>
    <w:rsid w:val="002D3487"/>
    <w:rsid w:val="002D3505"/>
    <w:rsid w:val="002D35F8"/>
    <w:rsid w:val="002D3C73"/>
    <w:rsid w:val="002D3E9F"/>
    <w:rsid w:val="002D400B"/>
    <w:rsid w:val="002D41D8"/>
    <w:rsid w:val="002D462D"/>
    <w:rsid w:val="002D4646"/>
    <w:rsid w:val="002D46D9"/>
    <w:rsid w:val="002D4FD8"/>
    <w:rsid w:val="002D5824"/>
    <w:rsid w:val="002D58C2"/>
    <w:rsid w:val="002D5A72"/>
    <w:rsid w:val="002D5DEC"/>
    <w:rsid w:val="002D6466"/>
    <w:rsid w:val="002D651C"/>
    <w:rsid w:val="002D66E5"/>
    <w:rsid w:val="002D6BB6"/>
    <w:rsid w:val="002D6BC0"/>
    <w:rsid w:val="002D6CCB"/>
    <w:rsid w:val="002D6D87"/>
    <w:rsid w:val="002D6ECD"/>
    <w:rsid w:val="002D736A"/>
    <w:rsid w:val="002D73F3"/>
    <w:rsid w:val="002D748F"/>
    <w:rsid w:val="002D76AC"/>
    <w:rsid w:val="002D77DA"/>
    <w:rsid w:val="002D79B4"/>
    <w:rsid w:val="002D7AF8"/>
    <w:rsid w:val="002D7C4D"/>
    <w:rsid w:val="002D7DFD"/>
    <w:rsid w:val="002E00D0"/>
    <w:rsid w:val="002E027E"/>
    <w:rsid w:val="002E085C"/>
    <w:rsid w:val="002E0A2D"/>
    <w:rsid w:val="002E0D83"/>
    <w:rsid w:val="002E127A"/>
    <w:rsid w:val="002E1436"/>
    <w:rsid w:val="002E1444"/>
    <w:rsid w:val="002E147B"/>
    <w:rsid w:val="002E1B8A"/>
    <w:rsid w:val="002E1CDF"/>
    <w:rsid w:val="002E204A"/>
    <w:rsid w:val="002E229D"/>
    <w:rsid w:val="002E28FF"/>
    <w:rsid w:val="002E2B4B"/>
    <w:rsid w:val="002E2B8E"/>
    <w:rsid w:val="002E2FEA"/>
    <w:rsid w:val="002E3041"/>
    <w:rsid w:val="002E3071"/>
    <w:rsid w:val="002E3521"/>
    <w:rsid w:val="002E3C58"/>
    <w:rsid w:val="002E3D33"/>
    <w:rsid w:val="002E3ECF"/>
    <w:rsid w:val="002E47B8"/>
    <w:rsid w:val="002E4B11"/>
    <w:rsid w:val="002E4BA3"/>
    <w:rsid w:val="002E52BC"/>
    <w:rsid w:val="002E5495"/>
    <w:rsid w:val="002E561A"/>
    <w:rsid w:val="002E5B09"/>
    <w:rsid w:val="002E5D74"/>
    <w:rsid w:val="002E5D90"/>
    <w:rsid w:val="002E5E22"/>
    <w:rsid w:val="002E65DB"/>
    <w:rsid w:val="002E6653"/>
    <w:rsid w:val="002E6820"/>
    <w:rsid w:val="002E6A64"/>
    <w:rsid w:val="002E6AB5"/>
    <w:rsid w:val="002E6B43"/>
    <w:rsid w:val="002E7146"/>
    <w:rsid w:val="002E7637"/>
    <w:rsid w:val="002E76FA"/>
    <w:rsid w:val="002E77CD"/>
    <w:rsid w:val="002E793E"/>
    <w:rsid w:val="002E799B"/>
    <w:rsid w:val="002E7AB2"/>
    <w:rsid w:val="002E7CB7"/>
    <w:rsid w:val="002E7FCE"/>
    <w:rsid w:val="002F0170"/>
    <w:rsid w:val="002F0BB2"/>
    <w:rsid w:val="002F0E62"/>
    <w:rsid w:val="002F0F92"/>
    <w:rsid w:val="002F0FEA"/>
    <w:rsid w:val="002F12FD"/>
    <w:rsid w:val="002F14E9"/>
    <w:rsid w:val="002F1CCE"/>
    <w:rsid w:val="002F1E2C"/>
    <w:rsid w:val="002F21F5"/>
    <w:rsid w:val="002F2250"/>
    <w:rsid w:val="002F2687"/>
    <w:rsid w:val="002F2888"/>
    <w:rsid w:val="002F2C20"/>
    <w:rsid w:val="002F2CB4"/>
    <w:rsid w:val="002F30C7"/>
    <w:rsid w:val="002F3FDF"/>
    <w:rsid w:val="002F4314"/>
    <w:rsid w:val="002F43C6"/>
    <w:rsid w:val="002F46EE"/>
    <w:rsid w:val="002F49BE"/>
    <w:rsid w:val="002F4A7D"/>
    <w:rsid w:val="002F4B67"/>
    <w:rsid w:val="002F5134"/>
    <w:rsid w:val="002F5419"/>
    <w:rsid w:val="002F579C"/>
    <w:rsid w:val="002F5829"/>
    <w:rsid w:val="002F5A51"/>
    <w:rsid w:val="002F5B32"/>
    <w:rsid w:val="002F5EFD"/>
    <w:rsid w:val="002F675D"/>
    <w:rsid w:val="002F6A81"/>
    <w:rsid w:val="002F6E7C"/>
    <w:rsid w:val="002F6EC5"/>
    <w:rsid w:val="002F6F67"/>
    <w:rsid w:val="002F707E"/>
    <w:rsid w:val="002F7B71"/>
    <w:rsid w:val="002F7CF8"/>
    <w:rsid w:val="002F7D46"/>
    <w:rsid w:val="002F7F5F"/>
    <w:rsid w:val="002F7FDE"/>
    <w:rsid w:val="00300343"/>
    <w:rsid w:val="00300469"/>
    <w:rsid w:val="003005F5"/>
    <w:rsid w:val="00300639"/>
    <w:rsid w:val="003006C0"/>
    <w:rsid w:val="00300BAE"/>
    <w:rsid w:val="00300DE7"/>
    <w:rsid w:val="00300FC5"/>
    <w:rsid w:val="00301016"/>
    <w:rsid w:val="00301349"/>
    <w:rsid w:val="00301602"/>
    <w:rsid w:val="0030160C"/>
    <w:rsid w:val="00301976"/>
    <w:rsid w:val="00301F03"/>
    <w:rsid w:val="00301F76"/>
    <w:rsid w:val="00302002"/>
    <w:rsid w:val="00302509"/>
    <w:rsid w:val="0030295A"/>
    <w:rsid w:val="00302A2F"/>
    <w:rsid w:val="003030A6"/>
    <w:rsid w:val="003030E1"/>
    <w:rsid w:val="003030E3"/>
    <w:rsid w:val="00303A31"/>
    <w:rsid w:val="00303B59"/>
    <w:rsid w:val="00303EFE"/>
    <w:rsid w:val="00303F26"/>
    <w:rsid w:val="0030414D"/>
    <w:rsid w:val="003041B8"/>
    <w:rsid w:val="00304C1B"/>
    <w:rsid w:val="00304C7D"/>
    <w:rsid w:val="003052CF"/>
    <w:rsid w:val="0030537E"/>
    <w:rsid w:val="0030549D"/>
    <w:rsid w:val="003054BF"/>
    <w:rsid w:val="003055B9"/>
    <w:rsid w:val="003055FE"/>
    <w:rsid w:val="003056D9"/>
    <w:rsid w:val="00305924"/>
    <w:rsid w:val="0030593D"/>
    <w:rsid w:val="00305AF5"/>
    <w:rsid w:val="00305CA3"/>
    <w:rsid w:val="00305FC2"/>
    <w:rsid w:val="003061F8"/>
    <w:rsid w:val="00306245"/>
    <w:rsid w:val="0030629C"/>
    <w:rsid w:val="00306713"/>
    <w:rsid w:val="00306912"/>
    <w:rsid w:val="00306DD2"/>
    <w:rsid w:val="003070B6"/>
    <w:rsid w:val="0030719D"/>
    <w:rsid w:val="003072E0"/>
    <w:rsid w:val="00307306"/>
    <w:rsid w:val="00307724"/>
    <w:rsid w:val="00307743"/>
    <w:rsid w:val="00307881"/>
    <w:rsid w:val="00307B87"/>
    <w:rsid w:val="00307F14"/>
    <w:rsid w:val="00310063"/>
    <w:rsid w:val="00310333"/>
    <w:rsid w:val="00310498"/>
    <w:rsid w:val="003104CD"/>
    <w:rsid w:val="00310ACF"/>
    <w:rsid w:val="003110B9"/>
    <w:rsid w:val="003113F3"/>
    <w:rsid w:val="00311485"/>
    <w:rsid w:val="00311DEE"/>
    <w:rsid w:val="00311F0D"/>
    <w:rsid w:val="00312114"/>
    <w:rsid w:val="0031271E"/>
    <w:rsid w:val="00312825"/>
    <w:rsid w:val="003129B2"/>
    <w:rsid w:val="003129D7"/>
    <w:rsid w:val="00312A31"/>
    <w:rsid w:val="00312A3E"/>
    <w:rsid w:val="00312AB9"/>
    <w:rsid w:val="00312C6E"/>
    <w:rsid w:val="00312D25"/>
    <w:rsid w:val="00312EAD"/>
    <w:rsid w:val="00312FC5"/>
    <w:rsid w:val="00313230"/>
    <w:rsid w:val="0031326A"/>
    <w:rsid w:val="003132C3"/>
    <w:rsid w:val="003134B8"/>
    <w:rsid w:val="0031363D"/>
    <w:rsid w:val="0031377E"/>
    <w:rsid w:val="003138EC"/>
    <w:rsid w:val="00313B43"/>
    <w:rsid w:val="00313B71"/>
    <w:rsid w:val="00313CF7"/>
    <w:rsid w:val="00313D42"/>
    <w:rsid w:val="00313E3D"/>
    <w:rsid w:val="00313E8A"/>
    <w:rsid w:val="0031444A"/>
    <w:rsid w:val="003146A8"/>
    <w:rsid w:val="00314F90"/>
    <w:rsid w:val="003150D7"/>
    <w:rsid w:val="003155BD"/>
    <w:rsid w:val="00315F28"/>
    <w:rsid w:val="003162F1"/>
    <w:rsid w:val="00316379"/>
    <w:rsid w:val="003163A1"/>
    <w:rsid w:val="003167B8"/>
    <w:rsid w:val="00316886"/>
    <w:rsid w:val="003169E0"/>
    <w:rsid w:val="00316B48"/>
    <w:rsid w:val="00316D21"/>
    <w:rsid w:val="00316E40"/>
    <w:rsid w:val="0031711A"/>
    <w:rsid w:val="003176B0"/>
    <w:rsid w:val="003176B6"/>
    <w:rsid w:val="003176F4"/>
    <w:rsid w:val="003179F1"/>
    <w:rsid w:val="00317DC8"/>
    <w:rsid w:val="00320037"/>
    <w:rsid w:val="00320140"/>
    <w:rsid w:val="00320147"/>
    <w:rsid w:val="0032036E"/>
    <w:rsid w:val="00320434"/>
    <w:rsid w:val="0032073F"/>
    <w:rsid w:val="0032095D"/>
    <w:rsid w:val="003209C3"/>
    <w:rsid w:val="00320D43"/>
    <w:rsid w:val="00320E70"/>
    <w:rsid w:val="00321076"/>
    <w:rsid w:val="003222E0"/>
    <w:rsid w:val="00322325"/>
    <w:rsid w:val="003223A1"/>
    <w:rsid w:val="00322942"/>
    <w:rsid w:val="00322985"/>
    <w:rsid w:val="00322994"/>
    <w:rsid w:val="00322B33"/>
    <w:rsid w:val="00322D28"/>
    <w:rsid w:val="00322D6C"/>
    <w:rsid w:val="00322F03"/>
    <w:rsid w:val="00322F68"/>
    <w:rsid w:val="00323B90"/>
    <w:rsid w:val="00323F01"/>
    <w:rsid w:val="00324865"/>
    <w:rsid w:val="00324A63"/>
    <w:rsid w:val="003252D7"/>
    <w:rsid w:val="00325566"/>
    <w:rsid w:val="0032596A"/>
    <w:rsid w:val="00325A0B"/>
    <w:rsid w:val="00325E81"/>
    <w:rsid w:val="00325F4C"/>
    <w:rsid w:val="00325FA0"/>
    <w:rsid w:val="003261A0"/>
    <w:rsid w:val="00326245"/>
    <w:rsid w:val="00326402"/>
    <w:rsid w:val="003264E4"/>
    <w:rsid w:val="00326A17"/>
    <w:rsid w:val="00326C3C"/>
    <w:rsid w:val="00326D47"/>
    <w:rsid w:val="00326E05"/>
    <w:rsid w:val="00326ECF"/>
    <w:rsid w:val="00326FEF"/>
    <w:rsid w:val="00327097"/>
    <w:rsid w:val="00327186"/>
    <w:rsid w:val="003273AB"/>
    <w:rsid w:val="00327470"/>
    <w:rsid w:val="00327548"/>
    <w:rsid w:val="0032786A"/>
    <w:rsid w:val="00327B03"/>
    <w:rsid w:val="00330410"/>
    <w:rsid w:val="0033061B"/>
    <w:rsid w:val="00330884"/>
    <w:rsid w:val="00330B03"/>
    <w:rsid w:val="00330C2F"/>
    <w:rsid w:val="00330F25"/>
    <w:rsid w:val="0033131B"/>
    <w:rsid w:val="00331331"/>
    <w:rsid w:val="00331424"/>
    <w:rsid w:val="00331492"/>
    <w:rsid w:val="00331B41"/>
    <w:rsid w:val="00331C78"/>
    <w:rsid w:val="00331E42"/>
    <w:rsid w:val="00331E58"/>
    <w:rsid w:val="0033200D"/>
    <w:rsid w:val="003321A5"/>
    <w:rsid w:val="00332562"/>
    <w:rsid w:val="003327B9"/>
    <w:rsid w:val="00332966"/>
    <w:rsid w:val="00332E19"/>
    <w:rsid w:val="00332F0F"/>
    <w:rsid w:val="00333204"/>
    <w:rsid w:val="003333E2"/>
    <w:rsid w:val="00333481"/>
    <w:rsid w:val="00333575"/>
    <w:rsid w:val="003336D9"/>
    <w:rsid w:val="0033374A"/>
    <w:rsid w:val="00333C1F"/>
    <w:rsid w:val="00333F7F"/>
    <w:rsid w:val="00334409"/>
    <w:rsid w:val="0033444C"/>
    <w:rsid w:val="00334746"/>
    <w:rsid w:val="003347E9"/>
    <w:rsid w:val="00334A87"/>
    <w:rsid w:val="00334E8E"/>
    <w:rsid w:val="003354BB"/>
    <w:rsid w:val="003354C0"/>
    <w:rsid w:val="003354E8"/>
    <w:rsid w:val="00335720"/>
    <w:rsid w:val="003359A6"/>
    <w:rsid w:val="00335BC9"/>
    <w:rsid w:val="00335C53"/>
    <w:rsid w:val="00335FF4"/>
    <w:rsid w:val="003360A0"/>
    <w:rsid w:val="00336320"/>
    <w:rsid w:val="003364EB"/>
    <w:rsid w:val="00336757"/>
    <w:rsid w:val="003367B4"/>
    <w:rsid w:val="0033699C"/>
    <w:rsid w:val="0033699D"/>
    <w:rsid w:val="00336A72"/>
    <w:rsid w:val="00336C48"/>
    <w:rsid w:val="00336D75"/>
    <w:rsid w:val="003373DF"/>
    <w:rsid w:val="0033740B"/>
    <w:rsid w:val="00337583"/>
    <w:rsid w:val="0033761E"/>
    <w:rsid w:val="003377EE"/>
    <w:rsid w:val="00337916"/>
    <w:rsid w:val="003379F0"/>
    <w:rsid w:val="00337A9F"/>
    <w:rsid w:val="00337CD4"/>
    <w:rsid w:val="003402D8"/>
    <w:rsid w:val="00340806"/>
    <w:rsid w:val="003408E7"/>
    <w:rsid w:val="00340D50"/>
    <w:rsid w:val="00341375"/>
    <w:rsid w:val="00341532"/>
    <w:rsid w:val="003415A1"/>
    <w:rsid w:val="00341839"/>
    <w:rsid w:val="003418B9"/>
    <w:rsid w:val="003419F0"/>
    <w:rsid w:val="00341B94"/>
    <w:rsid w:val="00341FE8"/>
    <w:rsid w:val="0034223B"/>
    <w:rsid w:val="00342B99"/>
    <w:rsid w:val="00342CFC"/>
    <w:rsid w:val="00342D40"/>
    <w:rsid w:val="00342EB6"/>
    <w:rsid w:val="00342F4D"/>
    <w:rsid w:val="003433BB"/>
    <w:rsid w:val="003437FC"/>
    <w:rsid w:val="00343992"/>
    <w:rsid w:val="00343A00"/>
    <w:rsid w:val="00343AD8"/>
    <w:rsid w:val="00343D6C"/>
    <w:rsid w:val="00343F1A"/>
    <w:rsid w:val="00343F8C"/>
    <w:rsid w:val="00343FC0"/>
    <w:rsid w:val="003440F7"/>
    <w:rsid w:val="0034447B"/>
    <w:rsid w:val="00344552"/>
    <w:rsid w:val="0034464F"/>
    <w:rsid w:val="003447DF"/>
    <w:rsid w:val="00344AFD"/>
    <w:rsid w:val="00344BF2"/>
    <w:rsid w:val="00344EBE"/>
    <w:rsid w:val="0034538E"/>
    <w:rsid w:val="003454FE"/>
    <w:rsid w:val="00345781"/>
    <w:rsid w:val="00345DC4"/>
    <w:rsid w:val="00345DE4"/>
    <w:rsid w:val="00345E2B"/>
    <w:rsid w:val="003460CF"/>
    <w:rsid w:val="00346463"/>
    <w:rsid w:val="00346C9D"/>
    <w:rsid w:val="0034710B"/>
    <w:rsid w:val="003471E7"/>
    <w:rsid w:val="0034761B"/>
    <w:rsid w:val="003476FB"/>
    <w:rsid w:val="003477E4"/>
    <w:rsid w:val="003477F7"/>
    <w:rsid w:val="00347DBD"/>
    <w:rsid w:val="00350076"/>
    <w:rsid w:val="00350167"/>
    <w:rsid w:val="0035060E"/>
    <w:rsid w:val="003509D2"/>
    <w:rsid w:val="00350DB3"/>
    <w:rsid w:val="00351688"/>
    <w:rsid w:val="0035188E"/>
    <w:rsid w:val="00351DEC"/>
    <w:rsid w:val="00352476"/>
    <w:rsid w:val="00352C99"/>
    <w:rsid w:val="0035305D"/>
    <w:rsid w:val="0035330F"/>
    <w:rsid w:val="003539B9"/>
    <w:rsid w:val="00354044"/>
    <w:rsid w:val="0035444D"/>
    <w:rsid w:val="003545F0"/>
    <w:rsid w:val="003546D5"/>
    <w:rsid w:val="003550CC"/>
    <w:rsid w:val="003553AD"/>
    <w:rsid w:val="00355444"/>
    <w:rsid w:val="0035589C"/>
    <w:rsid w:val="00355A88"/>
    <w:rsid w:val="00355F62"/>
    <w:rsid w:val="0035600A"/>
    <w:rsid w:val="003561D9"/>
    <w:rsid w:val="003561FF"/>
    <w:rsid w:val="003564D8"/>
    <w:rsid w:val="003565D2"/>
    <w:rsid w:val="0035676E"/>
    <w:rsid w:val="00356811"/>
    <w:rsid w:val="00356B9E"/>
    <w:rsid w:val="00356C50"/>
    <w:rsid w:val="00356D73"/>
    <w:rsid w:val="00356FBC"/>
    <w:rsid w:val="00357435"/>
    <w:rsid w:val="00357C16"/>
    <w:rsid w:val="00357E64"/>
    <w:rsid w:val="003602B9"/>
    <w:rsid w:val="003603D7"/>
    <w:rsid w:val="003607AC"/>
    <w:rsid w:val="003609A2"/>
    <w:rsid w:val="00360BE6"/>
    <w:rsid w:val="00360E78"/>
    <w:rsid w:val="003611C2"/>
    <w:rsid w:val="003612F9"/>
    <w:rsid w:val="00361333"/>
    <w:rsid w:val="00361574"/>
    <w:rsid w:val="003616A2"/>
    <w:rsid w:val="00361AD2"/>
    <w:rsid w:val="00361DD1"/>
    <w:rsid w:val="00361FA8"/>
    <w:rsid w:val="003625C7"/>
    <w:rsid w:val="00362655"/>
    <w:rsid w:val="0036281F"/>
    <w:rsid w:val="00362A81"/>
    <w:rsid w:val="00362B28"/>
    <w:rsid w:val="00362F3A"/>
    <w:rsid w:val="0036300F"/>
    <w:rsid w:val="003635E3"/>
    <w:rsid w:val="00363B0A"/>
    <w:rsid w:val="00363B47"/>
    <w:rsid w:val="00363B67"/>
    <w:rsid w:val="00363BF0"/>
    <w:rsid w:val="00363BFB"/>
    <w:rsid w:val="00363E34"/>
    <w:rsid w:val="00363E37"/>
    <w:rsid w:val="00363EEA"/>
    <w:rsid w:val="0036424C"/>
    <w:rsid w:val="0036495A"/>
    <w:rsid w:val="00364F0C"/>
    <w:rsid w:val="00364F93"/>
    <w:rsid w:val="003651A5"/>
    <w:rsid w:val="00365442"/>
    <w:rsid w:val="00365588"/>
    <w:rsid w:val="003656B4"/>
    <w:rsid w:val="00365F3C"/>
    <w:rsid w:val="003663E0"/>
    <w:rsid w:val="003667F0"/>
    <w:rsid w:val="00366868"/>
    <w:rsid w:val="00366A64"/>
    <w:rsid w:val="00366B9B"/>
    <w:rsid w:val="00366B9C"/>
    <w:rsid w:val="00366CDA"/>
    <w:rsid w:val="00366FE6"/>
    <w:rsid w:val="00367080"/>
    <w:rsid w:val="00367118"/>
    <w:rsid w:val="0036732B"/>
    <w:rsid w:val="00367824"/>
    <w:rsid w:val="00367C44"/>
    <w:rsid w:val="00367D45"/>
    <w:rsid w:val="00370276"/>
    <w:rsid w:val="0037044B"/>
    <w:rsid w:val="0037076D"/>
    <w:rsid w:val="0037094A"/>
    <w:rsid w:val="00371056"/>
    <w:rsid w:val="00371184"/>
    <w:rsid w:val="00371913"/>
    <w:rsid w:val="00371981"/>
    <w:rsid w:val="00371984"/>
    <w:rsid w:val="0037199A"/>
    <w:rsid w:val="00372552"/>
    <w:rsid w:val="00372597"/>
    <w:rsid w:val="00372DED"/>
    <w:rsid w:val="00372DFC"/>
    <w:rsid w:val="00373154"/>
    <w:rsid w:val="003731A6"/>
    <w:rsid w:val="0037322E"/>
    <w:rsid w:val="00373AD5"/>
    <w:rsid w:val="00373C50"/>
    <w:rsid w:val="0037416B"/>
    <w:rsid w:val="003748DD"/>
    <w:rsid w:val="003754B5"/>
    <w:rsid w:val="00375580"/>
    <w:rsid w:val="00375862"/>
    <w:rsid w:val="0037597F"/>
    <w:rsid w:val="00375A17"/>
    <w:rsid w:val="00375AB4"/>
    <w:rsid w:val="00375CD2"/>
    <w:rsid w:val="00376072"/>
    <w:rsid w:val="003761C3"/>
    <w:rsid w:val="00376206"/>
    <w:rsid w:val="003768DB"/>
    <w:rsid w:val="00376944"/>
    <w:rsid w:val="00376E79"/>
    <w:rsid w:val="003776A8"/>
    <w:rsid w:val="003778E5"/>
    <w:rsid w:val="00377940"/>
    <w:rsid w:val="00377B7C"/>
    <w:rsid w:val="00377C47"/>
    <w:rsid w:val="00377C84"/>
    <w:rsid w:val="00377CC7"/>
    <w:rsid w:val="00380070"/>
    <w:rsid w:val="003800CE"/>
    <w:rsid w:val="003800E8"/>
    <w:rsid w:val="003802D4"/>
    <w:rsid w:val="003803CC"/>
    <w:rsid w:val="0038051E"/>
    <w:rsid w:val="003807CA"/>
    <w:rsid w:val="00380E7A"/>
    <w:rsid w:val="00381118"/>
    <w:rsid w:val="00382039"/>
    <w:rsid w:val="00382085"/>
    <w:rsid w:val="00382317"/>
    <w:rsid w:val="003827F8"/>
    <w:rsid w:val="0038287B"/>
    <w:rsid w:val="00382AD4"/>
    <w:rsid w:val="00382D86"/>
    <w:rsid w:val="00382E5A"/>
    <w:rsid w:val="003833D3"/>
    <w:rsid w:val="0038356C"/>
    <w:rsid w:val="0038393C"/>
    <w:rsid w:val="00383AB8"/>
    <w:rsid w:val="00383BE7"/>
    <w:rsid w:val="00383F30"/>
    <w:rsid w:val="003846EF"/>
    <w:rsid w:val="00384B9C"/>
    <w:rsid w:val="00384C82"/>
    <w:rsid w:val="003852F9"/>
    <w:rsid w:val="0038562A"/>
    <w:rsid w:val="0038588B"/>
    <w:rsid w:val="00385A13"/>
    <w:rsid w:val="00385DB1"/>
    <w:rsid w:val="00385F80"/>
    <w:rsid w:val="003862DB"/>
    <w:rsid w:val="00386508"/>
    <w:rsid w:val="00386855"/>
    <w:rsid w:val="00386C3A"/>
    <w:rsid w:val="00386C48"/>
    <w:rsid w:val="00386EB6"/>
    <w:rsid w:val="003870B2"/>
    <w:rsid w:val="003872AF"/>
    <w:rsid w:val="003874C7"/>
    <w:rsid w:val="00387701"/>
    <w:rsid w:val="00387811"/>
    <w:rsid w:val="003878A6"/>
    <w:rsid w:val="00387A55"/>
    <w:rsid w:val="00387D01"/>
    <w:rsid w:val="00387D64"/>
    <w:rsid w:val="003901E1"/>
    <w:rsid w:val="00390696"/>
    <w:rsid w:val="00390936"/>
    <w:rsid w:val="0039187C"/>
    <w:rsid w:val="003919AE"/>
    <w:rsid w:val="00391BA2"/>
    <w:rsid w:val="00391E45"/>
    <w:rsid w:val="00391E97"/>
    <w:rsid w:val="003922D9"/>
    <w:rsid w:val="00392513"/>
    <w:rsid w:val="003926D2"/>
    <w:rsid w:val="003927F9"/>
    <w:rsid w:val="00392B41"/>
    <w:rsid w:val="00392B94"/>
    <w:rsid w:val="00392D0E"/>
    <w:rsid w:val="00393461"/>
    <w:rsid w:val="003937FF"/>
    <w:rsid w:val="00393825"/>
    <w:rsid w:val="00393EF0"/>
    <w:rsid w:val="00394334"/>
    <w:rsid w:val="003945D9"/>
    <w:rsid w:val="00394B23"/>
    <w:rsid w:val="00394D04"/>
    <w:rsid w:val="00394D85"/>
    <w:rsid w:val="00394E9E"/>
    <w:rsid w:val="00395279"/>
    <w:rsid w:val="003954DA"/>
    <w:rsid w:val="003957D3"/>
    <w:rsid w:val="00395A3D"/>
    <w:rsid w:val="00396165"/>
    <w:rsid w:val="0039618B"/>
    <w:rsid w:val="003962BB"/>
    <w:rsid w:val="003962CA"/>
    <w:rsid w:val="003963BC"/>
    <w:rsid w:val="00396727"/>
    <w:rsid w:val="0039672D"/>
    <w:rsid w:val="003969EB"/>
    <w:rsid w:val="00396B21"/>
    <w:rsid w:val="00396DB0"/>
    <w:rsid w:val="0039744C"/>
    <w:rsid w:val="00397657"/>
    <w:rsid w:val="00397770"/>
    <w:rsid w:val="0039785E"/>
    <w:rsid w:val="00397C3A"/>
    <w:rsid w:val="00397E3B"/>
    <w:rsid w:val="00397F0B"/>
    <w:rsid w:val="003A0606"/>
    <w:rsid w:val="003A0663"/>
    <w:rsid w:val="003A07A2"/>
    <w:rsid w:val="003A0C17"/>
    <w:rsid w:val="003A0CBF"/>
    <w:rsid w:val="003A128B"/>
    <w:rsid w:val="003A13BC"/>
    <w:rsid w:val="003A1D02"/>
    <w:rsid w:val="003A2062"/>
    <w:rsid w:val="003A20C8"/>
    <w:rsid w:val="003A2906"/>
    <w:rsid w:val="003A2E2A"/>
    <w:rsid w:val="003A30BE"/>
    <w:rsid w:val="003A32F7"/>
    <w:rsid w:val="003A3813"/>
    <w:rsid w:val="003A3998"/>
    <w:rsid w:val="003A41B3"/>
    <w:rsid w:val="003A4417"/>
    <w:rsid w:val="003A4636"/>
    <w:rsid w:val="003A46C5"/>
    <w:rsid w:val="003A4A23"/>
    <w:rsid w:val="003A4E1A"/>
    <w:rsid w:val="003A4F02"/>
    <w:rsid w:val="003A4FC4"/>
    <w:rsid w:val="003A51B7"/>
    <w:rsid w:val="003A5689"/>
    <w:rsid w:val="003A580B"/>
    <w:rsid w:val="003A5F23"/>
    <w:rsid w:val="003A6512"/>
    <w:rsid w:val="003A6813"/>
    <w:rsid w:val="003A6D17"/>
    <w:rsid w:val="003A6DB5"/>
    <w:rsid w:val="003A6EEE"/>
    <w:rsid w:val="003A6F1E"/>
    <w:rsid w:val="003A6F58"/>
    <w:rsid w:val="003A7233"/>
    <w:rsid w:val="003A734C"/>
    <w:rsid w:val="003A7647"/>
    <w:rsid w:val="003A7712"/>
    <w:rsid w:val="003A7A84"/>
    <w:rsid w:val="003A7C10"/>
    <w:rsid w:val="003A7EA1"/>
    <w:rsid w:val="003B010A"/>
    <w:rsid w:val="003B01CE"/>
    <w:rsid w:val="003B0258"/>
    <w:rsid w:val="003B04FB"/>
    <w:rsid w:val="003B0771"/>
    <w:rsid w:val="003B0DEF"/>
    <w:rsid w:val="003B0FBC"/>
    <w:rsid w:val="003B124B"/>
    <w:rsid w:val="003B1294"/>
    <w:rsid w:val="003B12B6"/>
    <w:rsid w:val="003B14C8"/>
    <w:rsid w:val="003B15F5"/>
    <w:rsid w:val="003B19DD"/>
    <w:rsid w:val="003B1AFB"/>
    <w:rsid w:val="003B1D37"/>
    <w:rsid w:val="003B1E4C"/>
    <w:rsid w:val="003B1FFA"/>
    <w:rsid w:val="003B233E"/>
    <w:rsid w:val="003B2493"/>
    <w:rsid w:val="003B25DF"/>
    <w:rsid w:val="003B2670"/>
    <w:rsid w:val="003B272E"/>
    <w:rsid w:val="003B2A77"/>
    <w:rsid w:val="003B2AA4"/>
    <w:rsid w:val="003B2C3B"/>
    <w:rsid w:val="003B2C72"/>
    <w:rsid w:val="003B2D38"/>
    <w:rsid w:val="003B2D94"/>
    <w:rsid w:val="003B2E38"/>
    <w:rsid w:val="003B3068"/>
    <w:rsid w:val="003B34ED"/>
    <w:rsid w:val="003B355D"/>
    <w:rsid w:val="003B36DE"/>
    <w:rsid w:val="003B36DF"/>
    <w:rsid w:val="003B391F"/>
    <w:rsid w:val="003B3C56"/>
    <w:rsid w:val="003B3F27"/>
    <w:rsid w:val="003B4178"/>
    <w:rsid w:val="003B4179"/>
    <w:rsid w:val="003B47CB"/>
    <w:rsid w:val="003B4976"/>
    <w:rsid w:val="003B4C73"/>
    <w:rsid w:val="003B4D51"/>
    <w:rsid w:val="003B5029"/>
    <w:rsid w:val="003B5067"/>
    <w:rsid w:val="003B53C4"/>
    <w:rsid w:val="003B5436"/>
    <w:rsid w:val="003B554C"/>
    <w:rsid w:val="003B5FC3"/>
    <w:rsid w:val="003B6505"/>
    <w:rsid w:val="003B6818"/>
    <w:rsid w:val="003B6951"/>
    <w:rsid w:val="003B6A00"/>
    <w:rsid w:val="003B6B96"/>
    <w:rsid w:val="003B72D3"/>
    <w:rsid w:val="003B7427"/>
    <w:rsid w:val="003B76A8"/>
    <w:rsid w:val="003B7738"/>
    <w:rsid w:val="003B7892"/>
    <w:rsid w:val="003B78D1"/>
    <w:rsid w:val="003B7D0E"/>
    <w:rsid w:val="003B7DFD"/>
    <w:rsid w:val="003B7E52"/>
    <w:rsid w:val="003C0273"/>
    <w:rsid w:val="003C04E5"/>
    <w:rsid w:val="003C0692"/>
    <w:rsid w:val="003C0AF6"/>
    <w:rsid w:val="003C0C73"/>
    <w:rsid w:val="003C10D9"/>
    <w:rsid w:val="003C1104"/>
    <w:rsid w:val="003C116A"/>
    <w:rsid w:val="003C14A9"/>
    <w:rsid w:val="003C16D4"/>
    <w:rsid w:val="003C1952"/>
    <w:rsid w:val="003C199F"/>
    <w:rsid w:val="003C1A02"/>
    <w:rsid w:val="003C1C07"/>
    <w:rsid w:val="003C1EA0"/>
    <w:rsid w:val="003C2192"/>
    <w:rsid w:val="003C23D6"/>
    <w:rsid w:val="003C2537"/>
    <w:rsid w:val="003C2BE2"/>
    <w:rsid w:val="003C2C6A"/>
    <w:rsid w:val="003C3692"/>
    <w:rsid w:val="003C3779"/>
    <w:rsid w:val="003C39DB"/>
    <w:rsid w:val="003C3C1C"/>
    <w:rsid w:val="003C3C4B"/>
    <w:rsid w:val="003C3D9B"/>
    <w:rsid w:val="003C4042"/>
    <w:rsid w:val="003C4420"/>
    <w:rsid w:val="003C4A36"/>
    <w:rsid w:val="003C4E24"/>
    <w:rsid w:val="003C4FDC"/>
    <w:rsid w:val="003C5403"/>
    <w:rsid w:val="003C58DB"/>
    <w:rsid w:val="003C60F8"/>
    <w:rsid w:val="003C6502"/>
    <w:rsid w:val="003C6827"/>
    <w:rsid w:val="003C6B02"/>
    <w:rsid w:val="003C7083"/>
    <w:rsid w:val="003C70C9"/>
    <w:rsid w:val="003C720E"/>
    <w:rsid w:val="003C7348"/>
    <w:rsid w:val="003C75B3"/>
    <w:rsid w:val="003C7662"/>
    <w:rsid w:val="003C7885"/>
    <w:rsid w:val="003C7899"/>
    <w:rsid w:val="003C7908"/>
    <w:rsid w:val="003C7B48"/>
    <w:rsid w:val="003C7D7B"/>
    <w:rsid w:val="003C7EC9"/>
    <w:rsid w:val="003D0130"/>
    <w:rsid w:val="003D024A"/>
    <w:rsid w:val="003D0330"/>
    <w:rsid w:val="003D03FF"/>
    <w:rsid w:val="003D0615"/>
    <w:rsid w:val="003D06DB"/>
    <w:rsid w:val="003D07D4"/>
    <w:rsid w:val="003D0893"/>
    <w:rsid w:val="003D0A3E"/>
    <w:rsid w:val="003D0DF3"/>
    <w:rsid w:val="003D0E26"/>
    <w:rsid w:val="003D0EE1"/>
    <w:rsid w:val="003D101F"/>
    <w:rsid w:val="003D10ED"/>
    <w:rsid w:val="003D12C6"/>
    <w:rsid w:val="003D1334"/>
    <w:rsid w:val="003D150E"/>
    <w:rsid w:val="003D1795"/>
    <w:rsid w:val="003D1E5C"/>
    <w:rsid w:val="003D1F0E"/>
    <w:rsid w:val="003D200C"/>
    <w:rsid w:val="003D213C"/>
    <w:rsid w:val="003D25B7"/>
    <w:rsid w:val="003D2690"/>
    <w:rsid w:val="003D26FF"/>
    <w:rsid w:val="003D2778"/>
    <w:rsid w:val="003D280B"/>
    <w:rsid w:val="003D2D54"/>
    <w:rsid w:val="003D3157"/>
    <w:rsid w:val="003D31A8"/>
    <w:rsid w:val="003D3BB3"/>
    <w:rsid w:val="003D3CBD"/>
    <w:rsid w:val="003D4728"/>
    <w:rsid w:val="003D48F9"/>
    <w:rsid w:val="003D4AE0"/>
    <w:rsid w:val="003D4AF8"/>
    <w:rsid w:val="003D4BFF"/>
    <w:rsid w:val="003D4F17"/>
    <w:rsid w:val="003D5087"/>
    <w:rsid w:val="003D51A6"/>
    <w:rsid w:val="003D539B"/>
    <w:rsid w:val="003D5709"/>
    <w:rsid w:val="003D5860"/>
    <w:rsid w:val="003D5B81"/>
    <w:rsid w:val="003D5BF7"/>
    <w:rsid w:val="003D5D30"/>
    <w:rsid w:val="003D5D54"/>
    <w:rsid w:val="003D5F4A"/>
    <w:rsid w:val="003D5FAA"/>
    <w:rsid w:val="003D64BC"/>
    <w:rsid w:val="003D69D2"/>
    <w:rsid w:val="003D6C23"/>
    <w:rsid w:val="003D6C78"/>
    <w:rsid w:val="003D6E9B"/>
    <w:rsid w:val="003D738C"/>
    <w:rsid w:val="003D751F"/>
    <w:rsid w:val="003D7621"/>
    <w:rsid w:val="003D7716"/>
    <w:rsid w:val="003D7874"/>
    <w:rsid w:val="003D7B86"/>
    <w:rsid w:val="003D7B8C"/>
    <w:rsid w:val="003D7CCB"/>
    <w:rsid w:val="003D7E65"/>
    <w:rsid w:val="003E00BA"/>
    <w:rsid w:val="003E0216"/>
    <w:rsid w:val="003E022F"/>
    <w:rsid w:val="003E02A6"/>
    <w:rsid w:val="003E0544"/>
    <w:rsid w:val="003E092A"/>
    <w:rsid w:val="003E0CC2"/>
    <w:rsid w:val="003E0DF7"/>
    <w:rsid w:val="003E1278"/>
    <w:rsid w:val="003E1367"/>
    <w:rsid w:val="003E181E"/>
    <w:rsid w:val="003E1912"/>
    <w:rsid w:val="003E1D1B"/>
    <w:rsid w:val="003E1E0A"/>
    <w:rsid w:val="003E1EBD"/>
    <w:rsid w:val="003E24E4"/>
    <w:rsid w:val="003E28B1"/>
    <w:rsid w:val="003E2A19"/>
    <w:rsid w:val="003E2E4C"/>
    <w:rsid w:val="003E2E8E"/>
    <w:rsid w:val="003E3112"/>
    <w:rsid w:val="003E322B"/>
    <w:rsid w:val="003E433D"/>
    <w:rsid w:val="003E435D"/>
    <w:rsid w:val="003E4456"/>
    <w:rsid w:val="003E44C7"/>
    <w:rsid w:val="003E4797"/>
    <w:rsid w:val="003E4E1F"/>
    <w:rsid w:val="003E50D5"/>
    <w:rsid w:val="003E51B1"/>
    <w:rsid w:val="003E559A"/>
    <w:rsid w:val="003E5A2E"/>
    <w:rsid w:val="003E5C11"/>
    <w:rsid w:val="003E6106"/>
    <w:rsid w:val="003E6152"/>
    <w:rsid w:val="003E61BE"/>
    <w:rsid w:val="003E674F"/>
    <w:rsid w:val="003E6C87"/>
    <w:rsid w:val="003E72DB"/>
    <w:rsid w:val="003E7323"/>
    <w:rsid w:val="003E740C"/>
    <w:rsid w:val="003E7548"/>
    <w:rsid w:val="003E76AD"/>
    <w:rsid w:val="003E7880"/>
    <w:rsid w:val="003E7AF7"/>
    <w:rsid w:val="003E7BF5"/>
    <w:rsid w:val="003E7C2D"/>
    <w:rsid w:val="003E7C4D"/>
    <w:rsid w:val="003F0132"/>
    <w:rsid w:val="003F0ACD"/>
    <w:rsid w:val="003F0B46"/>
    <w:rsid w:val="003F0F15"/>
    <w:rsid w:val="003F0F37"/>
    <w:rsid w:val="003F0FEF"/>
    <w:rsid w:val="003F1043"/>
    <w:rsid w:val="003F10BD"/>
    <w:rsid w:val="003F137F"/>
    <w:rsid w:val="003F19D4"/>
    <w:rsid w:val="003F1A32"/>
    <w:rsid w:val="003F1A75"/>
    <w:rsid w:val="003F1BE1"/>
    <w:rsid w:val="003F1C19"/>
    <w:rsid w:val="003F1C1C"/>
    <w:rsid w:val="003F1F3B"/>
    <w:rsid w:val="003F2296"/>
    <w:rsid w:val="003F239A"/>
    <w:rsid w:val="003F2576"/>
    <w:rsid w:val="003F2951"/>
    <w:rsid w:val="003F2D8E"/>
    <w:rsid w:val="003F3485"/>
    <w:rsid w:val="003F35BA"/>
    <w:rsid w:val="003F3FA8"/>
    <w:rsid w:val="003F462E"/>
    <w:rsid w:val="003F46AC"/>
    <w:rsid w:val="003F50C4"/>
    <w:rsid w:val="003F51DA"/>
    <w:rsid w:val="003F52B0"/>
    <w:rsid w:val="003F542C"/>
    <w:rsid w:val="003F545E"/>
    <w:rsid w:val="003F59B8"/>
    <w:rsid w:val="003F5BA0"/>
    <w:rsid w:val="003F5E2B"/>
    <w:rsid w:val="003F5F86"/>
    <w:rsid w:val="003F673C"/>
    <w:rsid w:val="003F681B"/>
    <w:rsid w:val="003F69F2"/>
    <w:rsid w:val="003F71A1"/>
    <w:rsid w:val="003F71C3"/>
    <w:rsid w:val="003F7303"/>
    <w:rsid w:val="003F7313"/>
    <w:rsid w:val="003F7753"/>
    <w:rsid w:val="003F7DE6"/>
    <w:rsid w:val="003F7FE2"/>
    <w:rsid w:val="0040020C"/>
    <w:rsid w:val="0040022D"/>
    <w:rsid w:val="00400625"/>
    <w:rsid w:val="004007D9"/>
    <w:rsid w:val="0040095D"/>
    <w:rsid w:val="00400A23"/>
    <w:rsid w:val="00400B39"/>
    <w:rsid w:val="00400F0C"/>
    <w:rsid w:val="0040118B"/>
    <w:rsid w:val="0040143A"/>
    <w:rsid w:val="0040167D"/>
    <w:rsid w:val="004017C7"/>
    <w:rsid w:val="0040195D"/>
    <w:rsid w:val="00401A20"/>
    <w:rsid w:val="00402208"/>
    <w:rsid w:val="0040222E"/>
    <w:rsid w:val="004027CE"/>
    <w:rsid w:val="00402AC6"/>
    <w:rsid w:val="00402C20"/>
    <w:rsid w:val="00402D84"/>
    <w:rsid w:val="00402F59"/>
    <w:rsid w:val="00403125"/>
    <w:rsid w:val="0040359C"/>
    <w:rsid w:val="004036CF"/>
    <w:rsid w:val="00403986"/>
    <w:rsid w:val="0040403F"/>
    <w:rsid w:val="004046B3"/>
    <w:rsid w:val="00404926"/>
    <w:rsid w:val="00404A76"/>
    <w:rsid w:val="00404A91"/>
    <w:rsid w:val="00404BCB"/>
    <w:rsid w:val="00404D98"/>
    <w:rsid w:val="00404E43"/>
    <w:rsid w:val="004051C6"/>
    <w:rsid w:val="0040529E"/>
    <w:rsid w:val="004058E7"/>
    <w:rsid w:val="00405C11"/>
    <w:rsid w:val="00405C6B"/>
    <w:rsid w:val="00405D08"/>
    <w:rsid w:val="00405DD4"/>
    <w:rsid w:val="004065BA"/>
    <w:rsid w:val="00406931"/>
    <w:rsid w:val="00406EBC"/>
    <w:rsid w:val="00406F4F"/>
    <w:rsid w:val="00406F9C"/>
    <w:rsid w:val="00406FDD"/>
    <w:rsid w:val="0040700E"/>
    <w:rsid w:val="00407109"/>
    <w:rsid w:val="0040759A"/>
    <w:rsid w:val="004075DE"/>
    <w:rsid w:val="00407A0E"/>
    <w:rsid w:val="00407B9A"/>
    <w:rsid w:val="00407C2A"/>
    <w:rsid w:val="00407D42"/>
    <w:rsid w:val="00407E3B"/>
    <w:rsid w:val="0041030B"/>
    <w:rsid w:val="00410368"/>
    <w:rsid w:val="00410ED4"/>
    <w:rsid w:val="00410FA8"/>
    <w:rsid w:val="00411803"/>
    <w:rsid w:val="00411B0D"/>
    <w:rsid w:val="00411B53"/>
    <w:rsid w:val="00411DAD"/>
    <w:rsid w:val="00411E35"/>
    <w:rsid w:val="00411EED"/>
    <w:rsid w:val="00412374"/>
    <w:rsid w:val="00412643"/>
    <w:rsid w:val="004128DB"/>
    <w:rsid w:val="00412A69"/>
    <w:rsid w:val="00412CC1"/>
    <w:rsid w:val="00412EE8"/>
    <w:rsid w:val="00412F9D"/>
    <w:rsid w:val="00412FC6"/>
    <w:rsid w:val="00413313"/>
    <w:rsid w:val="00413345"/>
    <w:rsid w:val="004134A2"/>
    <w:rsid w:val="004135D4"/>
    <w:rsid w:val="004135EC"/>
    <w:rsid w:val="00413910"/>
    <w:rsid w:val="00413A31"/>
    <w:rsid w:val="00414235"/>
    <w:rsid w:val="004142E1"/>
    <w:rsid w:val="00414B62"/>
    <w:rsid w:val="00414CC8"/>
    <w:rsid w:val="004153A6"/>
    <w:rsid w:val="00415805"/>
    <w:rsid w:val="00415909"/>
    <w:rsid w:val="00415F1D"/>
    <w:rsid w:val="00415FC6"/>
    <w:rsid w:val="00416060"/>
    <w:rsid w:val="0041643D"/>
    <w:rsid w:val="00416652"/>
    <w:rsid w:val="004167DF"/>
    <w:rsid w:val="00416CB6"/>
    <w:rsid w:val="00416D79"/>
    <w:rsid w:val="00416FE3"/>
    <w:rsid w:val="004170E7"/>
    <w:rsid w:val="004171AD"/>
    <w:rsid w:val="0041771D"/>
    <w:rsid w:val="0041776C"/>
    <w:rsid w:val="0041777F"/>
    <w:rsid w:val="0041790D"/>
    <w:rsid w:val="00417BAF"/>
    <w:rsid w:val="00420498"/>
    <w:rsid w:val="00420A23"/>
    <w:rsid w:val="00420DF1"/>
    <w:rsid w:val="00420E73"/>
    <w:rsid w:val="00420EDF"/>
    <w:rsid w:val="0042118F"/>
    <w:rsid w:val="0042132D"/>
    <w:rsid w:val="00421C81"/>
    <w:rsid w:val="00421D8A"/>
    <w:rsid w:val="004220CD"/>
    <w:rsid w:val="004220DF"/>
    <w:rsid w:val="0042247B"/>
    <w:rsid w:val="00422A02"/>
    <w:rsid w:val="00422E53"/>
    <w:rsid w:val="004234EF"/>
    <w:rsid w:val="004236AB"/>
    <w:rsid w:val="00423A25"/>
    <w:rsid w:val="004240A4"/>
    <w:rsid w:val="004240CA"/>
    <w:rsid w:val="004244AA"/>
    <w:rsid w:val="00424603"/>
    <w:rsid w:val="004246E5"/>
    <w:rsid w:val="0042489C"/>
    <w:rsid w:val="0042499C"/>
    <w:rsid w:val="00424D0A"/>
    <w:rsid w:val="00424F3A"/>
    <w:rsid w:val="00425080"/>
    <w:rsid w:val="004252A8"/>
    <w:rsid w:val="00425482"/>
    <w:rsid w:val="0042558C"/>
    <w:rsid w:val="004255D7"/>
    <w:rsid w:val="00425616"/>
    <w:rsid w:val="004256F7"/>
    <w:rsid w:val="00425C08"/>
    <w:rsid w:val="00425FF8"/>
    <w:rsid w:val="00426567"/>
    <w:rsid w:val="004265C0"/>
    <w:rsid w:val="0042660C"/>
    <w:rsid w:val="0042667B"/>
    <w:rsid w:val="00426735"/>
    <w:rsid w:val="00426875"/>
    <w:rsid w:val="004268C1"/>
    <w:rsid w:val="00426B10"/>
    <w:rsid w:val="00426C95"/>
    <w:rsid w:val="00426FB2"/>
    <w:rsid w:val="004274F0"/>
    <w:rsid w:val="0042754E"/>
    <w:rsid w:val="004279BF"/>
    <w:rsid w:val="00427D8A"/>
    <w:rsid w:val="00427E9A"/>
    <w:rsid w:val="00427FDF"/>
    <w:rsid w:val="004303F6"/>
    <w:rsid w:val="00430438"/>
    <w:rsid w:val="004306A2"/>
    <w:rsid w:val="00430752"/>
    <w:rsid w:val="004309E2"/>
    <w:rsid w:val="00430A7E"/>
    <w:rsid w:val="004310CD"/>
    <w:rsid w:val="0043140F"/>
    <w:rsid w:val="00431546"/>
    <w:rsid w:val="004316ED"/>
    <w:rsid w:val="004318B8"/>
    <w:rsid w:val="004319E3"/>
    <w:rsid w:val="00431C1F"/>
    <w:rsid w:val="00431D25"/>
    <w:rsid w:val="00431DE9"/>
    <w:rsid w:val="00431F89"/>
    <w:rsid w:val="0043237F"/>
    <w:rsid w:val="004323BC"/>
    <w:rsid w:val="00432564"/>
    <w:rsid w:val="004325BA"/>
    <w:rsid w:val="00432683"/>
    <w:rsid w:val="00432C2A"/>
    <w:rsid w:val="00432EC3"/>
    <w:rsid w:val="00433259"/>
    <w:rsid w:val="0043329E"/>
    <w:rsid w:val="004333E6"/>
    <w:rsid w:val="0043349A"/>
    <w:rsid w:val="004334CF"/>
    <w:rsid w:val="004338BE"/>
    <w:rsid w:val="00433A70"/>
    <w:rsid w:val="00433D52"/>
    <w:rsid w:val="00433DB5"/>
    <w:rsid w:val="00433E90"/>
    <w:rsid w:val="00433F6B"/>
    <w:rsid w:val="004341FA"/>
    <w:rsid w:val="00434200"/>
    <w:rsid w:val="00434310"/>
    <w:rsid w:val="0043441B"/>
    <w:rsid w:val="004347A7"/>
    <w:rsid w:val="004347CB"/>
    <w:rsid w:val="00434A1D"/>
    <w:rsid w:val="00434C8E"/>
    <w:rsid w:val="00434CBE"/>
    <w:rsid w:val="00434CD9"/>
    <w:rsid w:val="00434E21"/>
    <w:rsid w:val="00434F98"/>
    <w:rsid w:val="004350EF"/>
    <w:rsid w:val="0043646D"/>
    <w:rsid w:val="00436625"/>
    <w:rsid w:val="00436795"/>
    <w:rsid w:val="0043684D"/>
    <w:rsid w:val="004369C1"/>
    <w:rsid w:val="00436A7E"/>
    <w:rsid w:val="00436D52"/>
    <w:rsid w:val="00437245"/>
    <w:rsid w:val="00437492"/>
    <w:rsid w:val="004375C9"/>
    <w:rsid w:val="004376C6"/>
    <w:rsid w:val="0043789B"/>
    <w:rsid w:val="00437A5A"/>
    <w:rsid w:val="00437B2A"/>
    <w:rsid w:val="00437C5F"/>
    <w:rsid w:val="00437EC8"/>
    <w:rsid w:val="00440192"/>
    <w:rsid w:val="004403BD"/>
    <w:rsid w:val="00440402"/>
    <w:rsid w:val="00440508"/>
    <w:rsid w:val="00440D7A"/>
    <w:rsid w:val="00440F49"/>
    <w:rsid w:val="00441407"/>
    <w:rsid w:val="0044153A"/>
    <w:rsid w:val="0044160A"/>
    <w:rsid w:val="00441889"/>
    <w:rsid w:val="00441DD1"/>
    <w:rsid w:val="00442261"/>
    <w:rsid w:val="004422CD"/>
    <w:rsid w:val="00442578"/>
    <w:rsid w:val="00442AD4"/>
    <w:rsid w:val="00442C58"/>
    <w:rsid w:val="00442F4D"/>
    <w:rsid w:val="00443104"/>
    <w:rsid w:val="00443943"/>
    <w:rsid w:val="00443964"/>
    <w:rsid w:val="004440E9"/>
    <w:rsid w:val="004445B2"/>
    <w:rsid w:val="00444B70"/>
    <w:rsid w:val="00444C76"/>
    <w:rsid w:val="00445106"/>
    <w:rsid w:val="0044511B"/>
    <w:rsid w:val="0044560A"/>
    <w:rsid w:val="00445976"/>
    <w:rsid w:val="00445A92"/>
    <w:rsid w:val="00445CE4"/>
    <w:rsid w:val="00445D6F"/>
    <w:rsid w:val="004461C5"/>
    <w:rsid w:val="0044633A"/>
    <w:rsid w:val="0044655C"/>
    <w:rsid w:val="004467B2"/>
    <w:rsid w:val="00446949"/>
    <w:rsid w:val="004469BF"/>
    <w:rsid w:val="00446A3E"/>
    <w:rsid w:val="00446A83"/>
    <w:rsid w:val="00447016"/>
    <w:rsid w:val="0044724F"/>
    <w:rsid w:val="0044778C"/>
    <w:rsid w:val="004479BC"/>
    <w:rsid w:val="00447BF4"/>
    <w:rsid w:val="00447D03"/>
    <w:rsid w:val="00447D58"/>
    <w:rsid w:val="004500A3"/>
    <w:rsid w:val="0045019B"/>
    <w:rsid w:val="004501BA"/>
    <w:rsid w:val="004506B1"/>
    <w:rsid w:val="0045086C"/>
    <w:rsid w:val="00450B51"/>
    <w:rsid w:val="00450DC2"/>
    <w:rsid w:val="0045139B"/>
    <w:rsid w:val="004514E5"/>
    <w:rsid w:val="00451646"/>
    <w:rsid w:val="00451693"/>
    <w:rsid w:val="004518B0"/>
    <w:rsid w:val="00451AA2"/>
    <w:rsid w:val="00451ACC"/>
    <w:rsid w:val="00452054"/>
    <w:rsid w:val="004521E0"/>
    <w:rsid w:val="00452232"/>
    <w:rsid w:val="004525C3"/>
    <w:rsid w:val="004526F4"/>
    <w:rsid w:val="0045270D"/>
    <w:rsid w:val="00452720"/>
    <w:rsid w:val="00453132"/>
    <w:rsid w:val="00453524"/>
    <w:rsid w:val="00453565"/>
    <w:rsid w:val="00453CC3"/>
    <w:rsid w:val="00453CE4"/>
    <w:rsid w:val="00453DA1"/>
    <w:rsid w:val="0045400C"/>
    <w:rsid w:val="004542D2"/>
    <w:rsid w:val="004545A2"/>
    <w:rsid w:val="00454805"/>
    <w:rsid w:val="00454847"/>
    <w:rsid w:val="00454998"/>
    <w:rsid w:val="00454A5D"/>
    <w:rsid w:val="00454ABA"/>
    <w:rsid w:val="00454BBB"/>
    <w:rsid w:val="00454BE2"/>
    <w:rsid w:val="004550C3"/>
    <w:rsid w:val="004557DE"/>
    <w:rsid w:val="00455E23"/>
    <w:rsid w:val="00455E5E"/>
    <w:rsid w:val="00455F04"/>
    <w:rsid w:val="00456105"/>
    <w:rsid w:val="00456108"/>
    <w:rsid w:val="004561AC"/>
    <w:rsid w:val="00456663"/>
    <w:rsid w:val="00456708"/>
    <w:rsid w:val="004567E7"/>
    <w:rsid w:val="00456B06"/>
    <w:rsid w:val="00457537"/>
    <w:rsid w:val="00457DA8"/>
    <w:rsid w:val="00460496"/>
    <w:rsid w:val="00460691"/>
    <w:rsid w:val="00460A25"/>
    <w:rsid w:val="00460AE1"/>
    <w:rsid w:val="00460BC0"/>
    <w:rsid w:val="00460C84"/>
    <w:rsid w:val="00460E96"/>
    <w:rsid w:val="00461151"/>
    <w:rsid w:val="004611A7"/>
    <w:rsid w:val="004611DC"/>
    <w:rsid w:val="0046142D"/>
    <w:rsid w:val="00461599"/>
    <w:rsid w:val="00461B45"/>
    <w:rsid w:val="00461C8C"/>
    <w:rsid w:val="004621C3"/>
    <w:rsid w:val="00462250"/>
    <w:rsid w:val="0046247D"/>
    <w:rsid w:val="00462CF0"/>
    <w:rsid w:val="00462F09"/>
    <w:rsid w:val="004637FC"/>
    <w:rsid w:val="00463A18"/>
    <w:rsid w:val="00463EC4"/>
    <w:rsid w:val="00463F02"/>
    <w:rsid w:val="00464087"/>
    <w:rsid w:val="00464124"/>
    <w:rsid w:val="0046414A"/>
    <w:rsid w:val="00464523"/>
    <w:rsid w:val="00464536"/>
    <w:rsid w:val="004647D0"/>
    <w:rsid w:val="00464843"/>
    <w:rsid w:val="004648E8"/>
    <w:rsid w:val="0046520F"/>
    <w:rsid w:val="00465633"/>
    <w:rsid w:val="0046597F"/>
    <w:rsid w:val="00465CCA"/>
    <w:rsid w:val="00465E23"/>
    <w:rsid w:val="00466197"/>
    <w:rsid w:val="00466564"/>
    <w:rsid w:val="00466DD6"/>
    <w:rsid w:val="00466DFA"/>
    <w:rsid w:val="0046747D"/>
    <w:rsid w:val="00467526"/>
    <w:rsid w:val="0046777F"/>
    <w:rsid w:val="00467FFC"/>
    <w:rsid w:val="00470193"/>
    <w:rsid w:val="004709AB"/>
    <w:rsid w:val="004709AC"/>
    <w:rsid w:val="00470B7C"/>
    <w:rsid w:val="00470CB8"/>
    <w:rsid w:val="00470D7E"/>
    <w:rsid w:val="00471070"/>
    <w:rsid w:val="004710BE"/>
    <w:rsid w:val="00471218"/>
    <w:rsid w:val="00471435"/>
    <w:rsid w:val="0047178E"/>
    <w:rsid w:val="004719A2"/>
    <w:rsid w:val="00471B28"/>
    <w:rsid w:val="00471E87"/>
    <w:rsid w:val="00472306"/>
    <w:rsid w:val="00472C18"/>
    <w:rsid w:val="00472EEC"/>
    <w:rsid w:val="0047349E"/>
    <w:rsid w:val="004736C4"/>
    <w:rsid w:val="004739E7"/>
    <w:rsid w:val="00473EB6"/>
    <w:rsid w:val="00473FC9"/>
    <w:rsid w:val="00473FD1"/>
    <w:rsid w:val="0047469F"/>
    <w:rsid w:val="004746ED"/>
    <w:rsid w:val="004749BD"/>
    <w:rsid w:val="00474B0D"/>
    <w:rsid w:val="00474CF9"/>
    <w:rsid w:val="00475724"/>
    <w:rsid w:val="00475AA8"/>
    <w:rsid w:val="00475E34"/>
    <w:rsid w:val="0047638F"/>
    <w:rsid w:val="00476564"/>
    <w:rsid w:val="004766A8"/>
    <w:rsid w:val="00476A0E"/>
    <w:rsid w:val="00476B55"/>
    <w:rsid w:val="00476C15"/>
    <w:rsid w:val="00476D72"/>
    <w:rsid w:val="004770DE"/>
    <w:rsid w:val="004772AE"/>
    <w:rsid w:val="00477345"/>
    <w:rsid w:val="0047735F"/>
    <w:rsid w:val="0047747C"/>
    <w:rsid w:val="004774AE"/>
    <w:rsid w:val="00477529"/>
    <w:rsid w:val="004778AB"/>
    <w:rsid w:val="00477A67"/>
    <w:rsid w:val="00477AD0"/>
    <w:rsid w:val="00477DBC"/>
    <w:rsid w:val="0048039D"/>
    <w:rsid w:val="004807A9"/>
    <w:rsid w:val="00480836"/>
    <w:rsid w:val="00480ED3"/>
    <w:rsid w:val="00480EF8"/>
    <w:rsid w:val="00480F5D"/>
    <w:rsid w:val="0048129F"/>
    <w:rsid w:val="004813C2"/>
    <w:rsid w:val="004814CA"/>
    <w:rsid w:val="00481914"/>
    <w:rsid w:val="00481BBE"/>
    <w:rsid w:val="00481F0D"/>
    <w:rsid w:val="00482304"/>
    <w:rsid w:val="00482626"/>
    <w:rsid w:val="0048269B"/>
    <w:rsid w:val="0048289B"/>
    <w:rsid w:val="004828E5"/>
    <w:rsid w:val="004829F0"/>
    <w:rsid w:val="00482EFE"/>
    <w:rsid w:val="0048311D"/>
    <w:rsid w:val="0048337E"/>
    <w:rsid w:val="00483697"/>
    <w:rsid w:val="00483796"/>
    <w:rsid w:val="004838DC"/>
    <w:rsid w:val="004838E9"/>
    <w:rsid w:val="00483AC6"/>
    <w:rsid w:val="00483B35"/>
    <w:rsid w:val="00483CB6"/>
    <w:rsid w:val="00483CCC"/>
    <w:rsid w:val="00483D47"/>
    <w:rsid w:val="00483DC9"/>
    <w:rsid w:val="00483F31"/>
    <w:rsid w:val="00484331"/>
    <w:rsid w:val="0048446B"/>
    <w:rsid w:val="004844FC"/>
    <w:rsid w:val="004847B3"/>
    <w:rsid w:val="00484843"/>
    <w:rsid w:val="004849E5"/>
    <w:rsid w:val="00484A53"/>
    <w:rsid w:val="00484CB7"/>
    <w:rsid w:val="00484CF1"/>
    <w:rsid w:val="00484E77"/>
    <w:rsid w:val="00484FD1"/>
    <w:rsid w:val="004850CC"/>
    <w:rsid w:val="004850F2"/>
    <w:rsid w:val="0048547C"/>
    <w:rsid w:val="0048558C"/>
    <w:rsid w:val="004855AE"/>
    <w:rsid w:val="00485BEB"/>
    <w:rsid w:val="0048661B"/>
    <w:rsid w:val="0048781E"/>
    <w:rsid w:val="00487920"/>
    <w:rsid w:val="00487A6F"/>
    <w:rsid w:val="00487CD2"/>
    <w:rsid w:val="0049019C"/>
    <w:rsid w:val="0049048D"/>
    <w:rsid w:val="004904D6"/>
    <w:rsid w:val="00490591"/>
    <w:rsid w:val="0049094E"/>
    <w:rsid w:val="0049098D"/>
    <w:rsid w:val="00490AD6"/>
    <w:rsid w:val="00490C56"/>
    <w:rsid w:val="00490ED3"/>
    <w:rsid w:val="00491404"/>
    <w:rsid w:val="0049158D"/>
    <w:rsid w:val="004917B8"/>
    <w:rsid w:val="0049188A"/>
    <w:rsid w:val="004922AA"/>
    <w:rsid w:val="00492315"/>
    <w:rsid w:val="004928BA"/>
    <w:rsid w:val="00492D22"/>
    <w:rsid w:val="00492D5E"/>
    <w:rsid w:val="00492F01"/>
    <w:rsid w:val="004930AE"/>
    <w:rsid w:val="004930B0"/>
    <w:rsid w:val="004930B3"/>
    <w:rsid w:val="004930DC"/>
    <w:rsid w:val="00493175"/>
    <w:rsid w:val="00493454"/>
    <w:rsid w:val="004937E2"/>
    <w:rsid w:val="0049383E"/>
    <w:rsid w:val="00493A7E"/>
    <w:rsid w:val="00493B63"/>
    <w:rsid w:val="00493D42"/>
    <w:rsid w:val="00493ED4"/>
    <w:rsid w:val="004942C9"/>
    <w:rsid w:val="00494617"/>
    <w:rsid w:val="004946DF"/>
    <w:rsid w:val="0049476A"/>
    <w:rsid w:val="004948EA"/>
    <w:rsid w:val="00494C8F"/>
    <w:rsid w:val="00495088"/>
    <w:rsid w:val="004953D7"/>
    <w:rsid w:val="0049555D"/>
    <w:rsid w:val="004955C3"/>
    <w:rsid w:val="0049588C"/>
    <w:rsid w:val="00495D86"/>
    <w:rsid w:val="0049605A"/>
    <w:rsid w:val="004964DC"/>
    <w:rsid w:val="00496924"/>
    <w:rsid w:val="00496A16"/>
    <w:rsid w:val="00497365"/>
    <w:rsid w:val="004973F8"/>
    <w:rsid w:val="00497874"/>
    <w:rsid w:val="00497A3D"/>
    <w:rsid w:val="004A00EB"/>
    <w:rsid w:val="004A0354"/>
    <w:rsid w:val="004A03A0"/>
    <w:rsid w:val="004A0615"/>
    <w:rsid w:val="004A0681"/>
    <w:rsid w:val="004A0854"/>
    <w:rsid w:val="004A0F40"/>
    <w:rsid w:val="004A1121"/>
    <w:rsid w:val="004A125C"/>
    <w:rsid w:val="004A1425"/>
    <w:rsid w:val="004A1948"/>
    <w:rsid w:val="004A19AF"/>
    <w:rsid w:val="004A1A1B"/>
    <w:rsid w:val="004A20C4"/>
    <w:rsid w:val="004A2260"/>
    <w:rsid w:val="004A22D8"/>
    <w:rsid w:val="004A23D5"/>
    <w:rsid w:val="004A26A9"/>
    <w:rsid w:val="004A2718"/>
    <w:rsid w:val="004A275E"/>
    <w:rsid w:val="004A2A58"/>
    <w:rsid w:val="004A2B57"/>
    <w:rsid w:val="004A2F12"/>
    <w:rsid w:val="004A3083"/>
    <w:rsid w:val="004A350F"/>
    <w:rsid w:val="004A3550"/>
    <w:rsid w:val="004A3591"/>
    <w:rsid w:val="004A3634"/>
    <w:rsid w:val="004A3BDD"/>
    <w:rsid w:val="004A3EBD"/>
    <w:rsid w:val="004A3F44"/>
    <w:rsid w:val="004A401B"/>
    <w:rsid w:val="004A40D0"/>
    <w:rsid w:val="004A45D2"/>
    <w:rsid w:val="004A46D0"/>
    <w:rsid w:val="004A47BA"/>
    <w:rsid w:val="004A4899"/>
    <w:rsid w:val="004A4ABF"/>
    <w:rsid w:val="004A54D6"/>
    <w:rsid w:val="004A554D"/>
    <w:rsid w:val="004A60DF"/>
    <w:rsid w:val="004A6234"/>
    <w:rsid w:val="004A6AD4"/>
    <w:rsid w:val="004A6CB8"/>
    <w:rsid w:val="004A6E82"/>
    <w:rsid w:val="004A706E"/>
    <w:rsid w:val="004A7334"/>
    <w:rsid w:val="004A74BD"/>
    <w:rsid w:val="004A77E7"/>
    <w:rsid w:val="004A78E7"/>
    <w:rsid w:val="004A7A3C"/>
    <w:rsid w:val="004A7C5F"/>
    <w:rsid w:val="004A7CE3"/>
    <w:rsid w:val="004A7E17"/>
    <w:rsid w:val="004B06D0"/>
    <w:rsid w:val="004B0825"/>
    <w:rsid w:val="004B08D9"/>
    <w:rsid w:val="004B0B8F"/>
    <w:rsid w:val="004B160B"/>
    <w:rsid w:val="004B18F0"/>
    <w:rsid w:val="004B1A38"/>
    <w:rsid w:val="004B1F91"/>
    <w:rsid w:val="004B20B6"/>
    <w:rsid w:val="004B2318"/>
    <w:rsid w:val="004B2614"/>
    <w:rsid w:val="004B287D"/>
    <w:rsid w:val="004B29B2"/>
    <w:rsid w:val="004B2E12"/>
    <w:rsid w:val="004B3040"/>
    <w:rsid w:val="004B3103"/>
    <w:rsid w:val="004B3207"/>
    <w:rsid w:val="004B34FB"/>
    <w:rsid w:val="004B36F4"/>
    <w:rsid w:val="004B371E"/>
    <w:rsid w:val="004B37E2"/>
    <w:rsid w:val="004B3A68"/>
    <w:rsid w:val="004B3CBA"/>
    <w:rsid w:val="004B3CF1"/>
    <w:rsid w:val="004B3D60"/>
    <w:rsid w:val="004B41BC"/>
    <w:rsid w:val="004B4538"/>
    <w:rsid w:val="004B4608"/>
    <w:rsid w:val="004B4A05"/>
    <w:rsid w:val="004B4AA9"/>
    <w:rsid w:val="004B51BA"/>
    <w:rsid w:val="004B5361"/>
    <w:rsid w:val="004B575E"/>
    <w:rsid w:val="004B5E0B"/>
    <w:rsid w:val="004B623E"/>
    <w:rsid w:val="004B6BD1"/>
    <w:rsid w:val="004B6E83"/>
    <w:rsid w:val="004B71D4"/>
    <w:rsid w:val="004B7240"/>
    <w:rsid w:val="004B74AD"/>
    <w:rsid w:val="004B79B5"/>
    <w:rsid w:val="004B7DDC"/>
    <w:rsid w:val="004C0016"/>
    <w:rsid w:val="004C012A"/>
    <w:rsid w:val="004C0338"/>
    <w:rsid w:val="004C03DB"/>
    <w:rsid w:val="004C05D9"/>
    <w:rsid w:val="004C07EF"/>
    <w:rsid w:val="004C09FF"/>
    <w:rsid w:val="004C0EFF"/>
    <w:rsid w:val="004C1273"/>
    <w:rsid w:val="004C1395"/>
    <w:rsid w:val="004C16F6"/>
    <w:rsid w:val="004C16FD"/>
    <w:rsid w:val="004C1B67"/>
    <w:rsid w:val="004C2565"/>
    <w:rsid w:val="004C29EB"/>
    <w:rsid w:val="004C2A14"/>
    <w:rsid w:val="004C2A59"/>
    <w:rsid w:val="004C2BC8"/>
    <w:rsid w:val="004C2D79"/>
    <w:rsid w:val="004C309A"/>
    <w:rsid w:val="004C35A8"/>
    <w:rsid w:val="004C3603"/>
    <w:rsid w:val="004C3613"/>
    <w:rsid w:val="004C39F9"/>
    <w:rsid w:val="004C3D0E"/>
    <w:rsid w:val="004C3D5E"/>
    <w:rsid w:val="004C3E5B"/>
    <w:rsid w:val="004C3FD8"/>
    <w:rsid w:val="004C43DD"/>
    <w:rsid w:val="004C4785"/>
    <w:rsid w:val="004C49CA"/>
    <w:rsid w:val="004C4AF0"/>
    <w:rsid w:val="004C4AF2"/>
    <w:rsid w:val="004C4BE4"/>
    <w:rsid w:val="004C4E37"/>
    <w:rsid w:val="004C4E3C"/>
    <w:rsid w:val="004C4EDC"/>
    <w:rsid w:val="004C51AF"/>
    <w:rsid w:val="004C51F4"/>
    <w:rsid w:val="004C56AA"/>
    <w:rsid w:val="004C56BF"/>
    <w:rsid w:val="004C56FA"/>
    <w:rsid w:val="004C57CD"/>
    <w:rsid w:val="004C5835"/>
    <w:rsid w:val="004C5978"/>
    <w:rsid w:val="004C59CC"/>
    <w:rsid w:val="004C5C1C"/>
    <w:rsid w:val="004C5E5B"/>
    <w:rsid w:val="004C5F28"/>
    <w:rsid w:val="004C5F8E"/>
    <w:rsid w:val="004C60C6"/>
    <w:rsid w:val="004C60EB"/>
    <w:rsid w:val="004C632D"/>
    <w:rsid w:val="004C633B"/>
    <w:rsid w:val="004C64A6"/>
    <w:rsid w:val="004C6664"/>
    <w:rsid w:val="004C6685"/>
    <w:rsid w:val="004C6969"/>
    <w:rsid w:val="004C70CB"/>
    <w:rsid w:val="004C711D"/>
    <w:rsid w:val="004C72DB"/>
    <w:rsid w:val="004C748A"/>
    <w:rsid w:val="004C789C"/>
    <w:rsid w:val="004C79FB"/>
    <w:rsid w:val="004C7D72"/>
    <w:rsid w:val="004D082F"/>
    <w:rsid w:val="004D086E"/>
    <w:rsid w:val="004D0B7E"/>
    <w:rsid w:val="004D11DB"/>
    <w:rsid w:val="004D13AF"/>
    <w:rsid w:val="004D150B"/>
    <w:rsid w:val="004D1679"/>
    <w:rsid w:val="004D1725"/>
    <w:rsid w:val="004D1C9F"/>
    <w:rsid w:val="004D1E64"/>
    <w:rsid w:val="004D25F9"/>
    <w:rsid w:val="004D260C"/>
    <w:rsid w:val="004D266D"/>
    <w:rsid w:val="004D2806"/>
    <w:rsid w:val="004D2C3A"/>
    <w:rsid w:val="004D2F69"/>
    <w:rsid w:val="004D31FF"/>
    <w:rsid w:val="004D33B2"/>
    <w:rsid w:val="004D37A3"/>
    <w:rsid w:val="004D3820"/>
    <w:rsid w:val="004D3882"/>
    <w:rsid w:val="004D3978"/>
    <w:rsid w:val="004D3CDC"/>
    <w:rsid w:val="004D3FCB"/>
    <w:rsid w:val="004D44DB"/>
    <w:rsid w:val="004D4513"/>
    <w:rsid w:val="004D458C"/>
    <w:rsid w:val="004D462A"/>
    <w:rsid w:val="004D47A6"/>
    <w:rsid w:val="004D47A9"/>
    <w:rsid w:val="004D490D"/>
    <w:rsid w:val="004D524D"/>
    <w:rsid w:val="004D572B"/>
    <w:rsid w:val="004D5947"/>
    <w:rsid w:val="004D5EDD"/>
    <w:rsid w:val="004D6029"/>
    <w:rsid w:val="004D618B"/>
    <w:rsid w:val="004D6A38"/>
    <w:rsid w:val="004D6B14"/>
    <w:rsid w:val="004D6D91"/>
    <w:rsid w:val="004D6DAF"/>
    <w:rsid w:val="004D6F6E"/>
    <w:rsid w:val="004D6F98"/>
    <w:rsid w:val="004D71A0"/>
    <w:rsid w:val="004D761A"/>
    <w:rsid w:val="004D7939"/>
    <w:rsid w:val="004D7B32"/>
    <w:rsid w:val="004D7C48"/>
    <w:rsid w:val="004D7D74"/>
    <w:rsid w:val="004E02AA"/>
    <w:rsid w:val="004E0639"/>
    <w:rsid w:val="004E0740"/>
    <w:rsid w:val="004E0A71"/>
    <w:rsid w:val="004E0CC3"/>
    <w:rsid w:val="004E10C6"/>
    <w:rsid w:val="004E11AE"/>
    <w:rsid w:val="004E13E4"/>
    <w:rsid w:val="004E1734"/>
    <w:rsid w:val="004E17B7"/>
    <w:rsid w:val="004E1AC7"/>
    <w:rsid w:val="004E1E42"/>
    <w:rsid w:val="004E2150"/>
    <w:rsid w:val="004E21C6"/>
    <w:rsid w:val="004E21F8"/>
    <w:rsid w:val="004E21FE"/>
    <w:rsid w:val="004E22D6"/>
    <w:rsid w:val="004E24D8"/>
    <w:rsid w:val="004E2521"/>
    <w:rsid w:val="004E2667"/>
    <w:rsid w:val="004E2D40"/>
    <w:rsid w:val="004E2E73"/>
    <w:rsid w:val="004E33D3"/>
    <w:rsid w:val="004E36E5"/>
    <w:rsid w:val="004E3864"/>
    <w:rsid w:val="004E3D0A"/>
    <w:rsid w:val="004E43E9"/>
    <w:rsid w:val="004E4673"/>
    <w:rsid w:val="004E4889"/>
    <w:rsid w:val="004E4892"/>
    <w:rsid w:val="004E4917"/>
    <w:rsid w:val="004E498B"/>
    <w:rsid w:val="004E4BDD"/>
    <w:rsid w:val="004E4E3B"/>
    <w:rsid w:val="004E4F9A"/>
    <w:rsid w:val="004E507E"/>
    <w:rsid w:val="004E517E"/>
    <w:rsid w:val="004E5210"/>
    <w:rsid w:val="004E5405"/>
    <w:rsid w:val="004E541A"/>
    <w:rsid w:val="004E5590"/>
    <w:rsid w:val="004E5CCC"/>
    <w:rsid w:val="004E61C4"/>
    <w:rsid w:val="004E64D1"/>
    <w:rsid w:val="004E67DC"/>
    <w:rsid w:val="004E6A30"/>
    <w:rsid w:val="004E6CD7"/>
    <w:rsid w:val="004E6D38"/>
    <w:rsid w:val="004E6D4A"/>
    <w:rsid w:val="004E6E22"/>
    <w:rsid w:val="004E6F92"/>
    <w:rsid w:val="004E7094"/>
    <w:rsid w:val="004E7440"/>
    <w:rsid w:val="004E74E3"/>
    <w:rsid w:val="004E7767"/>
    <w:rsid w:val="004E77FD"/>
    <w:rsid w:val="004E7A2F"/>
    <w:rsid w:val="004E7AD5"/>
    <w:rsid w:val="004E7B4B"/>
    <w:rsid w:val="004E7E53"/>
    <w:rsid w:val="004F126C"/>
    <w:rsid w:val="004F1292"/>
    <w:rsid w:val="004F12AA"/>
    <w:rsid w:val="004F16C4"/>
    <w:rsid w:val="004F1E62"/>
    <w:rsid w:val="004F1F0B"/>
    <w:rsid w:val="004F1F92"/>
    <w:rsid w:val="004F21FC"/>
    <w:rsid w:val="004F22EC"/>
    <w:rsid w:val="004F250B"/>
    <w:rsid w:val="004F2515"/>
    <w:rsid w:val="004F26F4"/>
    <w:rsid w:val="004F273E"/>
    <w:rsid w:val="004F2A1E"/>
    <w:rsid w:val="004F2B8F"/>
    <w:rsid w:val="004F2F4B"/>
    <w:rsid w:val="004F3432"/>
    <w:rsid w:val="004F35A1"/>
    <w:rsid w:val="004F3899"/>
    <w:rsid w:val="004F3CD6"/>
    <w:rsid w:val="004F4319"/>
    <w:rsid w:val="004F463C"/>
    <w:rsid w:val="004F48FC"/>
    <w:rsid w:val="004F512C"/>
    <w:rsid w:val="004F5336"/>
    <w:rsid w:val="004F53E9"/>
    <w:rsid w:val="004F53F0"/>
    <w:rsid w:val="004F5AC9"/>
    <w:rsid w:val="004F6091"/>
    <w:rsid w:val="004F6366"/>
    <w:rsid w:val="004F65B2"/>
    <w:rsid w:val="004F6624"/>
    <w:rsid w:val="004F6732"/>
    <w:rsid w:val="004F67AB"/>
    <w:rsid w:val="004F6872"/>
    <w:rsid w:val="004F693A"/>
    <w:rsid w:val="004F6B29"/>
    <w:rsid w:val="004F7113"/>
    <w:rsid w:val="004F71CA"/>
    <w:rsid w:val="004F75D8"/>
    <w:rsid w:val="004F78C5"/>
    <w:rsid w:val="004F79FF"/>
    <w:rsid w:val="004F7DBF"/>
    <w:rsid w:val="004F7F46"/>
    <w:rsid w:val="00500C51"/>
    <w:rsid w:val="00500FC7"/>
    <w:rsid w:val="00501068"/>
    <w:rsid w:val="005015B3"/>
    <w:rsid w:val="005015C6"/>
    <w:rsid w:val="00501785"/>
    <w:rsid w:val="00501C81"/>
    <w:rsid w:val="00501D11"/>
    <w:rsid w:val="00501E72"/>
    <w:rsid w:val="005024F9"/>
    <w:rsid w:val="00502502"/>
    <w:rsid w:val="005025F5"/>
    <w:rsid w:val="0050287D"/>
    <w:rsid w:val="00502AAE"/>
    <w:rsid w:val="00502C88"/>
    <w:rsid w:val="00502CC1"/>
    <w:rsid w:val="00502D2D"/>
    <w:rsid w:val="00502DEF"/>
    <w:rsid w:val="00502F33"/>
    <w:rsid w:val="00503382"/>
    <w:rsid w:val="0050350C"/>
    <w:rsid w:val="0050354F"/>
    <w:rsid w:val="0050369A"/>
    <w:rsid w:val="0050369F"/>
    <w:rsid w:val="005037FD"/>
    <w:rsid w:val="0050390B"/>
    <w:rsid w:val="00503A03"/>
    <w:rsid w:val="00503A13"/>
    <w:rsid w:val="00503CFF"/>
    <w:rsid w:val="00503FA0"/>
    <w:rsid w:val="00503FAB"/>
    <w:rsid w:val="0050468F"/>
    <w:rsid w:val="005047E4"/>
    <w:rsid w:val="005048E8"/>
    <w:rsid w:val="005054E9"/>
    <w:rsid w:val="00506076"/>
    <w:rsid w:val="0050625F"/>
    <w:rsid w:val="005062C8"/>
    <w:rsid w:val="00506545"/>
    <w:rsid w:val="0050667B"/>
    <w:rsid w:val="00506770"/>
    <w:rsid w:val="005068E6"/>
    <w:rsid w:val="005069C1"/>
    <w:rsid w:val="00506F75"/>
    <w:rsid w:val="00506F82"/>
    <w:rsid w:val="00507618"/>
    <w:rsid w:val="0050767F"/>
    <w:rsid w:val="00507731"/>
    <w:rsid w:val="00507861"/>
    <w:rsid w:val="0050795C"/>
    <w:rsid w:val="00507A0C"/>
    <w:rsid w:val="00507C6D"/>
    <w:rsid w:val="00507F75"/>
    <w:rsid w:val="00507FA6"/>
    <w:rsid w:val="0051007D"/>
    <w:rsid w:val="00510596"/>
    <w:rsid w:val="005108B7"/>
    <w:rsid w:val="00510A48"/>
    <w:rsid w:val="00510C8D"/>
    <w:rsid w:val="00510D32"/>
    <w:rsid w:val="00510DBA"/>
    <w:rsid w:val="00510E28"/>
    <w:rsid w:val="00510F39"/>
    <w:rsid w:val="00511356"/>
    <w:rsid w:val="0051142D"/>
    <w:rsid w:val="00511BAF"/>
    <w:rsid w:val="00511D80"/>
    <w:rsid w:val="00512096"/>
    <w:rsid w:val="005121E1"/>
    <w:rsid w:val="0051251D"/>
    <w:rsid w:val="00512A01"/>
    <w:rsid w:val="00512AE5"/>
    <w:rsid w:val="00512D83"/>
    <w:rsid w:val="0051353A"/>
    <w:rsid w:val="00513604"/>
    <w:rsid w:val="005136BE"/>
    <w:rsid w:val="00513865"/>
    <w:rsid w:val="0051420A"/>
    <w:rsid w:val="00514279"/>
    <w:rsid w:val="0051429E"/>
    <w:rsid w:val="00514939"/>
    <w:rsid w:val="00514A72"/>
    <w:rsid w:val="00514F6E"/>
    <w:rsid w:val="00515020"/>
    <w:rsid w:val="00515BEF"/>
    <w:rsid w:val="00515E19"/>
    <w:rsid w:val="00516001"/>
    <w:rsid w:val="005160E6"/>
    <w:rsid w:val="00516717"/>
    <w:rsid w:val="00516885"/>
    <w:rsid w:val="005169FE"/>
    <w:rsid w:val="00516D8E"/>
    <w:rsid w:val="005170F8"/>
    <w:rsid w:val="005172E2"/>
    <w:rsid w:val="0051734D"/>
    <w:rsid w:val="00517B1E"/>
    <w:rsid w:val="00517B62"/>
    <w:rsid w:val="005204AB"/>
    <w:rsid w:val="00520BB6"/>
    <w:rsid w:val="005210F5"/>
    <w:rsid w:val="0052156F"/>
    <w:rsid w:val="0052179B"/>
    <w:rsid w:val="0052195D"/>
    <w:rsid w:val="0052197A"/>
    <w:rsid w:val="00521A90"/>
    <w:rsid w:val="00521C61"/>
    <w:rsid w:val="00521F92"/>
    <w:rsid w:val="00521FA0"/>
    <w:rsid w:val="0052213B"/>
    <w:rsid w:val="00522683"/>
    <w:rsid w:val="00522732"/>
    <w:rsid w:val="00523254"/>
    <w:rsid w:val="00523709"/>
    <w:rsid w:val="005243C1"/>
    <w:rsid w:val="0052456F"/>
    <w:rsid w:val="00524917"/>
    <w:rsid w:val="00524FE0"/>
    <w:rsid w:val="00525179"/>
    <w:rsid w:val="0052536D"/>
    <w:rsid w:val="0052542A"/>
    <w:rsid w:val="005255CA"/>
    <w:rsid w:val="005258AD"/>
    <w:rsid w:val="00525E2F"/>
    <w:rsid w:val="00525EF4"/>
    <w:rsid w:val="00525EFA"/>
    <w:rsid w:val="005261FF"/>
    <w:rsid w:val="005264F5"/>
    <w:rsid w:val="00526525"/>
    <w:rsid w:val="005267B9"/>
    <w:rsid w:val="0052684F"/>
    <w:rsid w:val="00526938"/>
    <w:rsid w:val="00526B1E"/>
    <w:rsid w:val="00526C70"/>
    <w:rsid w:val="00526DD8"/>
    <w:rsid w:val="00527299"/>
    <w:rsid w:val="00527406"/>
    <w:rsid w:val="0052753B"/>
    <w:rsid w:val="00527655"/>
    <w:rsid w:val="0052781D"/>
    <w:rsid w:val="00527A70"/>
    <w:rsid w:val="00527FE7"/>
    <w:rsid w:val="00530034"/>
    <w:rsid w:val="005308F0"/>
    <w:rsid w:val="00530936"/>
    <w:rsid w:val="00530D25"/>
    <w:rsid w:val="00530EA7"/>
    <w:rsid w:val="00530EB1"/>
    <w:rsid w:val="00531053"/>
    <w:rsid w:val="005310DC"/>
    <w:rsid w:val="0053160F"/>
    <w:rsid w:val="005319F5"/>
    <w:rsid w:val="00531DC0"/>
    <w:rsid w:val="00531EC9"/>
    <w:rsid w:val="005326AD"/>
    <w:rsid w:val="00532E61"/>
    <w:rsid w:val="00532F28"/>
    <w:rsid w:val="00533469"/>
    <w:rsid w:val="00533593"/>
    <w:rsid w:val="005335F0"/>
    <w:rsid w:val="005336BD"/>
    <w:rsid w:val="005336C4"/>
    <w:rsid w:val="00533D51"/>
    <w:rsid w:val="00533EA8"/>
    <w:rsid w:val="00534220"/>
    <w:rsid w:val="005343B8"/>
    <w:rsid w:val="00534417"/>
    <w:rsid w:val="0053441C"/>
    <w:rsid w:val="0053450D"/>
    <w:rsid w:val="00534967"/>
    <w:rsid w:val="00534D35"/>
    <w:rsid w:val="00534D5C"/>
    <w:rsid w:val="00535116"/>
    <w:rsid w:val="00535218"/>
    <w:rsid w:val="005353E8"/>
    <w:rsid w:val="0053592B"/>
    <w:rsid w:val="00535C09"/>
    <w:rsid w:val="00535DA2"/>
    <w:rsid w:val="00535FFD"/>
    <w:rsid w:val="00536463"/>
    <w:rsid w:val="00536C28"/>
    <w:rsid w:val="0053755D"/>
    <w:rsid w:val="0053773D"/>
    <w:rsid w:val="005379AD"/>
    <w:rsid w:val="00537DC8"/>
    <w:rsid w:val="00537E2A"/>
    <w:rsid w:val="0054005C"/>
    <w:rsid w:val="00540521"/>
    <w:rsid w:val="00540770"/>
    <w:rsid w:val="00540A8E"/>
    <w:rsid w:val="00540B67"/>
    <w:rsid w:val="00540C0C"/>
    <w:rsid w:val="00540D45"/>
    <w:rsid w:val="0054109E"/>
    <w:rsid w:val="0054114F"/>
    <w:rsid w:val="00541DA3"/>
    <w:rsid w:val="00541E0F"/>
    <w:rsid w:val="00541E48"/>
    <w:rsid w:val="00541F6D"/>
    <w:rsid w:val="00541FB2"/>
    <w:rsid w:val="005420A2"/>
    <w:rsid w:val="00542249"/>
    <w:rsid w:val="00542443"/>
    <w:rsid w:val="005426CB"/>
    <w:rsid w:val="005427C9"/>
    <w:rsid w:val="005428F0"/>
    <w:rsid w:val="00542C58"/>
    <w:rsid w:val="00542DB1"/>
    <w:rsid w:val="00542F73"/>
    <w:rsid w:val="0054351A"/>
    <w:rsid w:val="00543580"/>
    <w:rsid w:val="00543A6C"/>
    <w:rsid w:val="00543C88"/>
    <w:rsid w:val="00544092"/>
    <w:rsid w:val="0054451E"/>
    <w:rsid w:val="005447DD"/>
    <w:rsid w:val="005448F9"/>
    <w:rsid w:val="00545227"/>
    <w:rsid w:val="00545307"/>
    <w:rsid w:val="0054545F"/>
    <w:rsid w:val="005456AF"/>
    <w:rsid w:val="00545798"/>
    <w:rsid w:val="0054583C"/>
    <w:rsid w:val="005459F8"/>
    <w:rsid w:val="00545A3F"/>
    <w:rsid w:val="00545CB6"/>
    <w:rsid w:val="00546113"/>
    <w:rsid w:val="005466B6"/>
    <w:rsid w:val="0054676C"/>
    <w:rsid w:val="00546A6E"/>
    <w:rsid w:val="00546E0A"/>
    <w:rsid w:val="00547419"/>
    <w:rsid w:val="0054786E"/>
    <w:rsid w:val="00547C29"/>
    <w:rsid w:val="00547C63"/>
    <w:rsid w:val="00547FA9"/>
    <w:rsid w:val="00550041"/>
    <w:rsid w:val="005506C0"/>
    <w:rsid w:val="005507C7"/>
    <w:rsid w:val="0055080A"/>
    <w:rsid w:val="00550815"/>
    <w:rsid w:val="0055104A"/>
    <w:rsid w:val="005513CB"/>
    <w:rsid w:val="00551827"/>
    <w:rsid w:val="00551C1D"/>
    <w:rsid w:val="00551EF4"/>
    <w:rsid w:val="00552104"/>
    <w:rsid w:val="00552164"/>
    <w:rsid w:val="00552197"/>
    <w:rsid w:val="0055265B"/>
    <w:rsid w:val="00552BA0"/>
    <w:rsid w:val="00552D7A"/>
    <w:rsid w:val="00553421"/>
    <w:rsid w:val="00553737"/>
    <w:rsid w:val="00553A7D"/>
    <w:rsid w:val="00553C5F"/>
    <w:rsid w:val="00553C88"/>
    <w:rsid w:val="00553CA4"/>
    <w:rsid w:val="00553DAA"/>
    <w:rsid w:val="00553ECA"/>
    <w:rsid w:val="00553EEE"/>
    <w:rsid w:val="00554181"/>
    <w:rsid w:val="005546B0"/>
    <w:rsid w:val="00554745"/>
    <w:rsid w:val="0055493D"/>
    <w:rsid w:val="005549BD"/>
    <w:rsid w:val="00554B67"/>
    <w:rsid w:val="00554FC4"/>
    <w:rsid w:val="0055510A"/>
    <w:rsid w:val="00555651"/>
    <w:rsid w:val="0055593F"/>
    <w:rsid w:val="00555B4A"/>
    <w:rsid w:val="00555FFD"/>
    <w:rsid w:val="00556194"/>
    <w:rsid w:val="00556C16"/>
    <w:rsid w:val="00556C2B"/>
    <w:rsid w:val="00557075"/>
    <w:rsid w:val="005572B5"/>
    <w:rsid w:val="005575FB"/>
    <w:rsid w:val="005576B2"/>
    <w:rsid w:val="0055788E"/>
    <w:rsid w:val="0055789B"/>
    <w:rsid w:val="00557C17"/>
    <w:rsid w:val="00557C9F"/>
    <w:rsid w:val="005601BC"/>
    <w:rsid w:val="00560471"/>
    <w:rsid w:val="00560569"/>
    <w:rsid w:val="00560978"/>
    <w:rsid w:val="00560A2E"/>
    <w:rsid w:val="00560A47"/>
    <w:rsid w:val="00560A86"/>
    <w:rsid w:val="00560B3B"/>
    <w:rsid w:val="00560D96"/>
    <w:rsid w:val="00561472"/>
    <w:rsid w:val="0056171E"/>
    <w:rsid w:val="00561720"/>
    <w:rsid w:val="005618DB"/>
    <w:rsid w:val="0056191F"/>
    <w:rsid w:val="00561962"/>
    <w:rsid w:val="00561ACD"/>
    <w:rsid w:val="00561BC7"/>
    <w:rsid w:val="00561E09"/>
    <w:rsid w:val="0056202B"/>
    <w:rsid w:val="00562080"/>
    <w:rsid w:val="00562259"/>
    <w:rsid w:val="0056238A"/>
    <w:rsid w:val="00562929"/>
    <w:rsid w:val="00562DF7"/>
    <w:rsid w:val="00563134"/>
    <w:rsid w:val="00563622"/>
    <w:rsid w:val="00563D28"/>
    <w:rsid w:val="00563DB0"/>
    <w:rsid w:val="00563EFE"/>
    <w:rsid w:val="00563FAE"/>
    <w:rsid w:val="005640D5"/>
    <w:rsid w:val="005642A6"/>
    <w:rsid w:val="005643A4"/>
    <w:rsid w:val="00564412"/>
    <w:rsid w:val="005648B4"/>
    <w:rsid w:val="00564C75"/>
    <w:rsid w:val="00564FAD"/>
    <w:rsid w:val="00565017"/>
    <w:rsid w:val="00565259"/>
    <w:rsid w:val="00565268"/>
    <w:rsid w:val="00565C7F"/>
    <w:rsid w:val="00565EC0"/>
    <w:rsid w:val="00566BAC"/>
    <w:rsid w:val="00566D59"/>
    <w:rsid w:val="00566D74"/>
    <w:rsid w:val="00566E9D"/>
    <w:rsid w:val="00566F06"/>
    <w:rsid w:val="00567628"/>
    <w:rsid w:val="005676E0"/>
    <w:rsid w:val="0056787A"/>
    <w:rsid w:val="00567BD4"/>
    <w:rsid w:val="00567ECE"/>
    <w:rsid w:val="00570172"/>
    <w:rsid w:val="00570AD8"/>
    <w:rsid w:val="00570CDF"/>
    <w:rsid w:val="005711E5"/>
    <w:rsid w:val="005712B0"/>
    <w:rsid w:val="00571310"/>
    <w:rsid w:val="005713DF"/>
    <w:rsid w:val="00571463"/>
    <w:rsid w:val="00571768"/>
    <w:rsid w:val="005718D3"/>
    <w:rsid w:val="00571A75"/>
    <w:rsid w:val="00571AD0"/>
    <w:rsid w:val="00571AEF"/>
    <w:rsid w:val="00571B84"/>
    <w:rsid w:val="00571BBA"/>
    <w:rsid w:val="00571CBD"/>
    <w:rsid w:val="00571ECC"/>
    <w:rsid w:val="005720D1"/>
    <w:rsid w:val="00572323"/>
    <w:rsid w:val="0057247F"/>
    <w:rsid w:val="00572708"/>
    <w:rsid w:val="0057294F"/>
    <w:rsid w:val="00572A1A"/>
    <w:rsid w:val="00572F82"/>
    <w:rsid w:val="0057328B"/>
    <w:rsid w:val="005733DD"/>
    <w:rsid w:val="00573519"/>
    <w:rsid w:val="00573794"/>
    <w:rsid w:val="0057383A"/>
    <w:rsid w:val="0057398B"/>
    <w:rsid w:val="00574036"/>
    <w:rsid w:val="0057477B"/>
    <w:rsid w:val="00574920"/>
    <w:rsid w:val="005750D8"/>
    <w:rsid w:val="005751DB"/>
    <w:rsid w:val="0057524D"/>
    <w:rsid w:val="005756CE"/>
    <w:rsid w:val="00575743"/>
    <w:rsid w:val="00575887"/>
    <w:rsid w:val="00575928"/>
    <w:rsid w:val="00575AF7"/>
    <w:rsid w:val="0057610E"/>
    <w:rsid w:val="00576256"/>
    <w:rsid w:val="00576316"/>
    <w:rsid w:val="00576461"/>
    <w:rsid w:val="0057662F"/>
    <w:rsid w:val="00576827"/>
    <w:rsid w:val="00576901"/>
    <w:rsid w:val="00576CF4"/>
    <w:rsid w:val="0057730B"/>
    <w:rsid w:val="005779FF"/>
    <w:rsid w:val="00577A09"/>
    <w:rsid w:val="00577A78"/>
    <w:rsid w:val="00577B0E"/>
    <w:rsid w:val="00577B5D"/>
    <w:rsid w:val="00577C5F"/>
    <w:rsid w:val="00577C81"/>
    <w:rsid w:val="00577ECA"/>
    <w:rsid w:val="005801D3"/>
    <w:rsid w:val="00580360"/>
    <w:rsid w:val="0058041E"/>
    <w:rsid w:val="0058052E"/>
    <w:rsid w:val="005805B6"/>
    <w:rsid w:val="00580D35"/>
    <w:rsid w:val="00580F06"/>
    <w:rsid w:val="00581467"/>
    <w:rsid w:val="00581515"/>
    <w:rsid w:val="005815CC"/>
    <w:rsid w:val="005817DC"/>
    <w:rsid w:val="00581860"/>
    <w:rsid w:val="005818D6"/>
    <w:rsid w:val="005819D4"/>
    <w:rsid w:val="00581E0F"/>
    <w:rsid w:val="00581E41"/>
    <w:rsid w:val="00582114"/>
    <w:rsid w:val="0058215F"/>
    <w:rsid w:val="005826A0"/>
    <w:rsid w:val="005829BC"/>
    <w:rsid w:val="00582AF5"/>
    <w:rsid w:val="00582BCD"/>
    <w:rsid w:val="00582FF4"/>
    <w:rsid w:val="00583345"/>
    <w:rsid w:val="0058340F"/>
    <w:rsid w:val="00583631"/>
    <w:rsid w:val="00583795"/>
    <w:rsid w:val="005837EA"/>
    <w:rsid w:val="00583C8E"/>
    <w:rsid w:val="00583E74"/>
    <w:rsid w:val="005841AD"/>
    <w:rsid w:val="005842DF"/>
    <w:rsid w:val="00584512"/>
    <w:rsid w:val="00584518"/>
    <w:rsid w:val="005846C9"/>
    <w:rsid w:val="00584BF4"/>
    <w:rsid w:val="00585047"/>
    <w:rsid w:val="0058538B"/>
    <w:rsid w:val="00585B60"/>
    <w:rsid w:val="00585C76"/>
    <w:rsid w:val="005861D5"/>
    <w:rsid w:val="00586734"/>
    <w:rsid w:val="005869A1"/>
    <w:rsid w:val="00586C94"/>
    <w:rsid w:val="00586E77"/>
    <w:rsid w:val="00586F4C"/>
    <w:rsid w:val="00586F8E"/>
    <w:rsid w:val="00587441"/>
    <w:rsid w:val="005874E0"/>
    <w:rsid w:val="005875AE"/>
    <w:rsid w:val="005877C5"/>
    <w:rsid w:val="00587857"/>
    <w:rsid w:val="00590020"/>
    <w:rsid w:val="00590141"/>
    <w:rsid w:val="00590309"/>
    <w:rsid w:val="00590D20"/>
    <w:rsid w:val="00590FB4"/>
    <w:rsid w:val="00591224"/>
    <w:rsid w:val="0059147B"/>
    <w:rsid w:val="005916DF"/>
    <w:rsid w:val="0059175E"/>
    <w:rsid w:val="00591859"/>
    <w:rsid w:val="00591934"/>
    <w:rsid w:val="005919BC"/>
    <w:rsid w:val="00591AF5"/>
    <w:rsid w:val="00591B0B"/>
    <w:rsid w:val="0059202E"/>
    <w:rsid w:val="0059205A"/>
    <w:rsid w:val="0059224A"/>
    <w:rsid w:val="005922A3"/>
    <w:rsid w:val="00592761"/>
    <w:rsid w:val="00592810"/>
    <w:rsid w:val="00592C18"/>
    <w:rsid w:val="00593020"/>
    <w:rsid w:val="00593034"/>
    <w:rsid w:val="005932CF"/>
    <w:rsid w:val="005932DA"/>
    <w:rsid w:val="0059336F"/>
    <w:rsid w:val="0059341E"/>
    <w:rsid w:val="00593589"/>
    <w:rsid w:val="00593752"/>
    <w:rsid w:val="00593810"/>
    <w:rsid w:val="00593B53"/>
    <w:rsid w:val="00593C6D"/>
    <w:rsid w:val="00593FBB"/>
    <w:rsid w:val="005944AD"/>
    <w:rsid w:val="005944DA"/>
    <w:rsid w:val="005945C6"/>
    <w:rsid w:val="00595436"/>
    <w:rsid w:val="005955EE"/>
    <w:rsid w:val="0059565B"/>
    <w:rsid w:val="005956A9"/>
    <w:rsid w:val="005956CF"/>
    <w:rsid w:val="005959A0"/>
    <w:rsid w:val="00596152"/>
    <w:rsid w:val="005962BC"/>
    <w:rsid w:val="005964ED"/>
    <w:rsid w:val="00596600"/>
    <w:rsid w:val="00596707"/>
    <w:rsid w:val="0059697D"/>
    <w:rsid w:val="005969D5"/>
    <w:rsid w:val="00596C42"/>
    <w:rsid w:val="00596F4A"/>
    <w:rsid w:val="005972C3"/>
    <w:rsid w:val="00597353"/>
    <w:rsid w:val="005974B9"/>
    <w:rsid w:val="00597538"/>
    <w:rsid w:val="0059768B"/>
    <w:rsid w:val="005976EB"/>
    <w:rsid w:val="00597748"/>
    <w:rsid w:val="0059775A"/>
    <w:rsid w:val="0059779B"/>
    <w:rsid w:val="00597849"/>
    <w:rsid w:val="00597AC2"/>
    <w:rsid w:val="00597B6B"/>
    <w:rsid w:val="00597BCA"/>
    <w:rsid w:val="00597C6F"/>
    <w:rsid w:val="00597E87"/>
    <w:rsid w:val="00597EAF"/>
    <w:rsid w:val="005A01D8"/>
    <w:rsid w:val="005A02D8"/>
    <w:rsid w:val="005A04D5"/>
    <w:rsid w:val="005A0625"/>
    <w:rsid w:val="005A064D"/>
    <w:rsid w:val="005A06C7"/>
    <w:rsid w:val="005A075B"/>
    <w:rsid w:val="005A089A"/>
    <w:rsid w:val="005A0904"/>
    <w:rsid w:val="005A1108"/>
    <w:rsid w:val="005A1214"/>
    <w:rsid w:val="005A175C"/>
    <w:rsid w:val="005A20AD"/>
    <w:rsid w:val="005A2210"/>
    <w:rsid w:val="005A22B2"/>
    <w:rsid w:val="005A2A27"/>
    <w:rsid w:val="005A2D86"/>
    <w:rsid w:val="005A334C"/>
    <w:rsid w:val="005A361F"/>
    <w:rsid w:val="005A37F1"/>
    <w:rsid w:val="005A3934"/>
    <w:rsid w:val="005A3BD4"/>
    <w:rsid w:val="005A3C02"/>
    <w:rsid w:val="005A3EE5"/>
    <w:rsid w:val="005A415A"/>
    <w:rsid w:val="005A4321"/>
    <w:rsid w:val="005A4657"/>
    <w:rsid w:val="005A477E"/>
    <w:rsid w:val="005A47EF"/>
    <w:rsid w:val="005A4A70"/>
    <w:rsid w:val="005A4CC0"/>
    <w:rsid w:val="005A5037"/>
    <w:rsid w:val="005A52D2"/>
    <w:rsid w:val="005A532E"/>
    <w:rsid w:val="005A54B1"/>
    <w:rsid w:val="005A5520"/>
    <w:rsid w:val="005A557A"/>
    <w:rsid w:val="005A58D4"/>
    <w:rsid w:val="005A5CB6"/>
    <w:rsid w:val="005A5E0A"/>
    <w:rsid w:val="005A61A8"/>
    <w:rsid w:val="005A61E3"/>
    <w:rsid w:val="005A641A"/>
    <w:rsid w:val="005A6446"/>
    <w:rsid w:val="005A6454"/>
    <w:rsid w:val="005A699B"/>
    <w:rsid w:val="005A6FA3"/>
    <w:rsid w:val="005A737D"/>
    <w:rsid w:val="005A74DC"/>
    <w:rsid w:val="005A750B"/>
    <w:rsid w:val="005A77A3"/>
    <w:rsid w:val="005A77E4"/>
    <w:rsid w:val="005A7A3B"/>
    <w:rsid w:val="005A7AE7"/>
    <w:rsid w:val="005A7EB7"/>
    <w:rsid w:val="005B0094"/>
    <w:rsid w:val="005B02A4"/>
    <w:rsid w:val="005B0414"/>
    <w:rsid w:val="005B0619"/>
    <w:rsid w:val="005B0625"/>
    <w:rsid w:val="005B0751"/>
    <w:rsid w:val="005B08C2"/>
    <w:rsid w:val="005B0A8D"/>
    <w:rsid w:val="005B0D19"/>
    <w:rsid w:val="005B0DBD"/>
    <w:rsid w:val="005B0DCB"/>
    <w:rsid w:val="005B1321"/>
    <w:rsid w:val="005B186E"/>
    <w:rsid w:val="005B1C8E"/>
    <w:rsid w:val="005B1D3F"/>
    <w:rsid w:val="005B20DD"/>
    <w:rsid w:val="005B2139"/>
    <w:rsid w:val="005B220C"/>
    <w:rsid w:val="005B24AB"/>
    <w:rsid w:val="005B24C8"/>
    <w:rsid w:val="005B274B"/>
    <w:rsid w:val="005B2962"/>
    <w:rsid w:val="005B2975"/>
    <w:rsid w:val="005B2AE7"/>
    <w:rsid w:val="005B2BF4"/>
    <w:rsid w:val="005B2DC8"/>
    <w:rsid w:val="005B39F6"/>
    <w:rsid w:val="005B3A85"/>
    <w:rsid w:val="005B3B48"/>
    <w:rsid w:val="005B3B72"/>
    <w:rsid w:val="005B3CE8"/>
    <w:rsid w:val="005B3D0E"/>
    <w:rsid w:val="005B3FE4"/>
    <w:rsid w:val="005B4391"/>
    <w:rsid w:val="005B4457"/>
    <w:rsid w:val="005B44C2"/>
    <w:rsid w:val="005B44F6"/>
    <w:rsid w:val="005B48FA"/>
    <w:rsid w:val="005B4918"/>
    <w:rsid w:val="005B4952"/>
    <w:rsid w:val="005B4B23"/>
    <w:rsid w:val="005B4C27"/>
    <w:rsid w:val="005B4E8A"/>
    <w:rsid w:val="005B513B"/>
    <w:rsid w:val="005B531D"/>
    <w:rsid w:val="005B540B"/>
    <w:rsid w:val="005B5793"/>
    <w:rsid w:val="005B5B4A"/>
    <w:rsid w:val="005B6072"/>
    <w:rsid w:val="005B65F8"/>
    <w:rsid w:val="005B66C7"/>
    <w:rsid w:val="005B69EB"/>
    <w:rsid w:val="005B69FA"/>
    <w:rsid w:val="005B6BB2"/>
    <w:rsid w:val="005C017D"/>
    <w:rsid w:val="005C0AB9"/>
    <w:rsid w:val="005C0CB6"/>
    <w:rsid w:val="005C0D12"/>
    <w:rsid w:val="005C0DC1"/>
    <w:rsid w:val="005C0E65"/>
    <w:rsid w:val="005C113E"/>
    <w:rsid w:val="005C1758"/>
    <w:rsid w:val="005C17E8"/>
    <w:rsid w:val="005C1AF0"/>
    <w:rsid w:val="005C1AFA"/>
    <w:rsid w:val="005C1D7B"/>
    <w:rsid w:val="005C2268"/>
    <w:rsid w:val="005C2560"/>
    <w:rsid w:val="005C2680"/>
    <w:rsid w:val="005C272B"/>
    <w:rsid w:val="005C2E5C"/>
    <w:rsid w:val="005C2F9C"/>
    <w:rsid w:val="005C3001"/>
    <w:rsid w:val="005C31C6"/>
    <w:rsid w:val="005C32BA"/>
    <w:rsid w:val="005C35C1"/>
    <w:rsid w:val="005C3711"/>
    <w:rsid w:val="005C39C5"/>
    <w:rsid w:val="005C3B21"/>
    <w:rsid w:val="005C3D4F"/>
    <w:rsid w:val="005C3DA0"/>
    <w:rsid w:val="005C3E8B"/>
    <w:rsid w:val="005C3F79"/>
    <w:rsid w:val="005C4076"/>
    <w:rsid w:val="005C41F9"/>
    <w:rsid w:val="005C44A5"/>
    <w:rsid w:val="005C477F"/>
    <w:rsid w:val="005C488E"/>
    <w:rsid w:val="005C4B62"/>
    <w:rsid w:val="005C4DE1"/>
    <w:rsid w:val="005C559F"/>
    <w:rsid w:val="005C586D"/>
    <w:rsid w:val="005C5981"/>
    <w:rsid w:val="005C5DAB"/>
    <w:rsid w:val="005C5E20"/>
    <w:rsid w:val="005C6C06"/>
    <w:rsid w:val="005C6C1F"/>
    <w:rsid w:val="005C7385"/>
    <w:rsid w:val="005C7592"/>
    <w:rsid w:val="005C782B"/>
    <w:rsid w:val="005D02CE"/>
    <w:rsid w:val="005D0909"/>
    <w:rsid w:val="005D094B"/>
    <w:rsid w:val="005D0A7C"/>
    <w:rsid w:val="005D0E26"/>
    <w:rsid w:val="005D0EB6"/>
    <w:rsid w:val="005D0F66"/>
    <w:rsid w:val="005D110E"/>
    <w:rsid w:val="005D12AF"/>
    <w:rsid w:val="005D1675"/>
    <w:rsid w:val="005D16D3"/>
    <w:rsid w:val="005D1D80"/>
    <w:rsid w:val="005D1F9D"/>
    <w:rsid w:val="005D1FD0"/>
    <w:rsid w:val="005D210F"/>
    <w:rsid w:val="005D2213"/>
    <w:rsid w:val="005D2AAB"/>
    <w:rsid w:val="005D2BDC"/>
    <w:rsid w:val="005D2DAA"/>
    <w:rsid w:val="005D2DE0"/>
    <w:rsid w:val="005D2ED5"/>
    <w:rsid w:val="005D3187"/>
    <w:rsid w:val="005D31B5"/>
    <w:rsid w:val="005D31CA"/>
    <w:rsid w:val="005D3256"/>
    <w:rsid w:val="005D3F1B"/>
    <w:rsid w:val="005D42AF"/>
    <w:rsid w:val="005D447B"/>
    <w:rsid w:val="005D48DD"/>
    <w:rsid w:val="005D496E"/>
    <w:rsid w:val="005D499B"/>
    <w:rsid w:val="005D49EA"/>
    <w:rsid w:val="005D4ABF"/>
    <w:rsid w:val="005D4D48"/>
    <w:rsid w:val="005D4F9C"/>
    <w:rsid w:val="005D5083"/>
    <w:rsid w:val="005D55FC"/>
    <w:rsid w:val="005D57D3"/>
    <w:rsid w:val="005D5A03"/>
    <w:rsid w:val="005D5A6F"/>
    <w:rsid w:val="005D6038"/>
    <w:rsid w:val="005D628D"/>
    <w:rsid w:val="005D65A7"/>
    <w:rsid w:val="005D6A57"/>
    <w:rsid w:val="005D6A94"/>
    <w:rsid w:val="005D6C8F"/>
    <w:rsid w:val="005D6DD9"/>
    <w:rsid w:val="005D720B"/>
    <w:rsid w:val="005D72A3"/>
    <w:rsid w:val="005D7878"/>
    <w:rsid w:val="005D7D31"/>
    <w:rsid w:val="005D7E71"/>
    <w:rsid w:val="005D7F3E"/>
    <w:rsid w:val="005E0061"/>
    <w:rsid w:val="005E0354"/>
    <w:rsid w:val="005E061C"/>
    <w:rsid w:val="005E0909"/>
    <w:rsid w:val="005E0A5D"/>
    <w:rsid w:val="005E0E91"/>
    <w:rsid w:val="005E0EA4"/>
    <w:rsid w:val="005E0FD1"/>
    <w:rsid w:val="005E139D"/>
    <w:rsid w:val="005E16A1"/>
    <w:rsid w:val="005E1783"/>
    <w:rsid w:val="005E192E"/>
    <w:rsid w:val="005E1AB5"/>
    <w:rsid w:val="005E1AC7"/>
    <w:rsid w:val="005E1EE0"/>
    <w:rsid w:val="005E1FC9"/>
    <w:rsid w:val="005E20DF"/>
    <w:rsid w:val="005E224D"/>
    <w:rsid w:val="005E23A8"/>
    <w:rsid w:val="005E23B2"/>
    <w:rsid w:val="005E2945"/>
    <w:rsid w:val="005E29FE"/>
    <w:rsid w:val="005E2CCE"/>
    <w:rsid w:val="005E2E43"/>
    <w:rsid w:val="005E307C"/>
    <w:rsid w:val="005E32F0"/>
    <w:rsid w:val="005E357A"/>
    <w:rsid w:val="005E3A61"/>
    <w:rsid w:val="005E3AC5"/>
    <w:rsid w:val="005E3AE3"/>
    <w:rsid w:val="005E3C11"/>
    <w:rsid w:val="005E3C43"/>
    <w:rsid w:val="005E3E47"/>
    <w:rsid w:val="005E3F9B"/>
    <w:rsid w:val="005E4020"/>
    <w:rsid w:val="005E406C"/>
    <w:rsid w:val="005E424F"/>
    <w:rsid w:val="005E4261"/>
    <w:rsid w:val="005E42BC"/>
    <w:rsid w:val="005E4366"/>
    <w:rsid w:val="005E438B"/>
    <w:rsid w:val="005E470F"/>
    <w:rsid w:val="005E4993"/>
    <w:rsid w:val="005E4B3C"/>
    <w:rsid w:val="005E4DFA"/>
    <w:rsid w:val="005E4ED6"/>
    <w:rsid w:val="005E5798"/>
    <w:rsid w:val="005E5990"/>
    <w:rsid w:val="005E5FDA"/>
    <w:rsid w:val="005E6211"/>
    <w:rsid w:val="005E6307"/>
    <w:rsid w:val="005E64DA"/>
    <w:rsid w:val="005E66DB"/>
    <w:rsid w:val="005E6937"/>
    <w:rsid w:val="005E69C6"/>
    <w:rsid w:val="005E6E65"/>
    <w:rsid w:val="005E6E72"/>
    <w:rsid w:val="005E6E9C"/>
    <w:rsid w:val="005E75C6"/>
    <w:rsid w:val="005E76ED"/>
    <w:rsid w:val="005E7A44"/>
    <w:rsid w:val="005E7A64"/>
    <w:rsid w:val="005E7D1C"/>
    <w:rsid w:val="005F00A3"/>
    <w:rsid w:val="005F01FD"/>
    <w:rsid w:val="005F02E0"/>
    <w:rsid w:val="005F03CC"/>
    <w:rsid w:val="005F047A"/>
    <w:rsid w:val="005F05D0"/>
    <w:rsid w:val="005F0856"/>
    <w:rsid w:val="005F09F8"/>
    <w:rsid w:val="005F0A81"/>
    <w:rsid w:val="005F0E69"/>
    <w:rsid w:val="005F0EF2"/>
    <w:rsid w:val="005F0FF0"/>
    <w:rsid w:val="005F0FFC"/>
    <w:rsid w:val="005F10BA"/>
    <w:rsid w:val="005F1287"/>
    <w:rsid w:val="005F12A6"/>
    <w:rsid w:val="005F14CE"/>
    <w:rsid w:val="005F14D6"/>
    <w:rsid w:val="005F14E1"/>
    <w:rsid w:val="005F1D28"/>
    <w:rsid w:val="005F1D6D"/>
    <w:rsid w:val="005F2079"/>
    <w:rsid w:val="005F2279"/>
    <w:rsid w:val="005F267E"/>
    <w:rsid w:val="005F281D"/>
    <w:rsid w:val="005F2F07"/>
    <w:rsid w:val="005F3188"/>
    <w:rsid w:val="005F34F3"/>
    <w:rsid w:val="005F3597"/>
    <w:rsid w:val="005F37A5"/>
    <w:rsid w:val="005F3BE4"/>
    <w:rsid w:val="005F41BC"/>
    <w:rsid w:val="005F43C5"/>
    <w:rsid w:val="005F4646"/>
    <w:rsid w:val="005F4A77"/>
    <w:rsid w:val="005F501E"/>
    <w:rsid w:val="005F53F3"/>
    <w:rsid w:val="005F55E7"/>
    <w:rsid w:val="005F58D1"/>
    <w:rsid w:val="005F5A9D"/>
    <w:rsid w:val="005F5E1B"/>
    <w:rsid w:val="005F60E6"/>
    <w:rsid w:val="005F6165"/>
    <w:rsid w:val="005F6471"/>
    <w:rsid w:val="005F671C"/>
    <w:rsid w:val="005F6869"/>
    <w:rsid w:val="005F6901"/>
    <w:rsid w:val="005F69C4"/>
    <w:rsid w:val="005F6C83"/>
    <w:rsid w:val="005F6E95"/>
    <w:rsid w:val="005F7109"/>
    <w:rsid w:val="005F7193"/>
    <w:rsid w:val="005F74F0"/>
    <w:rsid w:val="005F7828"/>
    <w:rsid w:val="005F783B"/>
    <w:rsid w:val="005F7932"/>
    <w:rsid w:val="005F7B46"/>
    <w:rsid w:val="005F7EA9"/>
    <w:rsid w:val="005F7FB4"/>
    <w:rsid w:val="0060020D"/>
    <w:rsid w:val="00600469"/>
    <w:rsid w:val="00600E0D"/>
    <w:rsid w:val="00601012"/>
    <w:rsid w:val="006011E6"/>
    <w:rsid w:val="00601334"/>
    <w:rsid w:val="00601341"/>
    <w:rsid w:val="006014EC"/>
    <w:rsid w:val="0060174B"/>
    <w:rsid w:val="00601A2C"/>
    <w:rsid w:val="00601C6C"/>
    <w:rsid w:val="00601FDB"/>
    <w:rsid w:val="0060209B"/>
    <w:rsid w:val="00602232"/>
    <w:rsid w:val="00602779"/>
    <w:rsid w:val="0060277A"/>
    <w:rsid w:val="00602FBF"/>
    <w:rsid w:val="006030B8"/>
    <w:rsid w:val="00603142"/>
    <w:rsid w:val="006036D3"/>
    <w:rsid w:val="00603804"/>
    <w:rsid w:val="00603A1B"/>
    <w:rsid w:val="00603A68"/>
    <w:rsid w:val="00604000"/>
    <w:rsid w:val="00604602"/>
    <w:rsid w:val="00604680"/>
    <w:rsid w:val="0060494F"/>
    <w:rsid w:val="00604AEE"/>
    <w:rsid w:val="00604C98"/>
    <w:rsid w:val="00604DAA"/>
    <w:rsid w:val="00605293"/>
    <w:rsid w:val="006053D5"/>
    <w:rsid w:val="006053E7"/>
    <w:rsid w:val="006054A4"/>
    <w:rsid w:val="006057B3"/>
    <w:rsid w:val="00605AF7"/>
    <w:rsid w:val="00605DE4"/>
    <w:rsid w:val="00605F53"/>
    <w:rsid w:val="0060604C"/>
    <w:rsid w:val="00606308"/>
    <w:rsid w:val="006066ED"/>
    <w:rsid w:val="00606874"/>
    <w:rsid w:val="00606B43"/>
    <w:rsid w:val="00606B72"/>
    <w:rsid w:val="00606D84"/>
    <w:rsid w:val="00606E62"/>
    <w:rsid w:val="00606F1C"/>
    <w:rsid w:val="00606F7C"/>
    <w:rsid w:val="00606F9C"/>
    <w:rsid w:val="00606FD5"/>
    <w:rsid w:val="00607122"/>
    <w:rsid w:val="00607243"/>
    <w:rsid w:val="0060725D"/>
    <w:rsid w:val="00607583"/>
    <w:rsid w:val="006078CB"/>
    <w:rsid w:val="006078FC"/>
    <w:rsid w:val="0060799E"/>
    <w:rsid w:val="00607BEC"/>
    <w:rsid w:val="00607D42"/>
    <w:rsid w:val="00607ECB"/>
    <w:rsid w:val="00610357"/>
    <w:rsid w:val="00610359"/>
    <w:rsid w:val="0061045D"/>
    <w:rsid w:val="006105D9"/>
    <w:rsid w:val="00610787"/>
    <w:rsid w:val="00610A45"/>
    <w:rsid w:val="00610A68"/>
    <w:rsid w:val="0061102D"/>
    <w:rsid w:val="00611172"/>
    <w:rsid w:val="00611195"/>
    <w:rsid w:val="00611624"/>
    <w:rsid w:val="00611740"/>
    <w:rsid w:val="006118A8"/>
    <w:rsid w:val="00611BA9"/>
    <w:rsid w:val="00611CB5"/>
    <w:rsid w:val="00611E39"/>
    <w:rsid w:val="00611E64"/>
    <w:rsid w:val="00611F66"/>
    <w:rsid w:val="006120C0"/>
    <w:rsid w:val="006120DE"/>
    <w:rsid w:val="0061281A"/>
    <w:rsid w:val="00612893"/>
    <w:rsid w:val="00612CA1"/>
    <w:rsid w:val="00612E2A"/>
    <w:rsid w:val="006133C0"/>
    <w:rsid w:val="00613782"/>
    <w:rsid w:val="00613B44"/>
    <w:rsid w:val="00613B82"/>
    <w:rsid w:val="00613BDC"/>
    <w:rsid w:val="00613CA6"/>
    <w:rsid w:val="00613E77"/>
    <w:rsid w:val="00613E8D"/>
    <w:rsid w:val="006142B9"/>
    <w:rsid w:val="006142E2"/>
    <w:rsid w:val="00614316"/>
    <w:rsid w:val="00614370"/>
    <w:rsid w:val="006147CA"/>
    <w:rsid w:val="00614C9B"/>
    <w:rsid w:val="0061511E"/>
    <w:rsid w:val="0061569E"/>
    <w:rsid w:val="00615799"/>
    <w:rsid w:val="00615ABF"/>
    <w:rsid w:val="00615BB9"/>
    <w:rsid w:val="00615CA6"/>
    <w:rsid w:val="00615E69"/>
    <w:rsid w:val="00615EBD"/>
    <w:rsid w:val="006161F1"/>
    <w:rsid w:val="0061637F"/>
    <w:rsid w:val="006163AB"/>
    <w:rsid w:val="00616572"/>
    <w:rsid w:val="00616BF5"/>
    <w:rsid w:val="00616E14"/>
    <w:rsid w:val="006171D0"/>
    <w:rsid w:val="0061724F"/>
    <w:rsid w:val="00620037"/>
    <w:rsid w:val="00620069"/>
    <w:rsid w:val="0062009D"/>
    <w:rsid w:val="0062011F"/>
    <w:rsid w:val="0062049E"/>
    <w:rsid w:val="006206F8"/>
    <w:rsid w:val="0062086E"/>
    <w:rsid w:val="00620A92"/>
    <w:rsid w:val="00620AFE"/>
    <w:rsid w:val="00620C59"/>
    <w:rsid w:val="00620DCC"/>
    <w:rsid w:val="00620F68"/>
    <w:rsid w:val="00620FB1"/>
    <w:rsid w:val="00621733"/>
    <w:rsid w:val="00621EBD"/>
    <w:rsid w:val="00622024"/>
    <w:rsid w:val="0062238D"/>
    <w:rsid w:val="00622868"/>
    <w:rsid w:val="00622ECE"/>
    <w:rsid w:val="00622ED9"/>
    <w:rsid w:val="0062316C"/>
    <w:rsid w:val="006231D1"/>
    <w:rsid w:val="0062322E"/>
    <w:rsid w:val="006235B9"/>
    <w:rsid w:val="00623C71"/>
    <w:rsid w:val="006245C8"/>
    <w:rsid w:val="00624B56"/>
    <w:rsid w:val="00624BB4"/>
    <w:rsid w:val="00625156"/>
    <w:rsid w:val="0062557B"/>
    <w:rsid w:val="00625666"/>
    <w:rsid w:val="0062566A"/>
    <w:rsid w:val="006256F5"/>
    <w:rsid w:val="00625770"/>
    <w:rsid w:val="00625B72"/>
    <w:rsid w:val="00625D2C"/>
    <w:rsid w:val="00625D40"/>
    <w:rsid w:val="0062622D"/>
    <w:rsid w:val="00626869"/>
    <w:rsid w:val="00626888"/>
    <w:rsid w:val="00626F0C"/>
    <w:rsid w:val="006271A9"/>
    <w:rsid w:val="00627432"/>
    <w:rsid w:val="006274C8"/>
    <w:rsid w:val="00627B01"/>
    <w:rsid w:val="00627CB2"/>
    <w:rsid w:val="00627D20"/>
    <w:rsid w:val="00627E4B"/>
    <w:rsid w:val="006302DF"/>
    <w:rsid w:val="00630400"/>
    <w:rsid w:val="0063064B"/>
    <w:rsid w:val="0063064C"/>
    <w:rsid w:val="00630DF6"/>
    <w:rsid w:val="00630F38"/>
    <w:rsid w:val="00630F73"/>
    <w:rsid w:val="006310B0"/>
    <w:rsid w:val="006310E9"/>
    <w:rsid w:val="0063163D"/>
    <w:rsid w:val="00631768"/>
    <w:rsid w:val="00631794"/>
    <w:rsid w:val="00631DED"/>
    <w:rsid w:val="00631EE0"/>
    <w:rsid w:val="00631FEE"/>
    <w:rsid w:val="0063237D"/>
    <w:rsid w:val="0063243F"/>
    <w:rsid w:val="0063248E"/>
    <w:rsid w:val="006324AC"/>
    <w:rsid w:val="00632575"/>
    <w:rsid w:val="00632758"/>
    <w:rsid w:val="00632F6B"/>
    <w:rsid w:val="00633170"/>
    <w:rsid w:val="006331E6"/>
    <w:rsid w:val="0063387D"/>
    <w:rsid w:val="006339DB"/>
    <w:rsid w:val="00633E52"/>
    <w:rsid w:val="006341FB"/>
    <w:rsid w:val="0063440C"/>
    <w:rsid w:val="00634DF0"/>
    <w:rsid w:val="006351B6"/>
    <w:rsid w:val="006356DB"/>
    <w:rsid w:val="00635B30"/>
    <w:rsid w:val="00635C25"/>
    <w:rsid w:val="00635D27"/>
    <w:rsid w:val="00635D91"/>
    <w:rsid w:val="00635EE4"/>
    <w:rsid w:val="00635FB6"/>
    <w:rsid w:val="006364FF"/>
    <w:rsid w:val="00636511"/>
    <w:rsid w:val="00636594"/>
    <w:rsid w:val="006365F5"/>
    <w:rsid w:val="006366B6"/>
    <w:rsid w:val="006366BD"/>
    <w:rsid w:val="00636A89"/>
    <w:rsid w:val="00636B7F"/>
    <w:rsid w:val="00637307"/>
    <w:rsid w:val="00637954"/>
    <w:rsid w:val="00637D57"/>
    <w:rsid w:val="00637F30"/>
    <w:rsid w:val="00640184"/>
    <w:rsid w:val="006404F2"/>
    <w:rsid w:val="00640694"/>
    <w:rsid w:val="00640A16"/>
    <w:rsid w:val="00640F44"/>
    <w:rsid w:val="00641236"/>
    <w:rsid w:val="0064137B"/>
    <w:rsid w:val="00641A7E"/>
    <w:rsid w:val="00641ADA"/>
    <w:rsid w:val="00641C89"/>
    <w:rsid w:val="00641C94"/>
    <w:rsid w:val="00641D57"/>
    <w:rsid w:val="006423B0"/>
    <w:rsid w:val="0064255C"/>
    <w:rsid w:val="0064262F"/>
    <w:rsid w:val="006427BF"/>
    <w:rsid w:val="00642BE8"/>
    <w:rsid w:val="006431E0"/>
    <w:rsid w:val="00643282"/>
    <w:rsid w:val="00643321"/>
    <w:rsid w:val="006435C1"/>
    <w:rsid w:val="006439CE"/>
    <w:rsid w:val="00643ADF"/>
    <w:rsid w:val="00643B12"/>
    <w:rsid w:val="00643EEC"/>
    <w:rsid w:val="00643F48"/>
    <w:rsid w:val="00643F6A"/>
    <w:rsid w:val="00644039"/>
    <w:rsid w:val="00644042"/>
    <w:rsid w:val="0064424E"/>
    <w:rsid w:val="0064462C"/>
    <w:rsid w:val="0064466E"/>
    <w:rsid w:val="006448E6"/>
    <w:rsid w:val="006450CC"/>
    <w:rsid w:val="00645136"/>
    <w:rsid w:val="00645503"/>
    <w:rsid w:val="00645995"/>
    <w:rsid w:val="00645D5B"/>
    <w:rsid w:val="00645D72"/>
    <w:rsid w:val="00645DBC"/>
    <w:rsid w:val="00645E85"/>
    <w:rsid w:val="00645FCC"/>
    <w:rsid w:val="0064662D"/>
    <w:rsid w:val="00646702"/>
    <w:rsid w:val="00646783"/>
    <w:rsid w:val="0064687A"/>
    <w:rsid w:val="006469D7"/>
    <w:rsid w:val="006470DA"/>
    <w:rsid w:val="006474EC"/>
    <w:rsid w:val="00647859"/>
    <w:rsid w:val="00647DA2"/>
    <w:rsid w:val="00647DE4"/>
    <w:rsid w:val="00647ECF"/>
    <w:rsid w:val="00650128"/>
    <w:rsid w:val="00650726"/>
    <w:rsid w:val="00650B76"/>
    <w:rsid w:val="0065137B"/>
    <w:rsid w:val="00651509"/>
    <w:rsid w:val="00651678"/>
    <w:rsid w:val="0065181A"/>
    <w:rsid w:val="00651A42"/>
    <w:rsid w:val="006521F3"/>
    <w:rsid w:val="0065233E"/>
    <w:rsid w:val="00652611"/>
    <w:rsid w:val="00652674"/>
    <w:rsid w:val="0065268A"/>
    <w:rsid w:val="00652815"/>
    <w:rsid w:val="00652A18"/>
    <w:rsid w:val="00652BA3"/>
    <w:rsid w:val="00652CE4"/>
    <w:rsid w:val="006530B2"/>
    <w:rsid w:val="006537A2"/>
    <w:rsid w:val="00653A2E"/>
    <w:rsid w:val="00653DA7"/>
    <w:rsid w:val="00653DD8"/>
    <w:rsid w:val="006542F7"/>
    <w:rsid w:val="00654532"/>
    <w:rsid w:val="00654616"/>
    <w:rsid w:val="006547B8"/>
    <w:rsid w:val="006547CA"/>
    <w:rsid w:val="0065482D"/>
    <w:rsid w:val="006548C3"/>
    <w:rsid w:val="0065494D"/>
    <w:rsid w:val="00654C2C"/>
    <w:rsid w:val="00654E40"/>
    <w:rsid w:val="00654F1B"/>
    <w:rsid w:val="00654F8F"/>
    <w:rsid w:val="006550CD"/>
    <w:rsid w:val="0065528E"/>
    <w:rsid w:val="00655635"/>
    <w:rsid w:val="00655985"/>
    <w:rsid w:val="00655A7B"/>
    <w:rsid w:val="00655B49"/>
    <w:rsid w:val="0065662D"/>
    <w:rsid w:val="006568F7"/>
    <w:rsid w:val="00656B4B"/>
    <w:rsid w:val="00656B6D"/>
    <w:rsid w:val="00656E51"/>
    <w:rsid w:val="00656FC6"/>
    <w:rsid w:val="0065709E"/>
    <w:rsid w:val="006570DD"/>
    <w:rsid w:val="006572E0"/>
    <w:rsid w:val="00657387"/>
    <w:rsid w:val="006573D1"/>
    <w:rsid w:val="00657507"/>
    <w:rsid w:val="00657567"/>
    <w:rsid w:val="00657650"/>
    <w:rsid w:val="006577DA"/>
    <w:rsid w:val="0065795C"/>
    <w:rsid w:val="00657C5C"/>
    <w:rsid w:val="00657C85"/>
    <w:rsid w:val="0066002D"/>
    <w:rsid w:val="006601A4"/>
    <w:rsid w:val="006602C9"/>
    <w:rsid w:val="00660AB1"/>
    <w:rsid w:val="00660B0E"/>
    <w:rsid w:val="00660B63"/>
    <w:rsid w:val="00660E30"/>
    <w:rsid w:val="00661107"/>
    <w:rsid w:val="0066117F"/>
    <w:rsid w:val="006612F3"/>
    <w:rsid w:val="006617C6"/>
    <w:rsid w:val="006617E0"/>
    <w:rsid w:val="00661891"/>
    <w:rsid w:val="00661A90"/>
    <w:rsid w:val="00661B21"/>
    <w:rsid w:val="00661D93"/>
    <w:rsid w:val="00662530"/>
    <w:rsid w:val="00662A77"/>
    <w:rsid w:val="00662A7D"/>
    <w:rsid w:val="00662DB7"/>
    <w:rsid w:val="0066373F"/>
    <w:rsid w:val="00663757"/>
    <w:rsid w:val="00663E80"/>
    <w:rsid w:val="00663EF9"/>
    <w:rsid w:val="00663F33"/>
    <w:rsid w:val="0066437E"/>
    <w:rsid w:val="006652B8"/>
    <w:rsid w:val="00665313"/>
    <w:rsid w:val="00665A15"/>
    <w:rsid w:val="00665A67"/>
    <w:rsid w:val="00665B2D"/>
    <w:rsid w:val="00665CB2"/>
    <w:rsid w:val="006662D1"/>
    <w:rsid w:val="00666650"/>
    <w:rsid w:val="006666DE"/>
    <w:rsid w:val="00666922"/>
    <w:rsid w:val="00666AD3"/>
    <w:rsid w:val="00666B48"/>
    <w:rsid w:val="00666B5A"/>
    <w:rsid w:val="00666D3D"/>
    <w:rsid w:val="00667C5F"/>
    <w:rsid w:val="00667D46"/>
    <w:rsid w:val="00670258"/>
    <w:rsid w:val="006705D9"/>
    <w:rsid w:val="00670A17"/>
    <w:rsid w:val="00670B84"/>
    <w:rsid w:val="00670BEF"/>
    <w:rsid w:val="00671882"/>
    <w:rsid w:val="00671DFD"/>
    <w:rsid w:val="00671F40"/>
    <w:rsid w:val="006720EA"/>
    <w:rsid w:val="00672247"/>
    <w:rsid w:val="00672258"/>
    <w:rsid w:val="006728DB"/>
    <w:rsid w:val="006729D8"/>
    <w:rsid w:val="00672A15"/>
    <w:rsid w:val="00673051"/>
    <w:rsid w:val="006730E0"/>
    <w:rsid w:val="006733A3"/>
    <w:rsid w:val="00673416"/>
    <w:rsid w:val="00673481"/>
    <w:rsid w:val="0067362B"/>
    <w:rsid w:val="00673925"/>
    <w:rsid w:val="00673D4D"/>
    <w:rsid w:val="00673DDC"/>
    <w:rsid w:val="00673F3F"/>
    <w:rsid w:val="00673F7C"/>
    <w:rsid w:val="006747B3"/>
    <w:rsid w:val="00674808"/>
    <w:rsid w:val="006748F1"/>
    <w:rsid w:val="0067491B"/>
    <w:rsid w:val="00674AF5"/>
    <w:rsid w:val="00674EBA"/>
    <w:rsid w:val="00674EFB"/>
    <w:rsid w:val="00674F6D"/>
    <w:rsid w:val="00675123"/>
    <w:rsid w:val="0067524B"/>
    <w:rsid w:val="00675657"/>
    <w:rsid w:val="00675A23"/>
    <w:rsid w:val="00675A4A"/>
    <w:rsid w:val="00675B74"/>
    <w:rsid w:val="006761E5"/>
    <w:rsid w:val="006762B3"/>
    <w:rsid w:val="00676A19"/>
    <w:rsid w:val="00676B71"/>
    <w:rsid w:val="00676DC0"/>
    <w:rsid w:val="0067714F"/>
    <w:rsid w:val="0067733B"/>
    <w:rsid w:val="0067746A"/>
    <w:rsid w:val="00677684"/>
    <w:rsid w:val="00680051"/>
    <w:rsid w:val="006807F7"/>
    <w:rsid w:val="00680A39"/>
    <w:rsid w:val="00680E65"/>
    <w:rsid w:val="00680F49"/>
    <w:rsid w:val="00681327"/>
    <w:rsid w:val="00681B40"/>
    <w:rsid w:val="00681EE5"/>
    <w:rsid w:val="0068209A"/>
    <w:rsid w:val="006821EB"/>
    <w:rsid w:val="00682285"/>
    <w:rsid w:val="006823FD"/>
    <w:rsid w:val="006825C5"/>
    <w:rsid w:val="006826F1"/>
    <w:rsid w:val="00682997"/>
    <w:rsid w:val="00682E17"/>
    <w:rsid w:val="00682E3F"/>
    <w:rsid w:val="006832F3"/>
    <w:rsid w:val="006833ED"/>
    <w:rsid w:val="00683884"/>
    <w:rsid w:val="00683887"/>
    <w:rsid w:val="00683A69"/>
    <w:rsid w:val="00683E56"/>
    <w:rsid w:val="00684107"/>
    <w:rsid w:val="006842DB"/>
    <w:rsid w:val="006845C6"/>
    <w:rsid w:val="006847CA"/>
    <w:rsid w:val="006848C4"/>
    <w:rsid w:val="006849C5"/>
    <w:rsid w:val="00684A59"/>
    <w:rsid w:val="00684E34"/>
    <w:rsid w:val="006854BB"/>
    <w:rsid w:val="006854CD"/>
    <w:rsid w:val="00685950"/>
    <w:rsid w:val="00685CF8"/>
    <w:rsid w:val="00685E0B"/>
    <w:rsid w:val="00685E54"/>
    <w:rsid w:val="00686019"/>
    <w:rsid w:val="006860C3"/>
    <w:rsid w:val="006861CB"/>
    <w:rsid w:val="00686293"/>
    <w:rsid w:val="006865AD"/>
    <w:rsid w:val="0068684F"/>
    <w:rsid w:val="00686DA8"/>
    <w:rsid w:val="00686F06"/>
    <w:rsid w:val="00687448"/>
    <w:rsid w:val="00687591"/>
    <w:rsid w:val="00687610"/>
    <w:rsid w:val="00687739"/>
    <w:rsid w:val="00687A72"/>
    <w:rsid w:val="00690202"/>
    <w:rsid w:val="00690347"/>
    <w:rsid w:val="00690364"/>
    <w:rsid w:val="00690519"/>
    <w:rsid w:val="00690596"/>
    <w:rsid w:val="00690728"/>
    <w:rsid w:val="006907C2"/>
    <w:rsid w:val="0069098B"/>
    <w:rsid w:val="006909EC"/>
    <w:rsid w:val="00690CDC"/>
    <w:rsid w:val="00691013"/>
    <w:rsid w:val="006910C0"/>
    <w:rsid w:val="00691356"/>
    <w:rsid w:val="0069166B"/>
    <w:rsid w:val="00691922"/>
    <w:rsid w:val="00691951"/>
    <w:rsid w:val="00691987"/>
    <w:rsid w:val="00691CD6"/>
    <w:rsid w:val="00691E68"/>
    <w:rsid w:val="00692255"/>
    <w:rsid w:val="0069258D"/>
    <w:rsid w:val="00692670"/>
    <w:rsid w:val="00692940"/>
    <w:rsid w:val="006929B1"/>
    <w:rsid w:val="00692D4E"/>
    <w:rsid w:val="00692EB7"/>
    <w:rsid w:val="00693480"/>
    <w:rsid w:val="00693600"/>
    <w:rsid w:val="00693649"/>
    <w:rsid w:val="0069383F"/>
    <w:rsid w:val="006940C7"/>
    <w:rsid w:val="00694233"/>
    <w:rsid w:val="00694349"/>
    <w:rsid w:val="0069441D"/>
    <w:rsid w:val="006948E8"/>
    <w:rsid w:val="00694F1B"/>
    <w:rsid w:val="00695002"/>
    <w:rsid w:val="006954AE"/>
    <w:rsid w:val="006954BF"/>
    <w:rsid w:val="00695713"/>
    <w:rsid w:val="006959A8"/>
    <w:rsid w:val="00695AFC"/>
    <w:rsid w:val="00695DBB"/>
    <w:rsid w:val="00695E54"/>
    <w:rsid w:val="00696249"/>
    <w:rsid w:val="00696320"/>
    <w:rsid w:val="0069643A"/>
    <w:rsid w:val="00696B18"/>
    <w:rsid w:val="00697000"/>
    <w:rsid w:val="006971AC"/>
    <w:rsid w:val="006975C4"/>
    <w:rsid w:val="00697877"/>
    <w:rsid w:val="0069792B"/>
    <w:rsid w:val="00697999"/>
    <w:rsid w:val="00697A47"/>
    <w:rsid w:val="00697F2B"/>
    <w:rsid w:val="006A0091"/>
    <w:rsid w:val="006A00A7"/>
    <w:rsid w:val="006A05A1"/>
    <w:rsid w:val="006A0B88"/>
    <w:rsid w:val="006A1086"/>
    <w:rsid w:val="006A1194"/>
    <w:rsid w:val="006A1742"/>
    <w:rsid w:val="006A185E"/>
    <w:rsid w:val="006A193D"/>
    <w:rsid w:val="006A1D5B"/>
    <w:rsid w:val="006A203D"/>
    <w:rsid w:val="006A208D"/>
    <w:rsid w:val="006A26C0"/>
    <w:rsid w:val="006A27C7"/>
    <w:rsid w:val="006A2BFC"/>
    <w:rsid w:val="006A2DBC"/>
    <w:rsid w:val="006A2E9D"/>
    <w:rsid w:val="006A30D6"/>
    <w:rsid w:val="006A33BA"/>
    <w:rsid w:val="006A36A5"/>
    <w:rsid w:val="006A3938"/>
    <w:rsid w:val="006A3ED0"/>
    <w:rsid w:val="006A4905"/>
    <w:rsid w:val="006A4950"/>
    <w:rsid w:val="006A4E0B"/>
    <w:rsid w:val="006A546F"/>
    <w:rsid w:val="006A57EA"/>
    <w:rsid w:val="006A5D70"/>
    <w:rsid w:val="006A61AE"/>
    <w:rsid w:val="006A65CF"/>
    <w:rsid w:val="006A69D4"/>
    <w:rsid w:val="006A6A5A"/>
    <w:rsid w:val="006A6A9F"/>
    <w:rsid w:val="006A6B59"/>
    <w:rsid w:val="006A6D3C"/>
    <w:rsid w:val="006A6E5C"/>
    <w:rsid w:val="006A711A"/>
    <w:rsid w:val="006A712A"/>
    <w:rsid w:val="006A7580"/>
    <w:rsid w:val="006A7861"/>
    <w:rsid w:val="006A7A2B"/>
    <w:rsid w:val="006A7A42"/>
    <w:rsid w:val="006A7B53"/>
    <w:rsid w:val="006A7C4B"/>
    <w:rsid w:val="006A7EE9"/>
    <w:rsid w:val="006A7FDA"/>
    <w:rsid w:val="006A7FEE"/>
    <w:rsid w:val="006B000B"/>
    <w:rsid w:val="006B00C8"/>
    <w:rsid w:val="006B043F"/>
    <w:rsid w:val="006B05BE"/>
    <w:rsid w:val="006B0997"/>
    <w:rsid w:val="006B0CF0"/>
    <w:rsid w:val="006B0DEA"/>
    <w:rsid w:val="006B160A"/>
    <w:rsid w:val="006B168F"/>
    <w:rsid w:val="006B169E"/>
    <w:rsid w:val="006B17D8"/>
    <w:rsid w:val="006B194F"/>
    <w:rsid w:val="006B1AF6"/>
    <w:rsid w:val="006B1FF0"/>
    <w:rsid w:val="006B22FC"/>
    <w:rsid w:val="006B2854"/>
    <w:rsid w:val="006B288F"/>
    <w:rsid w:val="006B2C1E"/>
    <w:rsid w:val="006B2DAC"/>
    <w:rsid w:val="006B2E5F"/>
    <w:rsid w:val="006B2FB6"/>
    <w:rsid w:val="006B2FF0"/>
    <w:rsid w:val="006B3551"/>
    <w:rsid w:val="006B3D42"/>
    <w:rsid w:val="006B3E3B"/>
    <w:rsid w:val="006B40B8"/>
    <w:rsid w:val="006B4575"/>
    <w:rsid w:val="006B4603"/>
    <w:rsid w:val="006B47A4"/>
    <w:rsid w:val="006B4ED9"/>
    <w:rsid w:val="006B51E5"/>
    <w:rsid w:val="006B52C0"/>
    <w:rsid w:val="006B53BC"/>
    <w:rsid w:val="006B550F"/>
    <w:rsid w:val="006B5634"/>
    <w:rsid w:val="006B56A0"/>
    <w:rsid w:val="006B5861"/>
    <w:rsid w:val="006B5E07"/>
    <w:rsid w:val="006B611D"/>
    <w:rsid w:val="006B65E7"/>
    <w:rsid w:val="006B671D"/>
    <w:rsid w:val="006B6B47"/>
    <w:rsid w:val="006B6F1B"/>
    <w:rsid w:val="006B6FF6"/>
    <w:rsid w:val="006B7254"/>
    <w:rsid w:val="006B72DA"/>
    <w:rsid w:val="006B7845"/>
    <w:rsid w:val="006B7979"/>
    <w:rsid w:val="006B7C3E"/>
    <w:rsid w:val="006B7D51"/>
    <w:rsid w:val="006B7E08"/>
    <w:rsid w:val="006B7EE0"/>
    <w:rsid w:val="006C034F"/>
    <w:rsid w:val="006C0483"/>
    <w:rsid w:val="006C09AE"/>
    <w:rsid w:val="006C0CA1"/>
    <w:rsid w:val="006C1304"/>
    <w:rsid w:val="006C17D2"/>
    <w:rsid w:val="006C1A94"/>
    <w:rsid w:val="006C1CBB"/>
    <w:rsid w:val="006C1DF9"/>
    <w:rsid w:val="006C21D7"/>
    <w:rsid w:val="006C2682"/>
    <w:rsid w:val="006C2B29"/>
    <w:rsid w:val="006C2CB5"/>
    <w:rsid w:val="006C2DCF"/>
    <w:rsid w:val="006C3AEB"/>
    <w:rsid w:val="006C3B3B"/>
    <w:rsid w:val="006C3BD4"/>
    <w:rsid w:val="006C41E3"/>
    <w:rsid w:val="006C41F5"/>
    <w:rsid w:val="006C4378"/>
    <w:rsid w:val="006C4998"/>
    <w:rsid w:val="006C49D8"/>
    <w:rsid w:val="006C4C97"/>
    <w:rsid w:val="006C4D18"/>
    <w:rsid w:val="006C51D0"/>
    <w:rsid w:val="006C52C4"/>
    <w:rsid w:val="006C52E7"/>
    <w:rsid w:val="006C55A4"/>
    <w:rsid w:val="006C55F1"/>
    <w:rsid w:val="006C58DF"/>
    <w:rsid w:val="006C5A1C"/>
    <w:rsid w:val="006C5A50"/>
    <w:rsid w:val="006C5A96"/>
    <w:rsid w:val="006C5B11"/>
    <w:rsid w:val="006C60D2"/>
    <w:rsid w:val="006C627B"/>
    <w:rsid w:val="006C62C9"/>
    <w:rsid w:val="006C699F"/>
    <w:rsid w:val="006C6C25"/>
    <w:rsid w:val="006C7099"/>
    <w:rsid w:val="006C7535"/>
    <w:rsid w:val="006C75CE"/>
    <w:rsid w:val="006C7F49"/>
    <w:rsid w:val="006C7F97"/>
    <w:rsid w:val="006D034A"/>
    <w:rsid w:val="006D07BC"/>
    <w:rsid w:val="006D099A"/>
    <w:rsid w:val="006D0F67"/>
    <w:rsid w:val="006D0FD7"/>
    <w:rsid w:val="006D0FD8"/>
    <w:rsid w:val="006D1152"/>
    <w:rsid w:val="006D118E"/>
    <w:rsid w:val="006D1246"/>
    <w:rsid w:val="006D198F"/>
    <w:rsid w:val="006D1D8C"/>
    <w:rsid w:val="006D1EB4"/>
    <w:rsid w:val="006D208B"/>
    <w:rsid w:val="006D22F7"/>
    <w:rsid w:val="006D2320"/>
    <w:rsid w:val="006D2377"/>
    <w:rsid w:val="006D24C5"/>
    <w:rsid w:val="006D2585"/>
    <w:rsid w:val="006D311C"/>
    <w:rsid w:val="006D33DE"/>
    <w:rsid w:val="006D34D9"/>
    <w:rsid w:val="006D39C0"/>
    <w:rsid w:val="006D3C44"/>
    <w:rsid w:val="006D3FF8"/>
    <w:rsid w:val="006D44AD"/>
    <w:rsid w:val="006D44F5"/>
    <w:rsid w:val="006D4505"/>
    <w:rsid w:val="006D4925"/>
    <w:rsid w:val="006D499A"/>
    <w:rsid w:val="006D4BDD"/>
    <w:rsid w:val="006D4C92"/>
    <w:rsid w:val="006D4ECE"/>
    <w:rsid w:val="006D4F39"/>
    <w:rsid w:val="006D5104"/>
    <w:rsid w:val="006D511A"/>
    <w:rsid w:val="006D5649"/>
    <w:rsid w:val="006D573B"/>
    <w:rsid w:val="006D5936"/>
    <w:rsid w:val="006D5A2E"/>
    <w:rsid w:val="006D5A92"/>
    <w:rsid w:val="006D5ADD"/>
    <w:rsid w:val="006D5F57"/>
    <w:rsid w:val="006D61AB"/>
    <w:rsid w:val="006D63AB"/>
    <w:rsid w:val="006D678E"/>
    <w:rsid w:val="006D68E8"/>
    <w:rsid w:val="006D6D11"/>
    <w:rsid w:val="006D718F"/>
    <w:rsid w:val="006D768D"/>
    <w:rsid w:val="006D7A66"/>
    <w:rsid w:val="006D7B2A"/>
    <w:rsid w:val="006D7B7E"/>
    <w:rsid w:val="006D7EE2"/>
    <w:rsid w:val="006D7EF5"/>
    <w:rsid w:val="006D7F04"/>
    <w:rsid w:val="006E0412"/>
    <w:rsid w:val="006E0560"/>
    <w:rsid w:val="006E0951"/>
    <w:rsid w:val="006E0CD1"/>
    <w:rsid w:val="006E0F09"/>
    <w:rsid w:val="006E10B8"/>
    <w:rsid w:val="006E1153"/>
    <w:rsid w:val="006E117B"/>
    <w:rsid w:val="006E12DD"/>
    <w:rsid w:val="006E13E9"/>
    <w:rsid w:val="006E144F"/>
    <w:rsid w:val="006E1648"/>
    <w:rsid w:val="006E18F0"/>
    <w:rsid w:val="006E190C"/>
    <w:rsid w:val="006E1C45"/>
    <w:rsid w:val="006E1D42"/>
    <w:rsid w:val="006E1E59"/>
    <w:rsid w:val="006E2306"/>
    <w:rsid w:val="006E2677"/>
    <w:rsid w:val="006E2743"/>
    <w:rsid w:val="006E27A6"/>
    <w:rsid w:val="006E27D7"/>
    <w:rsid w:val="006E28A2"/>
    <w:rsid w:val="006E2C8E"/>
    <w:rsid w:val="006E2F10"/>
    <w:rsid w:val="006E35D4"/>
    <w:rsid w:val="006E35D9"/>
    <w:rsid w:val="006E3997"/>
    <w:rsid w:val="006E3B68"/>
    <w:rsid w:val="006E3E5C"/>
    <w:rsid w:val="006E4027"/>
    <w:rsid w:val="006E4068"/>
    <w:rsid w:val="006E428F"/>
    <w:rsid w:val="006E46AF"/>
    <w:rsid w:val="006E4B8A"/>
    <w:rsid w:val="006E4BDF"/>
    <w:rsid w:val="006E4CD2"/>
    <w:rsid w:val="006E5349"/>
    <w:rsid w:val="006E579B"/>
    <w:rsid w:val="006E5A09"/>
    <w:rsid w:val="006E5B9B"/>
    <w:rsid w:val="006E6354"/>
    <w:rsid w:val="006E645D"/>
    <w:rsid w:val="006E64A3"/>
    <w:rsid w:val="006E73EE"/>
    <w:rsid w:val="006E770E"/>
    <w:rsid w:val="006E77CA"/>
    <w:rsid w:val="006E7A49"/>
    <w:rsid w:val="006E7D25"/>
    <w:rsid w:val="006E7F57"/>
    <w:rsid w:val="006F042B"/>
    <w:rsid w:val="006F05B0"/>
    <w:rsid w:val="006F0AD8"/>
    <w:rsid w:val="006F1047"/>
    <w:rsid w:val="006F17EA"/>
    <w:rsid w:val="006F1D2C"/>
    <w:rsid w:val="006F20F9"/>
    <w:rsid w:val="006F2201"/>
    <w:rsid w:val="006F259A"/>
    <w:rsid w:val="006F2C8F"/>
    <w:rsid w:val="006F2CD2"/>
    <w:rsid w:val="006F2D9B"/>
    <w:rsid w:val="006F2EDA"/>
    <w:rsid w:val="006F312C"/>
    <w:rsid w:val="006F3576"/>
    <w:rsid w:val="006F3979"/>
    <w:rsid w:val="006F3B81"/>
    <w:rsid w:val="006F45B9"/>
    <w:rsid w:val="006F468F"/>
    <w:rsid w:val="006F4BD2"/>
    <w:rsid w:val="006F4CB0"/>
    <w:rsid w:val="006F51A2"/>
    <w:rsid w:val="006F5894"/>
    <w:rsid w:val="006F5B6D"/>
    <w:rsid w:val="006F5CA5"/>
    <w:rsid w:val="006F62B5"/>
    <w:rsid w:val="006F64D1"/>
    <w:rsid w:val="006F6690"/>
    <w:rsid w:val="006F695F"/>
    <w:rsid w:val="006F6B30"/>
    <w:rsid w:val="006F6F30"/>
    <w:rsid w:val="006F75A3"/>
    <w:rsid w:val="006F7ADC"/>
    <w:rsid w:val="006F7C9A"/>
    <w:rsid w:val="006F7F72"/>
    <w:rsid w:val="006F7F73"/>
    <w:rsid w:val="00700062"/>
    <w:rsid w:val="007000A5"/>
    <w:rsid w:val="0070011F"/>
    <w:rsid w:val="00700208"/>
    <w:rsid w:val="00700BD3"/>
    <w:rsid w:val="00700BEB"/>
    <w:rsid w:val="00700EFD"/>
    <w:rsid w:val="007012B6"/>
    <w:rsid w:val="00701335"/>
    <w:rsid w:val="00701800"/>
    <w:rsid w:val="00701982"/>
    <w:rsid w:val="00701D15"/>
    <w:rsid w:val="00701EA2"/>
    <w:rsid w:val="00702543"/>
    <w:rsid w:val="00702877"/>
    <w:rsid w:val="00702A6C"/>
    <w:rsid w:val="00702AA7"/>
    <w:rsid w:val="00702B87"/>
    <w:rsid w:val="00702DBE"/>
    <w:rsid w:val="00702F3F"/>
    <w:rsid w:val="0070306C"/>
    <w:rsid w:val="00703208"/>
    <w:rsid w:val="00703279"/>
    <w:rsid w:val="00703306"/>
    <w:rsid w:val="00703793"/>
    <w:rsid w:val="00703C91"/>
    <w:rsid w:val="00703D59"/>
    <w:rsid w:val="00703D5E"/>
    <w:rsid w:val="007042DD"/>
    <w:rsid w:val="00704D04"/>
    <w:rsid w:val="00704DA4"/>
    <w:rsid w:val="007050DF"/>
    <w:rsid w:val="0070518C"/>
    <w:rsid w:val="007051B4"/>
    <w:rsid w:val="0070548D"/>
    <w:rsid w:val="007054D1"/>
    <w:rsid w:val="007059D0"/>
    <w:rsid w:val="00705C3F"/>
    <w:rsid w:val="00705C56"/>
    <w:rsid w:val="007060CD"/>
    <w:rsid w:val="00706345"/>
    <w:rsid w:val="007063AC"/>
    <w:rsid w:val="00706619"/>
    <w:rsid w:val="00706778"/>
    <w:rsid w:val="00706FA5"/>
    <w:rsid w:val="00707193"/>
    <w:rsid w:val="007072F3"/>
    <w:rsid w:val="0070735A"/>
    <w:rsid w:val="00707FE4"/>
    <w:rsid w:val="00710131"/>
    <w:rsid w:val="0071034A"/>
    <w:rsid w:val="0071081E"/>
    <w:rsid w:val="00710A95"/>
    <w:rsid w:val="00710ABE"/>
    <w:rsid w:val="00710C21"/>
    <w:rsid w:val="00710DC6"/>
    <w:rsid w:val="007112F3"/>
    <w:rsid w:val="0071143C"/>
    <w:rsid w:val="00711612"/>
    <w:rsid w:val="0071179C"/>
    <w:rsid w:val="007119CF"/>
    <w:rsid w:val="007119EA"/>
    <w:rsid w:val="00711F74"/>
    <w:rsid w:val="0071225D"/>
    <w:rsid w:val="007126C7"/>
    <w:rsid w:val="00712823"/>
    <w:rsid w:val="00712DDB"/>
    <w:rsid w:val="00712F72"/>
    <w:rsid w:val="00713442"/>
    <w:rsid w:val="00713632"/>
    <w:rsid w:val="00713769"/>
    <w:rsid w:val="00713D04"/>
    <w:rsid w:val="00713EC6"/>
    <w:rsid w:val="007141BE"/>
    <w:rsid w:val="007142B7"/>
    <w:rsid w:val="007142DA"/>
    <w:rsid w:val="00714364"/>
    <w:rsid w:val="00714F0E"/>
    <w:rsid w:val="00714F5C"/>
    <w:rsid w:val="00714FA8"/>
    <w:rsid w:val="007150BC"/>
    <w:rsid w:val="007151F3"/>
    <w:rsid w:val="0071523E"/>
    <w:rsid w:val="00715538"/>
    <w:rsid w:val="007158B6"/>
    <w:rsid w:val="00715AFD"/>
    <w:rsid w:val="0071613E"/>
    <w:rsid w:val="00716A41"/>
    <w:rsid w:val="00716AC4"/>
    <w:rsid w:val="00716B87"/>
    <w:rsid w:val="00716DFE"/>
    <w:rsid w:val="00716E7B"/>
    <w:rsid w:val="00716EE2"/>
    <w:rsid w:val="0071745A"/>
    <w:rsid w:val="007176F2"/>
    <w:rsid w:val="00717987"/>
    <w:rsid w:val="007179B2"/>
    <w:rsid w:val="00717C13"/>
    <w:rsid w:val="00717FA3"/>
    <w:rsid w:val="00720181"/>
    <w:rsid w:val="0072033C"/>
    <w:rsid w:val="00720564"/>
    <w:rsid w:val="00720587"/>
    <w:rsid w:val="00720BD1"/>
    <w:rsid w:val="00720C37"/>
    <w:rsid w:val="00720E5D"/>
    <w:rsid w:val="00721164"/>
    <w:rsid w:val="007214FE"/>
    <w:rsid w:val="007215A2"/>
    <w:rsid w:val="0072169B"/>
    <w:rsid w:val="00721D99"/>
    <w:rsid w:val="00722294"/>
    <w:rsid w:val="007225FF"/>
    <w:rsid w:val="00722674"/>
    <w:rsid w:val="0072280A"/>
    <w:rsid w:val="00722ADA"/>
    <w:rsid w:val="00722AF7"/>
    <w:rsid w:val="00722BCE"/>
    <w:rsid w:val="00722F18"/>
    <w:rsid w:val="00722F6B"/>
    <w:rsid w:val="00722FE7"/>
    <w:rsid w:val="0072336F"/>
    <w:rsid w:val="0072351E"/>
    <w:rsid w:val="0072361D"/>
    <w:rsid w:val="00723767"/>
    <w:rsid w:val="007237A3"/>
    <w:rsid w:val="007237B0"/>
    <w:rsid w:val="00723B5C"/>
    <w:rsid w:val="00723C55"/>
    <w:rsid w:val="00723E7F"/>
    <w:rsid w:val="007242BF"/>
    <w:rsid w:val="00724429"/>
    <w:rsid w:val="00724706"/>
    <w:rsid w:val="007249B1"/>
    <w:rsid w:val="00724A21"/>
    <w:rsid w:val="00724D95"/>
    <w:rsid w:val="00724E71"/>
    <w:rsid w:val="00724F69"/>
    <w:rsid w:val="00725248"/>
    <w:rsid w:val="00725357"/>
    <w:rsid w:val="00725A2E"/>
    <w:rsid w:val="00726342"/>
    <w:rsid w:val="0072688B"/>
    <w:rsid w:val="00726894"/>
    <w:rsid w:val="007269EB"/>
    <w:rsid w:val="00726CC8"/>
    <w:rsid w:val="00727030"/>
    <w:rsid w:val="0072715E"/>
    <w:rsid w:val="007273F0"/>
    <w:rsid w:val="00727680"/>
    <w:rsid w:val="007278BE"/>
    <w:rsid w:val="00727947"/>
    <w:rsid w:val="0073031A"/>
    <w:rsid w:val="007303F0"/>
    <w:rsid w:val="00730510"/>
    <w:rsid w:val="00730784"/>
    <w:rsid w:val="0073087B"/>
    <w:rsid w:val="00730A04"/>
    <w:rsid w:val="00730B53"/>
    <w:rsid w:val="00730CEA"/>
    <w:rsid w:val="00730EFA"/>
    <w:rsid w:val="0073139D"/>
    <w:rsid w:val="007317E5"/>
    <w:rsid w:val="00731A3D"/>
    <w:rsid w:val="00731EFA"/>
    <w:rsid w:val="00731F5F"/>
    <w:rsid w:val="0073244E"/>
    <w:rsid w:val="0073257F"/>
    <w:rsid w:val="0073268C"/>
    <w:rsid w:val="00732706"/>
    <w:rsid w:val="00732861"/>
    <w:rsid w:val="00732ADC"/>
    <w:rsid w:val="00732D05"/>
    <w:rsid w:val="007331DF"/>
    <w:rsid w:val="007335A6"/>
    <w:rsid w:val="00733730"/>
    <w:rsid w:val="00733805"/>
    <w:rsid w:val="007344CC"/>
    <w:rsid w:val="00734509"/>
    <w:rsid w:val="00734782"/>
    <w:rsid w:val="007349E4"/>
    <w:rsid w:val="00734A3D"/>
    <w:rsid w:val="00734DA3"/>
    <w:rsid w:val="00734EE2"/>
    <w:rsid w:val="007353C1"/>
    <w:rsid w:val="00735704"/>
    <w:rsid w:val="00735CC0"/>
    <w:rsid w:val="00735D5B"/>
    <w:rsid w:val="00735F2E"/>
    <w:rsid w:val="00735FD1"/>
    <w:rsid w:val="00736774"/>
    <w:rsid w:val="00736A71"/>
    <w:rsid w:val="00736C31"/>
    <w:rsid w:val="00736E98"/>
    <w:rsid w:val="007370F2"/>
    <w:rsid w:val="00737144"/>
    <w:rsid w:val="0073734F"/>
    <w:rsid w:val="00737465"/>
    <w:rsid w:val="00737642"/>
    <w:rsid w:val="00737A01"/>
    <w:rsid w:val="007400ED"/>
    <w:rsid w:val="00740276"/>
    <w:rsid w:val="0074062B"/>
    <w:rsid w:val="007408BC"/>
    <w:rsid w:val="00740A99"/>
    <w:rsid w:val="00740B82"/>
    <w:rsid w:val="00740E83"/>
    <w:rsid w:val="0074111B"/>
    <w:rsid w:val="00741521"/>
    <w:rsid w:val="00741556"/>
    <w:rsid w:val="00741694"/>
    <w:rsid w:val="007418CB"/>
    <w:rsid w:val="00741993"/>
    <w:rsid w:val="00741EFF"/>
    <w:rsid w:val="00741FBF"/>
    <w:rsid w:val="00741FD4"/>
    <w:rsid w:val="00742090"/>
    <w:rsid w:val="00742141"/>
    <w:rsid w:val="0074219D"/>
    <w:rsid w:val="007430E9"/>
    <w:rsid w:val="007435E6"/>
    <w:rsid w:val="00743686"/>
    <w:rsid w:val="0074376D"/>
    <w:rsid w:val="00743B30"/>
    <w:rsid w:val="00743CEF"/>
    <w:rsid w:val="00743F59"/>
    <w:rsid w:val="00744019"/>
    <w:rsid w:val="0074412D"/>
    <w:rsid w:val="00744431"/>
    <w:rsid w:val="00744443"/>
    <w:rsid w:val="007444E6"/>
    <w:rsid w:val="0074469E"/>
    <w:rsid w:val="007448F7"/>
    <w:rsid w:val="007449CD"/>
    <w:rsid w:val="00744C77"/>
    <w:rsid w:val="00745458"/>
    <w:rsid w:val="007458B3"/>
    <w:rsid w:val="0074590C"/>
    <w:rsid w:val="00745FE1"/>
    <w:rsid w:val="00746536"/>
    <w:rsid w:val="00746825"/>
    <w:rsid w:val="00746903"/>
    <w:rsid w:val="00746B71"/>
    <w:rsid w:val="00746C28"/>
    <w:rsid w:val="00746CB0"/>
    <w:rsid w:val="00746EC7"/>
    <w:rsid w:val="00746F6B"/>
    <w:rsid w:val="00746F75"/>
    <w:rsid w:val="00747025"/>
    <w:rsid w:val="007474DF"/>
    <w:rsid w:val="00747675"/>
    <w:rsid w:val="0074792B"/>
    <w:rsid w:val="00747991"/>
    <w:rsid w:val="00747ADF"/>
    <w:rsid w:val="00747AE1"/>
    <w:rsid w:val="00747C80"/>
    <w:rsid w:val="007502FC"/>
    <w:rsid w:val="0075036D"/>
    <w:rsid w:val="00750562"/>
    <w:rsid w:val="007506F4"/>
    <w:rsid w:val="00750841"/>
    <w:rsid w:val="00750A80"/>
    <w:rsid w:val="00750BB9"/>
    <w:rsid w:val="007512B6"/>
    <w:rsid w:val="00751582"/>
    <w:rsid w:val="007517F9"/>
    <w:rsid w:val="00751DB1"/>
    <w:rsid w:val="00752115"/>
    <w:rsid w:val="0075218B"/>
    <w:rsid w:val="007521A6"/>
    <w:rsid w:val="007522D4"/>
    <w:rsid w:val="00752821"/>
    <w:rsid w:val="0075322A"/>
    <w:rsid w:val="00753334"/>
    <w:rsid w:val="0075343F"/>
    <w:rsid w:val="007538B7"/>
    <w:rsid w:val="00753ABB"/>
    <w:rsid w:val="00753CF1"/>
    <w:rsid w:val="00753D9E"/>
    <w:rsid w:val="00753DC2"/>
    <w:rsid w:val="007543F3"/>
    <w:rsid w:val="00754C8A"/>
    <w:rsid w:val="007550FE"/>
    <w:rsid w:val="00755359"/>
    <w:rsid w:val="00755921"/>
    <w:rsid w:val="00755B95"/>
    <w:rsid w:val="00755BC4"/>
    <w:rsid w:val="00755C9A"/>
    <w:rsid w:val="00755F4C"/>
    <w:rsid w:val="0075651A"/>
    <w:rsid w:val="00756653"/>
    <w:rsid w:val="007568B9"/>
    <w:rsid w:val="00756B9E"/>
    <w:rsid w:val="00756EA1"/>
    <w:rsid w:val="007570E3"/>
    <w:rsid w:val="00757103"/>
    <w:rsid w:val="00757333"/>
    <w:rsid w:val="007577BE"/>
    <w:rsid w:val="007579C4"/>
    <w:rsid w:val="00757A4B"/>
    <w:rsid w:val="00757C47"/>
    <w:rsid w:val="00760213"/>
    <w:rsid w:val="007603FC"/>
    <w:rsid w:val="00760479"/>
    <w:rsid w:val="007605E1"/>
    <w:rsid w:val="007608E0"/>
    <w:rsid w:val="00760D2E"/>
    <w:rsid w:val="00760DEF"/>
    <w:rsid w:val="00760F63"/>
    <w:rsid w:val="00760FEA"/>
    <w:rsid w:val="007613E8"/>
    <w:rsid w:val="007615F7"/>
    <w:rsid w:val="00762279"/>
    <w:rsid w:val="0076276D"/>
    <w:rsid w:val="00762B53"/>
    <w:rsid w:val="0076316E"/>
    <w:rsid w:val="00763361"/>
    <w:rsid w:val="00763428"/>
    <w:rsid w:val="007636AA"/>
    <w:rsid w:val="00764081"/>
    <w:rsid w:val="007640E4"/>
    <w:rsid w:val="0076421E"/>
    <w:rsid w:val="0076441A"/>
    <w:rsid w:val="007646D4"/>
    <w:rsid w:val="0076477E"/>
    <w:rsid w:val="00764872"/>
    <w:rsid w:val="00764B74"/>
    <w:rsid w:val="00764C87"/>
    <w:rsid w:val="00764EAB"/>
    <w:rsid w:val="00765A38"/>
    <w:rsid w:val="00765BFE"/>
    <w:rsid w:val="00765D4B"/>
    <w:rsid w:val="00765EBC"/>
    <w:rsid w:val="0076649F"/>
    <w:rsid w:val="007671AF"/>
    <w:rsid w:val="007671EA"/>
    <w:rsid w:val="0076780F"/>
    <w:rsid w:val="00767FAE"/>
    <w:rsid w:val="00770169"/>
    <w:rsid w:val="007703EE"/>
    <w:rsid w:val="00770542"/>
    <w:rsid w:val="00770C2F"/>
    <w:rsid w:val="00770D5B"/>
    <w:rsid w:val="00770D67"/>
    <w:rsid w:val="00770F9E"/>
    <w:rsid w:val="0077139D"/>
    <w:rsid w:val="007713CE"/>
    <w:rsid w:val="00771627"/>
    <w:rsid w:val="007716EE"/>
    <w:rsid w:val="007717EB"/>
    <w:rsid w:val="007718C9"/>
    <w:rsid w:val="00771992"/>
    <w:rsid w:val="00771D7B"/>
    <w:rsid w:val="00772041"/>
    <w:rsid w:val="0077217E"/>
    <w:rsid w:val="00772403"/>
    <w:rsid w:val="00772818"/>
    <w:rsid w:val="00772911"/>
    <w:rsid w:val="00772A22"/>
    <w:rsid w:val="00772AE3"/>
    <w:rsid w:val="007730D7"/>
    <w:rsid w:val="00773107"/>
    <w:rsid w:val="007733AD"/>
    <w:rsid w:val="0077362E"/>
    <w:rsid w:val="007736FC"/>
    <w:rsid w:val="00773A20"/>
    <w:rsid w:val="00773BD6"/>
    <w:rsid w:val="00773D0A"/>
    <w:rsid w:val="00773E26"/>
    <w:rsid w:val="00773FAF"/>
    <w:rsid w:val="0077401C"/>
    <w:rsid w:val="007741DC"/>
    <w:rsid w:val="0077426A"/>
    <w:rsid w:val="00774BC4"/>
    <w:rsid w:val="00774BF9"/>
    <w:rsid w:val="00775080"/>
    <w:rsid w:val="00775437"/>
    <w:rsid w:val="007754A5"/>
    <w:rsid w:val="0077636B"/>
    <w:rsid w:val="0077648E"/>
    <w:rsid w:val="00776596"/>
    <w:rsid w:val="0077670C"/>
    <w:rsid w:val="0077672A"/>
    <w:rsid w:val="0077681A"/>
    <w:rsid w:val="0077690F"/>
    <w:rsid w:val="00776946"/>
    <w:rsid w:val="00776C01"/>
    <w:rsid w:val="00777279"/>
    <w:rsid w:val="00777341"/>
    <w:rsid w:val="00777345"/>
    <w:rsid w:val="00777372"/>
    <w:rsid w:val="007777D8"/>
    <w:rsid w:val="00777843"/>
    <w:rsid w:val="00777D0E"/>
    <w:rsid w:val="00777E6F"/>
    <w:rsid w:val="00780420"/>
    <w:rsid w:val="007806AB"/>
    <w:rsid w:val="00780CE5"/>
    <w:rsid w:val="00781071"/>
    <w:rsid w:val="007810FE"/>
    <w:rsid w:val="00781329"/>
    <w:rsid w:val="00781922"/>
    <w:rsid w:val="00781B5E"/>
    <w:rsid w:val="00781D07"/>
    <w:rsid w:val="00781D88"/>
    <w:rsid w:val="00781EBB"/>
    <w:rsid w:val="00782182"/>
    <w:rsid w:val="00782C45"/>
    <w:rsid w:val="00782DB0"/>
    <w:rsid w:val="00782EBC"/>
    <w:rsid w:val="00783393"/>
    <w:rsid w:val="0078356A"/>
    <w:rsid w:val="00783A79"/>
    <w:rsid w:val="00783DDC"/>
    <w:rsid w:val="00783E51"/>
    <w:rsid w:val="00784053"/>
    <w:rsid w:val="007840A4"/>
    <w:rsid w:val="0078452B"/>
    <w:rsid w:val="00784661"/>
    <w:rsid w:val="00784751"/>
    <w:rsid w:val="00784861"/>
    <w:rsid w:val="00784B0D"/>
    <w:rsid w:val="00784C95"/>
    <w:rsid w:val="00784EAE"/>
    <w:rsid w:val="007858D1"/>
    <w:rsid w:val="00785CC7"/>
    <w:rsid w:val="00785E92"/>
    <w:rsid w:val="0078614A"/>
    <w:rsid w:val="007864AF"/>
    <w:rsid w:val="007865CB"/>
    <w:rsid w:val="007867C1"/>
    <w:rsid w:val="00786B80"/>
    <w:rsid w:val="00786C01"/>
    <w:rsid w:val="0078701C"/>
    <w:rsid w:val="00787785"/>
    <w:rsid w:val="007878A3"/>
    <w:rsid w:val="00787A23"/>
    <w:rsid w:val="00787D26"/>
    <w:rsid w:val="00790095"/>
    <w:rsid w:val="0079010B"/>
    <w:rsid w:val="00790712"/>
    <w:rsid w:val="00790F9C"/>
    <w:rsid w:val="00791392"/>
    <w:rsid w:val="00791415"/>
    <w:rsid w:val="007918B6"/>
    <w:rsid w:val="0079207A"/>
    <w:rsid w:val="007923AF"/>
    <w:rsid w:val="00792445"/>
    <w:rsid w:val="0079265A"/>
    <w:rsid w:val="00792A5A"/>
    <w:rsid w:val="00792D7F"/>
    <w:rsid w:val="00792EE6"/>
    <w:rsid w:val="00792F92"/>
    <w:rsid w:val="00793201"/>
    <w:rsid w:val="00793EBF"/>
    <w:rsid w:val="00793EEC"/>
    <w:rsid w:val="00794259"/>
    <w:rsid w:val="0079425D"/>
    <w:rsid w:val="00794BFA"/>
    <w:rsid w:val="00794E3A"/>
    <w:rsid w:val="00794E45"/>
    <w:rsid w:val="00795165"/>
    <w:rsid w:val="00795254"/>
    <w:rsid w:val="00795726"/>
    <w:rsid w:val="007958CF"/>
    <w:rsid w:val="007958E5"/>
    <w:rsid w:val="00795C02"/>
    <w:rsid w:val="007963A8"/>
    <w:rsid w:val="0079667E"/>
    <w:rsid w:val="00796756"/>
    <w:rsid w:val="00796A33"/>
    <w:rsid w:val="00796B58"/>
    <w:rsid w:val="00796DA1"/>
    <w:rsid w:val="00797527"/>
    <w:rsid w:val="00797C0B"/>
    <w:rsid w:val="00797D37"/>
    <w:rsid w:val="007A0050"/>
    <w:rsid w:val="007A01BE"/>
    <w:rsid w:val="007A02FE"/>
    <w:rsid w:val="007A033D"/>
    <w:rsid w:val="007A061F"/>
    <w:rsid w:val="007A081E"/>
    <w:rsid w:val="007A0AD6"/>
    <w:rsid w:val="007A0B7D"/>
    <w:rsid w:val="007A0D4C"/>
    <w:rsid w:val="007A0E4C"/>
    <w:rsid w:val="007A0EBC"/>
    <w:rsid w:val="007A0F0D"/>
    <w:rsid w:val="007A1424"/>
    <w:rsid w:val="007A1897"/>
    <w:rsid w:val="007A1926"/>
    <w:rsid w:val="007A19DC"/>
    <w:rsid w:val="007A1C09"/>
    <w:rsid w:val="007A1FA2"/>
    <w:rsid w:val="007A2169"/>
    <w:rsid w:val="007A2596"/>
    <w:rsid w:val="007A26D7"/>
    <w:rsid w:val="007A28F9"/>
    <w:rsid w:val="007A2E2B"/>
    <w:rsid w:val="007A3008"/>
    <w:rsid w:val="007A313C"/>
    <w:rsid w:val="007A3181"/>
    <w:rsid w:val="007A325D"/>
    <w:rsid w:val="007A337C"/>
    <w:rsid w:val="007A39F8"/>
    <w:rsid w:val="007A3CE5"/>
    <w:rsid w:val="007A3ED3"/>
    <w:rsid w:val="007A3F09"/>
    <w:rsid w:val="007A4243"/>
    <w:rsid w:val="007A4765"/>
    <w:rsid w:val="007A48D5"/>
    <w:rsid w:val="007A4958"/>
    <w:rsid w:val="007A4F6C"/>
    <w:rsid w:val="007A527D"/>
    <w:rsid w:val="007A56C8"/>
    <w:rsid w:val="007A58C8"/>
    <w:rsid w:val="007A59C8"/>
    <w:rsid w:val="007A5B60"/>
    <w:rsid w:val="007A5E18"/>
    <w:rsid w:val="007A5EF4"/>
    <w:rsid w:val="007A6004"/>
    <w:rsid w:val="007A614E"/>
    <w:rsid w:val="007A661F"/>
    <w:rsid w:val="007A66A6"/>
    <w:rsid w:val="007A67A2"/>
    <w:rsid w:val="007A6D5E"/>
    <w:rsid w:val="007A741F"/>
    <w:rsid w:val="007A7BAF"/>
    <w:rsid w:val="007A7BE0"/>
    <w:rsid w:val="007B0176"/>
    <w:rsid w:val="007B018F"/>
    <w:rsid w:val="007B064B"/>
    <w:rsid w:val="007B0AB6"/>
    <w:rsid w:val="007B0CBE"/>
    <w:rsid w:val="007B0D75"/>
    <w:rsid w:val="007B0FAC"/>
    <w:rsid w:val="007B0FCF"/>
    <w:rsid w:val="007B10BC"/>
    <w:rsid w:val="007B1134"/>
    <w:rsid w:val="007B13F3"/>
    <w:rsid w:val="007B1B90"/>
    <w:rsid w:val="007B22F7"/>
    <w:rsid w:val="007B25B2"/>
    <w:rsid w:val="007B2813"/>
    <w:rsid w:val="007B29C8"/>
    <w:rsid w:val="007B2B96"/>
    <w:rsid w:val="007B2D50"/>
    <w:rsid w:val="007B2D67"/>
    <w:rsid w:val="007B2EB7"/>
    <w:rsid w:val="007B3806"/>
    <w:rsid w:val="007B3AF1"/>
    <w:rsid w:val="007B3F25"/>
    <w:rsid w:val="007B4097"/>
    <w:rsid w:val="007B40A1"/>
    <w:rsid w:val="007B4704"/>
    <w:rsid w:val="007B488B"/>
    <w:rsid w:val="007B4D9F"/>
    <w:rsid w:val="007B5102"/>
    <w:rsid w:val="007B55E5"/>
    <w:rsid w:val="007B5B25"/>
    <w:rsid w:val="007B5E9C"/>
    <w:rsid w:val="007B603F"/>
    <w:rsid w:val="007B613C"/>
    <w:rsid w:val="007B6772"/>
    <w:rsid w:val="007B6AD0"/>
    <w:rsid w:val="007B6D32"/>
    <w:rsid w:val="007B729A"/>
    <w:rsid w:val="007B746E"/>
    <w:rsid w:val="007B79CA"/>
    <w:rsid w:val="007B7B61"/>
    <w:rsid w:val="007B7C50"/>
    <w:rsid w:val="007B7F2D"/>
    <w:rsid w:val="007C0299"/>
    <w:rsid w:val="007C02E1"/>
    <w:rsid w:val="007C04F6"/>
    <w:rsid w:val="007C0C68"/>
    <w:rsid w:val="007C0ED9"/>
    <w:rsid w:val="007C0F0B"/>
    <w:rsid w:val="007C0FCD"/>
    <w:rsid w:val="007C1584"/>
    <w:rsid w:val="007C1768"/>
    <w:rsid w:val="007C1A73"/>
    <w:rsid w:val="007C1BDF"/>
    <w:rsid w:val="007C2238"/>
    <w:rsid w:val="007C28E5"/>
    <w:rsid w:val="007C2CA8"/>
    <w:rsid w:val="007C2D13"/>
    <w:rsid w:val="007C2D58"/>
    <w:rsid w:val="007C3293"/>
    <w:rsid w:val="007C36D9"/>
    <w:rsid w:val="007C37E1"/>
    <w:rsid w:val="007C3C18"/>
    <w:rsid w:val="007C3DDD"/>
    <w:rsid w:val="007C3F50"/>
    <w:rsid w:val="007C413B"/>
    <w:rsid w:val="007C41B9"/>
    <w:rsid w:val="007C42DA"/>
    <w:rsid w:val="007C45AC"/>
    <w:rsid w:val="007C4633"/>
    <w:rsid w:val="007C4768"/>
    <w:rsid w:val="007C47BC"/>
    <w:rsid w:val="007C4D91"/>
    <w:rsid w:val="007C5197"/>
    <w:rsid w:val="007C5291"/>
    <w:rsid w:val="007C59F8"/>
    <w:rsid w:val="007C5C1D"/>
    <w:rsid w:val="007C61E8"/>
    <w:rsid w:val="007C6204"/>
    <w:rsid w:val="007C6483"/>
    <w:rsid w:val="007C6A44"/>
    <w:rsid w:val="007C6FCB"/>
    <w:rsid w:val="007C726F"/>
    <w:rsid w:val="007C79C0"/>
    <w:rsid w:val="007C79DE"/>
    <w:rsid w:val="007C7BA4"/>
    <w:rsid w:val="007C7EF7"/>
    <w:rsid w:val="007C7FA9"/>
    <w:rsid w:val="007D01B7"/>
    <w:rsid w:val="007D0408"/>
    <w:rsid w:val="007D05B4"/>
    <w:rsid w:val="007D0C12"/>
    <w:rsid w:val="007D0CA6"/>
    <w:rsid w:val="007D0ED9"/>
    <w:rsid w:val="007D0EFC"/>
    <w:rsid w:val="007D0FCD"/>
    <w:rsid w:val="007D101D"/>
    <w:rsid w:val="007D1505"/>
    <w:rsid w:val="007D1766"/>
    <w:rsid w:val="007D1E04"/>
    <w:rsid w:val="007D231D"/>
    <w:rsid w:val="007D234A"/>
    <w:rsid w:val="007D2535"/>
    <w:rsid w:val="007D28A1"/>
    <w:rsid w:val="007D2915"/>
    <w:rsid w:val="007D2A3B"/>
    <w:rsid w:val="007D2D1A"/>
    <w:rsid w:val="007D2FC0"/>
    <w:rsid w:val="007D311F"/>
    <w:rsid w:val="007D3320"/>
    <w:rsid w:val="007D37C6"/>
    <w:rsid w:val="007D3942"/>
    <w:rsid w:val="007D3AC1"/>
    <w:rsid w:val="007D4477"/>
    <w:rsid w:val="007D46C4"/>
    <w:rsid w:val="007D47BE"/>
    <w:rsid w:val="007D4B33"/>
    <w:rsid w:val="007D4BAB"/>
    <w:rsid w:val="007D4BC0"/>
    <w:rsid w:val="007D4D74"/>
    <w:rsid w:val="007D4F05"/>
    <w:rsid w:val="007D4F2B"/>
    <w:rsid w:val="007D4F7D"/>
    <w:rsid w:val="007D4F81"/>
    <w:rsid w:val="007D55E2"/>
    <w:rsid w:val="007D5849"/>
    <w:rsid w:val="007D5A5A"/>
    <w:rsid w:val="007D61B7"/>
    <w:rsid w:val="007D67BD"/>
    <w:rsid w:val="007D688C"/>
    <w:rsid w:val="007D6D6F"/>
    <w:rsid w:val="007D6E0D"/>
    <w:rsid w:val="007D7631"/>
    <w:rsid w:val="007D7811"/>
    <w:rsid w:val="007D7CE6"/>
    <w:rsid w:val="007D7D55"/>
    <w:rsid w:val="007E02FF"/>
    <w:rsid w:val="007E0548"/>
    <w:rsid w:val="007E06FB"/>
    <w:rsid w:val="007E073E"/>
    <w:rsid w:val="007E07A1"/>
    <w:rsid w:val="007E07FB"/>
    <w:rsid w:val="007E0809"/>
    <w:rsid w:val="007E0953"/>
    <w:rsid w:val="007E0B17"/>
    <w:rsid w:val="007E0C92"/>
    <w:rsid w:val="007E0E7C"/>
    <w:rsid w:val="007E0E96"/>
    <w:rsid w:val="007E0F9C"/>
    <w:rsid w:val="007E1272"/>
    <w:rsid w:val="007E17F9"/>
    <w:rsid w:val="007E19DC"/>
    <w:rsid w:val="007E1A52"/>
    <w:rsid w:val="007E1AFC"/>
    <w:rsid w:val="007E1E4B"/>
    <w:rsid w:val="007E2276"/>
    <w:rsid w:val="007E22F3"/>
    <w:rsid w:val="007E263A"/>
    <w:rsid w:val="007E2B6A"/>
    <w:rsid w:val="007E3422"/>
    <w:rsid w:val="007E3470"/>
    <w:rsid w:val="007E3773"/>
    <w:rsid w:val="007E37D9"/>
    <w:rsid w:val="007E3D04"/>
    <w:rsid w:val="007E42D3"/>
    <w:rsid w:val="007E4333"/>
    <w:rsid w:val="007E45EA"/>
    <w:rsid w:val="007E478F"/>
    <w:rsid w:val="007E4AC1"/>
    <w:rsid w:val="007E4C7F"/>
    <w:rsid w:val="007E4FB3"/>
    <w:rsid w:val="007E50E0"/>
    <w:rsid w:val="007E5368"/>
    <w:rsid w:val="007E5568"/>
    <w:rsid w:val="007E5B7D"/>
    <w:rsid w:val="007E5B9E"/>
    <w:rsid w:val="007E66D2"/>
    <w:rsid w:val="007E6A57"/>
    <w:rsid w:val="007E7053"/>
    <w:rsid w:val="007E70FF"/>
    <w:rsid w:val="007E7345"/>
    <w:rsid w:val="007E7862"/>
    <w:rsid w:val="007E7871"/>
    <w:rsid w:val="007E7A6B"/>
    <w:rsid w:val="007E7A9F"/>
    <w:rsid w:val="007E7DE6"/>
    <w:rsid w:val="007F016E"/>
    <w:rsid w:val="007F045E"/>
    <w:rsid w:val="007F0551"/>
    <w:rsid w:val="007F0862"/>
    <w:rsid w:val="007F0966"/>
    <w:rsid w:val="007F0A40"/>
    <w:rsid w:val="007F0D96"/>
    <w:rsid w:val="007F10BE"/>
    <w:rsid w:val="007F11C0"/>
    <w:rsid w:val="007F166A"/>
    <w:rsid w:val="007F16B6"/>
    <w:rsid w:val="007F18DB"/>
    <w:rsid w:val="007F1A3D"/>
    <w:rsid w:val="007F1ADC"/>
    <w:rsid w:val="007F2310"/>
    <w:rsid w:val="007F237C"/>
    <w:rsid w:val="007F2438"/>
    <w:rsid w:val="007F2AB3"/>
    <w:rsid w:val="007F2E45"/>
    <w:rsid w:val="007F2F8A"/>
    <w:rsid w:val="007F3158"/>
    <w:rsid w:val="007F353C"/>
    <w:rsid w:val="007F366E"/>
    <w:rsid w:val="007F36F5"/>
    <w:rsid w:val="007F3785"/>
    <w:rsid w:val="007F39F0"/>
    <w:rsid w:val="007F3B85"/>
    <w:rsid w:val="007F405B"/>
    <w:rsid w:val="007F44BF"/>
    <w:rsid w:val="007F469C"/>
    <w:rsid w:val="007F46F9"/>
    <w:rsid w:val="007F4E70"/>
    <w:rsid w:val="007F4F27"/>
    <w:rsid w:val="007F5219"/>
    <w:rsid w:val="007F534D"/>
    <w:rsid w:val="007F5479"/>
    <w:rsid w:val="007F557E"/>
    <w:rsid w:val="007F568B"/>
    <w:rsid w:val="007F57E2"/>
    <w:rsid w:val="007F5906"/>
    <w:rsid w:val="007F5CBB"/>
    <w:rsid w:val="007F5D66"/>
    <w:rsid w:val="007F5D79"/>
    <w:rsid w:val="007F5E9F"/>
    <w:rsid w:val="007F66DE"/>
    <w:rsid w:val="007F6705"/>
    <w:rsid w:val="007F6B67"/>
    <w:rsid w:val="007F6EBB"/>
    <w:rsid w:val="007F702A"/>
    <w:rsid w:val="007F70E0"/>
    <w:rsid w:val="007F73D5"/>
    <w:rsid w:val="007F7ED3"/>
    <w:rsid w:val="008004C1"/>
    <w:rsid w:val="00800686"/>
    <w:rsid w:val="008007F9"/>
    <w:rsid w:val="00800880"/>
    <w:rsid w:val="008009F2"/>
    <w:rsid w:val="00801097"/>
    <w:rsid w:val="00801106"/>
    <w:rsid w:val="0080119E"/>
    <w:rsid w:val="00801368"/>
    <w:rsid w:val="008015F9"/>
    <w:rsid w:val="00801657"/>
    <w:rsid w:val="00801B1C"/>
    <w:rsid w:val="00801B1F"/>
    <w:rsid w:val="00802071"/>
    <w:rsid w:val="00802197"/>
    <w:rsid w:val="008022E5"/>
    <w:rsid w:val="008023D7"/>
    <w:rsid w:val="00802684"/>
    <w:rsid w:val="008028EC"/>
    <w:rsid w:val="00802A28"/>
    <w:rsid w:val="00802A5F"/>
    <w:rsid w:val="00802FAB"/>
    <w:rsid w:val="008032F7"/>
    <w:rsid w:val="008034FE"/>
    <w:rsid w:val="008035A1"/>
    <w:rsid w:val="008035F6"/>
    <w:rsid w:val="008037F6"/>
    <w:rsid w:val="00803C6A"/>
    <w:rsid w:val="00803F7A"/>
    <w:rsid w:val="00804053"/>
    <w:rsid w:val="00804104"/>
    <w:rsid w:val="008043F3"/>
    <w:rsid w:val="008046BA"/>
    <w:rsid w:val="0080494B"/>
    <w:rsid w:val="00804D15"/>
    <w:rsid w:val="00804E3D"/>
    <w:rsid w:val="00805153"/>
    <w:rsid w:val="008051FE"/>
    <w:rsid w:val="00805360"/>
    <w:rsid w:val="008054EC"/>
    <w:rsid w:val="0080550E"/>
    <w:rsid w:val="008056C6"/>
    <w:rsid w:val="00805A12"/>
    <w:rsid w:val="0080606F"/>
    <w:rsid w:val="00806257"/>
    <w:rsid w:val="0080636A"/>
    <w:rsid w:val="0080666A"/>
    <w:rsid w:val="00806806"/>
    <w:rsid w:val="00806E20"/>
    <w:rsid w:val="00806EE3"/>
    <w:rsid w:val="008071C1"/>
    <w:rsid w:val="008072A4"/>
    <w:rsid w:val="008072FE"/>
    <w:rsid w:val="00807812"/>
    <w:rsid w:val="008079F1"/>
    <w:rsid w:val="00807D2C"/>
    <w:rsid w:val="00807EAC"/>
    <w:rsid w:val="00810102"/>
    <w:rsid w:val="0081048F"/>
    <w:rsid w:val="00810552"/>
    <w:rsid w:val="00810996"/>
    <w:rsid w:val="008109F5"/>
    <w:rsid w:val="00810D62"/>
    <w:rsid w:val="00811181"/>
    <w:rsid w:val="00811C4F"/>
    <w:rsid w:val="00811F34"/>
    <w:rsid w:val="00811F7D"/>
    <w:rsid w:val="008120C0"/>
    <w:rsid w:val="008122B6"/>
    <w:rsid w:val="008128CD"/>
    <w:rsid w:val="008129C5"/>
    <w:rsid w:val="00813444"/>
    <w:rsid w:val="008135B0"/>
    <w:rsid w:val="008139A9"/>
    <w:rsid w:val="00813A5B"/>
    <w:rsid w:val="00813BAE"/>
    <w:rsid w:val="00814111"/>
    <w:rsid w:val="008144DE"/>
    <w:rsid w:val="008146C4"/>
    <w:rsid w:val="008147B7"/>
    <w:rsid w:val="00814982"/>
    <w:rsid w:val="00814A1F"/>
    <w:rsid w:val="00814C61"/>
    <w:rsid w:val="00814EE4"/>
    <w:rsid w:val="00815346"/>
    <w:rsid w:val="00815B98"/>
    <w:rsid w:val="00815BE8"/>
    <w:rsid w:val="00815CF9"/>
    <w:rsid w:val="00815ED9"/>
    <w:rsid w:val="00816436"/>
    <w:rsid w:val="00816577"/>
    <w:rsid w:val="008168A7"/>
    <w:rsid w:val="0081693B"/>
    <w:rsid w:val="00816A1E"/>
    <w:rsid w:val="00816DCC"/>
    <w:rsid w:val="008172C2"/>
    <w:rsid w:val="008175F1"/>
    <w:rsid w:val="00817737"/>
    <w:rsid w:val="00817856"/>
    <w:rsid w:val="00817CAA"/>
    <w:rsid w:val="00817ECE"/>
    <w:rsid w:val="00817EEA"/>
    <w:rsid w:val="00817F38"/>
    <w:rsid w:val="008202F0"/>
    <w:rsid w:val="0082051B"/>
    <w:rsid w:val="008208C1"/>
    <w:rsid w:val="00820A18"/>
    <w:rsid w:val="00820AE7"/>
    <w:rsid w:val="00820F7D"/>
    <w:rsid w:val="00821188"/>
    <w:rsid w:val="008213F0"/>
    <w:rsid w:val="0082152E"/>
    <w:rsid w:val="0082161B"/>
    <w:rsid w:val="008216E3"/>
    <w:rsid w:val="0082194B"/>
    <w:rsid w:val="00821C15"/>
    <w:rsid w:val="00821D9C"/>
    <w:rsid w:val="00822241"/>
    <w:rsid w:val="00822AE1"/>
    <w:rsid w:val="00822B76"/>
    <w:rsid w:val="00823006"/>
    <w:rsid w:val="00823234"/>
    <w:rsid w:val="0082332D"/>
    <w:rsid w:val="0082342F"/>
    <w:rsid w:val="0082354D"/>
    <w:rsid w:val="00823553"/>
    <w:rsid w:val="00823593"/>
    <w:rsid w:val="008235C5"/>
    <w:rsid w:val="00823D88"/>
    <w:rsid w:val="00823DC8"/>
    <w:rsid w:val="00823E3C"/>
    <w:rsid w:val="00823EF1"/>
    <w:rsid w:val="00823FD6"/>
    <w:rsid w:val="00823FF9"/>
    <w:rsid w:val="008240D6"/>
    <w:rsid w:val="008240ED"/>
    <w:rsid w:val="008241CD"/>
    <w:rsid w:val="008242E9"/>
    <w:rsid w:val="00824584"/>
    <w:rsid w:val="0082460B"/>
    <w:rsid w:val="00824B2F"/>
    <w:rsid w:val="0082508B"/>
    <w:rsid w:val="0082519E"/>
    <w:rsid w:val="00825917"/>
    <w:rsid w:val="008264D2"/>
    <w:rsid w:val="00826883"/>
    <w:rsid w:val="00826985"/>
    <w:rsid w:val="00826ADA"/>
    <w:rsid w:val="0082736F"/>
    <w:rsid w:val="0082748F"/>
    <w:rsid w:val="008276AD"/>
    <w:rsid w:val="00827879"/>
    <w:rsid w:val="00827B0E"/>
    <w:rsid w:val="00827BBB"/>
    <w:rsid w:val="00827F81"/>
    <w:rsid w:val="00827F90"/>
    <w:rsid w:val="008300D0"/>
    <w:rsid w:val="0083037F"/>
    <w:rsid w:val="0083039C"/>
    <w:rsid w:val="0083042A"/>
    <w:rsid w:val="0083052F"/>
    <w:rsid w:val="0083068E"/>
    <w:rsid w:val="00830841"/>
    <w:rsid w:val="00830924"/>
    <w:rsid w:val="00830ACD"/>
    <w:rsid w:val="00830B35"/>
    <w:rsid w:val="00830C02"/>
    <w:rsid w:val="00830C7E"/>
    <w:rsid w:val="00831191"/>
    <w:rsid w:val="00831671"/>
    <w:rsid w:val="0083187D"/>
    <w:rsid w:val="00831946"/>
    <w:rsid w:val="0083194E"/>
    <w:rsid w:val="008319F3"/>
    <w:rsid w:val="00831A79"/>
    <w:rsid w:val="00831C1C"/>
    <w:rsid w:val="00831E20"/>
    <w:rsid w:val="00831FA0"/>
    <w:rsid w:val="0083217E"/>
    <w:rsid w:val="00832E14"/>
    <w:rsid w:val="008331CA"/>
    <w:rsid w:val="008332C2"/>
    <w:rsid w:val="008338A6"/>
    <w:rsid w:val="00833AC4"/>
    <w:rsid w:val="00833EC1"/>
    <w:rsid w:val="00833F9F"/>
    <w:rsid w:val="008343DD"/>
    <w:rsid w:val="0083489F"/>
    <w:rsid w:val="00834903"/>
    <w:rsid w:val="0083497B"/>
    <w:rsid w:val="00834A48"/>
    <w:rsid w:val="00834AD5"/>
    <w:rsid w:val="00834B75"/>
    <w:rsid w:val="00834F2A"/>
    <w:rsid w:val="008353EE"/>
    <w:rsid w:val="0083556B"/>
    <w:rsid w:val="008359F8"/>
    <w:rsid w:val="00835E39"/>
    <w:rsid w:val="00836135"/>
    <w:rsid w:val="008361AB"/>
    <w:rsid w:val="008361FE"/>
    <w:rsid w:val="00836536"/>
    <w:rsid w:val="0083663C"/>
    <w:rsid w:val="00836784"/>
    <w:rsid w:val="0083683C"/>
    <w:rsid w:val="00836CD0"/>
    <w:rsid w:val="00836DB7"/>
    <w:rsid w:val="00836FC2"/>
    <w:rsid w:val="0083771F"/>
    <w:rsid w:val="0083785F"/>
    <w:rsid w:val="00837A0B"/>
    <w:rsid w:val="00837D69"/>
    <w:rsid w:val="008402EF"/>
    <w:rsid w:val="00840362"/>
    <w:rsid w:val="008404C9"/>
    <w:rsid w:val="00840A88"/>
    <w:rsid w:val="00840D79"/>
    <w:rsid w:val="00840FE5"/>
    <w:rsid w:val="008410EB"/>
    <w:rsid w:val="008412ED"/>
    <w:rsid w:val="00841533"/>
    <w:rsid w:val="0084156F"/>
    <w:rsid w:val="008417A7"/>
    <w:rsid w:val="008417D4"/>
    <w:rsid w:val="00841AA0"/>
    <w:rsid w:val="00841C76"/>
    <w:rsid w:val="00841D8E"/>
    <w:rsid w:val="00841D97"/>
    <w:rsid w:val="00842E98"/>
    <w:rsid w:val="00842F96"/>
    <w:rsid w:val="00843173"/>
    <w:rsid w:val="008433D3"/>
    <w:rsid w:val="00843532"/>
    <w:rsid w:val="00843901"/>
    <w:rsid w:val="008449B9"/>
    <w:rsid w:val="008449C4"/>
    <w:rsid w:val="00844A78"/>
    <w:rsid w:val="00844D24"/>
    <w:rsid w:val="00844F47"/>
    <w:rsid w:val="00845163"/>
    <w:rsid w:val="0084532D"/>
    <w:rsid w:val="00845822"/>
    <w:rsid w:val="00845938"/>
    <w:rsid w:val="00845A84"/>
    <w:rsid w:val="00845ADC"/>
    <w:rsid w:val="00845B6D"/>
    <w:rsid w:val="008465A1"/>
    <w:rsid w:val="008466DA"/>
    <w:rsid w:val="008468A2"/>
    <w:rsid w:val="00846E4F"/>
    <w:rsid w:val="00846EEB"/>
    <w:rsid w:val="00846F67"/>
    <w:rsid w:val="00846FAF"/>
    <w:rsid w:val="008472EB"/>
    <w:rsid w:val="00847333"/>
    <w:rsid w:val="0084796F"/>
    <w:rsid w:val="00847A7C"/>
    <w:rsid w:val="00847C47"/>
    <w:rsid w:val="0085011C"/>
    <w:rsid w:val="0085020D"/>
    <w:rsid w:val="0085027A"/>
    <w:rsid w:val="00850493"/>
    <w:rsid w:val="00850537"/>
    <w:rsid w:val="00850B87"/>
    <w:rsid w:val="00850FD9"/>
    <w:rsid w:val="00851186"/>
    <w:rsid w:val="00851C23"/>
    <w:rsid w:val="00851F2E"/>
    <w:rsid w:val="00851FDA"/>
    <w:rsid w:val="0085228C"/>
    <w:rsid w:val="008529AF"/>
    <w:rsid w:val="00852AD1"/>
    <w:rsid w:val="008534C6"/>
    <w:rsid w:val="00853F04"/>
    <w:rsid w:val="008544D8"/>
    <w:rsid w:val="00854798"/>
    <w:rsid w:val="00854B81"/>
    <w:rsid w:val="00854DEE"/>
    <w:rsid w:val="00854E16"/>
    <w:rsid w:val="0085507D"/>
    <w:rsid w:val="00855086"/>
    <w:rsid w:val="00855107"/>
    <w:rsid w:val="008552D1"/>
    <w:rsid w:val="008553D5"/>
    <w:rsid w:val="008558B9"/>
    <w:rsid w:val="00855FC4"/>
    <w:rsid w:val="00856369"/>
    <w:rsid w:val="00856802"/>
    <w:rsid w:val="00856E22"/>
    <w:rsid w:val="0085720C"/>
    <w:rsid w:val="0085725C"/>
    <w:rsid w:val="008576D1"/>
    <w:rsid w:val="0085774C"/>
    <w:rsid w:val="008578BC"/>
    <w:rsid w:val="00857954"/>
    <w:rsid w:val="00857AE6"/>
    <w:rsid w:val="00857B4E"/>
    <w:rsid w:val="00857BA0"/>
    <w:rsid w:val="00857E5A"/>
    <w:rsid w:val="008600DC"/>
    <w:rsid w:val="008603A2"/>
    <w:rsid w:val="00860EF4"/>
    <w:rsid w:val="008611B9"/>
    <w:rsid w:val="008613FA"/>
    <w:rsid w:val="008615B3"/>
    <w:rsid w:val="008615F9"/>
    <w:rsid w:val="008617E2"/>
    <w:rsid w:val="00861C59"/>
    <w:rsid w:val="00861D4E"/>
    <w:rsid w:val="0086212C"/>
    <w:rsid w:val="00862200"/>
    <w:rsid w:val="008623D6"/>
    <w:rsid w:val="00862437"/>
    <w:rsid w:val="00862474"/>
    <w:rsid w:val="0086251A"/>
    <w:rsid w:val="008625A6"/>
    <w:rsid w:val="008626D5"/>
    <w:rsid w:val="0086298C"/>
    <w:rsid w:val="00862A58"/>
    <w:rsid w:val="00862F1C"/>
    <w:rsid w:val="00862F5F"/>
    <w:rsid w:val="00863398"/>
    <w:rsid w:val="008633C6"/>
    <w:rsid w:val="0086345F"/>
    <w:rsid w:val="00863572"/>
    <w:rsid w:val="008637BA"/>
    <w:rsid w:val="00863A69"/>
    <w:rsid w:val="00863D96"/>
    <w:rsid w:val="0086413C"/>
    <w:rsid w:val="008649D2"/>
    <w:rsid w:val="00864BF4"/>
    <w:rsid w:val="0086509B"/>
    <w:rsid w:val="00865345"/>
    <w:rsid w:val="00865E2A"/>
    <w:rsid w:val="00865FF6"/>
    <w:rsid w:val="008663EB"/>
    <w:rsid w:val="00866898"/>
    <w:rsid w:val="00866A1F"/>
    <w:rsid w:val="00866B9F"/>
    <w:rsid w:val="00866DA0"/>
    <w:rsid w:val="00866E41"/>
    <w:rsid w:val="00866ECB"/>
    <w:rsid w:val="00866ECE"/>
    <w:rsid w:val="00867884"/>
    <w:rsid w:val="00867B16"/>
    <w:rsid w:val="00867C63"/>
    <w:rsid w:val="00867DD2"/>
    <w:rsid w:val="00867F76"/>
    <w:rsid w:val="00870317"/>
    <w:rsid w:val="008703E1"/>
    <w:rsid w:val="00870BCF"/>
    <w:rsid w:val="00870E93"/>
    <w:rsid w:val="008715D3"/>
    <w:rsid w:val="0087177D"/>
    <w:rsid w:val="00871D51"/>
    <w:rsid w:val="00871F43"/>
    <w:rsid w:val="0087213B"/>
    <w:rsid w:val="008727A1"/>
    <w:rsid w:val="00872901"/>
    <w:rsid w:val="00872916"/>
    <w:rsid w:val="00872A2D"/>
    <w:rsid w:val="00872D46"/>
    <w:rsid w:val="00872D5A"/>
    <w:rsid w:val="00872E50"/>
    <w:rsid w:val="00873676"/>
    <w:rsid w:val="008736E6"/>
    <w:rsid w:val="0087380E"/>
    <w:rsid w:val="00873887"/>
    <w:rsid w:val="00873B91"/>
    <w:rsid w:val="00874217"/>
    <w:rsid w:val="008747EF"/>
    <w:rsid w:val="00874A8C"/>
    <w:rsid w:val="00874B0D"/>
    <w:rsid w:val="00874D9D"/>
    <w:rsid w:val="00874F71"/>
    <w:rsid w:val="008751A9"/>
    <w:rsid w:val="00875766"/>
    <w:rsid w:val="008757DA"/>
    <w:rsid w:val="00875848"/>
    <w:rsid w:val="00875A2D"/>
    <w:rsid w:val="00875A3B"/>
    <w:rsid w:val="00875CB3"/>
    <w:rsid w:val="00875D72"/>
    <w:rsid w:val="00875DA7"/>
    <w:rsid w:val="00875E43"/>
    <w:rsid w:val="00875FBC"/>
    <w:rsid w:val="0087652A"/>
    <w:rsid w:val="00876755"/>
    <w:rsid w:val="0087676A"/>
    <w:rsid w:val="00876896"/>
    <w:rsid w:val="0087695A"/>
    <w:rsid w:val="008769E0"/>
    <w:rsid w:val="00876A54"/>
    <w:rsid w:val="00876B27"/>
    <w:rsid w:val="00876D26"/>
    <w:rsid w:val="008770D5"/>
    <w:rsid w:val="0087713F"/>
    <w:rsid w:val="0087758B"/>
    <w:rsid w:val="008777F9"/>
    <w:rsid w:val="00877A50"/>
    <w:rsid w:val="00880275"/>
    <w:rsid w:val="008803E2"/>
    <w:rsid w:val="008807CD"/>
    <w:rsid w:val="00880801"/>
    <w:rsid w:val="00880E07"/>
    <w:rsid w:val="008814C7"/>
    <w:rsid w:val="0088157D"/>
    <w:rsid w:val="008818D7"/>
    <w:rsid w:val="00881956"/>
    <w:rsid w:val="00881AD8"/>
    <w:rsid w:val="00881B3D"/>
    <w:rsid w:val="00882285"/>
    <w:rsid w:val="0088293E"/>
    <w:rsid w:val="00882A9A"/>
    <w:rsid w:val="00882BAB"/>
    <w:rsid w:val="00882BFF"/>
    <w:rsid w:val="00883198"/>
    <w:rsid w:val="00883386"/>
    <w:rsid w:val="008839F2"/>
    <w:rsid w:val="00883AB4"/>
    <w:rsid w:val="00884047"/>
    <w:rsid w:val="0088409B"/>
    <w:rsid w:val="00884A03"/>
    <w:rsid w:val="00884F7A"/>
    <w:rsid w:val="008850C8"/>
    <w:rsid w:val="00885124"/>
    <w:rsid w:val="00885425"/>
    <w:rsid w:val="00885490"/>
    <w:rsid w:val="008854BC"/>
    <w:rsid w:val="0088566C"/>
    <w:rsid w:val="00885856"/>
    <w:rsid w:val="00885D26"/>
    <w:rsid w:val="00886150"/>
    <w:rsid w:val="00886399"/>
    <w:rsid w:val="00886608"/>
    <w:rsid w:val="008869D0"/>
    <w:rsid w:val="00886CB5"/>
    <w:rsid w:val="00886CCB"/>
    <w:rsid w:val="00886CFB"/>
    <w:rsid w:val="00886F82"/>
    <w:rsid w:val="008870FE"/>
    <w:rsid w:val="00887172"/>
    <w:rsid w:val="008871BF"/>
    <w:rsid w:val="00887434"/>
    <w:rsid w:val="00887642"/>
    <w:rsid w:val="008878C2"/>
    <w:rsid w:val="008900F9"/>
    <w:rsid w:val="00890286"/>
    <w:rsid w:val="00890869"/>
    <w:rsid w:val="0089095E"/>
    <w:rsid w:val="00890B69"/>
    <w:rsid w:val="00890C3F"/>
    <w:rsid w:val="00890E63"/>
    <w:rsid w:val="008911C5"/>
    <w:rsid w:val="00891330"/>
    <w:rsid w:val="0089190F"/>
    <w:rsid w:val="00891C22"/>
    <w:rsid w:val="00891D45"/>
    <w:rsid w:val="0089212A"/>
    <w:rsid w:val="00892313"/>
    <w:rsid w:val="00892433"/>
    <w:rsid w:val="008924CB"/>
    <w:rsid w:val="00892578"/>
    <w:rsid w:val="008927A5"/>
    <w:rsid w:val="00892A18"/>
    <w:rsid w:val="00892ED1"/>
    <w:rsid w:val="00892F2E"/>
    <w:rsid w:val="008930D1"/>
    <w:rsid w:val="0089318F"/>
    <w:rsid w:val="008935AB"/>
    <w:rsid w:val="00893953"/>
    <w:rsid w:val="00893A0E"/>
    <w:rsid w:val="00893BF1"/>
    <w:rsid w:val="00893C52"/>
    <w:rsid w:val="00893CC5"/>
    <w:rsid w:val="00893CFE"/>
    <w:rsid w:val="00894267"/>
    <w:rsid w:val="0089434E"/>
    <w:rsid w:val="008943D6"/>
    <w:rsid w:val="00894695"/>
    <w:rsid w:val="008946BF"/>
    <w:rsid w:val="008946CC"/>
    <w:rsid w:val="008946FC"/>
    <w:rsid w:val="00894C8E"/>
    <w:rsid w:val="00894E1E"/>
    <w:rsid w:val="00894F58"/>
    <w:rsid w:val="008952F4"/>
    <w:rsid w:val="008953D9"/>
    <w:rsid w:val="008955DD"/>
    <w:rsid w:val="00895818"/>
    <w:rsid w:val="00895D5F"/>
    <w:rsid w:val="00895DD6"/>
    <w:rsid w:val="00895F4B"/>
    <w:rsid w:val="008967E1"/>
    <w:rsid w:val="00896C9E"/>
    <w:rsid w:val="00896CC6"/>
    <w:rsid w:val="0089719A"/>
    <w:rsid w:val="008974A9"/>
    <w:rsid w:val="008974DA"/>
    <w:rsid w:val="008978C5"/>
    <w:rsid w:val="00897959"/>
    <w:rsid w:val="00897A82"/>
    <w:rsid w:val="00897E65"/>
    <w:rsid w:val="00897F26"/>
    <w:rsid w:val="008A0413"/>
    <w:rsid w:val="008A0714"/>
    <w:rsid w:val="008A0755"/>
    <w:rsid w:val="008A07F2"/>
    <w:rsid w:val="008A07F8"/>
    <w:rsid w:val="008A08F6"/>
    <w:rsid w:val="008A110C"/>
    <w:rsid w:val="008A13E1"/>
    <w:rsid w:val="008A1C3C"/>
    <w:rsid w:val="008A22A2"/>
    <w:rsid w:val="008A251B"/>
    <w:rsid w:val="008A2893"/>
    <w:rsid w:val="008A311A"/>
    <w:rsid w:val="008A31F9"/>
    <w:rsid w:val="008A3794"/>
    <w:rsid w:val="008A38E7"/>
    <w:rsid w:val="008A4138"/>
    <w:rsid w:val="008A41D7"/>
    <w:rsid w:val="008A434E"/>
    <w:rsid w:val="008A436D"/>
    <w:rsid w:val="008A480B"/>
    <w:rsid w:val="008A4849"/>
    <w:rsid w:val="008A4FC1"/>
    <w:rsid w:val="008A53BE"/>
    <w:rsid w:val="008A5474"/>
    <w:rsid w:val="008A5487"/>
    <w:rsid w:val="008A551C"/>
    <w:rsid w:val="008A5D2C"/>
    <w:rsid w:val="008A5D84"/>
    <w:rsid w:val="008A61E1"/>
    <w:rsid w:val="008A688B"/>
    <w:rsid w:val="008A6CA3"/>
    <w:rsid w:val="008A6F1C"/>
    <w:rsid w:val="008A7070"/>
    <w:rsid w:val="008A71CE"/>
    <w:rsid w:val="008A780F"/>
    <w:rsid w:val="008A7838"/>
    <w:rsid w:val="008A7976"/>
    <w:rsid w:val="008A7FB2"/>
    <w:rsid w:val="008B00F8"/>
    <w:rsid w:val="008B0359"/>
    <w:rsid w:val="008B04A2"/>
    <w:rsid w:val="008B086F"/>
    <w:rsid w:val="008B09E4"/>
    <w:rsid w:val="008B14AA"/>
    <w:rsid w:val="008B1709"/>
    <w:rsid w:val="008B1837"/>
    <w:rsid w:val="008B1D69"/>
    <w:rsid w:val="008B1DF6"/>
    <w:rsid w:val="008B1F7F"/>
    <w:rsid w:val="008B2156"/>
    <w:rsid w:val="008B2304"/>
    <w:rsid w:val="008B23B4"/>
    <w:rsid w:val="008B23CC"/>
    <w:rsid w:val="008B25E0"/>
    <w:rsid w:val="008B26A0"/>
    <w:rsid w:val="008B2A05"/>
    <w:rsid w:val="008B2ADE"/>
    <w:rsid w:val="008B2F65"/>
    <w:rsid w:val="008B2F82"/>
    <w:rsid w:val="008B327B"/>
    <w:rsid w:val="008B342D"/>
    <w:rsid w:val="008B354B"/>
    <w:rsid w:val="008B35C4"/>
    <w:rsid w:val="008B36DE"/>
    <w:rsid w:val="008B391A"/>
    <w:rsid w:val="008B4096"/>
    <w:rsid w:val="008B43BD"/>
    <w:rsid w:val="008B44B9"/>
    <w:rsid w:val="008B483B"/>
    <w:rsid w:val="008B496F"/>
    <w:rsid w:val="008B519E"/>
    <w:rsid w:val="008B532C"/>
    <w:rsid w:val="008B57C1"/>
    <w:rsid w:val="008B5946"/>
    <w:rsid w:val="008B5A28"/>
    <w:rsid w:val="008B5C65"/>
    <w:rsid w:val="008B5D24"/>
    <w:rsid w:val="008B5F31"/>
    <w:rsid w:val="008B5FE9"/>
    <w:rsid w:val="008B61B6"/>
    <w:rsid w:val="008B623A"/>
    <w:rsid w:val="008B6986"/>
    <w:rsid w:val="008B6B15"/>
    <w:rsid w:val="008B6D31"/>
    <w:rsid w:val="008B7173"/>
    <w:rsid w:val="008B7268"/>
    <w:rsid w:val="008B751E"/>
    <w:rsid w:val="008B756C"/>
    <w:rsid w:val="008B77C6"/>
    <w:rsid w:val="008B7A12"/>
    <w:rsid w:val="008B7DF0"/>
    <w:rsid w:val="008B7FB4"/>
    <w:rsid w:val="008C010F"/>
    <w:rsid w:val="008C0604"/>
    <w:rsid w:val="008C0638"/>
    <w:rsid w:val="008C097C"/>
    <w:rsid w:val="008C0A58"/>
    <w:rsid w:val="008C0EBA"/>
    <w:rsid w:val="008C1474"/>
    <w:rsid w:val="008C15E4"/>
    <w:rsid w:val="008C1680"/>
    <w:rsid w:val="008C1756"/>
    <w:rsid w:val="008C17A5"/>
    <w:rsid w:val="008C187A"/>
    <w:rsid w:val="008C18CF"/>
    <w:rsid w:val="008C1B8B"/>
    <w:rsid w:val="008C1D42"/>
    <w:rsid w:val="008C2408"/>
    <w:rsid w:val="008C243C"/>
    <w:rsid w:val="008C26B2"/>
    <w:rsid w:val="008C2727"/>
    <w:rsid w:val="008C3165"/>
    <w:rsid w:val="008C375D"/>
    <w:rsid w:val="008C39F7"/>
    <w:rsid w:val="008C3F75"/>
    <w:rsid w:val="008C3FD9"/>
    <w:rsid w:val="008C410F"/>
    <w:rsid w:val="008C42E9"/>
    <w:rsid w:val="008C4467"/>
    <w:rsid w:val="008C45F5"/>
    <w:rsid w:val="008C46DA"/>
    <w:rsid w:val="008C523C"/>
    <w:rsid w:val="008C54C8"/>
    <w:rsid w:val="008C54E4"/>
    <w:rsid w:val="008C5E28"/>
    <w:rsid w:val="008C624E"/>
    <w:rsid w:val="008C6649"/>
    <w:rsid w:val="008C6896"/>
    <w:rsid w:val="008C6935"/>
    <w:rsid w:val="008C6C15"/>
    <w:rsid w:val="008C6D9D"/>
    <w:rsid w:val="008C6FB4"/>
    <w:rsid w:val="008C7103"/>
    <w:rsid w:val="008C7324"/>
    <w:rsid w:val="008C760F"/>
    <w:rsid w:val="008C7981"/>
    <w:rsid w:val="008C7E61"/>
    <w:rsid w:val="008D030D"/>
    <w:rsid w:val="008D04B4"/>
    <w:rsid w:val="008D0512"/>
    <w:rsid w:val="008D0B3A"/>
    <w:rsid w:val="008D0C0D"/>
    <w:rsid w:val="008D0C53"/>
    <w:rsid w:val="008D0CDF"/>
    <w:rsid w:val="008D1388"/>
    <w:rsid w:val="008D1625"/>
    <w:rsid w:val="008D1875"/>
    <w:rsid w:val="008D1A9A"/>
    <w:rsid w:val="008D1AA2"/>
    <w:rsid w:val="008D1DCD"/>
    <w:rsid w:val="008D1E10"/>
    <w:rsid w:val="008D1E3E"/>
    <w:rsid w:val="008D1EFF"/>
    <w:rsid w:val="008D2169"/>
    <w:rsid w:val="008D2893"/>
    <w:rsid w:val="008D2AC2"/>
    <w:rsid w:val="008D2BA4"/>
    <w:rsid w:val="008D2CA1"/>
    <w:rsid w:val="008D2E39"/>
    <w:rsid w:val="008D3051"/>
    <w:rsid w:val="008D3260"/>
    <w:rsid w:val="008D3330"/>
    <w:rsid w:val="008D3511"/>
    <w:rsid w:val="008D39F8"/>
    <w:rsid w:val="008D3E0C"/>
    <w:rsid w:val="008D4072"/>
    <w:rsid w:val="008D4487"/>
    <w:rsid w:val="008D44F5"/>
    <w:rsid w:val="008D4856"/>
    <w:rsid w:val="008D4D65"/>
    <w:rsid w:val="008D4F04"/>
    <w:rsid w:val="008D5081"/>
    <w:rsid w:val="008D50C8"/>
    <w:rsid w:val="008D529A"/>
    <w:rsid w:val="008D5876"/>
    <w:rsid w:val="008D5A53"/>
    <w:rsid w:val="008D5BB5"/>
    <w:rsid w:val="008D5D24"/>
    <w:rsid w:val="008D5EF1"/>
    <w:rsid w:val="008D67F3"/>
    <w:rsid w:val="008D695A"/>
    <w:rsid w:val="008D6A0B"/>
    <w:rsid w:val="008D6B1E"/>
    <w:rsid w:val="008D6B67"/>
    <w:rsid w:val="008D6B87"/>
    <w:rsid w:val="008D7031"/>
    <w:rsid w:val="008D76AA"/>
    <w:rsid w:val="008D77A8"/>
    <w:rsid w:val="008D77D6"/>
    <w:rsid w:val="008D7C68"/>
    <w:rsid w:val="008E00A0"/>
    <w:rsid w:val="008E0101"/>
    <w:rsid w:val="008E0687"/>
    <w:rsid w:val="008E0B86"/>
    <w:rsid w:val="008E0F29"/>
    <w:rsid w:val="008E12D1"/>
    <w:rsid w:val="008E14A9"/>
    <w:rsid w:val="008E1576"/>
    <w:rsid w:val="008E185F"/>
    <w:rsid w:val="008E18D0"/>
    <w:rsid w:val="008E1946"/>
    <w:rsid w:val="008E19E3"/>
    <w:rsid w:val="008E1BB1"/>
    <w:rsid w:val="008E1FF4"/>
    <w:rsid w:val="008E268C"/>
    <w:rsid w:val="008E27E1"/>
    <w:rsid w:val="008E2907"/>
    <w:rsid w:val="008E29E4"/>
    <w:rsid w:val="008E2CE1"/>
    <w:rsid w:val="008E2F7C"/>
    <w:rsid w:val="008E3296"/>
    <w:rsid w:val="008E32A1"/>
    <w:rsid w:val="008E3423"/>
    <w:rsid w:val="008E39F6"/>
    <w:rsid w:val="008E3B8F"/>
    <w:rsid w:val="008E3C18"/>
    <w:rsid w:val="008E3C60"/>
    <w:rsid w:val="008E3E02"/>
    <w:rsid w:val="008E41B4"/>
    <w:rsid w:val="008E42DA"/>
    <w:rsid w:val="008E4857"/>
    <w:rsid w:val="008E4FFA"/>
    <w:rsid w:val="008E5126"/>
    <w:rsid w:val="008E5134"/>
    <w:rsid w:val="008E54BD"/>
    <w:rsid w:val="008E5736"/>
    <w:rsid w:val="008E58F9"/>
    <w:rsid w:val="008E5EC4"/>
    <w:rsid w:val="008E5F57"/>
    <w:rsid w:val="008E61F2"/>
    <w:rsid w:val="008E64D3"/>
    <w:rsid w:val="008E66CE"/>
    <w:rsid w:val="008E677B"/>
    <w:rsid w:val="008E6ADD"/>
    <w:rsid w:val="008E6B6D"/>
    <w:rsid w:val="008E6DFE"/>
    <w:rsid w:val="008E7186"/>
    <w:rsid w:val="008E7BAA"/>
    <w:rsid w:val="008E7C57"/>
    <w:rsid w:val="008E7FD3"/>
    <w:rsid w:val="008F00C0"/>
    <w:rsid w:val="008F07AD"/>
    <w:rsid w:val="008F0B60"/>
    <w:rsid w:val="008F0C90"/>
    <w:rsid w:val="008F10AB"/>
    <w:rsid w:val="008F1158"/>
    <w:rsid w:val="008F16F4"/>
    <w:rsid w:val="008F183F"/>
    <w:rsid w:val="008F1CD7"/>
    <w:rsid w:val="008F1D1E"/>
    <w:rsid w:val="008F1F7B"/>
    <w:rsid w:val="008F2109"/>
    <w:rsid w:val="008F22E8"/>
    <w:rsid w:val="008F2695"/>
    <w:rsid w:val="008F2D94"/>
    <w:rsid w:val="008F2F2F"/>
    <w:rsid w:val="008F30C5"/>
    <w:rsid w:val="008F30E3"/>
    <w:rsid w:val="008F3235"/>
    <w:rsid w:val="008F3890"/>
    <w:rsid w:val="008F3AE4"/>
    <w:rsid w:val="008F3B99"/>
    <w:rsid w:val="008F3EEA"/>
    <w:rsid w:val="008F44DB"/>
    <w:rsid w:val="008F4781"/>
    <w:rsid w:val="008F49D5"/>
    <w:rsid w:val="008F4D4D"/>
    <w:rsid w:val="008F5154"/>
    <w:rsid w:val="008F57E7"/>
    <w:rsid w:val="008F5CD7"/>
    <w:rsid w:val="008F5D72"/>
    <w:rsid w:val="008F6341"/>
    <w:rsid w:val="008F6896"/>
    <w:rsid w:val="008F69A2"/>
    <w:rsid w:val="008F69C6"/>
    <w:rsid w:val="008F6F15"/>
    <w:rsid w:val="008F7302"/>
    <w:rsid w:val="008F734A"/>
    <w:rsid w:val="008F755C"/>
    <w:rsid w:val="008F767F"/>
    <w:rsid w:val="008F769C"/>
    <w:rsid w:val="008F77D4"/>
    <w:rsid w:val="008F78CD"/>
    <w:rsid w:val="008F78F8"/>
    <w:rsid w:val="008F7949"/>
    <w:rsid w:val="008F79DD"/>
    <w:rsid w:val="0090089F"/>
    <w:rsid w:val="009009CE"/>
    <w:rsid w:val="00900BF7"/>
    <w:rsid w:val="00900DBE"/>
    <w:rsid w:val="0090132D"/>
    <w:rsid w:val="0090169F"/>
    <w:rsid w:val="009018B1"/>
    <w:rsid w:val="00901CE4"/>
    <w:rsid w:val="00901EA5"/>
    <w:rsid w:val="00901F71"/>
    <w:rsid w:val="009021C4"/>
    <w:rsid w:val="00902326"/>
    <w:rsid w:val="009027AA"/>
    <w:rsid w:val="00902E03"/>
    <w:rsid w:val="009031A6"/>
    <w:rsid w:val="009031F7"/>
    <w:rsid w:val="0090323B"/>
    <w:rsid w:val="00903680"/>
    <w:rsid w:val="00903700"/>
    <w:rsid w:val="009038C3"/>
    <w:rsid w:val="00903924"/>
    <w:rsid w:val="009039AF"/>
    <w:rsid w:val="00903A8B"/>
    <w:rsid w:val="00903BD2"/>
    <w:rsid w:val="00904065"/>
    <w:rsid w:val="00904079"/>
    <w:rsid w:val="0090420B"/>
    <w:rsid w:val="0090426E"/>
    <w:rsid w:val="00904476"/>
    <w:rsid w:val="00904516"/>
    <w:rsid w:val="00904ECE"/>
    <w:rsid w:val="0090500A"/>
    <w:rsid w:val="00905392"/>
    <w:rsid w:val="009055E6"/>
    <w:rsid w:val="0090575C"/>
    <w:rsid w:val="009057D9"/>
    <w:rsid w:val="0090586B"/>
    <w:rsid w:val="00906176"/>
    <w:rsid w:val="00906303"/>
    <w:rsid w:val="0090654D"/>
    <w:rsid w:val="00906D33"/>
    <w:rsid w:val="00906F1D"/>
    <w:rsid w:val="00907118"/>
    <w:rsid w:val="009072B2"/>
    <w:rsid w:val="00907367"/>
    <w:rsid w:val="009073E0"/>
    <w:rsid w:val="00907516"/>
    <w:rsid w:val="009077B5"/>
    <w:rsid w:val="009077EF"/>
    <w:rsid w:val="00907BF5"/>
    <w:rsid w:val="00907D57"/>
    <w:rsid w:val="00910802"/>
    <w:rsid w:val="00910C23"/>
    <w:rsid w:val="009111FA"/>
    <w:rsid w:val="0091147A"/>
    <w:rsid w:val="009115E4"/>
    <w:rsid w:val="00911D14"/>
    <w:rsid w:val="00911D5D"/>
    <w:rsid w:val="00912057"/>
    <w:rsid w:val="0091221F"/>
    <w:rsid w:val="0091227B"/>
    <w:rsid w:val="009125CF"/>
    <w:rsid w:val="00912609"/>
    <w:rsid w:val="0091265D"/>
    <w:rsid w:val="00912667"/>
    <w:rsid w:val="00912864"/>
    <w:rsid w:val="00912F62"/>
    <w:rsid w:val="009132FA"/>
    <w:rsid w:val="009137A6"/>
    <w:rsid w:val="009137BB"/>
    <w:rsid w:val="009139EE"/>
    <w:rsid w:val="00913AB2"/>
    <w:rsid w:val="00913B91"/>
    <w:rsid w:val="00913BA3"/>
    <w:rsid w:val="00913DE9"/>
    <w:rsid w:val="0091407E"/>
    <w:rsid w:val="0091408E"/>
    <w:rsid w:val="00914105"/>
    <w:rsid w:val="009141FF"/>
    <w:rsid w:val="0091421E"/>
    <w:rsid w:val="009144E6"/>
    <w:rsid w:val="00914547"/>
    <w:rsid w:val="009145CD"/>
    <w:rsid w:val="00914807"/>
    <w:rsid w:val="00914BF8"/>
    <w:rsid w:val="00914F1E"/>
    <w:rsid w:val="00915189"/>
    <w:rsid w:val="009153BD"/>
    <w:rsid w:val="00915CFA"/>
    <w:rsid w:val="00915E0B"/>
    <w:rsid w:val="0091611F"/>
    <w:rsid w:val="00916164"/>
    <w:rsid w:val="009161F4"/>
    <w:rsid w:val="00916636"/>
    <w:rsid w:val="009168CD"/>
    <w:rsid w:val="00916A63"/>
    <w:rsid w:val="00916ABB"/>
    <w:rsid w:val="00916AD7"/>
    <w:rsid w:val="00916BDB"/>
    <w:rsid w:val="009172B1"/>
    <w:rsid w:val="00917A63"/>
    <w:rsid w:val="00917AD3"/>
    <w:rsid w:val="00917F47"/>
    <w:rsid w:val="00917FAB"/>
    <w:rsid w:val="009201C4"/>
    <w:rsid w:val="00920B69"/>
    <w:rsid w:val="00920C20"/>
    <w:rsid w:val="00920ED9"/>
    <w:rsid w:val="00920F1F"/>
    <w:rsid w:val="00921021"/>
    <w:rsid w:val="009210CC"/>
    <w:rsid w:val="00921198"/>
    <w:rsid w:val="00921553"/>
    <w:rsid w:val="009215AD"/>
    <w:rsid w:val="009217ED"/>
    <w:rsid w:val="00921C8C"/>
    <w:rsid w:val="00922085"/>
    <w:rsid w:val="0092225C"/>
    <w:rsid w:val="00922324"/>
    <w:rsid w:val="00922582"/>
    <w:rsid w:val="009225EC"/>
    <w:rsid w:val="00922633"/>
    <w:rsid w:val="00922791"/>
    <w:rsid w:val="00922D0D"/>
    <w:rsid w:val="00922DB0"/>
    <w:rsid w:val="00923078"/>
    <w:rsid w:val="009237B0"/>
    <w:rsid w:val="0092398B"/>
    <w:rsid w:val="0092404A"/>
    <w:rsid w:val="00924253"/>
    <w:rsid w:val="0092439D"/>
    <w:rsid w:val="00924654"/>
    <w:rsid w:val="00924823"/>
    <w:rsid w:val="0092512E"/>
    <w:rsid w:val="00925260"/>
    <w:rsid w:val="00925262"/>
    <w:rsid w:val="009257D6"/>
    <w:rsid w:val="009257E7"/>
    <w:rsid w:val="009258EA"/>
    <w:rsid w:val="0092590E"/>
    <w:rsid w:val="00925E30"/>
    <w:rsid w:val="0092624C"/>
    <w:rsid w:val="00926367"/>
    <w:rsid w:val="00926959"/>
    <w:rsid w:val="00927050"/>
    <w:rsid w:val="009274CA"/>
    <w:rsid w:val="00927712"/>
    <w:rsid w:val="0092781C"/>
    <w:rsid w:val="00927FC0"/>
    <w:rsid w:val="009307EE"/>
    <w:rsid w:val="00930DDB"/>
    <w:rsid w:val="00931058"/>
    <w:rsid w:val="009316DF"/>
    <w:rsid w:val="00931B55"/>
    <w:rsid w:val="0093225C"/>
    <w:rsid w:val="00932584"/>
    <w:rsid w:val="009325BE"/>
    <w:rsid w:val="009327EB"/>
    <w:rsid w:val="00932AF4"/>
    <w:rsid w:val="00932C89"/>
    <w:rsid w:val="00932CBE"/>
    <w:rsid w:val="00932D03"/>
    <w:rsid w:val="00933247"/>
    <w:rsid w:val="009338BF"/>
    <w:rsid w:val="00933929"/>
    <w:rsid w:val="00933985"/>
    <w:rsid w:val="00933D8B"/>
    <w:rsid w:val="00933F26"/>
    <w:rsid w:val="00934435"/>
    <w:rsid w:val="009344CA"/>
    <w:rsid w:val="0093469B"/>
    <w:rsid w:val="00934778"/>
    <w:rsid w:val="00934A49"/>
    <w:rsid w:val="00934B49"/>
    <w:rsid w:val="00934CCE"/>
    <w:rsid w:val="00934CE4"/>
    <w:rsid w:val="009350B1"/>
    <w:rsid w:val="009357D8"/>
    <w:rsid w:val="009357F2"/>
    <w:rsid w:val="00935A90"/>
    <w:rsid w:val="00935AA4"/>
    <w:rsid w:val="00935B50"/>
    <w:rsid w:val="00935C08"/>
    <w:rsid w:val="009361F6"/>
    <w:rsid w:val="00936360"/>
    <w:rsid w:val="00936478"/>
    <w:rsid w:val="00936B4C"/>
    <w:rsid w:val="00937009"/>
    <w:rsid w:val="0093762F"/>
    <w:rsid w:val="00937B1B"/>
    <w:rsid w:val="00937CF6"/>
    <w:rsid w:val="00937EDA"/>
    <w:rsid w:val="00940082"/>
    <w:rsid w:val="00940112"/>
    <w:rsid w:val="009409E1"/>
    <w:rsid w:val="00940B27"/>
    <w:rsid w:val="00940B89"/>
    <w:rsid w:val="00940E9C"/>
    <w:rsid w:val="00940F4B"/>
    <w:rsid w:val="0094105F"/>
    <w:rsid w:val="0094120B"/>
    <w:rsid w:val="00941471"/>
    <w:rsid w:val="00941751"/>
    <w:rsid w:val="009417AE"/>
    <w:rsid w:val="00941B5E"/>
    <w:rsid w:val="00941F61"/>
    <w:rsid w:val="0094217D"/>
    <w:rsid w:val="0094229A"/>
    <w:rsid w:val="00942715"/>
    <w:rsid w:val="0094275C"/>
    <w:rsid w:val="009428B7"/>
    <w:rsid w:val="00942A12"/>
    <w:rsid w:val="00942A4F"/>
    <w:rsid w:val="00942BD5"/>
    <w:rsid w:val="00942CDD"/>
    <w:rsid w:val="00943168"/>
    <w:rsid w:val="009434C8"/>
    <w:rsid w:val="0094388D"/>
    <w:rsid w:val="00943EFF"/>
    <w:rsid w:val="00943FF2"/>
    <w:rsid w:val="00944008"/>
    <w:rsid w:val="0094471A"/>
    <w:rsid w:val="00944DDD"/>
    <w:rsid w:val="00944FB2"/>
    <w:rsid w:val="009450C9"/>
    <w:rsid w:val="0094549D"/>
    <w:rsid w:val="009454CC"/>
    <w:rsid w:val="009455D9"/>
    <w:rsid w:val="00945FD4"/>
    <w:rsid w:val="009461D4"/>
    <w:rsid w:val="00946274"/>
    <w:rsid w:val="0094636F"/>
    <w:rsid w:val="009463E2"/>
    <w:rsid w:val="0094677C"/>
    <w:rsid w:val="009469E0"/>
    <w:rsid w:val="00946AB2"/>
    <w:rsid w:val="00946B06"/>
    <w:rsid w:val="00946BE7"/>
    <w:rsid w:val="00946D02"/>
    <w:rsid w:val="009473C6"/>
    <w:rsid w:val="00947AD5"/>
    <w:rsid w:val="00947DE2"/>
    <w:rsid w:val="0095014A"/>
    <w:rsid w:val="0095065F"/>
    <w:rsid w:val="00950765"/>
    <w:rsid w:val="0095086D"/>
    <w:rsid w:val="00950888"/>
    <w:rsid w:val="00950A39"/>
    <w:rsid w:val="00950B5C"/>
    <w:rsid w:val="00951082"/>
    <w:rsid w:val="0095195A"/>
    <w:rsid w:val="00951A7B"/>
    <w:rsid w:val="00951C4F"/>
    <w:rsid w:val="009521BE"/>
    <w:rsid w:val="009521D1"/>
    <w:rsid w:val="009523EB"/>
    <w:rsid w:val="009524CB"/>
    <w:rsid w:val="009526D5"/>
    <w:rsid w:val="00952BE1"/>
    <w:rsid w:val="00952CEF"/>
    <w:rsid w:val="00953136"/>
    <w:rsid w:val="00953729"/>
    <w:rsid w:val="009538F1"/>
    <w:rsid w:val="00953FDF"/>
    <w:rsid w:val="009540FA"/>
    <w:rsid w:val="00954299"/>
    <w:rsid w:val="009542B2"/>
    <w:rsid w:val="00954479"/>
    <w:rsid w:val="00954B70"/>
    <w:rsid w:val="00954E21"/>
    <w:rsid w:val="00954EFF"/>
    <w:rsid w:val="00955054"/>
    <w:rsid w:val="009554EF"/>
    <w:rsid w:val="0095566F"/>
    <w:rsid w:val="00955E24"/>
    <w:rsid w:val="0095630A"/>
    <w:rsid w:val="0095636E"/>
    <w:rsid w:val="0095652E"/>
    <w:rsid w:val="00956755"/>
    <w:rsid w:val="00956839"/>
    <w:rsid w:val="0095689D"/>
    <w:rsid w:val="00956912"/>
    <w:rsid w:val="00956967"/>
    <w:rsid w:val="00956BF9"/>
    <w:rsid w:val="00956F8C"/>
    <w:rsid w:val="00956FCB"/>
    <w:rsid w:val="009571CE"/>
    <w:rsid w:val="009571DE"/>
    <w:rsid w:val="00957242"/>
    <w:rsid w:val="00957487"/>
    <w:rsid w:val="0095758C"/>
    <w:rsid w:val="00957633"/>
    <w:rsid w:val="0095766D"/>
    <w:rsid w:val="00957981"/>
    <w:rsid w:val="00957D05"/>
    <w:rsid w:val="0096001C"/>
    <w:rsid w:val="0096048F"/>
    <w:rsid w:val="00960665"/>
    <w:rsid w:val="009609C0"/>
    <w:rsid w:val="00960F74"/>
    <w:rsid w:val="00960F99"/>
    <w:rsid w:val="00961515"/>
    <w:rsid w:val="00961648"/>
    <w:rsid w:val="009619B3"/>
    <w:rsid w:val="00961AC4"/>
    <w:rsid w:val="00961C1E"/>
    <w:rsid w:val="009623E6"/>
    <w:rsid w:val="009623F9"/>
    <w:rsid w:val="00962874"/>
    <w:rsid w:val="009628B0"/>
    <w:rsid w:val="00962C11"/>
    <w:rsid w:val="00962CC6"/>
    <w:rsid w:val="00963315"/>
    <w:rsid w:val="00963473"/>
    <w:rsid w:val="00963ADD"/>
    <w:rsid w:val="00963C40"/>
    <w:rsid w:val="00963D62"/>
    <w:rsid w:val="00963E01"/>
    <w:rsid w:val="009641B7"/>
    <w:rsid w:val="009642F5"/>
    <w:rsid w:val="009647B0"/>
    <w:rsid w:val="00964936"/>
    <w:rsid w:val="00964C17"/>
    <w:rsid w:val="00964ED8"/>
    <w:rsid w:val="00965112"/>
    <w:rsid w:val="00965297"/>
    <w:rsid w:val="009652ED"/>
    <w:rsid w:val="009659CA"/>
    <w:rsid w:val="00965A8B"/>
    <w:rsid w:val="00965BB0"/>
    <w:rsid w:val="00965D39"/>
    <w:rsid w:val="00965FC8"/>
    <w:rsid w:val="0096631A"/>
    <w:rsid w:val="00966858"/>
    <w:rsid w:val="00966C31"/>
    <w:rsid w:val="00966D07"/>
    <w:rsid w:val="00967216"/>
    <w:rsid w:val="00967509"/>
    <w:rsid w:val="0096752B"/>
    <w:rsid w:val="00967950"/>
    <w:rsid w:val="00967E49"/>
    <w:rsid w:val="009701F8"/>
    <w:rsid w:val="0097029E"/>
    <w:rsid w:val="009703B6"/>
    <w:rsid w:val="00970902"/>
    <w:rsid w:val="00970941"/>
    <w:rsid w:val="00970CC6"/>
    <w:rsid w:val="00970D3E"/>
    <w:rsid w:val="00970EAF"/>
    <w:rsid w:val="0097117D"/>
    <w:rsid w:val="00971187"/>
    <w:rsid w:val="009711C0"/>
    <w:rsid w:val="009711FF"/>
    <w:rsid w:val="00971254"/>
    <w:rsid w:val="009713AA"/>
    <w:rsid w:val="00971423"/>
    <w:rsid w:val="00971632"/>
    <w:rsid w:val="00971639"/>
    <w:rsid w:val="0097178A"/>
    <w:rsid w:val="00971F10"/>
    <w:rsid w:val="0097203E"/>
    <w:rsid w:val="009721AB"/>
    <w:rsid w:val="009721F3"/>
    <w:rsid w:val="009721FA"/>
    <w:rsid w:val="00972527"/>
    <w:rsid w:val="009727A6"/>
    <w:rsid w:val="00972954"/>
    <w:rsid w:val="00972D2A"/>
    <w:rsid w:val="00972E19"/>
    <w:rsid w:val="00972E3C"/>
    <w:rsid w:val="00972FB3"/>
    <w:rsid w:val="00972FCA"/>
    <w:rsid w:val="00973061"/>
    <w:rsid w:val="009733E5"/>
    <w:rsid w:val="00973B2B"/>
    <w:rsid w:val="00973E65"/>
    <w:rsid w:val="00973F17"/>
    <w:rsid w:val="00974057"/>
    <w:rsid w:val="0097405B"/>
    <w:rsid w:val="0097429E"/>
    <w:rsid w:val="009742EA"/>
    <w:rsid w:val="009747AF"/>
    <w:rsid w:val="009748F3"/>
    <w:rsid w:val="009749B9"/>
    <w:rsid w:val="00974AD9"/>
    <w:rsid w:val="00974B14"/>
    <w:rsid w:val="00974D01"/>
    <w:rsid w:val="00974D41"/>
    <w:rsid w:val="00974E3E"/>
    <w:rsid w:val="00974E9B"/>
    <w:rsid w:val="0097526C"/>
    <w:rsid w:val="009754D0"/>
    <w:rsid w:val="009757AD"/>
    <w:rsid w:val="00975971"/>
    <w:rsid w:val="00975D4F"/>
    <w:rsid w:val="00975ED4"/>
    <w:rsid w:val="0097602C"/>
    <w:rsid w:val="009764B9"/>
    <w:rsid w:val="009765B3"/>
    <w:rsid w:val="009769CD"/>
    <w:rsid w:val="00976B1D"/>
    <w:rsid w:val="00977163"/>
    <w:rsid w:val="00977637"/>
    <w:rsid w:val="009777DB"/>
    <w:rsid w:val="009778B6"/>
    <w:rsid w:val="009779B4"/>
    <w:rsid w:val="00977A98"/>
    <w:rsid w:val="00977DF7"/>
    <w:rsid w:val="0098003C"/>
    <w:rsid w:val="00980625"/>
    <w:rsid w:val="009807B3"/>
    <w:rsid w:val="0098085C"/>
    <w:rsid w:val="00980EF6"/>
    <w:rsid w:val="009814EC"/>
    <w:rsid w:val="00981808"/>
    <w:rsid w:val="00981A91"/>
    <w:rsid w:val="00981BBE"/>
    <w:rsid w:val="00981D11"/>
    <w:rsid w:val="00981EF0"/>
    <w:rsid w:val="009820E9"/>
    <w:rsid w:val="0098215C"/>
    <w:rsid w:val="00982DBF"/>
    <w:rsid w:val="00982E41"/>
    <w:rsid w:val="00982F41"/>
    <w:rsid w:val="00982FF6"/>
    <w:rsid w:val="0098328D"/>
    <w:rsid w:val="0098350D"/>
    <w:rsid w:val="00983861"/>
    <w:rsid w:val="00983906"/>
    <w:rsid w:val="00983BEC"/>
    <w:rsid w:val="00983C83"/>
    <w:rsid w:val="00983CE4"/>
    <w:rsid w:val="00983D1F"/>
    <w:rsid w:val="00984397"/>
    <w:rsid w:val="0098495E"/>
    <w:rsid w:val="00984B4A"/>
    <w:rsid w:val="00984EC5"/>
    <w:rsid w:val="00984F25"/>
    <w:rsid w:val="00985348"/>
    <w:rsid w:val="00985432"/>
    <w:rsid w:val="0098567B"/>
    <w:rsid w:val="00985B26"/>
    <w:rsid w:val="00985B2A"/>
    <w:rsid w:val="00985BB8"/>
    <w:rsid w:val="00985C59"/>
    <w:rsid w:val="00985CFF"/>
    <w:rsid w:val="0098622C"/>
    <w:rsid w:val="00986419"/>
    <w:rsid w:val="009864E0"/>
    <w:rsid w:val="0098662B"/>
    <w:rsid w:val="00986993"/>
    <w:rsid w:val="00986F38"/>
    <w:rsid w:val="0098722D"/>
    <w:rsid w:val="00987533"/>
    <w:rsid w:val="009878F7"/>
    <w:rsid w:val="00987905"/>
    <w:rsid w:val="00987A10"/>
    <w:rsid w:val="00987D11"/>
    <w:rsid w:val="00987ED7"/>
    <w:rsid w:val="00990256"/>
    <w:rsid w:val="0099029F"/>
    <w:rsid w:val="009902CE"/>
    <w:rsid w:val="00990330"/>
    <w:rsid w:val="0099037E"/>
    <w:rsid w:val="00990544"/>
    <w:rsid w:val="0099059F"/>
    <w:rsid w:val="009906B4"/>
    <w:rsid w:val="009907E5"/>
    <w:rsid w:val="00990F4F"/>
    <w:rsid w:val="009911FF"/>
    <w:rsid w:val="00991420"/>
    <w:rsid w:val="00991422"/>
    <w:rsid w:val="00991E04"/>
    <w:rsid w:val="0099209A"/>
    <w:rsid w:val="009921A6"/>
    <w:rsid w:val="009926B9"/>
    <w:rsid w:val="00992FEA"/>
    <w:rsid w:val="00993108"/>
    <w:rsid w:val="00993276"/>
    <w:rsid w:val="00993980"/>
    <w:rsid w:val="00993D43"/>
    <w:rsid w:val="00993DF3"/>
    <w:rsid w:val="00993F60"/>
    <w:rsid w:val="00993FEA"/>
    <w:rsid w:val="009945B8"/>
    <w:rsid w:val="0099468B"/>
    <w:rsid w:val="00994690"/>
    <w:rsid w:val="009947A3"/>
    <w:rsid w:val="0099491E"/>
    <w:rsid w:val="00994AD6"/>
    <w:rsid w:val="00994C50"/>
    <w:rsid w:val="00994C90"/>
    <w:rsid w:val="009951D5"/>
    <w:rsid w:val="00995373"/>
    <w:rsid w:val="009953B1"/>
    <w:rsid w:val="009954C4"/>
    <w:rsid w:val="00995B17"/>
    <w:rsid w:val="00995DAA"/>
    <w:rsid w:val="00995F5F"/>
    <w:rsid w:val="009960DE"/>
    <w:rsid w:val="0099616F"/>
    <w:rsid w:val="009961A3"/>
    <w:rsid w:val="00996718"/>
    <w:rsid w:val="0099674A"/>
    <w:rsid w:val="00996CB4"/>
    <w:rsid w:val="00996DBD"/>
    <w:rsid w:val="00996E3E"/>
    <w:rsid w:val="00997347"/>
    <w:rsid w:val="009977EF"/>
    <w:rsid w:val="00997BA3"/>
    <w:rsid w:val="00997CCD"/>
    <w:rsid w:val="00997D27"/>
    <w:rsid w:val="00997E15"/>
    <w:rsid w:val="00997E3C"/>
    <w:rsid w:val="009A00BB"/>
    <w:rsid w:val="009A0B4C"/>
    <w:rsid w:val="009A0C09"/>
    <w:rsid w:val="009A101A"/>
    <w:rsid w:val="009A1695"/>
    <w:rsid w:val="009A17CB"/>
    <w:rsid w:val="009A188D"/>
    <w:rsid w:val="009A1908"/>
    <w:rsid w:val="009A1918"/>
    <w:rsid w:val="009A1ACB"/>
    <w:rsid w:val="009A1BAC"/>
    <w:rsid w:val="009A1F65"/>
    <w:rsid w:val="009A20AA"/>
    <w:rsid w:val="009A23C6"/>
    <w:rsid w:val="009A27C7"/>
    <w:rsid w:val="009A2B22"/>
    <w:rsid w:val="009A2B2B"/>
    <w:rsid w:val="009A2CC2"/>
    <w:rsid w:val="009A2DE6"/>
    <w:rsid w:val="009A2E64"/>
    <w:rsid w:val="009A328D"/>
    <w:rsid w:val="009A3358"/>
    <w:rsid w:val="009A3478"/>
    <w:rsid w:val="009A381D"/>
    <w:rsid w:val="009A398D"/>
    <w:rsid w:val="009A3AD9"/>
    <w:rsid w:val="009A465B"/>
    <w:rsid w:val="009A47C4"/>
    <w:rsid w:val="009A49DA"/>
    <w:rsid w:val="009A4A9F"/>
    <w:rsid w:val="009A50F3"/>
    <w:rsid w:val="009A5156"/>
    <w:rsid w:val="009A5487"/>
    <w:rsid w:val="009A56E1"/>
    <w:rsid w:val="009A5A5C"/>
    <w:rsid w:val="009A5E06"/>
    <w:rsid w:val="009A631E"/>
    <w:rsid w:val="009A64D5"/>
    <w:rsid w:val="009A6804"/>
    <w:rsid w:val="009A683A"/>
    <w:rsid w:val="009A6A15"/>
    <w:rsid w:val="009A6D0A"/>
    <w:rsid w:val="009A6DAB"/>
    <w:rsid w:val="009A6F0C"/>
    <w:rsid w:val="009A6F9E"/>
    <w:rsid w:val="009A70AD"/>
    <w:rsid w:val="009A7434"/>
    <w:rsid w:val="009A76B9"/>
    <w:rsid w:val="009A772B"/>
    <w:rsid w:val="009A77CC"/>
    <w:rsid w:val="009A78CC"/>
    <w:rsid w:val="009A7ABF"/>
    <w:rsid w:val="009A7B8C"/>
    <w:rsid w:val="009A7CAC"/>
    <w:rsid w:val="009B018A"/>
    <w:rsid w:val="009B049C"/>
    <w:rsid w:val="009B0500"/>
    <w:rsid w:val="009B05A4"/>
    <w:rsid w:val="009B07DD"/>
    <w:rsid w:val="009B0910"/>
    <w:rsid w:val="009B0A2A"/>
    <w:rsid w:val="009B0FCF"/>
    <w:rsid w:val="009B0FFF"/>
    <w:rsid w:val="009B12ED"/>
    <w:rsid w:val="009B1659"/>
    <w:rsid w:val="009B1932"/>
    <w:rsid w:val="009B1B6A"/>
    <w:rsid w:val="009B1C27"/>
    <w:rsid w:val="009B1ED5"/>
    <w:rsid w:val="009B214A"/>
    <w:rsid w:val="009B2307"/>
    <w:rsid w:val="009B233E"/>
    <w:rsid w:val="009B242F"/>
    <w:rsid w:val="009B2451"/>
    <w:rsid w:val="009B2489"/>
    <w:rsid w:val="009B24CC"/>
    <w:rsid w:val="009B26B2"/>
    <w:rsid w:val="009B26C3"/>
    <w:rsid w:val="009B2986"/>
    <w:rsid w:val="009B2A3A"/>
    <w:rsid w:val="009B3038"/>
    <w:rsid w:val="009B30B2"/>
    <w:rsid w:val="009B30DD"/>
    <w:rsid w:val="009B3290"/>
    <w:rsid w:val="009B3358"/>
    <w:rsid w:val="009B34DE"/>
    <w:rsid w:val="009B3663"/>
    <w:rsid w:val="009B36D5"/>
    <w:rsid w:val="009B3A2E"/>
    <w:rsid w:val="009B3ABA"/>
    <w:rsid w:val="009B3BA1"/>
    <w:rsid w:val="009B3F57"/>
    <w:rsid w:val="009B4415"/>
    <w:rsid w:val="009B4539"/>
    <w:rsid w:val="009B4722"/>
    <w:rsid w:val="009B488E"/>
    <w:rsid w:val="009B48C0"/>
    <w:rsid w:val="009B4A1F"/>
    <w:rsid w:val="009B4A7C"/>
    <w:rsid w:val="009B4DEA"/>
    <w:rsid w:val="009B5299"/>
    <w:rsid w:val="009B531B"/>
    <w:rsid w:val="009B5BB8"/>
    <w:rsid w:val="009B5CE0"/>
    <w:rsid w:val="009B5E2D"/>
    <w:rsid w:val="009B604A"/>
    <w:rsid w:val="009B6149"/>
    <w:rsid w:val="009B66C8"/>
    <w:rsid w:val="009B6869"/>
    <w:rsid w:val="009B68D7"/>
    <w:rsid w:val="009B69E8"/>
    <w:rsid w:val="009B6D30"/>
    <w:rsid w:val="009B6ED8"/>
    <w:rsid w:val="009B6F70"/>
    <w:rsid w:val="009B728B"/>
    <w:rsid w:val="009B74B6"/>
    <w:rsid w:val="009B79DE"/>
    <w:rsid w:val="009B7D35"/>
    <w:rsid w:val="009B7DF4"/>
    <w:rsid w:val="009B7EC4"/>
    <w:rsid w:val="009B7FE4"/>
    <w:rsid w:val="009C03A2"/>
    <w:rsid w:val="009C06F1"/>
    <w:rsid w:val="009C0DD3"/>
    <w:rsid w:val="009C1131"/>
    <w:rsid w:val="009C16E1"/>
    <w:rsid w:val="009C1860"/>
    <w:rsid w:val="009C1AC0"/>
    <w:rsid w:val="009C1B8E"/>
    <w:rsid w:val="009C1DC9"/>
    <w:rsid w:val="009C1F4D"/>
    <w:rsid w:val="009C214D"/>
    <w:rsid w:val="009C22A2"/>
    <w:rsid w:val="009C23EA"/>
    <w:rsid w:val="009C25B7"/>
    <w:rsid w:val="009C2698"/>
    <w:rsid w:val="009C26E6"/>
    <w:rsid w:val="009C2FB6"/>
    <w:rsid w:val="009C32FF"/>
    <w:rsid w:val="009C384E"/>
    <w:rsid w:val="009C391E"/>
    <w:rsid w:val="009C3A7D"/>
    <w:rsid w:val="009C4175"/>
    <w:rsid w:val="009C41F1"/>
    <w:rsid w:val="009C42A9"/>
    <w:rsid w:val="009C434A"/>
    <w:rsid w:val="009C4466"/>
    <w:rsid w:val="009C452F"/>
    <w:rsid w:val="009C4550"/>
    <w:rsid w:val="009C480A"/>
    <w:rsid w:val="009C49CA"/>
    <w:rsid w:val="009C4CEA"/>
    <w:rsid w:val="009C4CEE"/>
    <w:rsid w:val="009C4E92"/>
    <w:rsid w:val="009C4F43"/>
    <w:rsid w:val="009C4FA0"/>
    <w:rsid w:val="009C5048"/>
    <w:rsid w:val="009C5116"/>
    <w:rsid w:val="009C52EB"/>
    <w:rsid w:val="009C53DC"/>
    <w:rsid w:val="009C5481"/>
    <w:rsid w:val="009C5509"/>
    <w:rsid w:val="009C556F"/>
    <w:rsid w:val="009C5A37"/>
    <w:rsid w:val="009C5EBB"/>
    <w:rsid w:val="009C5FAD"/>
    <w:rsid w:val="009C620B"/>
    <w:rsid w:val="009C625B"/>
    <w:rsid w:val="009C63E7"/>
    <w:rsid w:val="009C64E5"/>
    <w:rsid w:val="009C6D7B"/>
    <w:rsid w:val="009C6E0B"/>
    <w:rsid w:val="009C7282"/>
    <w:rsid w:val="009C73AB"/>
    <w:rsid w:val="009C78F3"/>
    <w:rsid w:val="009C7945"/>
    <w:rsid w:val="009C7B42"/>
    <w:rsid w:val="009D03CD"/>
    <w:rsid w:val="009D03DF"/>
    <w:rsid w:val="009D0437"/>
    <w:rsid w:val="009D047C"/>
    <w:rsid w:val="009D07F3"/>
    <w:rsid w:val="009D0B94"/>
    <w:rsid w:val="009D0D42"/>
    <w:rsid w:val="009D0E94"/>
    <w:rsid w:val="009D0F22"/>
    <w:rsid w:val="009D0FCC"/>
    <w:rsid w:val="009D108F"/>
    <w:rsid w:val="009D17BC"/>
    <w:rsid w:val="009D17EE"/>
    <w:rsid w:val="009D17F5"/>
    <w:rsid w:val="009D1921"/>
    <w:rsid w:val="009D1BFE"/>
    <w:rsid w:val="009D1CE2"/>
    <w:rsid w:val="009D1CFF"/>
    <w:rsid w:val="009D1DCE"/>
    <w:rsid w:val="009D23AC"/>
    <w:rsid w:val="009D23AE"/>
    <w:rsid w:val="009D2481"/>
    <w:rsid w:val="009D25F0"/>
    <w:rsid w:val="009D26E8"/>
    <w:rsid w:val="009D2967"/>
    <w:rsid w:val="009D2B3E"/>
    <w:rsid w:val="009D2C34"/>
    <w:rsid w:val="009D2F02"/>
    <w:rsid w:val="009D3316"/>
    <w:rsid w:val="009D369C"/>
    <w:rsid w:val="009D3908"/>
    <w:rsid w:val="009D391E"/>
    <w:rsid w:val="009D3F4A"/>
    <w:rsid w:val="009D3F93"/>
    <w:rsid w:val="009D4003"/>
    <w:rsid w:val="009D43BB"/>
    <w:rsid w:val="009D44F4"/>
    <w:rsid w:val="009D46F6"/>
    <w:rsid w:val="009D4788"/>
    <w:rsid w:val="009D4AA5"/>
    <w:rsid w:val="009D4AAC"/>
    <w:rsid w:val="009D4F55"/>
    <w:rsid w:val="009D53BE"/>
    <w:rsid w:val="009D5A92"/>
    <w:rsid w:val="009D5B4C"/>
    <w:rsid w:val="009D6030"/>
    <w:rsid w:val="009D682A"/>
    <w:rsid w:val="009D6837"/>
    <w:rsid w:val="009D6889"/>
    <w:rsid w:val="009D68E5"/>
    <w:rsid w:val="009D6962"/>
    <w:rsid w:val="009D6A96"/>
    <w:rsid w:val="009D6C01"/>
    <w:rsid w:val="009D6D4E"/>
    <w:rsid w:val="009D7127"/>
    <w:rsid w:val="009D735B"/>
    <w:rsid w:val="009D75F5"/>
    <w:rsid w:val="009D7782"/>
    <w:rsid w:val="009D78A1"/>
    <w:rsid w:val="009D7DC1"/>
    <w:rsid w:val="009E081D"/>
    <w:rsid w:val="009E0836"/>
    <w:rsid w:val="009E16F2"/>
    <w:rsid w:val="009E1731"/>
    <w:rsid w:val="009E1A4D"/>
    <w:rsid w:val="009E1D0C"/>
    <w:rsid w:val="009E1EB7"/>
    <w:rsid w:val="009E2066"/>
    <w:rsid w:val="009E2075"/>
    <w:rsid w:val="009E2092"/>
    <w:rsid w:val="009E20AA"/>
    <w:rsid w:val="009E286D"/>
    <w:rsid w:val="009E29CB"/>
    <w:rsid w:val="009E2EAC"/>
    <w:rsid w:val="009E3016"/>
    <w:rsid w:val="009E3139"/>
    <w:rsid w:val="009E3144"/>
    <w:rsid w:val="009E33F2"/>
    <w:rsid w:val="009E3541"/>
    <w:rsid w:val="009E354A"/>
    <w:rsid w:val="009E3DE9"/>
    <w:rsid w:val="009E3F14"/>
    <w:rsid w:val="009E3F58"/>
    <w:rsid w:val="009E42B9"/>
    <w:rsid w:val="009E4359"/>
    <w:rsid w:val="009E45DC"/>
    <w:rsid w:val="009E4857"/>
    <w:rsid w:val="009E4984"/>
    <w:rsid w:val="009E546F"/>
    <w:rsid w:val="009E54EA"/>
    <w:rsid w:val="009E55E0"/>
    <w:rsid w:val="009E5A34"/>
    <w:rsid w:val="009E5D49"/>
    <w:rsid w:val="009E5DBD"/>
    <w:rsid w:val="009E5F27"/>
    <w:rsid w:val="009E65D7"/>
    <w:rsid w:val="009E67F5"/>
    <w:rsid w:val="009E683E"/>
    <w:rsid w:val="009E68BD"/>
    <w:rsid w:val="009E6B16"/>
    <w:rsid w:val="009E6B84"/>
    <w:rsid w:val="009E6D85"/>
    <w:rsid w:val="009E700D"/>
    <w:rsid w:val="009E79E8"/>
    <w:rsid w:val="009E7A5E"/>
    <w:rsid w:val="009E7DA0"/>
    <w:rsid w:val="009E7E6D"/>
    <w:rsid w:val="009F00BC"/>
    <w:rsid w:val="009F019B"/>
    <w:rsid w:val="009F0513"/>
    <w:rsid w:val="009F0886"/>
    <w:rsid w:val="009F0A3D"/>
    <w:rsid w:val="009F0AD6"/>
    <w:rsid w:val="009F0D4E"/>
    <w:rsid w:val="009F0F3B"/>
    <w:rsid w:val="009F1190"/>
    <w:rsid w:val="009F17A5"/>
    <w:rsid w:val="009F1998"/>
    <w:rsid w:val="009F1ADD"/>
    <w:rsid w:val="009F1C27"/>
    <w:rsid w:val="009F210B"/>
    <w:rsid w:val="009F2239"/>
    <w:rsid w:val="009F25D4"/>
    <w:rsid w:val="009F2946"/>
    <w:rsid w:val="009F2A2E"/>
    <w:rsid w:val="009F2B08"/>
    <w:rsid w:val="009F3081"/>
    <w:rsid w:val="009F4173"/>
    <w:rsid w:val="009F42E4"/>
    <w:rsid w:val="009F4434"/>
    <w:rsid w:val="009F4759"/>
    <w:rsid w:val="009F47EE"/>
    <w:rsid w:val="009F4E43"/>
    <w:rsid w:val="009F533F"/>
    <w:rsid w:val="009F5403"/>
    <w:rsid w:val="009F58AE"/>
    <w:rsid w:val="009F58B7"/>
    <w:rsid w:val="009F59FB"/>
    <w:rsid w:val="009F5DB2"/>
    <w:rsid w:val="009F65C7"/>
    <w:rsid w:val="009F6793"/>
    <w:rsid w:val="009F69C4"/>
    <w:rsid w:val="009F6DB9"/>
    <w:rsid w:val="009F717F"/>
    <w:rsid w:val="009F71D0"/>
    <w:rsid w:val="009F765B"/>
    <w:rsid w:val="009F76ED"/>
    <w:rsid w:val="009F77E5"/>
    <w:rsid w:val="009F7DB9"/>
    <w:rsid w:val="00A0044E"/>
    <w:rsid w:val="00A00D89"/>
    <w:rsid w:val="00A00E2F"/>
    <w:rsid w:val="00A00F44"/>
    <w:rsid w:val="00A0108D"/>
    <w:rsid w:val="00A013D7"/>
    <w:rsid w:val="00A01539"/>
    <w:rsid w:val="00A01678"/>
    <w:rsid w:val="00A01E90"/>
    <w:rsid w:val="00A01FF2"/>
    <w:rsid w:val="00A02083"/>
    <w:rsid w:val="00A020B5"/>
    <w:rsid w:val="00A0228D"/>
    <w:rsid w:val="00A02802"/>
    <w:rsid w:val="00A029A9"/>
    <w:rsid w:val="00A02A93"/>
    <w:rsid w:val="00A02C4F"/>
    <w:rsid w:val="00A02F89"/>
    <w:rsid w:val="00A03041"/>
    <w:rsid w:val="00A03045"/>
    <w:rsid w:val="00A031A8"/>
    <w:rsid w:val="00A0332B"/>
    <w:rsid w:val="00A03B45"/>
    <w:rsid w:val="00A03B7A"/>
    <w:rsid w:val="00A03D78"/>
    <w:rsid w:val="00A03E7D"/>
    <w:rsid w:val="00A03ECA"/>
    <w:rsid w:val="00A043D8"/>
    <w:rsid w:val="00A04780"/>
    <w:rsid w:val="00A049E1"/>
    <w:rsid w:val="00A04C41"/>
    <w:rsid w:val="00A04CE9"/>
    <w:rsid w:val="00A05119"/>
    <w:rsid w:val="00A0522E"/>
    <w:rsid w:val="00A05661"/>
    <w:rsid w:val="00A05D03"/>
    <w:rsid w:val="00A05E7F"/>
    <w:rsid w:val="00A05FA9"/>
    <w:rsid w:val="00A05FC6"/>
    <w:rsid w:val="00A067E6"/>
    <w:rsid w:val="00A06A78"/>
    <w:rsid w:val="00A06D9B"/>
    <w:rsid w:val="00A0700B"/>
    <w:rsid w:val="00A073DB"/>
    <w:rsid w:val="00A076FF"/>
    <w:rsid w:val="00A07AB1"/>
    <w:rsid w:val="00A07D32"/>
    <w:rsid w:val="00A07E42"/>
    <w:rsid w:val="00A07E90"/>
    <w:rsid w:val="00A10005"/>
    <w:rsid w:val="00A10245"/>
    <w:rsid w:val="00A105C5"/>
    <w:rsid w:val="00A10C52"/>
    <w:rsid w:val="00A10E67"/>
    <w:rsid w:val="00A1116D"/>
    <w:rsid w:val="00A1133C"/>
    <w:rsid w:val="00A115AA"/>
    <w:rsid w:val="00A11766"/>
    <w:rsid w:val="00A11B2F"/>
    <w:rsid w:val="00A12061"/>
    <w:rsid w:val="00A121B2"/>
    <w:rsid w:val="00A122AB"/>
    <w:rsid w:val="00A12445"/>
    <w:rsid w:val="00A1246E"/>
    <w:rsid w:val="00A12483"/>
    <w:rsid w:val="00A129FD"/>
    <w:rsid w:val="00A12CAE"/>
    <w:rsid w:val="00A12CB4"/>
    <w:rsid w:val="00A13421"/>
    <w:rsid w:val="00A139AB"/>
    <w:rsid w:val="00A13A8E"/>
    <w:rsid w:val="00A13BAF"/>
    <w:rsid w:val="00A13E65"/>
    <w:rsid w:val="00A14302"/>
    <w:rsid w:val="00A14ECC"/>
    <w:rsid w:val="00A15004"/>
    <w:rsid w:val="00A15196"/>
    <w:rsid w:val="00A151EA"/>
    <w:rsid w:val="00A15270"/>
    <w:rsid w:val="00A15672"/>
    <w:rsid w:val="00A157F6"/>
    <w:rsid w:val="00A15C19"/>
    <w:rsid w:val="00A160A7"/>
    <w:rsid w:val="00A162CF"/>
    <w:rsid w:val="00A1645D"/>
    <w:rsid w:val="00A165D8"/>
    <w:rsid w:val="00A16C46"/>
    <w:rsid w:val="00A172C9"/>
    <w:rsid w:val="00A17498"/>
    <w:rsid w:val="00A174BE"/>
    <w:rsid w:val="00A174CC"/>
    <w:rsid w:val="00A17ADB"/>
    <w:rsid w:val="00A17C69"/>
    <w:rsid w:val="00A20175"/>
    <w:rsid w:val="00A20358"/>
    <w:rsid w:val="00A207BA"/>
    <w:rsid w:val="00A208BB"/>
    <w:rsid w:val="00A20915"/>
    <w:rsid w:val="00A20CF5"/>
    <w:rsid w:val="00A21295"/>
    <w:rsid w:val="00A2141B"/>
    <w:rsid w:val="00A21763"/>
    <w:rsid w:val="00A21799"/>
    <w:rsid w:val="00A21CB6"/>
    <w:rsid w:val="00A22112"/>
    <w:rsid w:val="00A22136"/>
    <w:rsid w:val="00A223C0"/>
    <w:rsid w:val="00A225A4"/>
    <w:rsid w:val="00A22C70"/>
    <w:rsid w:val="00A22D34"/>
    <w:rsid w:val="00A23307"/>
    <w:rsid w:val="00A233B1"/>
    <w:rsid w:val="00A234CA"/>
    <w:rsid w:val="00A2360C"/>
    <w:rsid w:val="00A2364E"/>
    <w:rsid w:val="00A23753"/>
    <w:rsid w:val="00A238C4"/>
    <w:rsid w:val="00A23B6D"/>
    <w:rsid w:val="00A23DCB"/>
    <w:rsid w:val="00A24235"/>
    <w:rsid w:val="00A242C5"/>
    <w:rsid w:val="00A24387"/>
    <w:rsid w:val="00A243D0"/>
    <w:rsid w:val="00A24699"/>
    <w:rsid w:val="00A2501D"/>
    <w:rsid w:val="00A25169"/>
    <w:rsid w:val="00A2540D"/>
    <w:rsid w:val="00A255B4"/>
    <w:rsid w:val="00A25643"/>
    <w:rsid w:val="00A26416"/>
    <w:rsid w:val="00A2670C"/>
    <w:rsid w:val="00A26800"/>
    <w:rsid w:val="00A269F2"/>
    <w:rsid w:val="00A271A2"/>
    <w:rsid w:val="00A27421"/>
    <w:rsid w:val="00A2764D"/>
    <w:rsid w:val="00A27697"/>
    <w:rsid w:val="00A2772B"/>
    <w:rsid w:val="00A27848"/>
    <w:rsid w:val="00A27D03"/>
    <w:rsid w:val="00A27F1B"/>
    <w:rsid w:val="00A30059"/>
    <w:rsid w:val="00A30060"/>
    <w:rsid w:val="00A300DB"/>
    <w:rsid w:val="00A301C1"/>
    <w:rsid w:val="00A30366"/>
    <w:rsid w:val="00A304C7"/>
    <w:rsid w:val="00A30C9A"/>
    <w:rsid w:val="00A30CDD"/>
    <w:rsid w:val="00A3136F"/>
    <w:rsid w:val="00A318B9"/>
    <w:rsid w:val="00A31FAD"/>
    <w:rsid w:val="00A32471"/>
    <w:rsid w:val="00A3261E"/>
    <w:rsid w:val="00A328FA"/>
    <w:rsid w:val="00A32D0A"/>
    <w:rsid w:val="00A32E7E"/>
    <w:rsid w:val="00A32EA1"/>
    <w:rsid w:val="00A33725"/>
    <w:rsid w:val="00A33771"/>
    <w:rsid w:val="00A342E8"/>
    <w:rsid w:val="00A34338"/>
    <w:rsid w:val="00A34451"/>
    <w:rsid w:val="00A34739"/>
    <w:rsid w:val="00A34740"/>
    <w:rsid w:val="00A3486E"/>
    <w:rsid w:val="00A34C81"/>
    <w:rsid w:val="00A34DCE"/>
    <w:rsid w:val="00A34F85"/>
    <w:rsid w:val="00A34FF9"/>
    <w:rsid w:val="00A35468"/>
    <w:rsid w:val="00A35470"/>
    <w:rsid w:val="00A3550A"/>
    <w:rsid w:val="00A35CF6"/>
    <w:rsid w:val="00A364EC"/>
    <w:rsid w:val="00A36699"/>
    <w:rsid w:val="00A368DB"/>
    <w:rsid w:val="00A36978"/>
    <w:rsid w:val="00A36A12"/>
    <w:rsid w:val="00A36AB0"/>
    <w:rsid w:val="00A37155"/>
    <w:rsid w:val="00A3731B"/>
    <w:rsid w:val="00A3762D"/>
    <w:rsid w:val="00A37676"/>
    <w:rsid w:val="00A37747"/>
    <w:rsid w:val="00A37E22"/>
    <w:rsid w:val="00A37EE8"/>
    <w:rsid w:val="00A37FD0"/>
    <w:rsid w:val="00A4081D"/>
    <w:rsid w:val="00A40C08"/>
    <w:rsid w:val="00A40F13"/>
    <w:rsid w:val="00A4120B"/>
    <w:rsid w:val="00A41489"/>
    <w:rsid w:val="00A41F5E"/>
    <w:rsid w:val="00A42348"/>
    <w:rsid w:val="00A427BC"/>
    <w:rsid w:val="00A42876"/>
    <w:rsid w:val="00A42A03"/>
    <w:rsid w:val="00A42A94"/>
    <w:rsid w:val="00A42AD9"/>
    <w:rsid w:val="00A42E34"/>
    <w:rsid w:val="00A430DC"/>
    <w:rsid w:val="00A4313B"/>
    <w:rsid w:val="00A4333A"/>
    <w:rsid w:val="00A4334F"/>
    <w:rsid w:val="00A43369"/>
    <w:rsid w:val="00A43731"/>
    <w:rsid w:val="00A43744"/>
    <w:rsid w:val="00A43BD5"/>
    <w:rsid w:val="00A43C26"/>
    <w:rsid w:val="00A441F8"/>
    <w:rsid w:val="00A447D9"/>
    <w:rsid w:val="00A44997"/>
    <w:rsid w:val="00A449BA"/>
    <w:rsid w:val="00A45039"/>
    <w:rsid w:val="00A45175"/>
    <w:rsid w:val="00A45180"/>
    <w:rsid w:val="00A4532D"/>
    <w:rsid w:val="00A45C7E"/>
    <w:rsid w:val="00A45D75"/>
    <w:rsid w:val="00A45DC1"/>
    <w:rsid w:val="00A4606B"/>
    <w:rsid w:val="00A46130"/>
    <w:rsid w:val="00A4655E"/>
    <w:rsid w:val="00A4665D"/>
    <w:rsid w:val="00A46991"/>
    <w:rsid w:val="00A46B0D"/>
    <w:rsid w:val="00A46B3C"/>
    <w:rsid w:val="00A46C7C"/>
    <w:rsid w:val="00A46F3E"/>
    <w:rsid w:val="00A470EC"/>
    <w:rsid w:val="00A47132"/>
    <w:rsid w:val="00A4729B"/>
    <w:rsid w:val="00A47668"/>
    <w:rsid w:val="00A476A7"/>
    <w:rsid w:val="00A479E3"/>
    <w:rsid w:val="00A479FA"/>
    <w:rsid w:val="00A504DC"/>
    <w:rsid w:val="00A505D5"/>
    <w:rsid w:val="00A505F8"/>
    <w:rsid w:val="00A506DE"/>
    <w:rsid w:val="00A508F4"/>
    <w:rsid w:val="00A50907"/>
    <w:rsid w:val="00A50917"/>
    <w:rsid w:val="00A50ACC"/>
    <w:rsid w:val="00A50ACF"/>
    <w:rsid w:val="00A50AEE"/>
    <w:rsid w:val="00A50EE4"/>
    <w:rsid w:val="00A50F96"/>
    <w:rsid w:val="00A510FC"/>
    <w:rsid w:val="00A512FF"/>
    <w:rsid w:val="00A5136A"/>
    <w:rsid w:val="00A515AF"/>
    <w:rsid w:val="00A516BA"/>
    <w:rsid w:val="00A51703"/>
    <w:rsid w:val="00A517DC"/>
    <w:rsid w:val="00A51A4B"/>
    <w:rsid w:val="00A51C1E"/>
    <w:rsid w:val="00A51EB3"/>
    <w:rsid w:val="00A52114"/>
    <w:rsid w:val="00A52279"/>
    <w:rsid w:val="00A5257C"/>
    <w:rsid w:val="00A525F5"/>
    <w:rsid w:val="00A52858"/>
    <w:rsid w:val="00A53098"/>
    <w:rsid w:val="00A531A5"/>
    <w:rsid w:val="00A538A3"/>
    <w:rsid w:val="00A53B91"/>
    <w:rsid w:val="00A53C83"/>
    <w:rsid w:val="00A53D86"/>
    <w:rsid w:val="00A54B33"/>
    <w:rsid w:val="00A54C49"/>
    <w:rsid w:val="00A54D3B"/>
    <w:rsid w:val="00A54DC7"/>
    <w:rsid w:val="00A5501D"/>
    <w:rsid w:val="00A5507C"/>
    <w:rsid w:val="00A55402"/>
    <w:rsid w:val="00A556AD"/>
    <w:rsid w:val="00A55759"/>
    <w:rsid w:val="00A55B29"/>
    <w:rsid w:val="00A561C1"/>
    <w:rsid w:val="00A56A25"/>
    <w:rsid w:val="00A56ADC"/>
    <w:rsid w:val="00A56D20"/>
    <w:rsid w:val="00A56EAF"/>
    <w:rsid w:val="00A56FB2"/>
    <w:rsid w:val="00A5707D"/>
    <w:rsid w:val="00A57275"/>
    <w:rsid w:val="00A572CF"/>
    <w:rsid w:val="00A57308"/>
    <w:rsid w:val="00A5741E"/>
    <w:rsid w:val="00A57AD1"/>
    <w:rsid w:val="00A57C30"/>
    <w:rsid w:val="00A57E1B"/>
    <w:rsid w:val="00A603B5"/>
    <w:rsid w:val="00A606EE"/>
    <w:rsid w:val="00A60702"/>
    <w:rsid w:val="00A607E2"/>
    <w:rsid w:val="00A60ACE"/>
    <w:rsid w:val="00A60DC7"/>
    <w:rsid w:val="00A61365"/>
    <w:rsid w:val="00A61453"/>
    <w:rsid w:val="00A618BD"/>
    <w:rsid w:val="00A618FE"/>
    <w:rsid w:val="00A61900"/>
    <w:rsid w:val="00A61A0E"/>
    <w:rsid w:val="00A61A53"/>
    <w:rsid w:val="00A61AC2"/>
    <w:rsid w:val="00A61C3E"/>
    <w:rsid w:val="00A61CC8"/>
    <w:rsid w:val="00A6232E"/>
    <w:rsid w:val="00A628DF"/>
    <w:rsid w:val="00A62B05"/>
    <w:rsid w:val="00A62F75"/>
    <w:rsid w:val="00A634D0"/>
    <w:rsid w:val="00A634D9"/>
    <w:rsid w:val="00A636D4"/>
    <w:rsid w:val="00A637C9"/>
    <w:rsid w:val="00A63808"/>
    <w:rsid w:val="00A642AF"/>
    <w:rsid w:val="00A645FE"/>
    <w:rsid w:val="00A64973"/>
    <w:rsid w:val="00A64FFA"/>
    <w:rsid w:val="00A65340"/>
    <w:rsid w:val="00A654DB"/>
    <w:rsid w:val="00A65B13"/>
    <w:rsid w:val="00A6616B"/>
    <w:rsid w:val="00A6624C"/>
    <w:rsid w:val="00A6645C"/>
    <w:rsid w:val="00A6683A"/>
    <w:rsid w:val="00A66A9E"/>
    <w:rsid w:val="00A66B74"/>
    <w:rsid w:val="00A66DEF"/>
    <w:rsid w:val="00A66DF3"/>
    <w:rsid w:val="00A673A1"/>
    <w:rsid w:val="00A67B0E"/>
    <w:rsid w:val="00A67D67"/>
    <w:rsid w:val="00A67FA2"/>
    <w:rsid w:val="00A702BF"/>
    <w:rsid w:val="00A70390"/>
    <w:rsid w:val="00A70398"/>
    <w:rsid w:val="00A708A9"/>
    <w:rsid w:val="00A7091B"/>
    <w:rsid w:val="00A70F35"/>
    <w:rsid w:val="00A71550"/>
    <w:rsid w:val="00A719E3"/>
    <w:rsid w:val="00A719F8"/>
    <w:rsid w:val="00A71C25"/>
    <w:rsid w:val="00A71D72"/>
    <w:rsid w:val="00A71DAF"/>
    <w:rsid w:val="00A71DE3"/>
    <w:rsid w:val="00A720A2"/>
    <w:rsid w:val="00A723DF"/>
    <w:rsid w:val="00A72858"/>
    <w:rsid w:val="00A72D74"/>
    <w:rsid w:val="00A7361F"/>
    <w:rsid w:val="00A7386B"/>
    <w:rsid w:val="00A74313"/>
    <w:rsid w:val="00A74700"/>
    <w:rsid w:val="00A74A2C"/>
    <w:rsid w:val="00A74AC2"/>
    <w:rsid w:val="00A75274"/>
    <w:rsid w:val="00A75279"/>
    <w:rsid w:val="00A7567E"/>
    <w:rsid w:val="00A756F4"/>
    <w:rsid w:val="00A759A2"/>
    <w:rsid w:val="00A759D5"/>
    <w:rsid w:val="00A75C9B"/>
    <w:rsid w:val="00A75D48"/>
    <w:rsid w:val="00A75F8C"/>
    <w:rsid w:val="00A76808"/>
    <w:rsid w:val="00A76A82"/>
    <w:rsid w:val="00A770C7"/>
    <w:rsid w:val="00A770D3"/>
    <w:rsid w:val="00A7720B"/>
    <w:rsid w:val="00A77570"/>
    <w:rsid w:val="00A779EE"/>
    <w:rsid w:val="00A80356"/>
    <w:rsid w:val="00A8036F"/>
    <w:rsid w:val="00A80640"/>
    <w:rsid w:val="00A809AD"/>
    <w:rsid w:val="00A80CFE"/>
    <w:rsid w:val="00A8109B"/>
    <w:rsid w:val="00A81210"/>
    <w:rsid w:val="00A814A9"/>
    <w:rsid w:val="00A814D2"/>
    <w:rsid w:val="00A81B7A"/>
    <w:rsid w:val="00A81C58"/>
    <w:rsid w:val="00A81CA0"/>
    <w:rsid w:val="00A8203E"/>
    <w:rsid w:val="00A8209D"/>
    <w:rsid w:val="00A820B2"/>
    <w:rsid w:val="00A822C5"/>
    <w:rsid w:val="00A8231B"/>
    <w:rsid w:val="00A825FC"/>
    <w:rsid w:val="00A82B9A"/>
    <w:rsid w:val="00A83422"/>
    <w:rsid w:val="00A8344F"/>
    <w:rsid w:val="00A83493"/>
    <w:rsid w:val="00A83B63"/>
    <w:rsid w:val="00A83BBA"/>
    <w:rsid w:val="00A84125"/>
    <w:rsid w:val="00A841EA"/>
    <w:rsid w:val="00A84363"/>
    <w:rsid w:val="00A843EC"/>
    <w:rsid w:val="00A84616"/>
    <w:rsid w:val="00A848D9"/>
    <w:rsid w:val="00A84907"/>
    <w:rsid w:val="00A84E07"/>
    <w:rsid w:val="00A84F7A"/>
    <w:rsid w:val="00A84FFE"/>
    <w:rsid w:val="00A85024"/>
    <w:rsid w:val="00A85065"/>
    <w:rsid w:val="00A852F8"/>
    <w:rsid w:val="00A853F7"/>
    <w:rsid w:val="00A8574A"/>
    <w:rsid w:val="00A85C14"/>
    <w:rsid w:val="00A85D34"/>
    <w:rsid w:val="00A864C5"/>
    <w:rsid w:val="00A867E6"/>
    <w:rsid w:val="00A8688C"/>
    <w:rsid w:val="00A8739D"/>
    <w:rsid w:val="00A87C13"/>
    <w:rsid w:val="00A87C75"/>
    <w:rsid w:val="00A9004A"/>
    <w:rsid w:val="00A900C1"/>
    <w:rsid w:val="00A900E2"/>
    <w:rsid w:val="00A90298"/>
    <w:rsid w:val="00A90494"/>
    <w:rsid w:val="00A906D8"/>
    <w:rsid w:val="00A9099B"/>
    <w:rsid w:val="00A909C3"/>
    <w:rsid w:val="00A90A6F"/>
    <w:rsid w:val="00A90A9C"/>
    <w:rsid w:val="00A90DD6"/>
    <w:rsid w:val="00A90E50"/>
    <w:rsid w:val="00A914C5"/>
    <w:rsid w:val="00A9159F"/>
    <w:rsid w:val="00A91790"/>
    <w:rsid w:val="00A918EE"/>
    <w:rsid w:val="00A918F0"/>
    <w:rsid w:val="00A9197C"/>
    <w:rsid w:val="00A91B5D"/>
    <w:rsid w:val="00A91C8F"/>
    <w:rsid w:val="00A91D6A"/>
    <w:rsid w:val="00A92458"/>
    <w:rsid w:val="00A92645"/>
    <w:rsid w:val="00A9264D"/>
    <w:rsid w:val="00A926B1"/>
    <w:rsid w:val="00A926D8"/>
    <w:rsid w:val="00A929F2"/>
    <w:rsid w:val="00A93028"/>
    <w:rsid w:val="00A93040"/>
    <w:rsid w:val="00A932F6"/>
    <w:rsid w:val="00A93639"/>
    <w:rsid w:val="00A936BC"/>
    <w:rsid w:val="00A9374E"/>
    <w:rsid w:val="00A9377B"/>
    <w:rsid w:val="00A93849"/>
    <w:rsid w:val="00A93AD7"/>
    <w:rsid w:val="00A93B24"/>
    <w:rsid w:val="00A93E10"/>
    <w:rsid w:val="00A93F54"/>
    <w:rsid w:val="00A94096"/>
    <w:rsid w:val="00A940AA"/>
    <w:rsid w:val="00A945C8"/>
    <w:rsid w:val="00A94617"/>
    <w:rsid w:val="00A94660"/>
    <w:rsid w:val="00A94B60"/>
    <w:rsid w:val="00A94FBD"/>
    <w:rsid w:val="00A94FC8"/>
    <w:rsid w:val="00A95134"/>
    <w:rsid w:val="00A95182"/>
    <w:rsid w:val="00A9583D"/>
    <w:rsid w:val="00A95B5F"/>
    <w:rsid w:val="00A95CB8"/>
    <w:rsid w:val="00A95CD7"/>
    <w:rsid w:val="00A95D8A"/>
    <w:rsid w:val="00A95EAF"/>
    <w:rsid w:val="00A96370"/>
    <w:rsid w:val="00A965F9"/>
    <w:rsid w:val="00A967E1"/>
    <w:rsid w:val="00A96840"/>
    <w:rsid w:val="00A96987"/>
    <w:rsid w:val="00A96B57"/>
    <w:rsid w:val="00A96D18"/>
    <w:rsid w:val="00A9797B"/>
    <w:rsid w:val="00A97989"/>
    <w:rsid w:val="00A97A8E"/>
    <w:rsid w:val="00A97CE5"/>
    <w:rsid w:val="00A97F0C"/>
    <w:rsid w:val="00AA04C7"/>
    <w:rsid w:val="00AA0BEA"/>
    <w:rsid w:val="00AA0D33"/>
    <w:rsid w:val="00AA11D6"/>
    <w:rsid w:val="00AA133C"/>
    <w:rsid w:val="00AA136C"/>
    <w:rsid w:val="00AA1AF2"/>
    <w:rsid w:val="00AA1B49"/>
    <w:rsid w:val="00AA1F43"/>
    <w:rsid w:val="00AA20AF"/>
    <w:rsid w:val="00AA251C"/>
    <w:rsid w:val="00AA278E"/>
    <w:rsid w:val="00AA2945"/>
    <w:rsid w:val="00AA2990"/>
    <w:rsid w:val="00AA29C0"/>
    <w:rsid w:val="00AA29D7"/>
    <w:rsid w:val="00AA2BBE"/>
    <w:rsid w:val="00AA2DBE"/>
    <w:rsid w:val="00AA2E16"/>
    <w:rsid w:val="00AA2F68"/>
    <w:rsid w:val="00AA33F5"/>
    <w:rsid w:val="00AA37B4"/>
    <w:rsid w:val="00AA3848"/>
    <w:rsid w:val="00AA39EA"/>
    <w:rsid w:val="00AA3A1D"/>
    <w:rsid w:val="00AA3A69"/>
    <w:rsid w:val="00AA3BAD"/>
    <w:rsid w:val="00AA3C97"/>
    <w:rsid w:val="00AA3D61"/>
    <w:rsid w:val="00AA3DAC"/>
    <w:rsid w:val="00AA3F32"/>
    <w:rsid w:val="00AA4146"/>
    <w:rsid w:val="00AA428E"/>
    <w:rsid w:val="00AA44FB"/>
    <w:rsid w:val="00AA4693"/>
    <w:rsid w:val="00AA4B29"/>
    <w:rsid w:val="00AA4F74"/>
    <w:rsid w:val="00AA5199"/>
    <w:rsid w:val="00AA536C"/>
    <w:rsid w:val="00AA548F"/>
    <w:rsid w:val="00AA54EB"/>
    <w:rsid w:val="00AA56F2"/>
    <w:rsid w:val="00AA5771"/>
    <w:rsid w:val="00AA5ACE"/>
    <w:rsid w:val="00AA5DBA"/>
    <w:rsid w:val="00AA6137"/>
    <w:rsid w:val="00AA63EB"/>
    <w:rsid w:val="00AA65F5"/>
    <w:rsid w:val="00AA6AAD"/>
    <w:rsid w:val="00AA6B9D"/>
    <w:rsid w:val="00AA7262"/>
    <w:rsid w:val="00AA731A"/>
    <w:rsid w:val="00AA74F6"/>
    <w:rsid w:val="00AA7577"/>
    <w:rsid w:val="00AA7697"/>
    <w:rsid w:val="00AA7B4E"/>
    <w:rsid w:val="00AA7D42"/>
    <w:rsid w:val="00AB017B"/>
    <w:rsid w:val="00AB0822"/>
    <w:rsid w:val="00AB09AD"/>
    <w:rsid w:val="00AB0AE1"/>
    <w:rsid w:val="00AB12C7"/>
    <w:rsid w:val="00AB1414"/>
    <w:rsid w:val="00AB1440"/>
    <w:rsid w:val="00AB1607"/>
    <w:rsid w:val="00AB1B5D"/>
    <w:rsid w:val="00AB1CF2"/>
    <w:rsid w:val="00AB1E75"/>
    <w:rsid w:val="00AB2139"/>
    <w:rsid w:val="00AB2257"/>
    <w:rsid w:val="00AB24E4"/>
    <w:rsid w:val="00AB272E"/>
    <w:rsid w:val="00AB2AA5"/>
    <w:rsid w:val="00AB2C9D"/>
    <w:rsid w:val="00AB2D85"/>
    <w:rsid w:val="00AB2FDE"/>
    <w:rsid w:val="00AB3164"/>
    <w:rsid w:val="00AB3493"/>
    <w:rsid w:val="00AB352D"/>
    <w:rsid w:val="00AB3B9D"/>
    <w:rsid w:val="00AB41B7"/>
    <w:rsid w:val="00AB42BC"/>
    <w:rsid w:val="00AB4395"/>
    <w:rsid w:val="00AB4573"/>
    <w:rsid w:val="00AB4938"/>
    <w:rsid w:val="00AB4D47"/>
    <w:rsid w:val="00AB5051"/>
    <w:rsid w:val="00AB5060"/>
    <w:rsid w:val="00AB510A"/>
    <w:rsid w:val="00AB51CC"/>
    <w:rsid w:val="00AB541F"/>
    <w:rsid w:val="00AB573E"/>
    <w:rsid w:val="00AB5979"/>
    <w:rsid w:val="00AB5C01"/>
    <w:rsid w:val="00AB5EBF"/>
    <w:rsid w:val="00AB5F4C"/>
    <w:rsid w:val="00AB5FB7"/>
    <w:rsid w:val="00AB5FDF"/>
    <w:rsid w:val="00AB62E7"/>
    <w:rsid w:val="00AB64DA"/>
    <w:rsid w:val="00AB64DB"/>
    <w:rsid w:val="00AB64EF"/>
    <w:rsid w:val="00AB64F9"/>
    <w:rsid w:val="00AB651F"/>
    <w:rsid w:val="00AB652E"/>
    <w:rsid w:val="00AB69E1"/>
    <w:rsid w:val="00AB6DBB"/>
    <w:rsid w:val="00AB6EB2"/>
    <w:rsid w:val="00AB6F3E"/>
    <w:rsid w:val="00AB708C"/>
    <w:rsid w:val="00AB7781"/>
    <w:rsid w:val="00AB7A28"/>
    <w:rsid w:val="00AC0154"/>
    <w:rsid w:val="00AC0472"/>
    <w:rsid w:val="00AC04B0"/>
    <w:rsid w:val="00AC0BDA"/>
    <w:rsid w:val="00AC0D4C"/>
    <w:rsid w:val="00AC0DB9"/>
    <w:rsid w:val="00AC0DCB"/>
    <w:rsid w:val="00AC129A"/>
    <w:rsid w:val="00AC12A1"/>
    <w:rsid w:val="00AC1556"/>
    <w:rsid w:val="00AC17E4"/>
    <w:rsid w:val="00AC1885"/>
    <w:rsid w:val="00AC1A88"/>
    <w:rsid w:val="00AC1AE8"/>
    <w:rsid w:val="00AC2782"/>
    <w:rsid w:val="00AC282C"/>
    <w:rsid w:val="00AC32D1"/>
    <w:rsid w:val="00AC38CF"/>
    <w:rsid w:val="00AC3DBD"/>
    <w:rsid w:val="00AC3F74"/>
    <w:rsid w:val="00AC416E"/>
    <w:rsid w:val="00AC45A8"/>
    <w:rsid w:val="00AC46C0"/>
    <w:rsid w:val="00AC4D02"/>
    <w:rsid w:val="00AC4DDE"/>
    <w:rsid w:val="00AC539F"/>
    <w:rsid w:val="00AC5535"/>
    <w:rsid w:val="00AC561C"/>
    <w:rsid w:val="00AC56EF"/>
    <w:rsid w:val="00AC587B"/>
    <w:rsid w:val="00AC595F"/>
    <w:rsid w:val="00AC5A03"/>
    <w:rsid w:val="00AC5B28"/>
    <w:rsid w:val="00AC62D6"/>
    <w:rsid w:val="00AC6529"/>
    <w:rsid w:val="00AC667B"/>
    <w:rsid w:val="00AC68BF"/>
    <w:rsid w:val="00AC6D47"/>
    <w:rsid w:val="00AC6F1D"/>
    <w:rsid w:val="00AC705F"/>
    <w:rsid w:val="00AC708B"/>
    <w:rsid w:val="00AC71E7"/>
    <w:rsid w:val="00AC7281"/>
    <w:rsid w:val="00AC758A"/>
    <w:rsid w:val="00AC7A81"/>
    <w:rsid w:val="00AC7CF1"/>
    <w:rsid w:val="00AC7D7D"/>
    <w:rsid w:val="00AC7DA5"/>
    <w:rsid w:val="00AC7E74"/>
    <w:rsid w:val="00AD00E0"/>
    <w:rsid w:val="00AD03A3"/>
    <w:rsid w:val="00AD0644"/>
    <w:rsid w:val="00AD06E1"/>
    <w:rsid w:val="00AD0A77"/>
    <w:rsid w:val="00AD0B33"/>
    <w:rsid w:val="00AD1245"/>
    <w:rsid w:val="00AD16BA"/>
    <w:rsid w:val="00AD180C"/>
    <w:rsid w:val="00AD1D29"/>
    <w:rsid w:val="00AD2360"/>
    <w:rsid w:val="00AD2BCA"/>
    <w:rsid w:val="00AD2F91"/>
    <w:rsid w:val="00AD32ED"/>
    <w:rsid w:val="00AD36B3"/>
    <w:rsid w:val="00AD3701"/>
    <w:rsid w:val="00AD392A"/>
    <w:rsid w:val="00AD39E6"/>
    <w:rsid w:val="00AD3CD8"/>
    <w:rsid w:val="00AD4657"/>
    <w:rsid w:val="00AD4863"/>
    <w:rsid w:val="00AD49F6"/>
    <w:rsid w:val="00AD4E56"/>
    <w:rsid w:val="00AD4F7B"/>
    <w:rsid w:val="00AD5153"/>
    <w:rsid w:val="00AD526A"/>
    <w:rsid w:val="00AD540F"/>
    <w:rsid w:val="00AD55E5"/>
    <w:rsid w:val="00AD59E1"/>
    <w:rsid w:val="00AD6576"/>
    <w:rsid w:val="00AD6691"/>
    <w:rsid w:val="00AD66EA"/>
    <w:rsid w:val="00AD69A5"/>
    <w:rsid w:val="00AD69F6"/>
    <w:rsid w:val="00AD6A38"/>
    <w:rsid w:val="00AD6A7C"/>
    <w:rsid w:val="00AD6C87"/>
    <w:rsid w:val="00AD6F11"/>
    <w:rsid w:val="00AD6FB1"/>
    <w:rsid w:val="00AD7363"/>
    <w:rsid w:val="00AD7BDF"/>
    <w:rsid w:val="00AD7EE8"/>
    <w:rsid w:val="00AE01B7"/>
    <w:rsid w:val="00AE07C6"/>
    <w:rsid w:val="00AE0837"/>
    <w:rsid w:val="00AE099D"/>
    <w:rsid w:val="00AE0CAD"/>
    <w:rsid w:val="00AE0E64"/>
    <w:rsid w:val="00AE0F01"/>
    <w:rsid w:val="00AE1273"/>
    <w:rsid w:val="00AE13CD"/>
    <w:rsid w:val="00AE158A"/>
    <w:rsid w:val="00AE172D"/>
    <w:rsid w:val="00AE1C11"/>
    <w:rsid w:val="00AE1E38"/>
    <w:rsid w:val="00AE1EC7"/>
    <w:rsid w:val="00AE20A0"/>
    <w:rsid w:val="00AE22CB"/>
    <w:rsid w:val="00AE27CB"/>
    <w:rsid w:val="00AE2A7B"/>
    <w:rsid w:val="00AE2B60"/>
    <w:rsid w:val="00AE3304"/>
    <w:rsid w:val="00AE371D"/>
    <w:rsid w:val="00AE3C33"/>
    <w:rsid w:val="00AE3E12"/>
    <w:rsid w:val="00AE3E9B"/>
    <w:rsid w:val="00AE4228"/>
    <w:rsid w:val="00AE4270"/>
    <w:rsid w:val="00AE48E5"/>
    <w:rsid w:val="00AE4A02"/>
    <w:rsid w:val="00AE4B3C"/>
    <w:rsid w:val="00AE505E"/>
    <w:rsid w:val="00AE50D0"/>
    <w:rsid w:val="00AE54AE"/>
    <w:rsid w:val="00AE55CB"/>
    <w:rsid w:val="00AE58FA"/>
    <w:rsid w:val="00AE5BAE"/>
    <w:rsid w:val="00AE5E38"/>
    <w:rsid w:val="00AE5FE5"/>
    <w:rsid w:val="00AE6173"/>
    <w:rsid w:val="00AE637D"/>
    <w:rsid w:val="00AE6397"/>
    <w:rsid w:val="00AE63D2"/>
    <w:rsid w:val="00AE64B5"/>
    <w:rsid w:val="00AE64C0"/>
    <w:rsid w:val="00AE6A98"/>
    <w:rsid w:val="00AE6EBE"/>
    <w:rsid w:val="00AE71D5"/>
    <w:rsid w:val="00AE7443"/>
    <w:rsid w:val="00AE758A"/>
    <w:rsid w:val="00AE7C17"/>
    <w:rsid w:val="00AF0153"/>
    <w:rsid w:val="00AF04B9"/>
    <w:rsid w:val="00AF05AF"/>
    <w:rsid w:val="00AF05E0"/>
    <w:rsid w:val="00AF063A"/>
    <w:rsid w:val="00AF072D"/>
    <w:rsid w:val="00AF09C3"/>
    <w:rsid w:val="00AF0FB4"/>
    <w:rsid w:val="00AF1004"/>
    <w:rsid w:val="00AF196A"/>
    <w:rsid w:val="00AF1A7C"/>
    <w:rsid w:val="00AF2227"/>
    <w:rsid w:val="00AF2445"/>
    <w:rsid w:val="00AF2525"/>
    <w:rsid w:val="00AF2556"/>
    <w:rsid w:val="00AF2744"/>
    <w:rsid w:val="00AF2DE5"/>
    <w:rsid w:val="00AF2E1C"/>
    <w:rsid w:val="00AF2E9E"/>
    <w:rsid w:val="00AF3012"/>
    <w:rsid w:val="00AF31A0"/>
    <w:rsid w:val="00AF33DA"/>
    <w:rsid w:val="00AF3AC9"/>
    <w:rsid w:val="00AF4227"/>
    <w:rsid w:val="00AF4790"/>
    <w:rsid w:val="00AF48CF"/>
    <w:rsid w:val="00AF49D3"/>
    <w:rsid w:val="00AF49FB"/>
    <w:rsid w:val="00AF4AE9"/>
    <w:rsid w:val="00AF4CA1"/>
    <w:rsid w:val="00AF4E57"/>
    <w:rsid w:val="00AF5334"/>
    <w:rsid w:val="00AF58DF"/>
    <w:rsid w:val="00AF5937"/>
    <w:rsid w:val="00AF59A9"/>
    <w:rsid w:val="00AF5C64"/>
    <w:rsid w:val="00AF5CC8"/>
    <w:rsid w:val="00AF6059"/>
    <w:rsid w:val="00AF613C"/>
    <w:rsid w:val="00AF6241"/>
    <w:rsid w:val="00AF634A"/>
    <w:rsid w:val="00AF63CD"/>
    <w:rsid w:val="00AF687E"/>
    <w:rsid w:val="00AF6C31"/>
    <w:rsid w:val="00AF6DF6"/>
    <w:rsid w:val="00AF7197"/>
    <w:rsid w:val="00AF7357"/>
    <w:rsid w:val="00AF75CF"/>
    <w:rsid w:val="00AF76C4"/>
    <w:rsid w:val="00AF79D6"/>
    <w:rsid w:val="00B00439"/>
    <w:rsid w:val="00B008AD"/>
    <w:rsid w:val="00B00BE3"/>
    <w:rsid w:val="00B00D5D"/>
    <w:rsid w:val="00B01309"/>
    <w:rsid w:val="00B0162F"/>
    <w:rsid w:val="00B01877"/>
    <w:rsid w:val="00B01912"/>
    <w:rsid w:val="00B019B4"/>
    <w:rsid w:val="00B01B26"/>
    <w:rsid w:val="00B01C53"/>
    <w:rsid w:val="00B01E40"/>
    <w:rsid w:val="00B01F03"/>
    <w:rsid w:val="00B0203A"/>
    <w:rsid w:val="00B0231F"/>
    <w:rsid w:val="00B024B5"/>
    <w:rsid w:val="00B02D66"/>
    <w:rsid w:val="00B0342F"/>
    <w:rsid w:val="00B0351F"/>
    <w:rsid w:val="00B03633"/>
    <w:rsid w:val="00B038B4"/>
    <w:rsid w:val="00B039E1"/>
    <w:rsid w:val="00B04067"/>
    <w:rsid w:val="00B04287"/>
    <w:rsid w:val="00B04374"/>
    <w:rsid w:val="00B04A58"/>
    <w:rsid w:val="00B04A6B"/>
    <w:rsid w:val="00B04BFA"/>
    <w:rsid w:val="00B04CE3"/>
    <w:rsid w:val="00B05305"/>
    <w:rsid w:val="00B0550C"/>
    <w:rsid w:val="00B05574"/>
    <w:rsid w:val="00B05BB4"/>
    <w:rsid w:val="00B05DF1"/>
    <w:rsid w:val="00B06362"/>
    <w:rsid w:val="00B0639C"/>
    <w:rsid w:val="00B06778"/>
    <w:rsid w:val="00B0698F"/>
    <w:rsid w:val="00B06E63"/>
    <w:rsid w:val="00B070A1"/>
    <w:rsid w:val="00B072B4"/>
    <w:rsid w:val="00B074B8"/>
    <w:rsid w:val="00B079BE"/>
    <w:rsid w:val="00B07B7D"/>
    <w:rsid w:val="00B07FE0"/>
    <w:rsid w:val="00B1005E"/>
    <w:rsid w:val="00B101BD"/>
    <w:rsid w:val="00B10721"/>
    <w:rsid w:val="00B10B82"/>
    <w:rsid w:val="00B10BBB"/>
    <w:rsid w:val="00B10E58"/>
    <w:rsid w:val="00B10E72"/>
    <w:rsid w:val="00B11018"/>
    <w:rsid w:val="00B11301"/>
    <w:rsid w:val="00B113A0"/>
    <w:rsid w:val="00B1153F"/>
    <w:rsid w:val="00B118C8"/>
    <w:rsid w:val="00B11A41"/>
    <w:rsid w:val="00B11C38"/>
    <w:rsid w:val="00B11E3D"/>
    <w:rsid w:val="00B11F73"/>
    <w:rsid w:val="00B121BF"/>
    <w:rsid w:val="00B124BF"/>
    <w:rsid w:val="00B12578"/>
    <w:rsid w:val="00B1274A"/>
    <w:rsid w:val="00B1276F"/>
    <w:rsid w:val="00B12C12"/>
    <w:rsid w:val="00B12C36"/>
    <w:rsid w:val="00B12DC6"/>
    <w:rsid w:val="00B12E35"/>
    <w:rsid w:val="00B12F0D"/>
    <w:rsid w:val="00B13010"/>
    <w:rsid w:val="00B1313F"/>
    <w:rsid w:val="00B13316"/>
    <w:rsid w:val="00B136C6"/>
    <w:rsid w:val="00B13812"/>
    <w:rsid w:val="00B138D3"/>
    <w:rsid w:val="00B1395D"/>
    <w:rsid w:val="00B13D6F"/>
    <w:rsid w:val="00B13E61"/>
    <w:rsid w:val="00B13EE7"/>
    <w:rsid w:val="00B13EFC"/>
    <w:rsid w:val="00B13FFA"/>
    <w:rsid w:val="00B1418E"/>
    <w:rsid w:val="00B1429A"/>
    <w:rsid w:val="00B14352"/>
    <w:rsid w:val="00B14801"/>
    <w:rsid w:val="00B14A70"/>
    <w:rsid w:val="00B14EB4"/>
    <w:rsid w:val="00B1503C"/>
    <w:rsid w:val="00B15157"/>
    <w:rsid w:val="00B15607"/>
    <w:rsid w:val="00B15ADB"/>
    <w:rsid w:val="00B15BCE"/>
    <w:rsid w:val="00B15F7D"/>
    <w:rsid w:val="00B162F7"/>
    <w:rsid w:val="00B166A3"/>
    <w:rsid w:val="00B168A3"/>
    <w:rsid w:val="00B16B3C"/>
    <w:rsid w:val="00B16BB8"/>
    <w:rsid w:val="00B1704A"/>
    <w:rsid w:val="00B17056"/>
    <w:rsid w:val="00B17769"/>
    <w:rsid w:val="00B1777E"/>
    <w:rsid w:val="00B17866"/>
    <w:rsid w:val="00B17AF2"/>
    <w:rsid w:val="00B17DEE"/>
    <w:rsid w:val="00B17FA0"/>
    <w:rsid w:val="00B2007D"/>
    <w:rsid w:val="00B200AC"/>
    <w:rsid w:val="00B20324"/>
    <w:rsid w:val="00B203FA"/>
    <w:rsid w:val="00B20751"/>
    <w:rsid w:val="00B2094E"/>
    <w:rsid w:val="00B20CD5"/>
    <w:rsid w:val="00B210BB"/>
    <w:rsid w:val="00B213B5"/>
    <w:rsid w:val="00B2151C"/>
    <w:rsid w:val="00B21B3C"/>
    <w:rsid w:val="00B21B56"/>
    <w:rsid w:val="00B21C93"/>
    <w:rsid w:val="00B21E74"/>
    <w:rsid w:val="00B22305"/>
    <w:rsid w:val="00B225D4"/>
    <w:rsid w:val="00B22928"/>
    <w:rsid w:val="00B22B56"/>
    <w:rsid w:val="00B22C2F"/>
    <w:rsid w:val="00B22D67"/>
    <w:rsid w:val="00B23076"/>
    <w:rsid w:val="00B23127"/>
    <w:rsid w:val="00B2321A"/>
    <w:rsid w:val="00B232E6"/>
    <w:rsid w:val="00B23545"/>
    <w:rsid w:val="00B24D43"/>
    <w:rsid w:val="00B251A3"/>
    <w:rsid w:val="00B252FB"/>
    <w:rsid w:val="00B25316"/>
    <w:rsid w:val="00B25557"/>
    <w:rsid w:val="00B25586"/>
    <w:rsid w:val="00B257AA"/>
    <w:rsid w:val="00B25876"/>
    <w:rsid w:val="00B25A2F"/>
    <w:rsid w:val="00B25AAD"/>
    <w:rsid w:val="00B25FB5"/>
    <w:rsid w:val="00B25FC8"/>
    <w:rsid w:val="00B26191"/>
    <w:rsid w:val="00B263D4"/>
    <w:rsid w:val="00B26437"/>
    <w:rsid w:val="00B269C9"/>
    <w:rsid w:val="00B26E84"/>
    <w:rsid w:val="00B2710D"/>
    <w:rsid w:val="00B271F4"/>
    <w:rsid w:val="00B274B7"/>
    <w:rsid w:val="00B27955"/>
    <w:rsid w:val="00B27A8F"/>
    <w:rsid w:val="00B27AA9"/>
    <w:rsid w:val="00B27D89"/>
    <w:rsid w:val="00B30385"/>
    <w:rsid w:val="00B30492"/>
    <w:rsid w:val="00B304E2"/>
    <w:rsid w:val="00B30E7F"/>
    <w:rsid w:val="00B310A3"/>
    <w:rsid w:val="00B31110"/>
    <w:rsid w:val="00B31153"/>
    <w:rsid w:val="00B312A8"/>
    <w:rsid w:val="00B3154E"/>
    <w:rsid w:val="00B315BA"/>
    <w:rsid w:val="00B31A6B"/>
    <w:rsid w:val="00B322E0"/>
    <w:rsid w:val="00B32406"/>
    <w:rsid w:val="00B32485"/>
    <w:rsid w:val="00B329C4"/>
    <w:rsid w:val="00B329E0"/>
    <w:rsid w:val="00B33202"/>
    <w:rsid w:val="00B3324F"/>
    <w:rsid w:val="00B3358B"/>
    <w:rsid w:val="00B33951"/>
    <w:rsid w:val="00B33A18"/>
    <w:rsid w:val="00B33BBE"/>
    <w:rsid w:val="00B33C7E"/>
    <w:rsid w:val="00B33E3E"/>
    <w:rsid w:val="00B340E4"/>
    <w:rsid w:val="00B3418A"/>
    <w:rsid w:val="00B341A8"/>
    <w:rsid w:val="00B341B5"/>
    <w:rsid w:val="00B341BF"/>
    <w:rsid w:val="00B344CC"/>
    <w:rsid w:val="00B34A39"/>
    <w:rsid w:val="00B34C0F"/>
    <w:rsid w:val="00B34DE8"/>
    <w:rsid w:val="00B34F2B"/>
    <w:rsid w:val="00B3503F"/>
    <w:rsid w:val="00B352A3"/>
    <w:rsid w:val="00B35861"/>
    <w:rsid w:val="00B35915"/>
    <w:rsid w:val="00B35C17"/>
    <w:rsid w:val="00B35F1C"/>
    <w:rsid w:val="00B362C8"/>
    <w:rsid w:val="00B362DE"/>
    <w:rsid w:val="00B36551"/>
    <w:rsid w:val="00B367A2"/>
    <w:rsid w:val="00B36B31"/>
    <w:rsid w:val="00B36BF2"/>
    <w:rsid w:val="00B36C67"/>
    <w:rsid w:val="00B36CC8"/>
    <w:rsid w:val="00B36FC5"/>
    <w:rsid w:val="00B36FCB"/>
    <w:rsid w:val="00B37199"/>
    <w:rsid w:val="00B371A5"/>
    <w:rsid w:val="00B37407"/>
    <w:rsid w:val="00B3763C"/>
    <w:rsid w:val="00B37880"/>
    <w:rsid w:val="00B378E4"/>
    <w:rsid w:val="00B37B33"/>
    <w:rsid w:val="00B37D53"/>
    <w:rsid w:val="00B37D6C"/>
    <w:rsid w:val="00B37EB8"/>
    <w:rsid w:val="00B40179"/>
    <w:rsid w:val="00B404FD"/>
    <w:rsid w:val="00B40A9C"/>
    <w:rsid w:val="00B40D57"/>
    <w:rsid w:val="00B40E86"/>
    <w:rsid w:val="00B40EFF"/>
    <w:rsid w:val="00B41776"/>
    <w:rsid w:val="00B418BD"/>
    <w:rsid w:val="00B418E9"/>
    <w:rsid w:val="00B41A34"/>
    <w:rsid w:val="00B41A89"/>
    <w:rsid w:val="00B41B0A"/>
    <w:rsid w:val="00B420BD"/>
    <w:rsid w:val="00B4225E"/>
    <w:rsid w:val="00B42CC1"/>
    <w:rsid w:val="00B43051"/>
    <w:rsid w:val="00B4315F"/>
    <w:rsid w:val="00B433C5"/>
    <w:rsid w:val="00B4375A"/>
    <w:rsid w:val="00B43850"/>
    <w:rsid w:val="00B43D6C"/>
    <w:rsid w:val="00B44044"/>
    <w:rsid w:val="00B44C90"/>
    <w:rsid w:val="00B44E1D"/>
    <w:rsid w:val="00B45126"/>
    <w:rsid w:val="00B45135"/>
    <w:rsid w:val="00B45308"/>
    <w:rsid w:val="00B453C4"/>
    <w:rsid w:val="00B45419"/>
    <w:rsid w:val="00B454A0"/>
    <w:rsid w:val="00B459B9"/>
    <w:rsid w:val="00B45BDE"/>
    <w:rsid w:val="00B45DDB"/>
    <w:rsid w:val="00B46060"/>
    <w:rsid w:val="00B4614F"/>
    <w:rsid w:val="00B462F0"/>
    <w:rsid w:val="00B46900"/>
    <w:rsid w:val="00B46B78"/>
    <w:rsid w:val="00B46B8B"/>
    <w:rsid w:val="00B46B8C"/>
    <w:rsid w:val="00B46EDD"/>
    <w:rsid w:val="00B46FEF"/>
    <w:rsid w:val="00B4707E"/>
    <w:rsid w:val="00B4740C"/>
    <w:rsid w:val="00B4765C"/>
    <w:rsid w:val="00B47731"/>
    <w:rsid w:val="00B47BC4"/>
    <w:rsid w:val="00B47DBB"/>
    <w:rsid w:val="00B47EE4"/>
    <w:rsid w:val="00B47F23"/>
    <w:rsid w:val="00B501DF"/>
    <w:rsid w:val="00B50256"/>
    <w:rsid w:val="00B50AB0"/>
    <w:rsid w:val="00B50C8B"/>
    <w:rsid w:val="00B51066"/>
    <w:rsid w:val="00B510A6"/>
    <w:rsid w:val="00B51C12"/>
    <w:rsid w:val="00B51CE1"/>
    <w:rsid w:val="00B51DA6"/>
    <w:rsid w:val="00B51EED"/>
    <w:rsid w:val="00B5224C"/>
    <w:rsid w:val="00B523F7"/>
    <w:rsid w:val="00B5246E"/>
    <w:rsid w:val="00B5298B"/>
    <w:rsid w:val="00B52DF0"/>
    <w:rsid w:val="00B5323F"/>
    <w:rsid w:val="00B53384"/>
    <w:rsid w:val="00B5345C"/>
    <w:rsid w:val="00B536ED"/>
    <w:rsid w:val="00B537A6"/>
    <w:rsid w:val="00B53EE6"/>
    <w:rsid w:val="00B540E1"/>
    <w:rsid w:val="00B54571"/>
    <w:rsid w:val="00B5486F"/>
    <w:rsid w:val="00B5559B"/>
    <w:rsid w:val="00B5595A"/>
    <w:rsid w:val="00B559AD"/>
    <w:rsid w:val="00B55B15"/>
    <w:rsid w:val="00B56062"/>
    <w:rsid w:val="00B5606C"/>
    <w:rsid w:val="00B5638C"/>
    <w:rsid w:val="00B563C0"/>
    <w:rsid w:val="00B56A57"/>
    <w:rsid w:val="00B57433"/>
    <w:rsid w:val="00B57531"/>
    <w:rsid w:val="00B57841"/>
    <w:rsid w:val="00B57898"/>
    <w:rsid w:val="00B57941"/>
    <w:rsid w:val="00B57C66"/>
    <w:rsid w:val="00B57CD5"/>
    <w:rsid w:val="00B57CF4"/>
    <w:rsid w:val="00B57EBE"/>
    <w:rsid w:val="00B600F8"/>
    <w:rsid w:val="00B60250"/>
    <w:rsid w:val="00B60343"/>
    <w:rsid w:val="00B60515"/>
    <w:rsid w:val="00B60575"/>
    <w:rsid w:val="00B606F4"/>
    <w:rsid w:val="00B6099E"/>
    <w:rsid w:val="00B609A1"/>
    <w:rsid w:val="00B60BA5"/>
    <w:rsid w:val="00B60D9A"/>
    <w:rsid w:val="00B60E90"/>
    <w:rsid w:val="00B61000"/>
    <w:rsid w:val="00B6118C"/>
    <w:rsid w:val="00B6121B"/>
    <w:rsid w:val="00B61287"/>
    <w:rsid w:val="00B613AF"/>
    <w:rsid w:val="00B615D3"/>
    <w:rsid w:val="00B61D11"/>
    <w:rsid w:val="00B61F71"/>
    <w:rsid w:val="00B61FE3"/>
    <w:rsid w:val="00B62052"/>
    <w:rsid w:val="00B62274"/>
    <w:rsid w:val="00B62372"/>
    <w:rsid w:val="00B62B1D"/>
    <w:rsid w:val="00B62FCC"/>
    <w:rsid w:val="00B6320E"/>
    <w:rsid w:val="00B6362E"/>
    <w:rsid w:val="00B6374D"/>
    <w:rsid w:val="00B63768"/>
    <w:rsid w:val="00B638FD"/>
    <w:rsid w:val="00B63923"/>
    <w:rsid w:val="00B63967"/>
    <w:rsid w:val="00B63A25"/>
    <w:rsid w:val="00B63D86"/>
    <w:rsid w:val="00B643DC"/>
    <w:rsid w:val="00B643E8"/>
    <w:rsid w:val="00B647D8"/>
    <w:rsid w:val="00B649F7"/>
    <w:rsid w:val="00B64C71"/>
    <w:rsid w:val="00B64D4E"/>
    <w:rsid w:val="00B64E50"/>
    <w:rsid w:val="00B650FF"/>
    <w:rsid w:val="00B65332"/>
    <w:rsid w:val="00B653B6"/>
    <w:rsid w:val="00B655CC"/>
    <w:rsid w:val="00B655E9"/>
    <w:rsid w:val="00B65840"/>
    <w:rsid w:val="00B65B77"/>
    <w:rsid w:val="00B65C02"/>
    <w:rsid w:val="00B65F4B"/>
    <w:rsid w:val="00B66B52"/>
    <w:rsid w:val="00B67046"/>
    <w:rsid w:val="00B67264"/>
    <w:rsid w:val="00B672A1"/>
    <w:rsid w:val="00B675A7"/>
    <w:rsid w:val="00B675EC"/>
    <w:rsid w:val="00B67AA1"/>
    <w:rsid w:val="00B67AB5"/>
    <w:rsid w:val="00B67B06"/>
    <w:rsid w:val="00B67CAD"/>
    <w:rsid w:val="00B7017E"/>
    <w:rsid w:val="00B702FC"/>
    <w:rsid w:val="00B70387"/>
    <w:rsid w:val="00B703A5"/>
    <w:rsid w:val="00B70414"/>
    <w:rsid w:val="00B705DA"/>
    <w:rsid w:val="00B709FB"/>
    <w:rsid w:val="00B70A7E"/>
    <w:rsid w:val="00B70CEF"/>
    <w:rsid w:val="00B70E9A"/>
    <w:rsid w:val="00B70FDE"/>
    <w:rsid w:val="00B714BC"/>
    <w:rsid w:val="00B716D4"/>
    <w:rsid w:val="00B71A9C"/>
    <w:rsid w:val="00B71BCD"/>
    <w:rsid w:val="00B71C3B"/>
    <w:rsid w:val="00B724E2"/>
    <w:rsid w:val="00B72726"/>
    <w:rsid w:val="00B72854"/>
    <w:rsid w:val="00B7286B"/>
    <w:rsid w:val="00B729E1"/>
    <w:rsid w:val="00B72B09"/>
    <w:rsid w:val="00B72D17"/>
    <w:rsid w:val="00B72E84"/>
    <w:rsid w:val="00B72F70"/>
    <w:rsid w:val="00B73130"/>
    <w:rsid w:val="00B7392B"/>
    <w:rsid w:val="00B739D8"/>
    <w:rsid w:val="00B73BFA"/>
    <w:rsid w:val="00B74192"/>
    <w:rsid w:val="00B74216"/>
    <w:rsid w:val="00B7458B"/>
    <w:rsid w:val="00B74834"/>
    <w:rsid w:val="00B748D2"/>
    <w:rsid w:val="00B74931"/>
    <w:rsid w:val="00B7497F"/>
    <w:rsid w:val="00B74FCE"/>
    <w:rsid w:val="00B75047"/>
    <w:rsid w:val="00B75349"/>
    <w:rsid w:val="00B754E3"/>
    <w:rsid w:val="00B75759"/>
    <w:rsid w:val="00B75775"/>
    <w:rsid w:val="00B75865"/>
    <w:rsid w:val="00B758C9"/>
    <w:rsid w:val="00B7594F"/>
    <w:rsid w:val="00B75B9A"/>
    <w:rsid w:val="00B75F30"/>
    <w:rsid w:val="00B76596"/>
    <w:rsid w:val="00B77041"/>
    <w:rsid w:val="00B77365"/>
    <w:rsid w:val="00B77418"/>
    <w:rsid w:val="00B77A37"/>
    <w:rsid w:val="00B77EA7"/>
    <w:rsid w:val="00B77FB3"/>
    <w:rsid w:val="00B80616"/>
    <w:rsid w:val="00B80B20"/>
    <w:rsid w:val="00B80CCD"/>
    <w:rsid w:val="00B80DEA"/>
    <w:rsid w:val="00B81209"/>
    <w:rsid w:val="00B818E4"/>
    <w:rsid w:val="00B81B2A"/>
    <w:rsid w:val="00B8217B"/>
    <w:rsid w:val="00B82327"/>
    <w:rsid w:val="00B82339"/>
    <w:rsid w:val="00B82B30"/>
    <w:rsid w:val="00B82CD8"/>
    <w:rsid w:val="00B82EB2"/>
    <w:rsid w:val="00B82FFC"/>
    <w:rsid w:val="00B832BF"/>
    <w:rsid w:val="00B834C3"/>
    <w:rsid w:val="00B835A1"/>
    <w:rsid w:val="00B83D69"/>
    <w:rsid w:val="00B83DAC"/>
    <w:rsid w:val="00B83FFC"/>
    <w:rsid w:val="00B84460"/>
    <w:rsid w:val="00B8451B"/>
    <w:rsid w:val="00B8467E"/>
    <w:rsid w:val="00B84A78"/>
    <w:rsid w:val="00B84B01"/>
    <w:rsid w:val="00B84D7A"/>
    <w:rsid w:val="00B84DE2"/>
    <w:rsid w:val="00B84F33"/>
    <w:rsid w:val="00B84FB4"/>
    <w:rsid w:val="00B85215"/>
    <w:rsid w:val="00B85B26"/>
    <w:rsid w:val="00B85C3F"/>
    <w:rsid w:val="00B85CDF"/>
    <w:rsid w:val="00B85D11"/>
    <w:rsid w:val="00B85EE0"/>
    <w:rsid w:val="00B85FBD"/>
    <w:rsid w:val="00B860B1"/>
    <w:rsid w:val="00B86804"/>
    <w:rsid w:val="00B8697D"/>
    <w:rsid w:val="00B86A9C"/>
    <w:rsid w:val="00B86B6A"/>
    <w:rsid w:val="00B86D32"/>
    <w:rsid w:val="00B86ECB"/>
    <w:rsid w:val="00B87755"/>
    <w:rsid w:val="00B87B17"/>
    <w:rsid w:val="00B87B18"/>
    <w:rsid w:val="00B87B47"/>
    <w:rsid w:val="00B87B6D"/>
    <w:rsid w:val="00B87C98"/>
    <w:rsid w:val="00B87F28"/>
    <w:rsid w:val="00B90324"/>
    <w:rsid w:val="00B9049D"/>
    <w:rsid w:val="00B90BB4"/>
    <w:rsid w:val="00B90E91"/>
    <w:rsid w:val="00B90EE4"/>
    <w:rsid w:val="00B91214"/>
    <w:rsid w:val="00B9135F"/>
    <w:rsid w:val="00B91467"/>
    <w:rsid w:val="00B91479"/>
    <w:rsid w:val="00B91693"/>
    <w:rsid w:val="00B917CE"/>
    <w:rsid w:val="00B91B50"/>
    <w:rsid w:val="00B91CAC"/>
    <w:rsid w:val="00B91D48"/>
    <w:rsid w:val="00B91E1B"/>
    <w:rsid w:val="00B923F2"/>
    <w:rsid w:val="00B9277D"/>
    <w:rsid w:val="00B927BE"/>
    <w:rsid w:val="00B92EFA"/>
    <w:rsid w:val="00B92F62"/>
    <w:rsid w:val="00B93310"/>
    <w:rsid w:val="00B935D2"/>
    <w:rsid w:val="00B938D0"/>
    <w:rsid w:val="00B93E77"/>
    <w:rsid w:val="00B94036"/>
    <w:rsid w:val="00B94883"/>
    <w:rsid w:val="00B9501D"/>
    <w:rsid w:val="00B9548D"/>
    <w:rsid w:val="00B95574"/>
    <w:rsid w:val="00B95881"/>
    <w:rsid w:val="00B95C3A"/>
    <w:rsid w:val="00B95C3C"/>
    <w:rsid w:val="00B96173"/>
    <w:rsid w:val="00B9634C"/>
    <w:rsid w:val="00B965FA"/>
    <w:rsid w:val="00B968B8"/>
    <w:rsid w:val="00B96EF9"/>
    <w:rsid w:val="00B9727E"/>
    <w:rsid w:val="00B97607"/>
    <w:rsid w:val="00B979E6"/>
    <w:rsid w:val="00B97C8C"/>
    <w:rsid w:val="00B97EFB"/>
    <w:rsid w:val="00BA02E4"/>
    <w:rsid w:val="00BA0A21"/>
    <w:rsid w:val="00BA0A59"/>
    <w:rsid w:val="00BA0A78"/>
    <w:rsid w:val="00BA0ECD"/>
    <w:rsid w:val="00BA1220"/>
    <w:rsid w:val="00BA1308"/>
    <w:rsid w:val="00BA19C7"/>
    <w:rsid w:val="00BA1DAE"/>
    <w:rsid w:val="00BA1DFF"/>
    <w:rsid w:val="00BA1F28"/>
    <w:rsid w:val="00BA216F"/>
    <w:rsid w:val="00BA22A0"/>
    <w:rsid w:val="00BA22E7"/>
    <w:rsid w:val="00BA2505"/>
    <w:rsid w:val="00BA27C7"/>
    <w:rsid w:val="00BA2A69"/>
    <w:rsid w:val="00BA3A70"/>
    <w:rsid w:val="00BA4046"/>
    <w:rsid w:val="00BA45AA"/>
    <w:rsid w:val="00BA4885"/>
    <w:rsid w:val="00BA4A37"/>
    <w:rsid w:val="00BA4B2C"/>
    <w:rsid w:val="00BA4BA6"/>
    <w:rsid w:val="00BA4BD2"/>
    <w:rsid w:val="00BA4E21"/>
    <w:rsid w:val="00BA5022"/>
    <w:rsid w:val="00BA5145"/>
    <w:rsid w:val="00BA51F5"/>
    <w:rsid w:val="00BA53F0"/>
    <w:rsid w:val="00BA55AC"/>
    <w:rsid w:val="00BA5C82"/>
    <w:rsid w:val="00BA5D36"/>
    <w:rsid w:val="00BA614F"/>
    <w:rsid w:val="00BA6238"/>
    <w:rsid w:val="00BA63AC"/>
    <w:rsid w:val="00BA6463"/>
    <w:rsid w:val="00BA694E"/>
    <w:rsid w:val="00BA69EA"/>
    <w:rsid w:val="00BA6B5A"/>
    <w:rsid w:val="00BA6C36"/>
    <w:rsid w:val="00BA6D03"/>
    <w:rsid w:val="00BA6DB8"/>
    <w:rsid w:val="00BA6F18"/>
    <w:rsid w:val="00BA6F2B"/>
    <w:rsid w:val="00BA72A9"/>
    <w:rsid w:val="00BA72FA"/>
    <w:rsid w:val="00BA752B"/>
    <w:rsid w:val="00BA764B"/>
    <w:rsid w:val="00BA78D8"/>
    <w:rsid w:val="00BA7ADC"/>
    <w:rsid w:val="00BA7BE4"/>
    <w:rsid w:val="00BA7CDC"/>
    <w:rsid w:val="00BA7F4C"/>
    <w:rsid w:val="00BA7F88"/>
    <w:rsid w:val="00BB0188"/>
    <w:rsid w:val="00BB0208"/>
    <w:rsid w:val="00BB0619"/>
    <w:rsid w:val="00BB075A"/>
    <w:rsid w:val="00BB087E"/>
    <w:rsid w:val="00BB088F"/>
    <w:rsid w:val="00BB0A11"/>
    <w:rsid w:val="00BB0A5B"/>
    <w:rsid w:val="00BB0C61"/>
    <w:rsid w:val="00BB0CD3"/>
    <w:rsid w:val="00BB0F8A"/>
    <w:rsid w:val="00BB10DD"/>
    <w:rsid w:val="00BB11BE"/>
    <w:rsid w:val="00BB129B"/>
    <w:rsid w:val="00BB1338"/>
    <w:rsid w:val="00BB1641"/>
    <w:rsid w:val="00BB16F5"/>
    <w:rsid w:val="00BB17B7"/>
    <w:rsid w:val="00BB1B06"/>
    <w:rsid w:val="00BB1B1B"/>
    <w:rsid w:val="00BB20AD"/>
    <w:rsid w:val="00BB2155"/>
    <w:rsid w:val="00BB2372"/>
    <w:rsid w:val="00BB23EE"/>
    <w:rsid w:val="00BB2A63"/>
    <w:rsid w:val="00BB2CCB"/>
    <w:rsid w:val="00BB315E"/>
    <w:rsid w:val="00BB334F"/>
    <w:rsid w:val="00BB33EB"/>
    <w:rsid w:val="00BB3672"/>
    <w:rsid w:val="00BB3788"/>
    <w:rsid w:val="00BB37D4"/>
    <w:rsid w:val="00BB3DC1"/>
    <w:rsid w:val="00BB3DE2"/>
    <w:rsid w:val="00BB3E85"/>
    <w:rsid w:val="00BB48D0"/>
    <w:rsid w:val="00BB4BD7"/>
    <w:rsid w:val="00BB4F26"/>
    <w:rsid w:val="00BB50C3"/>
    <w:rsid w:val="00BB52D0"/>
    <w:rsid w:val="00BB541D"/>
    <w:rsid w:val="00BB5423"/>
    <w:rsid w:val="00BB5435"/>
    <w:rsid w:val="00BB54A9"/>
    <w:rsid w:val="00BB59A7"/>
    <w:rsid w:val="00BB5AFE"/>
    <w:rsid w:val="00BB5E33"/>
    <w:rsid w:val="00BB65F4"/>
    <w:rsid w:val="00BB676C"/>
    <w:rsid w:val="00BB6879"/>
    <w:rsid w:val="00BB6999"/>
    <w:rsid w:val="00BB718B"/>
    <w:rsid w:val="00BB7317"/>
    <w:rsid w:val="00BB76EA"/>
    <w:rsid w:val="00BB79CB"/>
    <w:rsid w:val="00BB7C9C"/>
    <w:rsid w:val="00BB7E48"/>
    <w:rsid w:val="00BB7F9B"/>
    <w:rsid w:val="00BC00CA"/>
    <w:rsid w:val="00BC02FF"/>
    <w:rsid w:val="00BC0453"/>
    <w:rsid w:val="00BC0648"/>
    <w:rsid w:val="00BC064E"/>
    <w:rsid w:val="00BC0B0A"/>
    <w:rsid w:val="00BC0C61"/>
    <w:rsid w:val="00BC1011"/>
    <w:rsid w:val="00BC1453"/>
    <w:rsid w:val="00BC1949"/>
    <w:rsid w:val="00BC1A15"/>
    <w:rsid w:val="00BC1A68"/>
    <w:rsid w:val="00BC1DC2"/>
    <w:rsid w:val="00BC1FFB"/>
    <w:rsid w:val="00BC20AC"/>
    <w:rsid w:val="00BC23E6"/>
    <w:rsid w:val="00BC2435"/>
    <w:rsid w:val="00BC2449"/>
    <w:rsid w:val="00BC26DD"/>
    <w:rsid w:val="00BC28DE"/>
    <w:rsid w:val="00BC2AA5"/>
    <w:rsid w:val="00BC2ADE"/>
    <w:rsid w:val="00BC2DA3"/>
    <w:rsid w:val="00BC2E71"/>
    <w:rsid w:val="00BC32E5"/>
    <w:rsid w:val="00BC358C"/>
    <w:rsid w:val="00BC3AFE"/>
    <w:rsid w:val="00BC3F9A"/>
    <w:rsid w:val="00BC421C"/>
    <w:rsid w:val="00BC421F"/>
    <w:rsid w:val="00BC42C6"/>
    <w:rsid w:val="00BC447D"/>
    <w:rsid w:val="00BC46DC"/>
    <w:rsid w:val="00BC4705"/>
    <w:rsid w:val="00BC4BE2"/>
    <w:rsid w:val="00BC4C00"/>
    <w:rsid w:val="00BC4DB3"/>
    <w:rsid w:val="00BC4DD6"/>
    <w:rsid w:val="00BC4E8E"/>
    <w:rsid w:val="00BC50E9"/>
    <w:rsid w:val="00BC513D"/>
    <w:rsid w:val="00BC52A6"/>
    <w:rsid w:val="00BC52E3"/>
    <w:rsid w:val="00BC52F8"/>
    <w:rsid w:val="00BC52FB"/>
    <w:rsid w:val="00BC533A"/>
    <w:rsid w:val="00BC5ADD"/>
    <w:rsid w:val="00BC5C06"/>
    <w:rsid w:val="00BC5C83"/>
    <w:rsid w:val="00BC5CC3"/>
    <w:rsid w:val="00BC5E6E"/>
    <w:rsid w:val="00BC6192"/>
    <w:rsid w:val="00BC63E0"/>
    <w:rsid w:val="00BC656C"/>
    <w:rsid w:val="00BC68A8"/>
    <w:rsid w:val="00BC68BD"/>
    <w:rsid w:val="00BC6963"/>
    <w:rsid w:val="00BC6D13"/>
    <w:rsid w:val="00BC706B"/>
    <w:rsid w:val="00BC710A"/>
    <w:rsid w:val="00BC7258"/>
    <w:rsid w:val="00BC786F"/>
    <w:rsid w:val="00BC794C"/>
    <w:rsid w:val="00BC7A7D"/>
    <w:rsid w:val="00BC7AFB"/>
    <w:rsid w:val="00BC7BCA"/>
    <w:rsid w:val="00BC7BCB"/>
    <w:rsid w:val="00BC7C54"/>
    <w:rsid w:val="00BC7F3C"/>
    <w:rsid w:val="00BD000A"/>
    <w:rsid w:val="00BD083A"/>
    <w:rsid w:val="00BD0B4D"/>
    <w:rsid w:val="00BD0D0D"/>
    <w:rsid w:val="00BD0FE1"/>
    <w:rsid w:val="00BD11F3"/>
    <w:rsid w:val="00BD1503"/>
    <w:rsid w:val="00BD1552"/>
    <w:rsid w:val="00BD1589"/>
    <w:rsid w:val="00BD15FD"/>
    <w:rsid w:val="00BD177C"/>
    <w:rsid w:val="00BD1946"/>
    <w:rsid w:val="00BD1BCD"/>
    <w:rsid w:val="00BD1CA9"/>
    <w:rsid w:val="00BD1EA4"/>
    <w:rsid w:val="00BD2009"/>
    <w:rsid w:val="00BD220C"/>
    <w:rsid w:val="00BD22A5"/>
    <w:rsid w:val="00BD24AF"/>
    <w:rsid w:val="00BD2A54"/>
    <w:rsid w:val="00BD2C28"/>
    <w:rsid w:val="00BD2ECF"/>
    <w:rsid w:val="00BD2FF5"/>
    <w:rsid w:val="00BD34C5"/>
    <w:rsid w:val="00BD366A"/>
    <w:rsid w:val="00BD37E6"/>
    <w:rsid w:val="00BD3DC7"/>
    <w:rsid w:val="00BD4415"/>
    <w:rsid w:val="00BD44FE"/>
    <w:rsid w:val="00BD46FC"/>
    <w:rsid w:val="00BD4790"/>
    <w:rsid w:val="00BD4B67"/>
    <w:rsid w:val="00BD4F53"/>
    <w:rsid w:val="00BD50F3"/>
    <w:rsid w:val="00BD52A2"/>
    <w:rsid w:val="00BD5419"/>
    <w:rsid w:val="00BD57AF"/>
    <w:rsid w:val="00BD57BC"/>
    <w:rsid w:val="00BD5AEE"/>
    <w:rsid w:val="00BD5D15"/>
    <w:rsid w:val="00BD614B"/>
    <w:rsid w:val="00BD62C8"/>
    <w:rsid w:val="00BD62DC"/>
    <w:rsid w:val="00BD641D"/>
    <w:rsid w:val="00BD670C"/>
    <w:rsid w:val="00BD6897"/>
    <w:rsid w:val="00BD6BC3"/>
    <w:rsid w:val="00BD6D8C"/>
    <w:rsid w:val="00BD6FC8"/>
    <w:rsid w:val="00BD70E3"/>
    <w:rsid w:val="00BD7412"/>
    <w:rsid w:val="00BD749E"/>
    <w:rsid w:val="00BD78B1"/>
    <w:rsid w:val="00BD7932"/>
    <w:rsid w:val="00BD7CEA"/>
    <w:rsid w:val="00BE028B"/>
    <w:rsid w:val="00BE0453"/>
    <w:rsid w:val="00BE0747"/>
    <w:rsid w:val="00BE09E5"/>
    <w:rsid w:val="00BE0CEE"/>
    <w:rsid w:val="00BE0D97"/>
    <w:rsid w:val="00BE1368"/>
    <w:rsid w:val="00BE15CF"/>
    <w:rsid w:val="00BE185E"/>
    <w:rsid w:val="00BE1BCE"/>
    <w:rsid w:val="00BE214B"/>
    <w:rsid w:val="00BE2284"/>
    <w:rsid w:val="00BE281A"/>
    <w:rsid w:val="00BE299B"/>
    <w:rsid w:val="00BE29D1"/>
    <w:rsid w:val="00BE2E48"/>
    <w:rsid w:val="00BE2E78"/>
    <w:rsid w:val="00BE3071"/>
    <w:rsid w:val="00BE35E7"/>
    <w:rsid w:val="00BE3AEE"/>
    <w:rsid w:val="00BE3C56"/>
    <w:rsid w:val="00BE3E5E"/>
    <w:rsid w:val="00BE3F46"/>
    <w:rsid w:val="00BE4191"/>
    <w:rsid w:val="00BE430F"/>
    <w:rsid w:val="00BE4534"/>
    <w:rsid w:val="00BE47D9"/>
    <w:rsid w:val="00BE4844"/>
    <w:rsid w:val="00BE498E"/>
    <w:rsid w:val="00BE4CE9"/>
    <w:rsid w:val="00BE4CF9"/>
    <w:rsid w:val="00BE546B"/>
    <w:rsid w:val="00BE588C"/>
    <w:rsid w:val="00BE5F4F"/>
    <w:rsid w:val="00BE6278"/>
    <w:rsid w:val="00BE62DE"/>
    <w:rsid w:val="00BE6381"/>
    <w:rsid w:val="00BE681D"/>
    <w:rsid w:val="00BE68A1"/>
    <w:rsid w:val="00BE6EA2"/>
    <w:rsid w:val="00BE6FD8"/>
    <w:rsid w:val="00BE7A07"/>
    <w:rsid w:val="00BE7B3A"/>
    <w:rsid w:val="00BF06D7"/>
    <w:rsid w:val="00BF0803"/>
    <w:rsid w:val="00BF09CB"/>
    <w:rsid w:val="00BF0C2D"/>
    <w:rsid w:val="00BF0D60"/>
    <w:rsid w:val="00BF1063"/>
    <w:rsid w:val="00BF14FE"/>
    <w:rsid w:val="00BF1720"/>
    <w:rsid w:val="00BF182D"/>
    <w:rsid w:val="00BF1BCC"/>
    <w:rsid w:val="00BF1D04"/>
    <w:rsid w:val="00BF26C9"/>
    <w:rsid w:val="00BF290C"/>
    <w:rsid w:val="00BF2D5A"/>
    <w:rsid w:val="00BF2D73"/>
    <w:rsid w:val="00BF31CE"/>
    <w:rsid w:val="00BF3557"/>
    <w:rsid w:val="00BF358F"/>
    <w:rsid w:val="00BF3829"/>
    <w:rsid w:val="00BF3A96"/>
    <w:rsid w:val="00BF428B"/>
    <w:rsid w:val="00BF429E"/>
    <w:rsid w:val="00BF45B6"/>
    <w:rsid w:val="00BF4ACB"/>
    <w:rsid w:val="00BF52EB"/>
    <w:rsid w:val="00BF5522"/>
    <w:rsid w:val="00BF59C9"/>
    <w:rsid w:val="00BF5BFB"/>
    <w:rsid w:val="00BF5C00"/>
    <w:rsid w:val="00BF5DFC"/>
    <w:rsid w:val="00BF5F16"/>
    <w:rsid w:val="00BF6526"/>
    <w:rsid w:val="00BF65F8"/>
    <w:rsid w:val="00BF66F2"/>
    <w:rsid w:val="00BF6B80"/>
    <w:rsid w:val="00BF6DF2"/>
    <w:rsid w:val="00BF70F9"/>
    <w:rsid w:val="00BF7674"/>
    <w:rsid w:val="00BF77AD"/>
    <w:rsid w:val="00BF7D71"/>
    <w:rsid w:val="00C00137"/>
    <w:rsid w:val="00C0058D"/>
    <w:rsid w:val="00C00983"/>
    <w:rsid w:val="00C00B78"/>
    <w:rsid w:val="00C00BDB"/>
    <w:rsid w:val="00C00C25"/>
    <w:rsid w:val="00C00EF2"/>
    <w:rsid w:val="00C010F3"/>
    <w:rsid w:val="00C014E1"/>
    <w:rsid w:val="00C015FE"/>
    <w:rsid w:val="00C017B4"/>
    <w:rsid w:val="00C018EB"/>
    <w:rsid w:val="00C01D53"/>
    <w:rsid w:val="00C01E16"/>
    <w:rsid w:val="00C028D1"/>
    <w:rsid w:val="00C02B7E"/>
    <w:rsid w:val="00C02C32"/>
    <w:rsid w:val="00C02D00"/>
    <w:rsid w:val="00C02D24"/>
    <w:rsid w:val="00C02E5A"/>
    <w:rsid w:val="00C03539"/>
    <w:rsid w:val="00C039A7"/>
    <w:rsid w:val="00C03A4E"/>
    <w:rsid w:val="00C03DB6"/>
    <w:rsid w:val="00C03DF2"/>
    <w:rsid w:val="00C03E2C"/>
    <w:rsid w:val="00C03EDC"/>
    <w:rsid w:val="00C04035"/>
    <w:rsid w:val="00C04475"/>
    <w:rsid w:val="00C04843"/>
    <w:rsid w:val="00C049B0"/>
    <w:rsid w:val="00C04E36"/>
    <w:rsid w:val="00C05CC6"/>
    <w:rsid w:val="00C06416"/>
    <w:rsid w:val="00C0648F"/>
    <w:rsid w:val="00C0669A"/>
    <w:rsid w:val="00C06746"/>
    <w:rsid w:val="00C068F5"/>
    <w:rsid w:val="00C069A5"/>
    <w:rsid w:val="00C06CA1"/>
    <w:rsid w:val="00C06D25"/>
    <w:rsid w:val="00C06DC8"/>
    <w:rsid w:val="00C07221"/>
    <w:rsid w:val="00C072AE"/>
    <w:rsid w:val="00C07A98"/>
    <w:rsid w:val="00C07C00"/>
    <w:rsid w:val="00C07C2A"/>
    <w:rsid w:val="00C07C90"/>
    <w:rsid w:val="00C07E3A"/>
    <w:rsid w:val="00C10061"/>
    <w:rsid w:val="00C100BD"/>
    <w:rsid w:val="00C10169"/>
    <w:rsid w:val="00C101AC"/>
    <w:rsid w:val="00C103EB"/>
    <w:rsid w:val="00C10665"/>
    <w:rsid w:val="00C10F6B"/>
    <w:rsid w:val="00C11482"/>
    <w:rsid w:val="00C11630"/>
    <w:rsid w:val="00C1177C"/>
    <w:rsid w:val="00C11C1F"/>
    <w:rsid w:val="00C11C84"/>
    <w:rsid w:val="00C11CF8"/>
    <w:rsid w:val="00C11D8B"/>
    <w:rsid w:val="00C120B0"/>
    <w:rsid w:val="00C1210A"/>
    <w:rsid w:val="00C124CB"/>
    <w:rsid w:val="00C125E0"/>
    <w:rsid w:val="00C126D8"/>
    <w:rsid w:val="00C12718"/>
    <w:rsid w:val="00C127AE"/>
    <w:rsid w:val="00C1287D"/>
    <w:rsid w:val="00C128D6"/>
    <w:rsid w:val="00C12B1D"/>
    <w:rsid w:val="00C12D47"/>
    <w:rsid w:val="00C137C3"/>
    <w:rsid w:val="00C138CA"/>
    <w:rsid w:val="00C13AE0"/>
    <w:rsid w:val="00C1425C"/>
    <w:rsid w:val="00C14352"/>
    <w:rsid w:val="00C14760"/>
    <w:rsid w:val="00C14B14"/>
    <w:rsid w:val="00C14CF1"/>
    <w:rsid w:val="00C14D32"/>
    <w:rsid w:val="00C14ED5"/>
    <w:rsid w:val="00C153D1"/>
    <w:rsid w:val="00C154A4"/>
    <w:rsid w:val="00C155B5"/>
    <w:rsid w:val="00C15768"/>
    <w:rsid w:val="00C15A49"/>
    <w:rsid w:val="00C15E59"/>
    <w:rsid w:val="00C15EAB"/>
    <w:rsid w:val="00C15F05"/>
    <w:rsid w:val="00C16128"/>
    <w:rsid w:val="00C16162"/>
    <w:rsid w:val="00C16285"/>
    <w:rsid w:val="00C162B8"/>
    <w:rsid w:val="00C166BC"/>
    <w:rsid w:val="00C16865"/>
    <w:rsid w:val="00C16B5A"/>
    <w:rsid w:val="00C16FBC"/>
    <w:rsid w:val="00C170D7"/>
    <w:rsid w:val="00C173B3"/>
    <w:rsid w:val="00C175B7"/>
    <w:rsid w:val="00C178CC"/>
    <w:rsid w:val="00C17BE1"/>
    <w:rsid w:val="00C17E3A"/>
    <w:rsid w:val="00C20560"/>
    <w:rsid w:val="00C209D1"/>
    <w:rsid w:val="00C20F6A"/>
    <w:rsid w:val="00C2104D"/>
    <w:rsid w:val="00C210D3"/>
    <w:rsid w:val="00C21302"/>
    <w:rsid w:val="00C2140F"/>
    <w:rsid w:val="00C21511"/>
    <w:rsid w:val="00C2171D"/>
    <w:rsid w:val="00C218FA"/>
    <w:rsid w:val="00C218FC"/>
    <w:rsid w:val="00C21AFE"/>
    <w:rsid w:val="00C22108"/>
    <w:rsid w:val="00C22133"/>
    <w:rsid w:val="00C22586"/>
    <w:rsid w:val="00C229E9"/>
    <w:rsid w:val="00C22AB9"/>
    <w:rsid w:val="00C22B47"/>
    <w:rsid w:val="00C22B5C"/>
    <w:rsid w:val="00C22B71"/>
    <w:rsid w:val="00C22EAF"/>
    <w:rsid w:val="00C22F4C"/>
    <w:rsid w:val="00C23049"/>
    <w:rsid w:val="00C23259"/>
    <w:rsid w:val="00C23687"/>
    <w:rsid w:val="00C23AE8"/>
    <w:rsid w:val="00C23E80"/>
    <w:rsid w:val="00C23F8E"/>
    <w:rsid w:val="00C247B0"/>
    <w:rsid w:val="00C248EA"/>
    <w:rsid w:val="00C24BB0"/>
    <w:rsid w:val="00C24DF9"/>
    <w:rsid w:val="00C24EC2"/>
    <w:rsid w:val="00C24FA2"/>
    <w:rsid w:val="00C25149"/>
    <w:rsid w:val="00C254D8"/>
    <w:rsid w:val="00C2565B"/>
    <w:rsid w:val="00C25836"/>
    <w:rsid w:val="00C25AF2"/>
    <w:rsid w:val="00C25C94"/>
    <w:rsid w:val="00C25C9A"/>
    <w:rsid w:val="00C25D35"/>
    <w:rsid w:val="00C25DBE"/>
    <w:rsid w:val="00C25EA5"/>
    <w:rsid w:val="00C261B9"/>
    <w:rsid w:val="00C261C3"/>
    <w:rsid w:val="00C263C0"/>
    <w:rsid w:val="00C2672F"/>
    <w:rsid w:val="00C26AD8"/>
    <w:rsid w:val="00C27488"/>
    <w:rsid w:val="00C27E2F"/>
    <w:rsid w:val="00C27EA0"/>
    <w:rsid w:val="00C27EF4"/>
    <w:rsid w:val="00C3017D"/>
    <w:rsid w:val="00C3030C"/>
    <w:rsid w:val="00C305A1"/>
    <w:rsid w:val="00C30778"/>
    <w:rsid w:val="00C30CBA"/>
    <w:rsid w:val="00C30E37"/>
    <w:rsid w:val="00C30FFD"/>
    <w:rsid w:val="00C31030"/>
    <w:rsid w:val="00C3136E"/>
    <w:rsid w:val="00C3177B"/>
    <w:rsid w:val="00C318A7"/>
    <w:rsid w:val="00C31BE7"/>
    <w:rsid w:val="00C31C71"/>
    <w:rsid w:val="00C31CD5"/>
    <w:rsid w:val="00C31DC6"/>
    <w:rsid w:val="00C31E24"/>
    <w:rsid w:val="00C31FAF"/>
    <w:rsid w:val="00C32131"/>
    <w:rsid w:val="00C3218B"/>
    <w:rsid w:val="00C32A8A"/>
    <w:rsid w:val="00C32FBC"/>
    <w:rsid w:val="00C335CF"/>
    <w:rsid w:val="00C33621"/>
    <w:rsid w:val="00C3377C"/>
    <w:rsid w:val="00C33DDF"/>
    <w:rsid w:val="00C344BC"/>
    <w:rsid w:val="00C345F4"/>
    <w:rsid w:val="00C34663"/>
    <w:rsid w:val="00C34747"/>
    <w:rsid w:val="00C34872"/>
    <w:rsid w:val="00C349D0"/>
    <w:rsid w:val="00C34A39"/>
    <w:rsid w:val="00C34C48"/>
    <w:rsid w:val="00C34D31"/>
    <w:rsid w:val="00C34F4E"/>
    <w:rsid w:val="00C34FA0"/>
    <w:rsid w:val="00C35527"/>
    <w:rsid w:val="00C3553D"/>
    <w:rsid w:val="00C35742"/>
    <w:rsid w:val="00C35959"/>
    <w:rsid w:val="00C359D5"/>
    <w:rsid w:val="00C35A18"/>
    <w:rsid w:val="00C35B3E"/>
    <w:rsid w:val="00C35B95"/>
    <w:rsid w:val="00C35C4B"/>
    <w:rsid w:val="00C35C7A"/>
    <w:rsid w:val="00C35CDE"/>
    <w:rsid w:val="00C35D52"/>
    <w:rsid w:val="00C35FEB"/>
    <w:rsid w:val="00C3618E"/>
    <w:rsid w:val="00C36A1B"/>
    <w:rsid w:val="00C36A34"/>
    <w:rsid w:val="00C36A6B"/>
    <w:rsid w:val="00C36CD2"/>
    <w:rsid w:val="00C36D20"/>
    <w:rsid w:val="00C36D24"/>
    <w:rsid w:val="00C36D9E"/>
    <w:rsid w:val="00C36DDE"/>
    <w:rsid w:val="00C36FA9"/>
    <w:rsid w:val="00C37667"/>
    <w:rsid w:val="00C376C9"/>
    <w:rsid w:val="00C376EC"/>
    <w:rsid w:val="00C37AF2"/>
    <w:rsid w:val="00C37BB0"/>
    <w:rsid w:val="00C37C55"/>
    <w:rsid w:val="00C4029F"/>
    <w:rsid w:val="00C40986"/>
    <w:rsid w:val="00C40B16"/>
    <w:rsid w:val="00C40B39"/>
    <w:rsid w:val="00C4106D"/>
    <w:rsid w:val="00C41669"/>
    <w:rsid w:val="00C42094"/>
    <w:rsid w:val="00C422C0"/>
    <w:rsid w:val="00C4239A"/>
    <w:rsid w:val="00C4248F"/>
    <w:rsid w:val="00C424DB"/>
    <w:rsid w:val="00C425D4"/>
    <w:rsid w:val="00C42645"/>
    <w:rsid w:val="00C42EFD"/>
    <w:rsid w:val="00C42F1C"/>
    <w:rsid w:val="00C42FC9"/>
    <w:rsid w:val="00C4303C"/>
    <w:rsid w:val="00C43190"/>
    <w:rsid w:val="00C433EB"/>
    <w:rsid w:val="00C4353F"/>
    <w:rsid w:val="00C443C0"/>
    <w:rsid w:val="00C44573"/>
    <w:rsid w:val="00C449F2"/>
    <w:rsid w:val="00C44AA2"/>
    <w:rsid w:val="00C44C9D"/>
    <w:rsid w:val="00C45C89"/>
    <w:rsid w:val="00C45DA9"/>
    <w:rsid w:val="00C461B5"/>
    <w:rsid w:val="00C462C0"/>
    <w:rsid w:val="00C463E2"/>
    <w:rsid w:val="00C4640E"/>
    <w:rsid w:val="00C465A1"/>
    <w:rsid w:val="00C46715"/>
    <w:rsid w:val="00C46A40"/>
    <w:rsid w:val="00C46AA3"/>
    <w:rsid w:val="00C46D12"/>
    <w:rsid w:val="00C46DCF"/>
    <w:rsid w:val="00C46F40"/>
    <w:rsid w:val="00C47059"/>
    <w:rsid w:val="00C4736E"/>
    <w:rsid w:val="00C47618"/>
    <w:rsid w:val="00C477FC"/>
    <w:rsid w:val="00C47879"/>
    <w:rsid w:val="00C478EB"/>
    <w:rsid w:val="00C47AF0"/>
    <w:rsid w:val="00C47E6B"/>
    <w:rsid w:val="00C503BB"/>
    <w:rsid w:val="00C50988"/>
    <w:rsid w:val="00C509C4"/>
    <w:rsid w:val="00C50B2F"/>
    <w:rsid w:val="00C50C8F"/>
    <w:rsid w:val="00C50E9B"/>
    <w:rsid w:val="00C517B1"/>
    <w:rsid w:val="00C517DF"/>
    <w:rsid w:val="00C51940"/>
    <w:rsid w:val="00C51C7D"/>
    <w:rsid w:val="00C51D6D"/>
    <w:rsid w:val="00C51DC8"/>
    <w:rsid w:val="00C522A9"/>
    <w:rsid w:val="00C522E3"/>
    <w:rsid w:val="00C524DC"/>
    <w:rsid w:val="00C5254F"/>
    <w:rsid w:val="00C52649"/>
    <w:rsid w:val="00C52CA1"/>
    <w:rsid w:val="00C52D78"/>
    <w:rsid w:val="00C52DED"/>
    <w:rsid w:val="00C52FCA"/>
    <w:rsid w:val="00C530E5"/>
    <w:rsid w:val="00C53272"/>
    <w:rsid w:val="00C534A8"/>
    <w:rsid w:val="00C53588"/>
    <w:rsid w:val="00C53BCC"/>
    <w:rsid w:val="00C53DB7"/>
    <w:rsid w:val="00C53E8B"/>
    <w:rsid w:val="00C54241"/>
    <w:rsid w:val="00C5438A"/>
    <w:rsid w:val="00C54730"/>
    <w:rsid w:val="00C547D2"/>
    <w:rsid w:val="00C54808"/>
    <w:rsid w:val="00C54D73"/>
    <w:rsid w:val="00C54E8D"/>
    <w:rsid w:val="00C550CC"/>
    <w:rsid w:val="00C551A9"/>
    <w:rsid w:val="00C55415"/>
    <w:rsid w:val="00C55658"/>
    <w:rsid w:val="00C55ABE"/>
    <w:rsid w:val="00C55B5A"/>
    <w:rsid w:val="00C55D1D"/>
    <w:rsid w:val="00C56101"/>
    <w:rsid w:val="00C56131"/>
    <w:rsid w:val="00C562D6"/>
    <w:rsid w:val="00C5633A"/>
    <w:rsid w:val="00C563DA"/>
    <w:rsid w:val="00C564D4"/>
    <w:rsid w:val="00C5656F"/>
    <w:rsid w:val="00C56784"/>
    <w:rsid w:val="00C567F9"/>
    <w:rsid w:val="00C5688A"/>
    <w:rsid w:val="00C56CC2"/>
    <w:rsid w:val="00C56EC6"/>
    <w:rsid w:val="00C573F1"/>
    <w:rsid w:val="00C5747C"/>
    <w:rsid w:val="00C578DE"/>
    <w:rsid w:val="00C57A98"/>
    <w:rsid w:val="00C57AC6"/>
    <w:rsid w:val="00C57B9E"/>
    <w:rsid w:val="00C57C48"/>
    <w:rsid w:val="00C60170"/>
    <w:rsid w:val="00C60203"/>
    <w:rsid w:val="00C60224"/>
    <w:rsid w:val="00C6022E"/>
    <w:rsid w:val="00C6036D"/>
    <w:rsid w:val="00C60494"/>
    <w:rsid w:val="00C609B4"/>
    <w:rsid w:val="00C609BF"/>
    <w:rsid w:val="00C60AC4"/>
    <w:rsid w:val="00C60AE8"/>
    <w:rsid w:val="00C60ED9"/>
    <w:rsid w:val="00C61307"/>
    <w:rsid w:val="00C615EB"/>
    <w:rsid w:val="00C61662"/>
    <w:rsid w:val="00C61B22"/>
    <w:rsid w:val="00C61C77"/>
    <w:rsid w:val="00C61D36"/>
    <w:rsid w:val="00C61FB7"/>
    <w:rsid w:val="00C62037"/>
    <w:rsid w:val="00C620AE"/>
    <w:rsid w:val="00C62BB5"/>
    <w:rsid w:val="00C62DD3"/>
    <w:rsid w:val="00C630ED"/>
    <w:rsid w:val="00C63222"/>
    <w:rsid w:val="00C633D8"/>
    <w:rsid w:val="00C6357C"/>
    <w:rsid w:val="00C63791"/>
    <w:rsid w:val="00C63AA4"/>
    <w:rsid w:val="00C63BA4"/>
    <w:rsid w:val="00C64148"/>
    <w:rsid w:val="00C6469D"/>
    <w:rsid w:val="00C647FD"/>
    <w:rsid w:val="00C64893"/>
    <w:rsid w:val="00C65414"/>
    <w:rsid w:val="00C65571"/>
    <w:rsid w:val="00C659EB"/>
    <w:rsid w:val="00C65D81"/>
    <w:rsid w:val="00C669BD"/>
    <w:rsid w:val="00C66F04"/>
    <w:rsid w:val="00C670DB"/>
    <w:rsid w:val="00C671AC"/>
    <w:rsid w:val="00C67359"/>
    <w:rsid w:val="00C67A8A"/>
    <w:rsid w:val="00C67AEC"/>
    <w:rsid w:val="00C67BC2"/>
    <w:rsid w:val="00C67D5D"/>
    <w:rsid w:val="00C705C0"/>
    <w:rsid w:val="00C70D4D"/>
    <w:rsid w:val="00C71104"/>
    <w:rsid w:val="00C714E1"/>
    <w:rsid w:val="00C71960"/>
    <w:rsid w:val="00C71F01"/>
    <w:rsid w:val="00C7238A"/>
    <w:rsid w:val="00C72650"/>
    <w:rsid w:val="00C7267C"/>
    <w:rsid w:val="00C72ED4"/>
    <w:rsid w:val="00C7317A"/>
    <w:rsid w:val="00C73534"/>
    <w:rsid w:val="00C73A59"/>
    <w:rsid w:val="00C73A87"/>
    <w:rsid w:val="00C73B40"/>
    <w:rsid w:val="00C73F73"/>
    <w:rsid w:val="00C7405C"/>
    <w:rsid w:val="00C741B4"/>
    <w:rsid w:val="00C743A2"/>
    <w:rsid w:val="00C74403"/>
    <w:rsid w:val="00C746E6"/>
    <w:rsid w:val="00C747C6"/>
    <w:rsid w:val="00C74825"/>
    <w:rsid w:val="00C74B06"/>
    <w:rsid w:val="00C74BA8"/>
    <w:rsid w:val="00C74ED9"/>
    <w:rsid w:val="00C74F1D"/>
    <w:rsid w:val="00C7529D"/>
    <w:rsid w:val="00C7599F"/>
    <w:rsid w:val="00C75A19"/>
    <w:rsid w:val="00C75D9B"/>
    <w:rsid w:val="00C75F6E"/>
    <w:rsid w:val="00C76256"/>
    <w:rsid w:val="00C7665E"/>
    <w:rsid w:val="00C76A8B"/>
    <w:rsid w:val="00C77B3D"/>
    <w:rsid w:val="00C77B6A"/>
    <w:rsid w:val="00C77DE7"/>
    <w:rsid w:val="00C77E8C"/>
    <w:rsid w:val="00C77ECB"/>
    <w:rsid w:val="00C8042C"/>
    <w:rsid w:val="00C806B2"/>
    <w:rsid w:val="00C80DE7"/>
    <w:rsid w:val="00C80E06"/>
    <w:rsid w:val="00C80ED2"/>
    <w:rsid w:val="00C813E5"/>
    <w:rsid w:val="00C8141F"/>
    <w:rsid w:val="00C81426"/>
    <w:rsid w:val="00C8142E"/>
    <w:rsid w:val="00C815FB"/>
    <w:rsid w:val="00C817FC"/>
    <w:rsid w:val="00C81C4D"/>
    <w:rsid w:val="00C81F07"/>
    <w:rsid w:val="00C81F2D"/>
    <w:rsid w:val="00C820B6"/>
    <w:rsid w:val="00C82183"/>
    <w:rsid w:val="00C821B1"/>
    <w:rsid w:val="00C821DF"/>
    <w:rsid w:val="00C82C55"/>
    <w:rsid w:val="00C83338"/>
    <w:rsid w:val="00C83579"/>
    <w:rsid w:val="00C837FB"/>
    <w:rsid w:val="00C83958"/>
    <w:rsid w:val="00C83AF2"/>
    <w:rsid w:val="00C83CC3"/>
    <w:rsid w:val="00C84344"/>
    <w:rsid w:val="00C846DB"/>
    <w:rsid w:val="00C84BEF"/>
    <w:rsid w:val="00C850F4"/>
    <w:rsid w:val="00C85284"/>
    <w:rsid w:val="00C85313"/>
    <w:rsid w:val="00C8572C"/>
    <w:rsid w:val="00C85AAE"/>
    <w:rsid w:val="00C85C13"/>
    <w:rsid w:val="00C85DD7"/>
    <w:rsid w:val="00C85E8E"/>
    <w:rsid w:val="00C861A3"/>
    <w:rsid w:val="00C86502"/>
    <w:rsid w:val="00C865DD"/>
    <w:rsid w:val="00C868B2"/>
    <w:rsid w:val="00C86CBA"/>
    <w:rsid w:val="00C86CBC"/>
    <w:rsid w:val="00C872A0"/>
    <w:rsid w:val="00C87310"/>
    <w:rsid w:val="00C87378"/>
    <w:rsid w:val="00C873C5"/>
    <w:rsid w:val="00C87D00"/>
    <w:rsid w:val="00C87DC3"/>
    <w:rsid w:val="00C90044"/>
    <w:rsid w:val="00C907EB"/>
    <w:rsid w:val="00C9086D"/>
    <w:rsid w:val="00C90EE9"/>
    <w:rsid w:val="00C90F73"/>
    <w:rsid w:val="00C91CA4"/>
    <w:rsid w:val="00C91EE6"/>
    <w:rsid w:val="00C91FAD"/>
    <w:rsid w:val="00C921D7"/>
    <w:rsid w:val="00C9224C"/>
    <w:rsid w:val="00C92476"/>
    <w:rsid w:val="00C925AC"/>
    <w:rsid w:val="00C92892"/>
    <w:rsid w:val="00C92F86"/>
    <w:rsid w:val="00C932C7"/>
    <w:rsid w:val="00C934B7"/>
    <w:rsid w:val="00C937C5"/>
    <w:rsid w:val="00C939AC"/>
    <w:rsid w:val="00C93D79"/>
    <w:rsid w:val="00C93F32"/>
    <w:rsid w:val="00C9406D"/>
    <w:rsid w:val="00C94748"/>
    <w:rsid w:val="00C94847"/>
    <w:rsid w:val="00C94AE7"/>
    <w:rsid w:val="00C94CB2"/>
    <w:rsid w:val="00C94D5B"/>
    <w:rsid w:val="00C94EA8"/>
    <w:rsid w:val="00C94F04"/>
    <w:rsid w:val="00C950A7"/>
    <w:rsid w:val="00C95527"/>
    <w:rsid w:val="00C958C1"/>
    <w:rsid w:val="00C95A1E"/>
    <w:rsid w:val="00C95BB6"/>
    <w:rsid w:val="00C95CA8"/>
    <w:rsid w:val="00C95F12"/>
    <w:rsid w:val="00C962D9"/>
    <w:rsid w:val="00C963BA"/>
    <w:rsid w:val="00C963ED"/>
    <w:rsid w:val="00C965F1"/>
    <w:rsid w:val="00C96837"/>
    <w:rsid w:val="00C968AC"/>
    <w:rsid w:val="00C96AA3"/>
    <w:rsid w:val="00C96BC3"/>
    <w:rsid w:val="00C96D2E"/>
    <w:rsid w:val="00C96F31"/>
    <w:rsid w:val="00C9709D"/>
    <w:rsid w:val="00C970E3"/>
    <w:rsid w:val="00C973C6"/>
    <w:rsid w:val="00C97471"/>
    <w:rsid w:val="00C976BA"/>
    <w:rsid w:val="00CA009A"/>
    <w:rsid w:val="00CA01AF"/>
    <w:rsid w:val="00CA043C"/>
    <w:rsid w:val="00CA0576"/>
    <w:rsid w:val="00CA0771"/>
    <w:rsid w:val="00CA0ABB"/>
    <w:rsid w:val="00CA10EC"/>
    <w:rsid w:val="00CA11EF"/>
    <w:rsid w:val="00CA169B"/>
    <w:rsid w:val="00CA16AD"/>
    <w:rsid w:val="00CA16C4"/>
    <w:rsid w:val="00CA16D7"/>
    <w:rsid w:val="00CA16EE"/>
    <w:rsid w:val="00CA19F7"/>
    <w:rsid w:val="00CA1A60"/>
    <w:rsid w:val="00CA1BAC"/>
    <w:rsid w:val="00CA1DFB"/>
    <w:rsid w:val="00CA205D"/>
    <w:rsid w:val="00CA2071"/>
    <w:rsid w:val="00CA226C"/>
    <w:rsid w:val="00CA2AF9"/>
    <w:rsid w:val="00CA2CDE"/>
    <w:rsid w:val="00CA2CEA"/>
    <w:rsid w:val="00CA2D95"/>
    <w:rsid w:val="00CA2E6A"/>
    <w:rsid w:val="00CA31C9"/>
    <w:rsid w:val="00CA350D"/>
    <w:rsid w:val="00CA3A84"/>
    <w:rsid w:val="00CA3CCD"/>
    <w:rsid w:val="00CA3E6A"/>
    <w:rsid w:val="00CA3ECF"/>
    <w:rsid w:val="00CA40C4"/>
    <w:rsid w:val="00CA4266"/>
    <w:rsid w:val="00CA4478"/>
    <w:rsid w:val="00CA4503"/>
    <w:rsid w:val="00CA4659"/>
    <w:rsid w:val="00CA4B3A"/>
    <w:rsid w:val="00CA4DD9"/>
    <w:rsid w:val="00CA4DFF"/>
    <w:rsid w:val="00CA510F"/>
    <w:rsid w:val="00CA511E"/>
    <w:rsid w:val="00CA51AB"/>
    <w:rsid w:val="00CA51EA"/>
    <w:rsid w:val="00CA564C"/>
    <w:rsid w:val="00CA5C36"/>
    <w:rsid w:val="00CA5DA9"/>
    <w:rsid w:val="00CA63D6"/>
    <w:rsid w:val="00CA68B2"/>
    <w:rsid w:val="00CA6A0D"/>
    <w:rsid w:val="00CA6C05"/>
    <w:rsid w:val="00CA6CE6"/>
    <w:rsid w:val="00CA77F4"/>
    <w:rsid w:val="00CA7BAF"/>
    <w:rsid w:val="00CA7BB8"/>
    <w:rsid w:val="00CA7D21"/>
    <w:rsid w:val="00CB033E"/>
    <w:rsid w:val="00CB05E1"/>
    <w:rsid w:val="00CB062C"/>
    <w:rsid w:val="00CB0A7E"/>
    <w:rsid w:val="00CB0C3E"/>
    <w:rsid w:val="00CB0E6D"/>
    <w:rsid w:val="00CB0F43"/>
    <w:rsid w:val="00CB0F69"/>
    <w:rsid w:val="00CB1082"/>
    <w:rsid w:val="00CB10B9"/>
    <w:rsid w:val="00CB18AA"/>
    <w:rsid w:val="00CB1B30"/>
    <w:rsid w:val="00CB1BFF"/>
    <w:rsid w:val="00CB1DF3"/>
    <w:rsid w:val="00CB1E39"/>
    <w:rsid w:val="00CB2096"/>
    <w:rsid w:val="00CB2205"/>
    <w:rsid w:val="00CB23C2"/>
    <w:rsid w:val="00CB259A"/>
    <w:rsid w:val="00CB27C7"/>
    <w:rsid w:val="00CB34BC"/>
    <w:rsid w:val="00CB3519"/>
    <w:rsid w:val="00CB37B1"/>
    <w:rsid w:val="00CB3826"/>
    <w:rsid w:val="00CB3989"/>
    <w:rsid w:val="00CB39B8"/>
    <w:rsid w:val="00CB44C6"/>
    <w:rsid w:val="00CB4653"/>
    <w:rsid w:val="00CB4D85"/>
    <w:rsid w:val="00CB4FC8"/>
    <w:rsid w:val="00CB4FFD"/>
    <w:rsid w:val="00CB5019"/>
    <w:rsid w:val="00CB5D4F"/>
    <w:rsid w:val="00CB5E36"/>
    <w:rsid w:val="00CB5F9A"/>
    <w:rsid w:val="00CB637B"/>
    <w:rsid w:val="00CB6411"/>
    <w:rsid w:val="00CB6619"/>
    <w:rsid w:val="00CB7068"/>
    <w:rsid w:val="00CB7105"/>
    <w:rsid w:val="00CB73A9"/>
    <w:rsid w:val="00CB747F"/>
    <w:rsid w:val="00CB74F9"/>
    <w:rsid w:val="00CB78A1"/>
    <w:rsid w:val="00CB7A01"/>
    <w:rsid w:val="00CB7A78"/>
    <w:rsid w:val="00CB7F33"/>
    <w:rsid w:val="00CB7F53"/>
    <w:rsid w:val="00CB7FA1"/>
    <w:rsid w:val="00CC02D7"/>
    <w:rsid w:val="00CC0866"/>
    <w:rsid w:val="00CC08A5"/>
    <w:rsid w:val="00CC0CF9"/>
    <w:rsid w:val="00CC10D0"/>
    <w:rsid w:val="00CC1987"/>
    <w:rsid w:val="00CC2246"/>
    <w:rsid w:val="00CC23E3"/>
    <w:rsid w:val="00CC255D"/>
    <w:rsid w:val="00CC2678"/>
    <w:rsid w:val="00CC2881"/>
    <w:rsid w:val="00CC28B5"/>
    <w:rsid w:val="00CC2A19"/>
    <w:rsid w:val="00CC2C19"/>
    <w:rsid w:val="00CC2E25"/>
    <w:rsid w:val="00CC30CF"/>
    <w:rsid w:val="00CC3259"/>
    <w:rsid w:val="00CC3A91"/>
    <w:rsid w:val="00CC3B4A"/>
    <w:rsid w:val="00CC3F12"/>
    <w:rsid w:val="00CC42AB"/>
    <w:rsid w:val="00CC437B"/>
    <w:rsid w:val="00CC4930"/>
    <w:rsid w:val="00CC4A3F"/>
    <w:rsid w:val="00CC4AE3"/>
    <w:rsid w:val="00CC4E8A"/>
    <w:rsid w:val="00CC5160"/>
    <w:rsid w:val="00CC5240"/>
    <w:rsid w:val="00CC56EA"/>
    <w:rsid w:val="00CC5957"/>
    <w:rsid w:val="00CC5AB5"/>
    <w:rsid w:val="00CC5D2B"/>
    <w:rsid w:val="00CC5D50"/>
    <w:rsid w:val="00CC627C"/>
    <w:rsid w:val="00CC6287"/>
    <w:rsid w:val="00CC6769"/>
    <w:rsid w:val="00CC6829"/>
    <w:rsid w:val="00CC6B47"/>
    <w:rsid w:val="00CC7024"/>
    <w:rsid w:val="00CC7166"/>
    <w:rsid w:val="00CC7198"/>
    <w:rsid w:val="00CC7486"/>
    <w:rsid w:val="00CC7679"/>
    <w:rsid w:val="00CC78DD"/>
    <w:rsid w:val="00CC7C35"/>
    <w:rsid w:val="00CD011B"/>
    <w:rsid w:val="00CD04D1"/>
    <w:rsid w:val="00CD04F6"/>
    <w:rsid w:val="00CD06B9"/>
    <w:rsid w:val="00CD0AC4"/>
    <w:rsid w:val="00CD0CB9"/>
    <w:rsid w:val="00CD0D5A"/>
    <w:rsid w:val="00CD0F23"/>
    <w:rsid w:val="00CD1320"/>
    <w:rsid w:val="00CD16BD"/>
    <w:rsid w:val="00CD1D27"/>
    <w:rsid w:val="00CD1ECD"/>
    <w:rsid w:val="00CD22F5"/>
    <w:rsid w:val="00CD2478"/>
    <w:rsid w:val="00CD26DA"/>
    <w:rsid w:val="00CD2918"/>
    <w:rsid w:val="00CD293A"/>
    <w:rsid w:val="00CD2B92"/>
    <w:rsid w:val="00CD2CE3"/>
    <w:rsid w:val="00CD2DAB"/>
    <w:rsid w:val="00CD2E25"/>
    <w:rsid w:val="00CD2E3E"/>
    <w:rsid w:val="00CD3086"/>
    <w:rsid w:val="00CD3138"/>
    <w:rsid w:val="00CD3152"/>
    <w:rsid w:val="00CD3223"/>
    <w:rsid w:val="00CD3403"/>
    <w:rsid w:val="00CD3B3F"/>
    <w:rsid w:val="00CD3C5C"/>
    <w:rsid w:val="00CD3C63"/>
    <w:rsid w:val="00CD3FE5"/>
    <w:rsid w:val="00CD4041"/>
    <w:rsid w:val="00CD421B"/>
    <w:rsid w:val="00CD435D"/>
    <w:rsid w:val="00CD44BF"/>
    <w:rsid w:val="00CD4519"/>
    <w:rsid w:val="00CD45FD"/>
    <w:rsid w:val="00CD463C"/>
    <w:rsid w:val="00CD48B8"/>
    <w:rsid w:val="00CD48FB"/>
    <w:rsid w:val="00CD525A"/>
    <w:rsid w:val="00CD5479"/>
    <w:rsid w:val="00CD5578"/>
    <w:rsid w:val="00CD581D"/>
    <w:rsid w:val="00CD5825"/>
    <w:rsid w:val="00CD5A52"/>
    <w:rsid w:val="00CD6330"/>
    <w:rsid w:val="00CD639A"/>
    <w:rsid w:val="00CD661D"/>
    <w:rsid w:val="00CD6CC8"/>
    <w:rsid w:val="00CD7214"/>
    <w:rsid w:val="00CD7332"/>
    <w:rsid w:val="00CD7393"/>
    <w:rsid w:val="00CD7673"/>
    <w:rsid w:val="00CD7C65"/>
    <w:rsid w:val="00CE020B"/>
    <w:rsid w:val="00CE0354"/>
    <w:rsid w:val="00CE0E84"/>
    <w:rsid w:val="00CE1164"/>
    <w:rsid w:val="00CE1884"/>
    <w:rsid w:val="00CE1AB7"/>
    <w:rsid w:val="00CE1CAE"/>
    <w:rsid w:val="00CE220D"/>
    <w:rsid w:val="00CE2261"/>
    <w:rsid w:val="00CE2387"/>
    <w:rsid w:val="00CE23CC"/>
    <w:rsid w:val="00CE2521"/>
    <w:rsid w:val="00CE26C0"/>
    <w:rsid w:val="00CE2767"/>
    <w:rsid w:val="00CE2B90"/>
    <w:rsid w:val="00CE2F10"/>
    <w:rsid w:val="00CE2F16"/>
    <w:rsid w:val="00CE33B4"/>
    <w:rsid w:val="00CE36DC"/>
    <w:rsid w:val="00CE3CEA"/>
    <w:rsid w:val="00CE3E3C"/>
    <w:rsid w:val="00CE3EFF"/>
    <w:rsid w:val="00CE45D6"/>
    <w:rsid w:val="00CE4705"/>
    <w:rsid w:val="00CE5554"/>
    <w:rsid w:val="00CE570A"/>
    <w:rsid w:val="00CE5717"/>
    <w:rsid w:val="00CE5790"/>
    <w:rsid w:val="00CE59FC"/>
    <w:rsid w:val="00CE5C7B"/>
    <w:rsid w:val="00CE5F78"/>
    <w:rsid w:val="00CE6389"/>
    <w:rsid w:val="00CE654B"/>
    <w:rsid w:val="00CE6670"/>
    <w:rsid w:val="00CE6AA4"/>
    <w:rsid w:val="00CE6D49"/>
    <w:rsid w:val="00CE6E5F"/>
    <w:rsid w:val="00CE7078"/>
    <w:rsid w:val="00CE718D"/>
    <w:rsid w:val="00CE7395"/>
    <w:rsid w:val="00CE7415"/>
    <w:rsid w:val="00CE75AA"/>
    <w:rsid w:val="00CE76CE"/>
    <w:rsid w:val="00CE76F2"/>
    <w:rsid w:val="00CE7B2B"/>
    <w:rsid w:val="00CE7C06"/>
    <w:rsid w:val="00CE7C2F"/>
    <w:rsid w:val="00CF0339"/>
    <w:rsid w:val="00CF0442"/>
    <w:rsid w:val="00CF0628"/>
    <w:rsid w:val="00CF0931"/>
    <w:rsid w:val="00CF0A86"/>
    <w:rsid w:val="00CF0D8B"/>
    <w:rsid w:val="00CF0FA9"/>
    <w:rsid w:val="00CF107A"/>
    <w:rsid w:val="00CF1404"/>
    <w:rsid w:val="00CF15AE"/>
    <w:rsid w:val="00CF1628"/>
    <w:rsid w:val="00CF1BA8"/>
    <w:rsid w:val="00CF1C8A"/>
    <w:rsid w:val="00CF1D6F"/>
    <w:rsid w:val="00CF1E93"/>
    <w:rsid w:val="00CF1F24"/>
    <w:rsid w:val="00CF2104"/>
    <w:rsid w:val="00CF2301"/>
    <w:rsid w:val="00CF2913"/>
    <w:rsid w:val="00CF2C89"/>
    <w:rsid w:val="00CF2DC0"/>
    <w:rsid w:val="00CF3158"/>
    <w:rsid w:val="00CF34B2"/>
    <w:rsid w:val="00CF37C9"/>
    <w:rsid w:val="00CF38B1"/>
    <w:rsid w:val="00CF3CCA"/>
    <w:rsid w:val="00CF3D78"/>
    <w:rsid w:val="00CF43B6"/>
    <w:rsid w:val="00CF50B8"/>
    <w:rsid w:val="00CF530C"/>
    <w:rsid w:val="00CF56B2"/>
    <w:rsid w:val="00CF5764"/>
    <w:rsid w:val="00CF5A11"/>
    <w:rsid w:val="00CF5A64"/>
    <w:rsid w:val="00CF5B87"/>
    <w:rsid w:val="00CF5E6E"/>
    <w:rsid w:val="00CF6014"/>
    <w:rsid w:val="00CF614B"/>
    <w:rsid w:val="00CF61E2"/>
    <w:rsid w:val="00CF62A5"/>
    <w:rsid w:val="00CF62DE"/>
    <w:rsid w:val="00CF6380"/>
    <w:rsid w:val="00CF677D"/>
    <w:rsid w:val="00CF6829"/>
    <w:rsid w:val="00CF69C2"/>
    <w:rsid w:val="00CF6E33"/>
    <w:rsid w:val="00CF6E92"/>
    <w:rsid w:val="00CF7104"/>
    <w:rsid w:val="00CF72CB"/>
    <w:rsid w:val="00CF7636"/>
    <w:rsid w:val="00CF7677"/>
    <w:rsid w:val="00CF77C9"/>
    <w:rsid w:val="00CF7ABC"/>
    <w:rsid w:val="00CF7B9E"/>
    <w:rsid w:val="00D00272"/>
    <w:rsid w:val="00D00364"/>
    <w:rsid w:val="00D005AD"/>
    <w:rsid w:val="00D0065E"/>
    <w:rsid w:val="00D0077B"/>
    <w:rsid w:val="00D007C4"/>
    <w:rsid w:val="00D00816"/>
    <w:rsid w:val="00D00B03"/>
    <w:rsid w:val="00D00B9F"/>
    <w:rsid w:val="00D00CBE"/>
    <w:rsid w:val="00D0147F"/>
    <w:rsid w:val="00D01488"/>
    <w:rsid w:val="00D01A2A"/>
    <w:rsid w:val="00D01BE9"/>
    <w:rsid w:val="00D02076"/>
    <w:rsid w:val="00D0272A"/>
    <w:rsid w:val="00D02E37"/>
    <w:rsid w:val="00D03AE9"/>
    <w:rsid w:val="00D03C5D"/>
    <w:rsid w:val="00D03D4F"/>
    <w:rsid w:val="00D0415E"/>
    <w:rsid w:val="00D047B9"/>
    <w:rsid w:val="00D04BE7"/>
    <w:rsid w:val="00D04C2A"/>
    <w:rsid w:val="00D04D5E"/>
    <w:rsid w:val="00D05166"/>
    <w:rsid w:val="00D051E2"/>
    <w:rsid w:val="00D05307"/>
    <w:rsid w:val="00D0561A"/>
    <w:rsid w:val="00D05786"/>
    <w:rsid w:val="00D058BC"/>
    <w:rsid w:val="00D05947"/>
    <w:rsid w:val="00D059CD"/>
    <w:rsid w:val="00D059E1"/>
    <w:rsid w:val="00D060D5"/>
    <w:rsid w:val="00D0611B"/>
    <w:rsid w:val="00D065C9"/>
    <w:rsid w:val="00D06759"/>
    <w:rsid w:val="00D06778"/>
    <w:rsid w:val="00D06BEE"/>
    <w:rsid w:val="00D06C4A"/>
    <w:rsid w:val="00D06E82"/>
    <w:rsid w:val="00D06F20"/>
    <w:rsid w:val="00D0761C"/>
    <w:rsid w:val="00D0763D"/>
    <w:rsid w:val="00D07965"/>
    <w:rsid w:val="00D07BC3"/>
    <w:rsid w:val="00D07CF8"/>
    <w:rsid w:val="00D07F45"/>
    <w:rsid w:val="00D101CA"/>
    <w:rsid w:val="00D10207"/>
    <w:rsid w:val="00D10581"/>
    <w:rsid w:val="00D10746"/>
    <w:rsid w:val="00D10B53"/>
    <w:rsid w:val="00D10F40"/>
    <w:rsid w:val="00D111C7"/>
    <w:rsid w:val="00D11533"/>
    <w:rsid w:val="00D1163D"/>
    <w:rsid w:val="00D11775"/>
    <w:rsid w:val="00D117EF"/>
    <w:rsid w:val="00D118EC"/>
    <w:rsid w:val="00D119E3"/>
    <w:rsid w:val="00D11ABD"/>
    <w:rsid w:val="00D11C53"/>
    <w:rsid w:val="00D11D7D"/>
    <w:rsid w:val="00D120D8"/>
    <w:rsid w:val="00D1216C"/>
    <w:rsid w:val="00D1271F"/>
    <w:rsid w:val="00D128AB"/>
    <w:rsid w:val="00D128EA"/>
    <w:rsid w:val="00D12B39"/>
    <w:rsid w:val="00D12C71"/>
    <w:rsid w:val="00D12CD8"/>
    <w:rsid w:val="00D132CE"/>
    <w:rsid w:val="00D134DB"/>
    <w:rsid w:val="00D13988"/>
    <w:rsid w:val="00D13ECB"/>
    <w:rsid w:val="00D13F3A"/>
    <w:rsid w:val="00D13F6E"/>
    <w:rsid w:val="00D142AD"/>
    <w:rsid w:val="00D142ED"/>
    <w:rsid w:val="00D14521"/>
    <w:rsid w:val="00D1479D"/>
    <w:rsid w:val="00D14A9C"/>
    <w:rsid w:val="00D14EE4"/>
    <w:rsid w:val="00D14F51"/>
    <w:rsid w:val="00D15099"/>
    <w:rsid w:val="00D15545"/>
    <w:rsid w:val="00D158D3"/>
    <w:rsid w:val="00D159FC"/>
    <w:rsid w:val="00D15CDC"/>
    <w:rsid w:val="00D1622C"/>
    <w:rsid w:val="00D162AF"/>
    <w:rsid w:val="00D1632E"/>
    <w:rsid w:val="00D16913"/>
    <w:rsid w:val="00D16C64"/>
    <w:rsid w:val="00D16CD4"/>
    <w:rsid w:val="00D16E9A"/>
    <w:rsid w:val="00D1747E"/>
    <w:rsid w:val="00D174C7"/>
    <w:rsid w:val="00D17512"/>
    <w:rsid w:val="00D175EA"/>
    <w:rsid w:val="00D17AF1"/>
    <w:rsid w:val="00D17BE0"/>
    <w:rsid w:val="00D17DBD"/>
    <w:rsid w:val="00D17EC4"/>
    <w:rsid w:val="00D200E1"/>
    <w:rsid w:val="00D202CC"/>
    <w:rsid w:val="00D205AA"/>
    <w:rsid w:val="00D20731"/>
    <w:rsid w:val="00D20755"/>
    <w:rsid w:val="00D207B7"/>
    <w:rsid w:val="00D20D07"/>
    <w:rsid w:val="00D20E56"/>
    <w:rsid w:val="00D21381"/>
    <w:rsid w:val="00D21680"/>
    <w:rsid w:val="00D217DC"/>
    <w:rsid w:val="00D21AAA"/>
    <w:rsid w:val="00D21C3C"/>
    <w:rsid w:val="00D21F04"/>
    <w:rsid w:val="00D2200C"/>
    <w:rsid w:val="00D22902"/>
    <w:rsid w:val="00D22918"/>
    <w:rsid w:val="00D229A2"/>
    <w:rsid w:val="00D22A38"/>
    <w:rsid w:val="00D22A6F"/>
    <w:rsid w:val="00D22BA0"/>
    <w:rsid w:val="00D22FAC"/>
    <w:rsid w:val="00D23030"/>
    <w:rsid w:val="00D230ED"/>
    <w:rsid w:val="00D232D0"/>
    <w:rsid w:val="00D23364"/>
    <w:rsid w:val="00D234B4"/>
    <w:rsid w:val="00D23D66"/>
    <w:rsid w:val="00D24578"/>
    <w:rsid w:val="00D247CE"/>
    <w:rsid w:val="00D252DC"/>
    <w:rsid w:val="00D25511"/>
    <w:rsid w:val="00D25717"/>
    <w:rsid w:val="00D25A13"/>
    <w:rsid w:val="00D25C60"/>
    <w:rsid w:val="00D25C61"/>
    <w:rsid w:val="00D25D08"/>
    <w:rsid w:val="00D25DA2"/>
    <w:rsid w:val="00D25E7B"/>
    <w:rsid w:val="00D25F37"/>
    <w:rsid w:val="00D26117"/>
    <w:rsid w:val="00D26385"/>
    <w:rsid w:val="00D26644"/>
    <w:rsid w:val="00D26A47"/>
    <w:rsid w:val="00D26A9F"/>
    <w:rsid w:val="00D26CDC"/>
    <w:rsid w:val="00D26CFD"/>
    <w:rsid w:val="00D270A3"/>
    <w:rsid w:val="00D273FA"/>
    <w:rsid w:val="00D27574"/>
    <w:rsid w:val="00D27717"/>
    <w:rsid w:val="00D27890"/>
    <w:rsid w:val="00D279C2"/>
    <w:rsid w:val="00D27A66"/>
    <w:rsid w:val="00D27AEA"/>
    <w:rsid w:val="00D27C28"/>
    <w:rsid w:val="00D27D55"/>
    <w:rsid w:val="00D27EB4"/>
    <w:rsid w:val="00D300F7"/>
    <w:rsid w:val="00D30160"/>
    <w:rsid w:val="00D30201"/>
    <w:rsid w:val="00D30625"/>
    <w:rsid w:val="00D3081B"/>
    <w:rsid w:val="00D30BDE"/>
    <w:rsid w:val="00D30DC5"/>
    <w:rsid w:val="00D30DED"/>
    <w:rsid w:val="00D30FDA"/>
    <w:rsid w:val="00D3161D"/>
    <w:rsid w:val="00D319EE"/>
    <w:rsid w:val="00D31E5C"/>
    <w:rsid w:val="00D32369"/>
    <w:rsid w:val="00D324E2"/>
    <w:rsid w:val="00D32692"/>
    <w:rsid w:val="00D32824"/>
    <w:rsid w:val="00D32C29"/>
    <w:rsid w:val="00D3306B"/>
    <w:rsid w:val="00D33131"/>
    <w:rsid w:val="00D338B0"/>
    <w:rsid w:val="00D33920"/>
    <w:rsid w:val="00D33956"/>
    <w:rsid w:val="00D33976"/>
    <w:rsid w:val="00D33A30"/>
    <w:rsid w:val="00D33E60"/>
    <w:rsid w:val="00D33E75"/>
    <w:rsid w:val="00D33F77"/>
    <w:rsid w:val="00D33F9D"/>
    <w:rsid w:val="00D343D7"/>
    <w:rsid w:val="00D34AF6"/>
    <w:rsid w:val="00D34E1D"/>
    <w:rsid w:val="00D34EA0"/>
    <w:rsid w:val="00D34EE0"/>
    <w:rsid w:val="00D35005"/>
    <w:rsid w:val="00D351FE"/>
    <w:rsid w:val="00D35727"/>
    <w:rsid w:val="00D3599D"/>
    <w:rsid w:val="00D359BB"/>
    <w:rsid w:val="00D360F8"/>
    <w:rsid w:val="00D36187"/>
    <w:rsid w:val="00D362B2"/>
    <w:rsid w:val="00D36553"/>
    <w:rsid w:val="00D3660C"/>
    <w:rsid w:val="00D36786"/>
    <w:rsid w:val="00D369E3"/>
    <w:rsid w:val="00D36D66"/>
    <w:rsid w:val="00D36E73"/>
    <w:rsid w:val="00D36F1F"/>
    <w:rsid w:val="00D3705D"/>
    <w:rsid w:val="00D37234"/>
    <w:rsid w:val="00D3730A"/>
    <w:rsid w:val="00D3766D"/>
    <w:rsid w:val="00D376A4"/>
    <w:rsid w:val="00D37A12"/>
    <w:rsid w:val="00D37D00"/>
    <w:rsid w:val="00D37ED5"/>
    <w:rsid w:val="00D37FFE"/>
    <w:rsid w:val="00D40007"/>
    <w:rsid w:val="00D4013C"/>
    <w:rsid w:val="00D4085F"/>
    <w:rsid w:val="00D40EB9"/>
    <w:rsid w:val="00D40F7E"/>
    <w:rsid w:val="00D411B9"/>
    <w:rsid w:val="00D417D0"/>
    <w:rsid w:val="00D41AAD"/>
    <w:rsid w:val="00D41FAB"/>
    <w:rsid w:val="00D42546"/>
    <w:rsid w:val="00D42697"/>
    <w:rsid w:val="00D427F9"/>
    <w:rsid w:val="00D429C9"/>
    <w:rsid w:val="00D42A7B"/>
    <w:rsid w:val="00D42DA4"/>
    <w:rsid w:val="00D42DDE"/>
    <w:rsid w:val="00D433A2"/>
    <w:rsid w:val="00D433C0"/>
    <w:rsid w:val="00D435FF"/>
    <w:rsid w:val="00D436C1"/>
    <w:rsid w:val="00D43745"/>
    <w:rsid w:val="00D437B6"/>
    <w:rsid w:val="00D43A07"/>
    <w:rsid w:val="00D43AEA"/>
    <w:rsid w:val="00D43FC6"/>
    <w:rsid w:val="00D4407A"/>
    <w:rsid w:val="00D44146"/>
    <w:rsid w:val="00D441E7"/>
    <w:rsid w:val="00D446A2"/>
    <w:rsid w:val="00D44717"/>
    <w:rsid w:val="00D44749"/>
    <w:rsid w:val="00D4479D"/>
    <w:rsid w:val="00D449E8"/>
    <w:rsid w:val="00D44C2F"/>
    <w:rsid w:val="00D44C72"/>
    <w:rsid w:val="00D44CB6"/>
    <w:rsid w:val="00D44EDF"/>
    <w:rsid w:val="00D450F0"/>
    <w:rsid w:val="00D454B5"/>
    <w:rsid w:val="00D4554C"/>
    <w:rsid w:val="00D45B91"/>
    <w:rsid w:val="00D45E8E"/>
    <w:rsid w:val="00D46227"/>
    <w:rsid w:val="00D46362"/>
    <w:rsid w:val="00D4676B"/>
    <w:rsid w:val="00D469D1"/>
    <w:rsid w:val="00D46D01"/>
    <w:rsid w:val="00D46FC6"/>
    <w:rsid w:val="00D47301"/>
    <w:rsid w:val="00D47412"/>
    <w:rsid w:val="00D4741C"/>
    <w:rsid w:val="00D47860"/>
    <w:rsid w:val="00D478F5"/>
    <w:rsid w:val="00D4795F"/>
    <w:rsid w:val="00D4798A"/>
    <w:rsid w:val="00D47A2A"/>
    <w:rsid w:val="00D5035A"/>
    <w:rsid w:val="00D50405"/>
    <w:rsid w:val="00D504E1"/>
    <w:rsid w:val="00D5089B"/>
    <w:rsid w:val="00D508AB"/>
    <w:rsid w:val="00D509D8"/>
    <w:rsid w:val="00D50F0D"/>
    <w:rsid w:val="00D50F1F"/>
    <w:rsid w:val="00D5105F"/>
    <w:rsid w:val="00D51119"/>
    <w:rsid w:val="00D5114C"/>
    <w:rsid w:val="00D51189"/>
    <w:rsid w:val="00D51788"/>
    <w:rsid w:val="00D518BA"/>
    <w:rsid w:val="00D519C2"/>
    <w:rsid w:val="00D51B44"/>
    <w:rsid w:val="00D51D7D"/>
    <w:rsid w:val="00D51F55"/>
    <w:rsid w:val="00D5201F"/>
    <w:rsid w:val="00D52255"/>
    <w:rsid w:val="00D522A8"/>
    <w:rsid w:val="00D52628"/>
    <w:rsid w:val="00D52B2B"/>
    <w:rsid w:val="00D530C0"/>
    <w:rsid w:val="00D53570"/>
    <w:rsid w:val="00D53895"/>
    <w:rsid w:val="00D53C10"/>
    <w:rsid w:val="00D54418"/>
    <w:rsid w:val="00D54527"/>
    <w:rsid w:val="00D54C5A"/>
    <w:rsid w:val="00D54DB0"/>
    <w:rsid w:val="00D54E6C"/>
    <w:rsid w:val="00D54E90"/>
    <w:rsid w:val="00D54E99"/>
    <w:rsid w:val="00D54EBB"/>
    <w:rsid w:val="00D54ED9"/>
    <w:rsid w:val="00D54FD1"/>
    <w:rsid w:val="00D551E1"/>
    <w:rsid w:val="00D55656"/>
    <w:rsid w:val="00D55777"/>
    <w:rsid w:val="00D557DB"/>
    <w:rsid w:val="00D55EC7"/>
    <w:rsid w:val="00D56016"/>
    <w:rsid w:val="00D562E0"/>
    <w:rsid w:val="00D56592"/>
    <w:rsid w:val="00D56B3E"/>
    <w:rsid w:val="00D56BDD"/>
    <w:rsid w:val="00D56C7B"/>
    <w:rsid w:val="00D5757E"/>
    <w:rsid w:val="00D575A2"/>
    <w:rsid w:val="00D575C2"/>
    <w:rsid w:val="00D57661"/>
    <w:rsid w:val="00D57663"/>
    <w:rsid w:val="00D57739"/>
    <w:rsid w:val="00D57C30"/>
    <w:rsid w:val="00D607A8"/>
    <w:rsid w:val="00D60B74"/>
    <w:rsid w:val="00D60EA3"/>
    <w:rsid w:val="00D60EE0"/>
    <w:rsid w:val="00D6100F"/>
    <w:rsid w:val="00D610E7"/>
    <w:rsid w:val="00D6116D"/>
    <w:rsid w:val="00D617E8"/>
    <w:rsid w:val="00D617F6"/>
    <w:rsid w:val="00D61995"/>
    <w:rsid w:val="00D619C1"/>
    <w:rsid w:val="00D61DE5"/>
    <w:rsid w:val="00D61E5A"/>
    <w:rsid w:val="00D61F8E"/>
    <w:rsid w:val="00D62470"/>
    <w:rsid w:val="00D628E0"/>
    <w:rsid w:val="00D62A95"/>
    <w:rsid w:val="00D6354B"/>
    <w:rsid w:val="00D635F8"/>
    <w:rsid w:val="00D637EA"/>
    <w:rsid w:val="00D63CB0"/>
    <w:rsid w:val="00D63CD6"/>
    <w:rsid w:val="00D63E76"/>
    <w:rsid w:val="00D63F47"/>
    <w:rsid w:val="00D6455E"/>
    <w:rsid w:val="00D6467F"/>
    <w:rsid w:val="00D64A8B"/>
    <w:rsid w:val="00D64AF0"/>
    <w:rsid w:val="00D64EF0"/>
    <w:rsid w:val="00D64F8B"/>
    <w:rsid w:val="00D652EA"/>
    <w:rsid w:val="00D65570"/>
    <w:rsid w:val="00D65C92"/>
    <w:rsid w:val="00D65D45"/>
    <w:rsid w:val="00D66466"/>
    <w:rsid w:val="00D665CC"/>
    <w:rsid w:val="00D66805"/>
    <w:rsid w:val="00D668C9"/>
    <w:rsid w:val="00D67A71"/>
    <w:rsid w:val="00D67A84"/>
    <w:rsid w:val="00D701FB"/>
    <w:rsid w:val="00D7061B"/>
    <w:rsid w:val="00D70751"/>
    <w:rsid w:val="00D7082C"/>
    <w:rsid w:val="00D70D4B"/>
    <w:rsid w:val="00D70DCA"/>
    <w:rsid w:val="00D710B9"/>
    <w:rsid w:val="00D71253"/>
    <w:rsid w:val="00D7184F"/>
    <w:rsid w:val="00D71877"/>
    <w:rsid w:val="00D71D24"/>
    <w:rsid w:val="00D71D27"/>
    <w:rsid w:val="00D71E2E"/>
    <w:rsid w:val="00D71F0B"/>
    <w:rsid w:val="00D720BA"/>
    <w:rsid w:val="00D722D7"/>
    <w:rsid w:val="00D723E2"/>
    <w:rsid w:val="00D72820"/>
    <w:rsid w:val="00D728A1"/>
    <w:rsid w:val="00D72979"/>
    <w:rsid w:val="00D72BE5"/>
    <w:rsid w:val="00D7323D"/>
    <w:rsid w:val="00D7324F"/>
    <w:rsid w:val="00D73474"/>
    <w:rsid w:val="00D7373B"/>
    <w:rsid w:val="00D73D3A"/>
    <w:rsid w:val="00D73D61"/>
    <w:rsid w:val="00D73E07"/>
    <w:rsid w:val="00D73E20"/>
    <w:rsid w:val="00D740A6"/>
    <w:rsid w:val="00D74397"/>
    <w:rsid w:val="00D743CF"/>
    <w:rsid w:val="00D743DF"/>
    <w:rsid w:val="00D74659"/>
    <w:rsid w:val="00D74776"/>
    <w:rsid w:val="00D74AC1"/>
    <w:rsid w:val="00D74EB7"/>
    <w:rsid w:val="00D74F4D"/>
    <w:rsid w:val="00D751D8"/>
    <w:rsid w:val="00D751E1"/>
    <w:rsid w:val="00D752D6"/>
    <w:rsid w:val="00D75624"/>
    <w:rsid w:val="00D756F6"/>
    <w:rsid w:val="00D7607E"/>
    <w:rsid w:val="00D76319"/>
    <w:rsid w:val="00D7633B"/>
    <w:rsid w:val="00D764A3"/>
    <w:rsid w:val="00D7680F"/>
    <w:rsid w:val="00D76A8A"/>
    <w:rsid w:val="00D76B05"/>
    <w:rsid w:val="00D76BC7"/>
    <w:rsid w:val="00D76BFA"/>
    <w:rsid w:val="00D76E3C"/>
    <w:rsid w:val="00D7703F"/>
    <w:rsid w:val="00D7762A"/>
    <w:rsid w:val="00D779C6"/>
    <w:rsid w:val="00D77DDA"/>
    <w:rsid w:val="00D77EEE"/>
    <w:rsid w:val="00D80275"/>
    <w:rsid w:val="00D80663"/>
    <w:rsid w:val="00D8079C"/>
    <w:rsid w:val="00D80C2E"/>
    <w:rsid w:val="00D80C50"/>
    <w:rsid w:val="00D80F54"/>
    <w:rsid w:val="00D81373"/>
    <w:rsid w:val="00D8154B"/>
    <w:rsid w:val="00D8169F"/>
    <w:rsid w:val="00D818BD"/>
    <w:rsid w:val="00D819FD"/>
    <w:rsid w:val="00D81A3D"/>
    <w:rsid w:val="00D81A92"/>
    <w:rsid w:val="00D81B29"/>
    <w:rsid w:val="00D81EB5"/>
    <w:rsid w:val="00D821D2"/>
    <w:rsid w:val="00D82655"/>
    <w:rsid w:val="00D826D8"/>
    <w:rsid w:val="00D827F7"/>
    <w:rsid w:val="00D82A22"/>
    <w:rsid w:val="00D82BF6"/>
    <w:rsid w:val="00D82E1B"/>
    <w:rsid w:val="00D832C5"/>
    <w:rsid w:val="00D83773"/>
    <w:rsid w:val="00D83A5D"/>
    <w:rsid w:val="00D83CDF"/>
    <w:rsid w:val="00D84C67"/>
    <w:rsid w:val="00D8564A"/>
    <w:rsid w:val="00D8599B"/>
    <w:rsid w:val="00D85B39"/>
    <w:rsid w:val="00D85F3D"/>
    <w:rsid w:val="00D86180"/>
    <w:rsid w:val="00D861E1"/>
    <w:rsid w:val="00D86243"/>
    <w:rsid w:val="00D863E3"/>
    <w:rsid w:val="00D8668D"/>
    <w:rsid w:val="00D86912"/>
    <w:rsid w:val="00D8691F"/>
    <w:rsid w:val="00D86BC8"/>
    <w:rsid w:val="00D86BDE"/>
    <w:rsid w:val="00D86D9C"/>
    <w:rsid w:val="00D86F8F"/>
    <w:rsid w:val="00D872B2"/>
    <w:rsid w:val="00D87326"/>
    <w:rsid w:val="00D87431"/>
    <w:rsid w:val="00D876FC"/>
    <w:rsid w:val="00D8780E"/>
    <w:rsid w:val="00D90000"/>
    <w:rsid w:val="00D90117"/>
    <w:rsid w:val="00D9024C"/>
    <w:rsid w:val="00D90257"/>
    <w:rsid w:val="00D90604"/>
    <w:rsid w:val="00D90824"/>
    <w:rsid w:val="00D90A43"/>
    <w:rsid w:val="00D90A7B"/>
    <w:rsid w:val="00D9110E"/>
    <w:rsid w:val="00D91615"/>
    <w:rsid w:val="00D91743"/>
    <w:rsid w:val="00D917A7"/>
    <w:rsid w:val="00D91E6C"/>
    <w:rsid w:val="00D920BB"/>
    <w:rsid w:val="00D9249C"/>
    <w:rsid w:val="00D925B4"/>
    <w:rsid w:val="00D9278A"/>
    <w:rsid w:val="00D92807"/>
    <w:rsid w:val="00D9293D"/>
    <w:rsid w:val="00D93119"/>
    <w:rsid w:val="00D93203"/>
    <w:rsid w:val="00D9345C"/>
    <w:rsid w:val="00D9353F"/>
    <w:rsid w:val="00D93754"/>
    <w:rsid w:val="00D93A54"/>
    <w:rsid w:val="00D9410F"/>
    <w:rsid w:val="00D943C0"/>
    <w:rsid w:val="00D9485C"/>
    <w:rsid w:val="00D9521B"/>
    <w:rsid w:val="00D95260"/>
    <w:rsid w:val="00D95896"/>
    <w:rsid w:val="00D9589F"/>
    <w:rsid w:val="00D95918"/>
    <w:rsid w:val="00D95AAA"/>
    <w:rsid w:val="00D95BEE"/>
    <w:rsid w:val="00D95BF3"/>
    <w:rsid w:val="00D96088"/>
    <w:rsid w:val="00D96499"/>
    <w:rsid w:val="00D96B7A"/>
    <w:rsid w:val="00D96BA1"/>
    <w:rsid w:val="00D96C6E"/>
    <w:rsid w:val="00D96DA8"/>
    <w:rsid w:val="00D96E9B"/>
    <w:rsid w:val="00D96FF7"/>
    <w:rsid w:val="00D971E9"/>
    <w:rsid w:val="00D9732A"/>
    <w:rsid w:val="00D9749E"/>
    <w:rsid w:val="00D9755C"/>
    <w:rsid w:val="00D97CC8"/>
    <w:rsid w:val="00D97D24"/>
    <w:rsid w:val="00DA01F3"/>
    <w:rsid w:val="00DA041E"/>
    <w:rsid w:val="00DA0971"/>
    <w:rsid w:val="00DA0AE2"/>
    <w:rsid w:val="00DA0ED1"/>
    <w:rsid w:val="00DA1051"/>
    <w:rsid w:val="00DA162A"/>
    <w:rsid w:val="00DA1734"/>
    <w:rsid w:val="00DA1822"/>
    <w:rsid w:val="00DA185A"/>
    <w:rsid w:val="00DA197D"/>
    <w:rsid w:val="00DA1C94"/>
    <w:rsid w:val="00DA1EBA"/>
    <w:rsid w:val="00DA1FBA"/>
    <w:rsid w:val="00DA21CB"/>
    <w:rsid w:val="00DA22DC"/>
    <w:rsid w:val="00DA2671"/>
    <w:rsid w:val="00DA2CEA"/>
    <w:rsid w:val="00DA2E6A"/>
    <w:rsid w:val="00DA32B2"/>
    <w:rsid w:val="00DA35F0"/>
    <w:rsid w:val="00DA369B"/>
    <w:rsid w:val="00DA37D6"/>
    <w:rsid w:val="00DA3994"/>
    <w:rsid w:val="00DA3D86"/>
    <w:rsid w:val="00DA3DAD"/>
    <w:rsid w:val="00DA4424"/>
    <w:rsid w:val="00DA44B4"/>
    <w:rsid w:val="00DA45B1"/>
    <w:rsid w:val="00DA46AC"/>
    <w:rsid w:val="00DA4AE1"/>
    <w:rsid w:val="00DA4D17"/>
    <w:rsid w:val="00DA4E30"/>
    <w:rsid w:val="00DA4F03"/>
    <w:rsid w:val="00DA5140"/>
    <w:rsid w:val="00DA522E"/>
    <w:rsid w:val="00DA52E2"/>
    <w:rsid w:val="00DA542C"/>
    <w:rsid w:val="00DA57EC"/>
    <w:rsid w:val="00DA583D"/>
    <w:rsid w:val="00DA5880"/>
    <w:rsid w:val="00DA595B"/>
    <w:rsid w:val="00DA5AD0"/>
    <w:rsid w:val="00DA5DC6"/>
    <w:rsid w:val="00DA6185"/>
    <w:rsid w:val="00DA65EB"/>
    <w:rsid w:val="00DA6944"/>
    <w:rsid w:val="00DA6A4F"/>
    <w:rsid w:val="00DA6AB9"/>
    <w:rsid w:val="00DA6CF4"/>
    <w:rsid w:val="00DA7023"/>
    <w:rsid w:val="00DA7A5C"/>
    <w:rsid w:val="00DA7B9C"/>
    <w:rsid w:val="00DA7D8A"/>
    <w:rsid w:val="00DA7D9C"/>
    <w:rsid w:val="00DA7F7F"/>
    <w:rsid w:val="00DA7FDD"/>
    <w:rsid w:val="00DB01C7"/>
    <w:rsid w:val="00DB0638"/>
    <w:rsid w:val="00DB065B"/>
    <w:rsid w:val="00DB085D"/>
    <w:rsid w:val="00DB096B"/>
    <w:rsid w:val="00DB0D55"/>
    <w:rsid w:val="00DB102C"/>
    <w:rsid w:val="00DB15E6"/>
    <w:rsid w:val="00DB1B97"/>
    <w:rsid w:val="00DB1C38"/>
    <w:rsid w:val="00DB262B"/>
    <w:rsid w:val="00DB2A86"/>
    <w:rsid w:val="00DB3244"/>
    <w:rsid w:val="00DB3309"/>
    <w:rsid w:val="00DB339E"/>
    <w:rsid w:val="00DB3467"/>
    <w:rsid w:val="00DB34CD"/>
    <w:rsid w:val="00DB3A4C"/>
    <w:rsid w:val="00DB3F53"/>
    <w:rsid w:val="00DB3FAF"/>
    <w:rsid w:val="00DB3FED"/>
    <w:rsid w:val="00DB45E7"/>
    <w:rsid w:val="00DB47DD"/>
    <w:rsid w:val="00DB4E9A"/>
    <w:rsid w:val="00DB5096"/>
    <w:rsid w:val="00DB5119"/>
    <w:rsid w:val="00DB54F9"/>
    <w:rsid w:val="00DB5A2A"/>
    <w:rsid w:val="00DB5B19"/>
    <w:rsid w:val="00DB5C67"/>
    <w:rsid w:val="00DB5F55"/>
    <w:rsid w:val="00DB635E"/>
    <w:rsid w:val="00DB66AE"/>
    <w:rsid w:val="00DB676B"/>
    <w:rsid w:val="00DB6A0D"/>
    <w:rsid w:val="00DB6AF1"/>
    <w:rsid w:val="00DB72FD"/>
    <w:rsid w:val="00DB7427"/>
    <w:rsid w:val="00DB7909"/>
    <w:rsid w:val="00DB7B47"/>
    <w:rsid w:val="00DB7CEC"/>
    <w:rsid w:val="00DB7ED8"/>
    <w:rsid w:val="00DB7EDF"/>
    <w:rsid w:val="00DB7EE4"/>
    <w:rsid w:val="00DC01A5"/>
    <w:rsid w:val="00DC01EF"/>
    <w:rsid w:val="00DC0250"/>
    <w:rsid w:val="00DC05E1"/>
    <w:rsid w:val="00DC077B"/>
    <w:rsid w:val="00DC112E"/>
    <w:rsid w:val="00DC11FE"/>
    <w:rsid w:val="00DC1AC3"/>
    <w:rsid w:val="00DC2010"/>
    <w:rsid w:val="00DC2131"/>
    <w:rsid w:val="00DC2306"/>
    <w:rsid w:val="00DC2603"/>
    <w:rsid w:val="00DC274F"/>
    <w:rsid w:val="00DC311C"/>
    <w:rsid w:val="00DC336E"/>
    <w:rsid w:val="00DC33E4"/>
    <w:rsid w:val="00DC35F3"/>
    <w:rsid w:val="00DC360A"/>
    <w:rsid w:val="00DC3746"/>
    <w:rsid w:val="00DC37FB"/>
    <w:rsid w:val="00DC3A48"/>
    <w:rsid w:val="00DC3CA1"/>
    <w:rsid w:val="00DC42DA"/>
    <w:rsid w:val="00DC4ABF"/>
    <w:rsid w:val="00DC4DEC"/>
    <w:rsid w:val="00DC4EE4"/>
    <w:rsid w:val="00DC5028"/>
    <w:rsid w:val="00DC5129"/>
    <w:rsid w:val="00DC5262"/>
    <w:rsid w:val="00DC597B"/>
    <w:rsid w:val="00DC5C42"/>
    <w:rsid w:val="00DC5C5D"/>
    <w:rsid w:val="00DC5DED"/>
    <w:rsid w:val="00DC60EF"/>
    <w:rsid w:val="00DC6166"/>
    <w:rsid w:val="00DC6285"/>
    <w:rsid w:val="00DC640A"/>
    <w:rsid w:val="00DC642A"/>
    <w:rsid w:val="00DC6695"/>
    <w:rsid w:val="00DC67D6"/>
    <w:rsid w:val="00DC6A58"/>
    <w:rsid w:val="00DC6CE3"/>
    <w:rsid w:val="00DC6E01"/>
    <w:rsid w:val="00DC732E"/>
    <w:rsid w:val="00DC7658"/>
    <w:rsid w:val="00DC76E9"/>
    <w:rsid w:val="00DC7F23"/>
    <w:rsid w:val="00DD0C38"/>
    <w:rsid w:val="00DD0CD2"/>
    <w:rsid w:val="00DD0DB7"/>
    <w:rsid w:val="00DD1024"/>
    <w:rsid w:val="00DD11A1"/>
    <w:rsid w:val="00DD1328"/>
    <w:rsid w:val="00DD1741"/>
    <w:rsid w:val="00DD17F8"/>
    <w:rsid w:val="00DD1D12"/>
    <w:rsid w:val="00DD1DC4"/>
    <w:rsid w:val="00DD1FC3"/>
    <w:rsid w:val="00DD2820"/>
    <w:rsid w:val="00DD2A10"/>
    <w:rsid w:val="00DD2AE9"/>
    <w:rsid w:val="00DD2F91"/>
    <w:rsid w:val="00DD2FC9"/>
    <w:rsid w:val="00DD30CA"/>
    <w:rsid w:val="00DD33FB"/>
    <w:rsid w:val="00DD3764"/>
    <w:rsid w:val="00DD3D91"/>
    <w:rsid w:val="00DD3FAD"/>
    <w:rsid w:val="00DD408B"/>
    <w:rsid w:val="00DD4138"/>
    <w:rsid w:val="00DD456A"/>
    <w:rsid w:val="00DD492E"/>
    <w:rsid w:val="00DD49D4"/>
    <w:rsid w:val="00DD4CEC"/>
    <w:rsid w:val="00DD5288"/>
    <w:rsid w:val="00DD5500"/>
    <w:rsid w:val="00DD566F"/>
    <w:rsid w:val="00DD5AA6"/>
    <w:rsid w:val="00DD5F79"/>
    <w:rsid w:val="00DD6AC1"/>
    <w:rsid w:val="00DD6CC3"/>
    <w:rsid w:val="00DD6DD3"/>
    <w:rsid w:val="00DD71D4"/>
    <w:rsid w:val="00DD727B"/>
    <w:rsid w:val="00DD77EA"/>
    <w:rsid w:val="00DD7AA4"/>
    <w:rsid w:val="00DD7AC2"/>
    <w:rsid w:val="00DD7C0D"/>
    <w:rsid w:val="00DE008B"/>
    <w:rsid w:val="00DE00E9"/>
    <w:rsid w:val="00DE06A2"/>
    <w:rsid w:val="00DE089E"/>
    <w:rsid w:val="00DE0ECC"/>
    <w:rsid w:val="00DE1238"/>
    <w:rsid w:val="00DE1703"/>
    <w:rsid w:val="00DE2062"/>
    <w:rsid w:val="00DE22FA"/>
    <w:rsid w:val="00DE25AC"/>
    <w:rsid w:val="00DE2869"/>
    <w:rsid w:val="00DE2964"/>
    <w:rsid w:val="00DE2ACC"/>
    <w:rsid w:val="00DE2C0E"/>
    <w:rsid w:val="00DE3915"/>
    <w:rsid w:val="00DE39F7"/>
    <w:rsid w:val="00DE3BD0"/>
    <w:rsid w:val="00DE3D02"/>
    <w:rsid w:val="00DE3E57"/>
    <w:rsid w:val="00DE4393"/>
    <w:rsid w:val="00DE467F"/>
    <w:rsid w:val="00DE4960"/>
    <w:rsid w:val="00DE4A10"/>
    <w:rsid w:val="00DE4A46"/>
    <w:rsid w:val="00DE516F"/>
    <w:rsid w:val="00DE58DE"/>
    <w:rsid w:val="00DE5D88"/>
    <w:rsid w:val="00DE5E87"/>
    <w:rsid w:val="00DE6417"/>
    <w:rsid w:val="00DE66DF"/>
    <w:rsid w:val="00DE690B"/>
    <w:rsid w:val="00DE6B0E"/>
    <w:rsid w:val="00DE6B38"/>
    <w:rsid w:val="00DE76F4"/>
    <w:rsid w:val="00DE77A8"/>
    <w:rsid w:val="00DE7E81"/>
    <w:rsid w:val="00DE7E97"/>
    <w:rsid w:val="00DF0578"/>
    <w:rsid w:val="00DF0B59"/>
    <w:rsid w:val="00DF0BDC"/>
    <w:rsid w:val="00DF0FCB"/>
    <w:rsid w:val="00DF1348"/>
    <w:rsid w:val="00DF13B7"/>
    <w:rsid w:val="00DF16A6"/>
    <w:rsid w:val="00DF1701"/>
    <w:rsid w:val="00DF17B3"/>
    <w:rsid w:val="00DF1B36"/>
    <w:rsid w:val="00DF1BB2"/>
    <w:rsid w:val="00DF2232"/>
    <w:rsid w:val="00DF27DC"/>
    <w:rsid w:val="00DF29A0"/>
    <w:rsid w:val="00DF2AAF"/>
    <w:rsid w:val="00DF35CC"/>
    <w:rsid w:val="00DF367F"/>
    <w:rsid w:val="00DF3750"/>
    <w:rsid w:val="00DF3B2B"/>
    <w:rsid w:val="00DF3C8E"/>
    <w:rsid w:val="00DF48B7"/>
    <w:rsid w:val="00DF4967"/>
    <w:rsid w:val="00DF49A0"/>
    <w:rsid w:val="00DF4DFE"/>
    <w:rsid w:val="00DF509E"/>
    <w:rsid w:val="00DF5204"/>
    <w:rsid w:val="00DF54A8"/>
    <w:rsid w:val="00DF627A"/>
    <w:rsid w:val="00DF67FA"/>
    <w:rsid w:val="00DF690A"/>
    <w:rsid w:val="00DF6C0D"/>
    <w:rsid w:val="00DF6C4A"/>
    <w:rsid w:val="00DF6EEE"/>
    <w:rsid w:val="00DF750A"/>
    <w:rsid w:val="00DF789B"/>
    <w:rsid w:val="00DF78E3"/>
    <w:rsid w:val="00DF79BC"/>
    <w:rsid w:val="00DF7E0F"/>
    <w:rsid w:val="00DF7F36"/>
    <w:rsid w:val="00DF7F61"/>
    <w:rsid w:val="00E003FC"/>
    <w:rsid w:val="00E0079B"/>
    <w:rsid w:val="00E008D8"/>
    <w:rsid w:val="00E00CF5"/>
    <w:rsid w:val="00E00E9D"/>
    <w:rsid w:val="00E01775"/>
    <w:rsid w:val="00E0185A"/>
    <w:rsid w:val="00E01A77"/>
    <w:rsid w:val="00E01CEC"/>
    <w:rsid w:val="00E01D7D"/>
    <w:rsid w:val="00E020CC"/>
    <w:rsid w:val="00E02361"/>
    <w:rsid w:val="00E0251B"/>
    <w:rsid w:val="00E02540"/>
    <w:rsid w:val="00E027FA"/>
    <w:rsid w:val="00E0297F"/>
    <w:rsid w:val="00E02F8C"/>
    <w:rsid w:val="00E0316C"/>
    <w:rsid w:val="00E03548"/>
    <w:rsid w:val="00E03730"/>
    <w:rsid w:val="00E0392A"/>
    <w:rsid w:val="00E03BE7"/>
    <w:rsid w:val="00E03C23"/>
    <w:rsid w:val="00E03D91"/>
    <w:rsid w:val="00E03E7D"/>
    <w:rsid w:val="00E03F55"/>
    <w:rsid w:val="00E04117"/>
    <w:rsid w:val="00E046E0"/>
    <w:rsid w:val="00E04992"/>
    <w:rsid w:val="00E04F54"/>
    <w:rsid w:val="00E0520B"/>
    <w:rsid w:val="00E05528"/>
    <w:rsid w:val="00E0562C"/>
    <w:rsid w:val="00E05A63"/>
    <w:rsid w:val="00E05AF9"/>
    <w:rsid w:val="00E05B21"/>
    <w:rsid w:val="00E05BB2"/>
    <w:rsid w:val="00E05DC1"/>
    <w:rsid w:val="00E062F2"/>
    <w:rsid w:val="00E065C1"/>
    <w:rsid w:val="00E06991"/>
    <w:rsid w:val="00E069AD"/>
    <w:rsid w:val="00E06B11"/>
    <w:rsid w:val="00E06D84"/>
    <w:rsid w:val="00E073EF"/>
    <w:rsid w:val="00E07441"/>
    <w:rsid w:val="00E0763D"/>
    <w:rsid w:val="00E07BB3"/>
    <w:rsid w:val="00E07C96"/>
    <w:rsid w:val="00E07CDC"/>
    <w:rsid w:val="00E07DCC"/>
    <w:rsid w:val="00E07F59"/>
    <w:rsid w:val="00E101F7"/>
    <w:rsid w:val="00E10264"/>
    <w:rsid w:val="00E1038D"/>
    <w:rsid w:val="00E10CFD"/>
    <w:rsid w:val="00E1159A"/>
    <w:rsid w:val="00E115C7"/>
    <w:rsid w:val="00E11EFF"/>
    <w:rsid w:val="00E1252D"/>
    <w:rsid w:val="00E1271B"/>
    <w:rsid w:val="00E128B2"/>
    <w:rsid w:val="00E12A0B"/>
    <w:rsid w:val="00E12F8C"/>
    <w:rsid w:val="00E1392B"/>
    <w:rsid w:val="00E13986"/>
    <w:rsid w:val="00E13A97"/>
    <w:rsid w:val="00E13AB5"/>
    <w:rsid w:val="00E13EA7"/>
    <w:rsid w:val="00E13F07"/>
    <w:rsid w:val="00E14085"/>
    <w:rsid w:val="00E14529"/>
    <w:rsid w:val="00E148C2"/>
    <w:rsid w:val="00E14A4F"/>
    <w:rsid w:val="00E14AC2"/>
    <w:rsid w:val="00E150FD"/>
    <w:rsid w:val="00E152BD"/>
    <w:rsid w:val="00E153FC"/>
    <w:rsid w:val="00E154DF"/>
    <w:rsid w:val="00E15844"/>
    <w:rsid w:val="00E15C4E"/>
    <w:rsid w:val="00E15CE0"/>
    <w:rsid w:val="00E15D14"/>
    <w:rsid w:val="00E15E2D"/>
    <w:rsid w:val="00E162BE"/>
    <w:rsid w:val="00E162DA"/>
    <w:rsid w:val="00E17259"/>
    <w:rsid w:val="00E17462"/>
    <w:rsid w:val="00E17654"/>
    <w:rsid w:val="00E17CB6"/>
    <w:rsid w:val="00E17D21"/>
    <w:rsid w:val="00E17EBA"/>
    <w:rsid w:val="00E200DA"/>
    <w:rsid w:val="00E2013B"/>
    <w:rsid w:val="00E20172"/>
    <w:rsid w:val="00E203E0"/>
    <w:rsid w:val="00E207AB"/>
    <w:rsid w:val="00E20815"/>
    <w:rsid w:val="00E20A7C"/>
    <w:rsid w:val="00E20C49"/>
    <w:rsid w:val="00E20EB7"/>
    <w:rsid w:val="00E20FA9"/>
    <w:rsid w:val="00E20FF7"/>
    <w:rsid w:val="00E211CE"/>
    <w:rsid w:val="00E215BF"/>
    <w:rsid w:val="00E216A5"/>
    <w:rsid w:val="00E216B9"/>
    <w:rsid w:val="00E2174A"/>
    <w:rsid w:val="00E21EF6"/>
    <w:rsid w:val="00E223A7"/>
    <w:rsid w:val="00E226B6"/>
    <w:rsid w:val="00E227BC"/>
    <w:rsid w:val="00E22999"/>
    <w:rsid w:val="00E22FAD"/>
    <w:rsid w:val="00E23685"/>
    <w:rsid w:val="00E23738"/>
    <w:rsid w:val="00E23A63"/>
    <w:rsid w:val="00E23A77"/>
    <w:rsid w:val="00E23C4B"/>
    <w:rsid w:val="00E23D3C"/>
    <w:rsid w:val="00E243C2"/>
    <w:rsid w:val="00E2446D"/>
    <w:rsid w:val="00E24750"/>
    <w:rsid w:val="00E24D1E"/>
    <w:rsid w:val="00E250BB"/>
    <w:rsid w:val="00E2517F"/>
    <w:rsid w:val="00E25220"/>
    <w:rsid w:val="00E254FE"/>
    <w:rsid w:val="00E25681"/>
    <w:rsid w:val="00E258C0"/>
    <w:rsid w:val="00E25EC6"/>
    <w:rsid w:val="00E26662"/>
    <w:rsid w:val="00E26C1B"/>
    <w:rsid w:val="00E26CFA"/>
    <w:rsid w:val="00E26D09"/>
    <w:rsid w:val="00E26DF6"/>
    <w:rsid w:val="00E26FEE"/>
    <w:rsid w:val="00E270DF"/>
    <w:rsid w:val="00E276CC"/>
    <w:rsid w:val="00E27911"/>
    <w:rsid w:val="00E27CA0"/>
    <w:rsid w:val="00E27CBD"/>
    <w:rsid w:val="00E27D3E"/>
    <w:rsid w:val="00E27E6B"/>
    <w:rsid w:val="00E3059F"/>
    <w:rsid w:val="00E3061E"/>
    <w:rsid w:val="00E30734"/>
    <w:rsid w:val="00E30810"/>
    <w:rsid w:val="00E308A2"/>
    <w:rsid w:val="00E308B6"/>
    <w:rsid w:val="00E308D6"/>
    <w:rsid w:val="00E308F7"/>
    <w:rsid w:val="00E30B4B"/>
    <w:rsid w:val="00E30C72"/>
    <w:rsid w:val="00E30CD2"/>
    <w:rsid w:val="00E31470"/>
    <w:rsid w:val="00E31513"/>
    <w:rsid w:val="00E315EC"/>
    <w:rsid w:val="00E3161D"/>
    <w:rsid w:val="00E31AF6"/>
    <w:rsid w:val="00E31CA8"/>
    <w:rsid w:val="00E31EF8"/>
    <w:rsid w:val="00E3208B"/>
    <w:rsid w:val="00E320EA"/>
    <w:rsid w:val="00E3243C"/>
    <w:rsid w:val="00E324CE"/>
    <w:rsid w:val="00E32590"/>
    <w:rsid w:val="00E325D6"/>
    <w:rsid w:val="00E326F7"/>
    <w:rsid w:val="00E32B8F"/>
    <w:rsid w:val="00E32CA6"/>
    <w:rsid w:val="00E32E7F"/>
    <w:rsid w:val="00E32F8C"/>
    <w:rsid w:val="00E330C5"/>
    <w:rsid w:val="00E33286"/>
    <w:rsid w:val="00E338EE"/>
    <w:rsid w:val="00E339A8"/>
    <w:rsid w:val="00E33C45"/>
    <w:rsid w:val="00E3419D"/>
    <w:rsid w:val="00E34323"/>
    <w:rsid w:val="00E348F9"/>
    <w:rsid w:val="00E34F83"/>
    <w:rsid w:val="00E3518C"/>
    <w:rsid w:val="00E35B4C"/>
    <w:rsid w:val="00E35BBD"/>
    <w:rsid w:val="00E35C7C"/>
    <w:rsid w:val="00E35CD9"/>
    <w:rsid w:val="00E35F64"/>
    <w:rsid w:val="00E36419"/>
    <w:rsid w:val="00E364E1"/>
    <w:rsid w:val="00E365BE"/>
    <w:rsid w:val="00E367B0"/>
    <w:rsid w:val="00E36BAB"/>
    <w:rsid w:val="00E36F6A"/>
    <w:rsid w:val="00E371E2"/>
    <w:rsid w:val="00E3745A"/>
    <w:rsid w:val="00E377D9"/>
    <w:rsid w:val="00E37880"/>
    <w:rsid w:val="00E37EAB"/>
    <w:rsid w:val="00E40001"/>
    <w:rsid w:val="00E402BF"/>
    <w:rsid w:val="00E40386"/>
    <w:rsid w:val="00E40728"/>
    <w:rsid w:val="00E40780"/>
    <w:rsid w:val="00E40A6F"/>
    <w:rsid w:val="00E40B9C"/>
    <w:rsid w:val="00E40E3C"/>
    <w:rsid w:val="00E41137"/>
    <w:rsid w:val="00E412FF"/>
    <w:rsid w:val="00E413F4"/>
    <w:rsid w:val="00E41CA9"/>
    <w:rsid w:val="00E42685"/>
    <w:rsid w:val="00E42890"/>
    <w:rsid w:val="00E42B7A"/>
    <w:rsid w:val="00E42D62"/>
    <w:rsid w:val="00E42F79"/>
    <w:rsid w:val="00E4330F"/>
    <w:rsid w:val="00E438C2"/>
    <w:rsid w:val="00E43B2C"/>
    <w:rsid w:val="00E43C31"/>
    <w:rsid w:val="00E43C49"/>
    <w:rsid w:val="00E43CA0"/>
    <w:rsid w:val="00E43FAA"/>
    <w:rsid w:val="00E43FAD"/>
    <w:rsid w:val="00E44228"/>
    <w:rsid w:val="00E444C5"/>
    <w:rsid w:val="00E4498F"/>
    <w:rsid w:val="00E44AB8"/>
    <w:rsid w:val="00E44EF9"/>
    <w:rsid w:val="00E45057"/>
    <w:rsid w:val="00E45209"/>
    <w:rsid w:val="00E45630"/>
    <w:rsid w:val="00E456FC"/>
    <w:rsid w:val="00E45CE2"/>
    <w:rsid w:val="00E45E75"/>
    <w:rsid w:val="00E4600D"/>
    <w:rsid w:val="00E46204"/>
    <w:rsid w:val="00E4627E"/>
    <w:rsid w:val="00E462C1"/>
    <w:rsid w:val="00E462EC"/>
    <w:rsid w:val="00E4684B"/>
    <w:rsid w:val="00E46C1B"/>
    <w:rsid w:val="00E46C93"/>
    <w:rsid w:val="00E46D08"/>
    <w:rsid w:val="00E46F23"/>
    <w:rsid w:val="00E470B8"/>
    <w:rsid w:val="00E4726B"/>
    <w:rsid w:val="00E47379"/>
    <w:rsid w:val="00E47491"/>
    <w:rsid w:val="00E47533"/>
    <w:rsid w:val="00E47765"/>
    <w:rsid w:val="00E4793B"/>
    <w:rsid w:val="00E47A35"/>
    <w:rsid w:val="00E47E0D"/>
    <w:rsid w:val="00E47E3E"/>
    <w:rsid w:val="00E47FEB"/>
    <w:rsid w:val="00E50118"/>
    <w:rsid w:val="00E5017A"/>
    <w:rsid w:val="00E5019F"/>
    <w:rsid w:val="00E501AB"/>
    <w:rsid w:val="00E508F1"/>
    <w:rsid w:val="00E50A68"/>
    <w:rsid w:val="00E50B8C"/>
    <w:rsid w:val="00E50D3A"/>
    <w:rsid w:val="00E50DD8"/>
    <w:rsid w:val="00E50EA2"/>
    <w:rsid w:val="00E511B4"/>
    <w:rsid w:val="00E51338"/>
    <w:rsid w:val="00E51504"/>
    <w:rsid w:val="00E515E1"/>
    <w:rsid w:val="00E51BA9"/>
    <w:rsid w:val="00E52384"/>
    <w:rsid w:val="00E52606"/>
    <w:rsid w:val="00E52661"/>
    <w:rsid w:val="00E5283E"/>
    <w:rsid w:val="00E529F0"/>
    <w:rsid w:val="00E52DE8"/>
    <w:rsid w:val="00E53225"/>
    <w:rsid w:val="00E533B6"/>
    <w:rsid w:val="00E53601"/>
    <w:rsid w:val="00E53ABA"/>
    <w:rsid w:val="00E53C15"/>
    <w:rsid w:val="00E53DD8"/>
    <w:rsid w:val="00E53E74"/>
    <w:rsid w:val="00E53F9E"/>
    <w:rsid w:val="00E540F6"/>
    <w:rsid w:val="00E54911"/>
    <w:rsid w:val="00E54A81"/>
    <w:rsid w:val="00E54B8D"/>
    <w:rsid w:val="00E54C75"/>
    <w:rsid w:val="00E55039"/>
    <w:rsid w:val="00E550DC"/>
    <w:rsid w:val="00E550FF"/>
    <w:rsid w:val="00E5546E"/>
    <w:rsid w:val="00E554AB"/>
    <w:rsid w:val="00E55591"/>
    <w:rsid w:val="00E55B67"/>
    <w:rsid w:val="00E56024"/>
    <w:rsid w:val="00E5611E"/>
    <w:rsid w:val="00E561B8"/>
    <w:rsid w:val="00E5692A"/>
    <w:rsid w:val="00E56C5E"/>
    <w:rsid w:val="00E56D6D"/>
    <w:rsid w:val="00E56FD1"/>
    <w:rsid w:val="00E5700D"/>
    <w:rsid w:val="00E57827"/>
    <w:rsid w:val="00E578CC"/>
    <w:rsid w:val="00E57A83"/>
    <w:rsid w:val="00E57F73"/>
    <w:rsid w:val="00E60152"/>
    <w:rsid w:val="00E60433"/>
    <w:rsid w:val="00E60451"/>
    <w:rsid w:val="00E606FD"/>
    <w:rsid w:val="00E60754"/>
    <w:rsid w:val="00E607B3"/>
    <w:rsid w:val="00E60D27"/>
    <w:rsid w:val="00E61580"/>
    <w:rsid w:val="00E616E3"/>
    <w:rsid w:val="00E617E0"/>
    <w:rsid w:val="00E61819"/>
    <w:rsid w:val="00E61DDD"/>
    <w:rsid w:val="00E61E63"/>
    <w:rsid w:val="00E620BD"/>
    <w:rsid w:val="00E6237B"/>
    <w:rsid w:val="00E625A2"/>
    <w:rsid w:val="00E6263B"/>
    <w:rsid w:val="00E62685"/>
    <w:rsid w:val="00E62916"/>
    <w:rsid w:val="00E62B13"/>
    <w:rsid w:val="00E62DD1"/>
    <w:rsid w:val="00E63279"/>
    <w:rsid w:val="00E632D2"/>
    <w:rsid w:val="00E63387"/>
    <w:rsid w:val="00E633CC"/>
    <w:rsid w:val="00E637E1"/>
    <w:rsid w:val="00E63D3C"/>
    <w:rsid w:val="00E63E6A"/>
    <w:rsid w:val="00E63EB2"/>
    <w:rsid w:val="00E64304"/>
    <w:rsid w:val="00E647E6"/>
    <w:rsid w:val="00E648E4"/>
    <w:rsid w:val="00E64B1F"/>
    <w:rsid w:val="00E64BC3"/>
    <w:rsid w:val="00E64EE3"/>
    <w:rsid w:val="00E65385"/>
    <w:rsid w:val="00E65672"/>
    <w:rsid w:val="00E65B85"/>
    <w:rsid w:val="00E65C7B"/>
    <w:rsid w:val="00E65E19"/>
    <w:rsid w:val="00E65ED8"/>
    <w:rsid w:val="00E6600F"/>
    <w:rsid w:val="00E660A4"/>
    <w:rsid w:val="00E66273"/>
    <w:rsid w:val="00E663DB"/>
    <w:rsid w:val="00E66658"/>
    <w:rsid w:val="00E667A6"/>
    <w:rsid w:val="00E668B6"/>
    <w:rsid w:val="00E67415"/>
    <w:rsid w:val="00E676F6"/>
    <w:rsid w:val="00E6789A"/>
    <w:rsid w:val="00E678F7"/>
    <w:rsid w:val="00E70058"/>
    <w:rsid w:val="00E700F7"/>
    <w:rsid w:val="00E70B35"/>
    <w:rsid w:val="00E70EF2"/>
    <w:rsid w:val="00E711AA"/>
    <w:rsid w:val="00E7131C"/>
    <w:rsid w:val="00E714CF"/>
    <w:rsid w:val="00E71510"/>
    <w:rsid w:val="00E7155E"/>
    <w:rsid w:val="00E71740"/>
    <w:rsid w:val="00E71B83"/>
    <w:rsid w:val="00E71E1C"/>
    <w:rsid w:val="00E721F5"/>
    <w:rsid w:val="00E72428"/>
    <w:rsid w:val="00E72455"/>
    <w:rsid w:val="00E7262A"/>
    <w:rsid w:val="00E72758"/>
    <w:rsid w:val="00E73089"/>
    <w:rsid w:val="00E731AD"/>
    <w:rsid w:val="00E73954"/>
    <w:rsid w:val="00E73AE8"/>
    <w:rsid w:val="00E74099"/>
    <w:rsid w:val="00E74862"/>
    <w:rsid w:val="00E74DFF"/>
    <w:rsid w:val="00E7536B"/>
    <w:rsid w:val="00E753C9"/>
    <w:rsid w:val="00E756AF"/>
    <w:rsid w:val="00E756EE"/>
    <w:rsid w:val="00E757D4"/>
    <w:rsid w:val="00E75AF4"/>
    <w:rsid w:val="00E763C8"/>
    <w:rsid w:val="00E76440"/>
    <w:rsid w:val="00E7669E"/>
    <w:rsid w:val="00E768A5"/>
    <w:rsid w:val="00E76C01"/>
    <w:rsid w:val="00E76D55"/>
    <w:rsid w:val="00E76D9D"/>
    <w:rsid w:val="00E76ED0"/>
    <w:rsid w:val="00E7765A"/>
    <w:rsid w:val="00E77A61"/>
    <w:rsid w:val="00E77A89"/>
    <w:rsid w:val="00E77C66"/>
    <w:rsid w:val="00E8011A"/>
    <w:rsid w:val="00E8065A"/>
    <w:rsid w:val="00E80B90"/>
    <w:rsid w:val="00E81062"/>
    <w:rsid w:val="00E810C3"/>
    <w:rsid w:val="00E81311"/>
    <w:rsid w:val="00E81517"/>
    <w:rsid w:val="00E81963"/>
    <w:rsid w:val="00E81B4F"/>
    <w:rsid w:val="00E81C83"/>
    <w:rsid w:val="00E81D39"/>
    <w:rsid w:val="00E82083"/>
    <w:rsid w:val="00E82511"/>
    <w:rsid w:val="00E8258F"/>
    <w:rsid w:val="00E827C5"/>
    <w:rsid w:val="00E82846"/>
    <w:rsid w:val="00E82A46"/>
    <w:rsid w:val="00E83089"/>
    <w:rsid w:val="00E833D0"/>
    <w:rsid w:val="00E835C1"/>
    <w:rsid w:val="00E839FE"/>
    <w:rsid w:val="00E83BAC"/>
    <w:rsid w:val="00E83DD6"/>
    <w:rsid w:val="00E83EBD"/>
    <w:rsid w:val="00E840DE"/>
    <w:rsid w:val="00E84436"/>
    <w:rsid w:val="00E84679"/>
    <w:rsid w:val="00E84ACA"/>
    <w:rsid w:val="00E8550F"/>
    <w:rsid w:val="00E8565E"/>
    <w:rsid w:val="00E8590C"/>
    <w:rsid w:val="00E86475"/>
    <w:rsid w:val="00E869BD"/>
    <w:rsid w:val="00E86A8A"/>
    <w:rsid w:val="00E86AEB"/>
    <w:rsid w:val="00E86C7F"/>
    <w:rsid w:val="00E86D1A"/>
    <w:rsid w:val="00E86EE2"/>
    <w:rsid w:val="00E87036"/>
    <w:rsid w:val="00E8793D"/>
    <w:rsid w:val="00E87A0F"/>
    <w:rsid w:val="00E87A24"/>
    <w:rsid w:val="00E87B84"/>
    <w:rsid w:val="00E9001C"/>
    <w:rsid w:val="00E9002F"/>
    <w:rsid w:val="00E90416"/>
    <w:rsid w:val="00E90554"/>
    <w:rsid w:val="00E908C6"/>
    <w:rsid w:val="00E90963"/>
    <w:rsid w:val="00E90D9E"/>
    <w:rsid w:val="00E90F29"/>
    <w:rsid w:val="00E9151B"/>
    <w:rsid w:val="00E9165A"/>
    <w:rsid w:val="00E91E1F"/>
    <w:rsid w:val="00E91F17"/>
    <w:rsid w:val="00E91F45"/>
    <w:rsid w:val="00E91FAE"/>
    <w:rsid w:val="00E92257"/>
    <w:rsid w:val="00E925F6"/>
    <w:rsid w:val="00E92A0C"/>
    <w:rsid w:val="00E92A87"/>
    <w:rsid w:val="00E92B40"/>
    <w:rsid w:val="00E92D71"/>
    <w:rsid w:val="00E92E39"/>
    <w:rsid w:val="00E92E94"/>
    <w:rsid w:val="00E92F8F"/>
    <w:rsid w:val="00E930C9"/>
    <w:rsid w:val="00E93183"/>
    <w:rsid w:val="00E93200"/>
    <w:rsid w:val="00E935EA"/>
    <w:rsid w:val="00E93800"/>
    <w:rsid w:val="00E938D2"/>
    <w:rsid w:val="00E938E6"/>
    <w:rsid w:val="00E93A17"/>
    <w:rsid w:val="00E93C8C"/>
    <w:rsid w:val="00E93D38"/>
    <w:rsid w:val="00E941F7"/>
    <w:rsid w:val="00E94265"/>
    <w:rsid w:val="00E94572"/>
    <w:rsid w:val="00E94CE6"/>
    <w:rsid w:val="00E9502E"/>
    <w:rsid w:val="00E9558C"/>
    <w:rsid w:val="00E95860"/>
    <w:rsid w:val="00E958AB"/>
    <w:rsid w:val="00E959A8"/>
    <w:rsid w:val="00E95C1C"/>
    <w:rsid w:val="00E95D67"/>
    <w:rsid w:val="00E963FC"/>
    <w:rsid w:val="00E96744"/>
    <w:rsid w:val="00E9698D"/>
    <w:rsid w:val="00E96AFC"/>
    <w:rsid w:val="00E96BBC"/>
    <w:rsid w:val="00E96C50"/>
    <w:rsid w:val="00E96D6C"/>
    <w:rsid w:val="00E96DB9"/>
    <w:rsid w:val="00E96E70"/>
    <w:rsid w:val="00E96E7D"/>
    <w:rsid w:val="00E96F17"/>
    <w:rsid w:val="00E97219"/>
    <w:rsid w:val="00E972E4"/>
    <w:rsid w:val="00E976A8"/>
    <w:rsid w:val="00E976FB"/>
    <w:rsid w:val="00E97773"/>
    <w:rsid w:val="00E97AE7"/>
    <w:rsid w:val="00E97E84"/>
    <w:rsid w:val="00EA0078"/>
    <w:rsid w:val="00EA017F"/>
    <w:rsid w:val="00EA0575"/>
    <w:rsid w:val="00EA05CE"/>
    <w:rsid w:val="00EA078B"/>
    <w:rsid w:val="00EA080C"/>
    <w:rsid w:val="00EA0869"/>
    <w:rsid w:val="00EA0E4A"/>
    <w:rsid w:val="00EA0E9C"/>
    <w:rsid w:val="00EA0F47"/>
    <w:rsid w:val="00EA1202"/>
    <w:rsid w:val="00EA17B5"/>
    <w:rsid w:val="00EA1E45"/>
    <w:rsid w:val="00EA21C3"/>
    <w:rsid w:val="00EA2384"/>
    <w:rsid w:val="00EA247E"/>
    <w:rsid w:val="00EA26CA"/>
    <w:rsid w:val="00EA2AAC"/>
    <w:rsid w:val="00EA2B46"/>
    <w:rsid w:val="00EA2B81"/>
    <w:rsid w:val="00EA2DB0"/>
    <w:rsid w:val="00EA2E52"/>
    <w:rsid w:val="00EA3184"/>
    <w:rsid w:val="00EA3293"/>
    <w:rsid w:val="00EA389C"/>
    <w:rsid w:val="00EA3B18"/>
    <w:rsid w:val="00EA3DA6"/>
    <w:rsid w:val="00EA411A"/>
    <w:rsid w:val="00EA418E"/>
    <w:rsid w:val="00EA41E2"/>
    <w:rsid w:val="00EA42D7"/>
    <w:rsid w:val="00EA4359"/>
    <w:rsid w:val="00EA43F9"/>
    <w:rsid w:val="00EA4577"/>
    <w:rsid w:val="00EA522D"/>
    <w:rsid w:val="00EA5304"/>
    <w:rsid w:val="00EA5592"/>
    <w:rsid w:val="00EA57C3"/>
    <w:rsid w:val="00EA5CDC"/>
    <w:rsid w:val="00EA5D6B"/>
    <w:rsid w:val="00EA6000"/>
    <w:rsid w:val="00EA6155"/>
    <w:rsid w:val="00EA6259"/>
    <w:rsid w:val="00EA66FA"/>
    <w:rsid w:val="00EA6703"/>
    <w:rsid w:val="00EA6C25"/>
    <w:rsid w:val="00EA6D0E"/>
    <w:rsid w:val="00EA76A4"/>
    <w:rsid w:val="00EA771C"/>
    <w:rsid w:val="00EA7CD8"/>
    <w:rsid w:val="00EB028C"/>
    <w:rsid w:val="00EB0676"/>
    <w:rsid w:val="00EB12A0"/>
    <w:rsid w:val="00EB13E2"/>
    <w:rsid w:val="00EB17DF"/>
    <w:rsid w:val="00EB1B00"/>
    <w:rsid w:val="00EB1C0C"/>
    <w:rsid w:val="00EB1D6C"/>
    <w:rsid w:val="00EB2054"/>
    <w:rsid w:val="00EB223B"/>
    <w:rsid w:val="00EB28F4"/>
    <w:rsid w:val="00EB2A90"/>
    <w:rsid w:val="00EB2F30"/>
    <w:rsid w:val="00EB318B"/>
    <w:rsid w:val="00EB3414"/>
    <w:rsid w:val="00EB36FE"/>
    <w:rsid w:val="00EB3887"/>
    <w:rsid w:val="00EB388E"/>
    <w:rsid w:val="00EB390B"/>
    <w:rsid w:val="00EB3E77"/>
    <w:rsid w:val="00EB3FD3"/>
    <w:rsid w:val="00EB458D"/>
    <w:rsid w:val="00EB4710"/>
    <w:rsid w:val="00EB4997"/>
    <w:rsid w:val="00EB4CB8"/>
    <w:rsid w:val="00EB5054"/>
    <w:rsid w:val="00EB561D"/>
    <w:rsid w:val="00EB5673"/>
    <w:rsid w:val="00EB5755"/>
    <w:rsid w:val="00EB5CEC"/>
    <w:rsid w:val="00EB6079"/>
    <w:rsid w:val="00EB6431"/>
    <w:rsid w:val="00EB69FE"/>
    <w:rsid w:val="00EB6B9A"/>
    <w:rsid w:val="00EB6DC7"/>
    <w:rsid w:val="00EB7002"/>
    <w:rsid w:val="00EB72B9"/>
    <w:rsid w:val="00EB731E"/>
    <w:rsid w:val="00EB73E2"/>
    <w:rsid w:val="00EB76B9"/>
    <w:rsid w:val="00EB79A7"/>
    <w:rsid w:val="00EB79E9"/>
    <w:rsid w:val="00EB7B3B"/>
    <w:rsid w:val="00EB7B52"/>
    <w:rsid w:val="00EB7E83"/>
    <w:rsid w:val="00EC019A"/>
    <w:rsid w:val="00EC03CF"/>
    <w:rsid w:val="00EC07D7"/>
    <w:rsid w:val="00EC0888"/>
    <w:rsid w:val="00EC0A26"/>
    <w:rsid w:val="00EC0C44"/>
    <w:rsid w:val="00EC1257"/>
    <w:rsid w:val="00EC1620"/>
    <w:rsid w:val="00EC1715"/>
    <w:rsid w:val="00EC17E9"/>
    <w:rsid w:val="00EC1822"/>
    <w:rsid w:val="00EC1C18"/>
    <w:rsid w:val="00EC1CF5"/>
    <w:rsid w:val="00EC1E27"/>
    <w:rsid w:val="00EC2B51"/>
    <w:rsid w:val="00EC2CB3"/>
    <w:rsid w:val="00EC358C"/>
    <w:rsid w:val="00EC37C5"/>
    <w:rsid w:val="00EC385F"/>
    <w:rsid w:val="00EC3BD0"/>
    <w:rsid w:val="00EC452D"/>
    <w:rsid w:val="00EC48A5"/>
    <w:rsid w:val="00EC530D"/>
    <w:rsid w:val="00EC5778"/>
    <w:rsid w:val="00EC5A4B"/>
    <w:rsid w:val="00EC5BAD"/>
    <w:rsid w:val="00EC5CF6"/>
    <w:rsid w:val="00EC601E"/>
    <w:rsid w:val="00EC633E"/>
    <w:rsid w:val="00EC6829"/>
    <w:rsid w:val="00EC6C12"/>
    <w:rsid w:val="00EC724E"/>
    <w:rsid w:val="00EC7751"/>
    <w:rsid w:val="00EC78BC"/>
    <w:rsid w:val="00EC7A7B"/>
    <w:rsid w:val="00EC7DE9"/>
    <w:rsid w:val="00ED0747"/>
    <w:rsid w:val="00ED087B"/>
    <w:rsid w:val="00ED0C2A"/>
    <w:rsid w:val="00ED0FF7"/>
    <w:rsid w:val="00ED1573"/>
    <w:rsid w:val="00ED1696"/>
    <w:rsid w:val="00ED1844"/>
    <w:rsid w:val="00ED1A3E"/>
    <w:rsid w:val="00ED1B6C"/>
    <w:rsid w:val="00ED1C8D"/>
    <w:rsid w:val="00ED1EB3"/>
    <w:rsid w:val="00ED2128"/>
    <w:rsid w:val="00ED2162"/>
    <w:rsid w:val="00ED2267"/>
    <w:rsid w:val="00ED2867"/>
    <w:rsid w:val="00ED29EB"/>
    <w:rsid w:val="00ED2CE7"/>
    <w:rsid w:val="00ED2D61"/>
    <w:rsid w:val="00ED304E"/>
    <w:rsid w:val="00ED3839"/>
    <w:rsid w:val="00ED399C"/>
    <w:rsid w:val="00ED3B72"/>
    <w:rsid w:val="00ED3BD1"/>
    <w:rsid w:val="00ED3C4E"/>
    <w:rsid w:val="00ED4016"/>
    <w:rsid w:val="00ED412C"/>
    <w:rsid w:val="00ED418B"/>
    <w:rsid w:val="00ED41F3"/>
    <w:rsid w:val="00ED42B3"/>
    <w:rsid w:val="00ED463A"/>
    <w:rsid w:val="00ED4761"/>
    <w:rsid w:val="00ED49F0"/>
    <w:rsid w:val="00ED4B57"/>
    <w:rsid w:val="00ED4E0C"/>
    <w:rsid w:val="00ED4F38"/>
    <w:rsid w:val="00ED50F9"/>
    <w:rsid w:val="00ED5157"/>
    <w:rsid w:val="00ED54A9"/>
    <w:rsid w:val="00ED5680"/>
    <w:rsid w:val="00ED56D0"/>
    <w:rsid w:val="00ED57BD"/>
    <w:rsid w:val="00ED57FD"/>
    <w:rsid w:val="00ED5D7D"/>
    <w:rsid w:val="00ED5E2D"/>
    <w:rsid w:val="00ED5F55"/>
    <w:rsid w:val="00ED61A5"/>
    <w:rsid w:val="00ED6616"/>
    <w:rsid w:val="00ED6741"/>
    <w:rsid w:val="00ED689F"/>
    <w:rsid w:val="00ED6B3D"/>
    <w:rsid w:val="00ED6B64"/>
    <w:rsid w:val="00ED6CCA"/>
    <w:rsid w:val="00ED6FF5"/>
    <w:rsid w:val="00ED70C8"/>
    <w:rsid w:val="00ED7840"/>
    <w:rsid w:val="00ED78FB"/>
    <w:rsid w:val="00ED7DCB"/>
    <w:rsid w:val="00ED7ED9"/>
    <w:rsid w:val="00ED7FF9"/>
    <w:rsid w:val="00EE049A"/>
    <w:rsid w:val="00EE0575"/>
    <w:rsid w:val="00EE093B"/>
    <w:rsid w:val="00EE0945"/>
    <w:rsid w:val="00EE0959"/>
    <w:rsid w:val="00EE0B79"/>
    <w:rsid w:val="00EE0C01"/>
    <w:rsid w:val="00EE0C7E"/>
    <w:rsid w:val="00EE0DAE"/>
    <w:rsid w:val="00EE11AB"/>
    <w:rsid w:val="00EE1246"/>
    <w:rsid w:val="00EE1397"/>
    <w:rsid w:val="00EE13AF"/>
    <w:rsid w:val="00EE16AE"/>
    <w:rsid w:val="00EE1A1E"/>
    <w:rsid w:val="00EE1CFA"/>
    <w:rsid w:val="00EE1D57"/>
    <w:rsid w:val="00EE2525"/>
    <w:rsid w:val="00EE25A9"/>
    <w:rsid w:val="00EE25B9"/>
    <w:rsid w:val="00EE2648"/>
    <w:rsid w:val="00EE2A1A"/>
    <w:rsid w:val="00EE2AF1"/>
    <w:rsid w:val="00EE2E6C"/>
    <w:rsid w:val="00EE2FA4"/>
    <w:rsid w:val="00EE3097"/>
    <w:rsid w:val="00EE3285"/>
    <w:rsid w:val="00EE328C"/>
    <w:rsid w:val="00EE38D5"/>
    <w:rsid w:val="00EE39F1"/>
    <w:rsid w:val="00EE3A09"/>
    <w:rsid w:val="00EE3A61"/>
    <w:rsid w:val="00EE3D93"/>
    <w:rsid w:val="00EE3EC1"/>
    <w:rsid w:val="00EE4194"/>
    <w:rsid w:val="00EE41F5"/>
    <w:rsid w:val="00EE42B0"/>
    <w:rsid w:val="00EE4801"/>
    <w:rsid w:val="00EE4ACD"/>
    <w:rsid w:val="00EE50B2"/>
    <w:rsid w:val="00EE51D7"/>
    <w:rsid w:val="00EE554B"/>
    <w:rsid w:val="00EE5C69"/>
    <w:rsid w:val="00EE5C6B"/>
    <w:rsid w:val="00EE5EAD"/>
    <w:rsid w:val="00EE6097"/>
    <w:rsid w:val="00EE60E5"/>
    <w:rsid w:val="00EE6339"/>
    <w:rsid w:val="00EE6354"/>
    <w:rsid w:val="00EE64DD"/>
    <w:rsid w:val="00EE66C4"/>
    <w:rsid w:val="00EE6E01"/>
    <w:rsid w:val="00EE7035"/>
    <w:rsid w:val="00EE70AE"/>
    <w:rsid w:val="00EE731C"/>
    <w:rsid w:val="00EE7589"/>
    <w:rsid w:val="00EE7D56"/>
    <w:rsid w:val="00EF0127"/>
    <w:rsid w:val="00EF0314"/>
    <w:rsid w:val="00EF0539"/>
    <w:rsid w:val="00EF08A6"/>
    <w:rsid w:val="00EF0BA9"/>
    <w:rsid w:val="00EF0BE5"/>
    <w:rsid w:val="00EF0CD1"/>
    <w:rsid w:val="00EF0CF2"/>
    <w:rsid w:val="00EF0D31"/>
    <w:rsid w:val="00EF1003"/>
    <w:rsid w:val="00EF12CF"/>
    <w:rsid w:val="00EF1332"/>
    <w:rsid w:val="00EF1974"/>
    <w:rsid w:val="00EF1B59"/>
    <w:rsid w:val="00EF1C2E"/>
    <w:rsid w:val="00EF1DC0"/>
    <w:rsid w:val="00EF2017"/>
    <w:rsid w:val="00EF2140"/>
    <w:rsid w:val="00EF2287"/>
    <w:rsid w:val="00EF234D"/>
    <w:rsid w:val="00EF290E"/>
    <w:rsid w:val="00EF2B71"/>
    <w:rsid w:val="00EF2C1F"/>
    <w:rsid w:val="00EF2E09"/>
    <w:rsid w:val="00EF2E74"/>
    <w:rsid w:val="00EF321F"/>
    <w:rsid w:val="00EF353A"/>
    <w:rsid w:val="00EF3E0C"/>
    <w:rsid w:val="00EF4338"/>
    <w:rsid w:val="00EF44AF"/>
    <w:rsid w:val="00EF452C"/>
    <w:rsid w:val="00EF4780"/>
    <w:rsid w:val="00EF47AB"/>
    <w:rsid w:val="00EF47E0"/>
    <w:rsid w:val="00EF4D1A"/>
    <w:rsid w:val="00EF58D7"/>
    <w:rsid w:val="00EF5E89"/>
    <w:rsid w:val="00EF5F9A"/>
    <w:rsid w:val="00EF63FF"/>
    <w:rsid w:val="00EF645C"/>
    <w:rsid w:val="00EF6ADB"/>
    <w:rsid w:val="00EF6B70"/>
    <w:rsid w:val="00EF6BBC"/>
    <w:rsid w:val="00EF6DC9"/>
    <w:rsid w:val="00EF6DD7"/>
    <w:rsid w:val="00EF6DFF"/>
    <w:rsid w:val="00EF6E25"/>
    <w:rsid w:val="00EF728B"/>
    <w:rsid w:val="00EF72FD"/>
    <w:rsid w:val="00EF74A3"/>
    <w:rsid w:val="00EF7704"/>
    <w:rsid w:val="00EF785D"/>
    <w:rsid w:val="00EF78E0"/>
    <w:rsid w:val="00EF7ABC"/>
    <w:rsid w:val="00EF7D2C"/>
    <w:rsid w:val="00EF7D75"/>
    <w:rsid w:val="00F002D6"/>
    <w:rsid w:val="00F00453"/>
    <w:rsid w:val="00F004EC"/>
    <w:rsid w:val="00F00BA2"/>
    <w:rsid w:val="00F00D1D"/>
    <w:rsid w:val="00F00F32"/>
    <w:rsid w:val="00F00F67"/>
    <w:rsid w:val="00F012C7"/>
    <w:rsid w:val="00F01521"/>
    <w:rsid w:val="00F016A1"/>
    <w:rsid w:val="00F016A6"/>
    <w:rsid w:val="00F01798"/>
    <w:rsid w:val="00F0202A"/>
    <w:rsid w:val="00F02041"/>
    <w:rsid w:val="00F0219C"/>
    <w:rsid w:val="00F027DA"/>
    <w:rsid w:val="00F02DA7"/>
    <w:rsid w:val="00F03167"/>
    <w:rsid w:val="00F03200"/>
    <w:rsid w:val="00F0349C"/>
    <w:rsid w:val="00F03567"/>
    <w:rsid w:val="00F03A7A"/>
    <w:rsid w:val="00F03B22"/>
    <w:rsid w:val="00F03EF9"/>
    <w:rsid w:val="00F04312"/>
    <w:rsid w:val="00F04383"/>
    <w:rsid w:val="00F04E80"/>
    <w:rsid w:val="00F04F16"/>
    <w:rsid w:val="00F05076"/>
    <w:rsid w:val="00F050C8"/>
    <w:rsid w:val="00F0528B"/>
    <w:rsid w:val="00F0540D"/>
    <w:rsid w:val="00F05414"/>
    <w:rsid w:val="00F0592E"/>
    <w:rsid w:val="00F05BB7"/>
    <w:rsid w:val="00F05BFF"/>
    <w:rsid w:val="00F05E5D"/>
    <w:rsid w:val="00F05FCD"/>
    <w:rsid w:val="00F0604C"/>
    <w:rsid w:val="00F062C1"/>
    <w:rsid w:val="00F06458"/>
    <w:rsid w:val="00F06524"/>
    <w:rsid w:val="00F06AB9"/>
    <w:rsid w:val="00F0769B"/>
    <w:rsid w:val="00F076A2"/>
    <w:rsid w:val="00F07715"/>
    <w:rsid w:val="00F07809"/>
    <w:rsid w:val="00F07B28"/>
    <w:rsid w:val="00F07FD9"/>
    <w:rsid w:val="00F10143"/>
    <w:rsid w:val="00F101D1"/>
    <w:rsid w:val="00F102A6"/>
    <w:rsid w:val="00F102B2"/>
    <w:rsid w:val="00F1032E"/>
    <w:rsid w:val="00F104D4"/>
    <w:rsid w:val="00F105B9"/>
    <w:rsid w:val="00F1068A"/>
    <w:rsid w:val="00F1069A"/>
    <w:rsid w:val="00F10796"/>
    <w:rsid w:val="00F107C9"/>
    <w:rsid w:val="00F107D6"/>
    <w:rsid w:val="00F10986"/>
    <w:rsid w:val="00F109E2"/>
    <w:rsid w:val="00F10C8B"/>
    <w:rsid w:val="00F11393"/>
    <w:rsid w:val="00F11502"/>
    <w:rsid w:val="00F117FF"/>
    <w:rsid w:val="00F118E7"/>
    <w:rsid w:val="00F11C5E"/>
    <w:rsid w:val="00F11DE0"/>
    <w:rsid w:val="00F11E95"/>
    <w:rsid w:val="00F1213A"/>
    <w:rsid w:val="00F123AC"/>
    <w:rsid w:val="00F12480"/>
    <w:rsid w:val="00F1282C"/>
    <w:rsid w:val="00F12C5C"/>
    <w:rsid w:val="00F1326A"/>
    <w:rsid w:val="00F136A4"/>
    <w:rsid w:val="00F138FD"/>
    <w:rsid w:val="00F1392D"/>
    <w:rsid w:val="00F13B71"/>
    <w:rsid w:val="00F13C57"/>
    <w:rsid w:val="00F13F95"/>
    <w:rsid w:val="00F14430"/>
    <w:rsid w:val="00F147AC"/>
    <w:rsid w:val="00F14951"/>
    <w:rsid w:val="00F14B08"/>
    <w:rsid w:val="00F15012"/>
    <w:rsid w:val="00F151D9"/>
    <w:rsid w:val="00F1544D"/>
    <w:rsid w:val="00F154EC"/>
    <w:rsid w:val="00F16403"/>
    <w:rsid w:val="00F16C60"/>
    <w:rsid w:val="00F16C85"/>
    <w:rsid w:val="00F16F2D"/>
    <w:rsid w:val="00F16F3E"/>
    <w:rsid w:val="00F17315"/>
    <w:rsid w:val="00F1734F"/>
    <w:rsid w:val="00F175A0"/>
    <w:rsid w:val="00F177C8"/>
    <w:rsid w:val="00F17933"/>
    <w:rsid w:val="00F179E5"/>
    <w:rsid w:val="00F17F68"/>
    <w:rsid w:val="00F201E1"/>
    <w:rsid w:val="00F20236"/>
    <w:rsid w:val="00F2041C"/>
    <w:rsid w:val="00F20672"/>
    <w:rsid w:val="00F20BC6"/>
    <w:rsid w:val="00F20C8D"/>
    <w:rsid w:val="00F20DCF"/>
    <w:rsid w:val="00F2105D"/>
    <w:rsid w:val="00F21744"/>
    <w:rsid w:val="00F21794"/>
    <w:rsid w:val="00F217BD"/>
    <w:rsid w:val="00F21B46"/>
    <w:rsid w:val="00F222F8"/>
    <w:rsid w:val="00F224F2"/>
    <w:rsid w:val="00F22B88"/>
    <w:rsid w:val="00F22F81"/>
    <w:rsid w:val="00F23191"/>
    <w:rsid w:val="00F237AB"/>
    <w:rsid w:val="00F23886"/>
    <w:rsid w:val="00F23994"/>
    <w:rsid w:val="00F23A50"/>
    <w:rsid w:val="00F242B7"/>
    <w:rsid w:val="00F24694"/>
    <w:rsid w:val="00F2487B"/>
    <w:rsid w:val="00F249B3"/>
    <w:rsid w:val="00F24A47"/>
    <w:rsid w:val="00F24D89"/>
    <w:rsid w:val="00F2500F"/>
    <w:rsid w:val="00F25767"/>
    <w:rsid w:val="00F25856"/>
    <w:rsid w:val="00F258F6"/>
    <w:rsid w:val="00F25AA4"/>
    <w:rsid w:val="00F25AFD"/>
    <w:rsid w:val="00F2625E"/>
    <w:rsid w:val="00F26478"/>
    <w:rsid w:val="00F26CCA"/>
    <w:rsid w:val="00F26F41"/>
    <w:rsid w:val="00F26F4E"/>
    <w:rsid w:val="00F27589"/>
    <w:rsid w:val="00F27604"/>
    <w:rsid w:val="00F27B81"/>
    <w:rsid w:val="00F30325"/>
    <w:rsid w:val="00F3046C"/>
    <w:rsid w:val="00F304AA"/>
    <w:rsid w:val="00F3051C"/>
    <w:rsid w:val="00F30820"/>
    <w:rsid w:val="00F308F5"/>
    <w:rsid w:val="00F30E52"/>
    <w:rsid w:val="00F312BC"/>
    <w:rsid w:val="00F3145D"/>
    <w:rsid w:val="00F316D5"/>
    <w:rsid w:val="00F31706"/>
    <w:rsid w:val="00F31957"/>
    <w:rsid w:val="00F31BBA"/>
    <w:rsid w:val="00F31C9B"/>
    <w:rsid w:val="00F322D2"/>
    <w:rsid w:val="00F32512"/>
    <w:rsid w:val="00F32759"/>
    <w:rsid w:val="00F32798"/>
    <w:rsid w:val="00F3291E"/>
    <w:rsid w:val="00F329DA"/>
    <w:rsid w:val="00F3328D"/>
    <w:rsid w:val="00F33787"/>
    <w:rsid w:val="00F33AAD"/>
    <w:rsid w:val="00F33CAB"/>
    <w:rsid w:val="00F33CC8"/>
    <w:rsid w:val="00F343E3"/>
    <w:rsid w:val="00F34A2C"/>
    <w:rsid w:val="00F34A48"/>
    <w:rsid w:val="00F34AF7"/>
    <w:rsid w:val="00F34C45"/>
    <w:rsid w:val="00F34D50"/>
    <w:rsid w:val="00F35392"/>
    <w:rsid w:val="00F355F5"/>
    <w:rsid w:val="00F35927"/>
    <w:rsid w:val="00F35AE7"/>
    <w:rsid w:val="00F36089"/>
    <w:rsid w:val="00F3657E"/>
    <w:rsid w:val="00F36B64"/>
    <w:rsid w:val="00F36F12"/>
    <w:rsid w:val="00F36F25"/>
    <w:rsid w:val="00F37144"/>
    <w:rsid w:val="00F37A00"/>
    <w:rsid w:val="00F37F7E"/>
    <w:rsid w:val="00F4022B"/>
    <w:rsid w:val="00F402F4"/>
    <w:rsid w:val="00F40335"/>
    <w:rsid w:val="00F4077C"/>
    <w:rsid w:val="00F40C00"/>
    <w:rsid w:val="00F40DBB"/>
    <w:rsid w:val="00F41C72"/>
    <w:rsid w:val="00F41D3E"/>
    <w:rsid w:val="00F41DEC"/>
    <w:rsid w:val="00F421FE"/>
    <w:rsid w:val="00F4250E"/>
    <w:rsid w:val="00F42A0A"/>
    <w:rsid w:val="00F42A13"/>
    <w:rsid w:val="00F42AA5"/>
    <w:rsid w:val="00F42D6E"/>
    <w:rsid w:val="00F42E68"/>
    <w:rsid w:val="00F432AD"/>
    <w:rsid w:val="00F43367"/>
    <w:rsid w:val="00F43661"/>
    <w:rsid w:val="00F43878"/>
    <w:rsid w:val="00F43886"/>
    <w:rsid w:val="00F43B44"/>
    <w:rsid w:val="00F43ED4"/>
    <w:rsid w:val="00F43EF3"/>
    <w:rsid w:val="00F4414C"/>
    <w:rsid w:val="00F443F6"/>
    <w:rsid w:val="00F447B6"/>
    <w:rsid w:val="00F44FE9"/>
    <w:rsid w:val="00F4509A"/>
    <w:rsid w:val="00F452F0"/>
    <w:rsid w:val="00F45BAA"/>
    <w:rsid w:val="00F45E0C"/>
    <w:rsid w:val="00F46240"/>
    <w:rsid w:val="00F4632A"/>
    <w:rsid w:val="00F46410"/>
    <w:rsid w:val="00F46445"/>
    <w:rsid w:val="00F464F9"/>
    <w:rsid w:val="00F4682D"/>
    <w:rsid w:val="00F469A9"/>
    <w:rsid w:val="00F46B45"/>
    <w:rsid w:val="00F4709D"/>
    <w:rsid w:val="00F47434"/>
    <w:rsid w:val="00F47779"/>
    <w:rsid w:val="00F47850"/>
    <w:rsid w:val="00F479E6"/>
    <w:rsid w:val="00F47A39"/>
    <w:rsid w:val="00F47B19"/>
    <w:rsid w:val="00F47CB8"/>
    <w:rsid w:val="00F5001B"/>
    <w:rsid w:val="00F50596"/>
    <w:rsid w:val="00F505D0"/>
    <w:rsid w:val="00F507CE"/>
    <w:rsid w:val="00F50D52"/>
    <w:rsid w:val="00F50D95"/>
    <w:rsid w:val="00F51197"/>
    <w:rsid w:val="00F51575"/>
    <w:rsid w:val="00F51673"/>
    <w:rsid w:val="00F51B28"/>
    <w:rsid w:val="00F51D38"/>
    <w:rsid w:val="00F51F4D"/>
    <w:rsid w:val="00F522B4"/>
    <w:rsid w:val="00F5235D"/>
    <w:rsid w:val="00F52445"/>
    <w:rsid w:val="00F526BF"/>
    <w:rsid w:val="00F5287E"/>
    <w:rsid w:val="00F528A1"/>
    <w:rsid w:val="00F52EC0"/>
    <w:rsid w:val="00F52ECA"/>
    <w:rsid w:val="00F53172"/>
    <w:rsid w:val="00F5349B"/>
    <w:rsid w:val="00F538E7"/>
    <w:rsid w:val="00F53956"/>
    <w:rsid w:val="00F53A8E"/>
    <w:rsid w:val="00F53BA1"/>
    <w:rsid w:val="00F53C3E"/>
    <w:rsid w:val="00F53D87"/>
    <w:rsid w:val="00F53F1F"/>
    <w:rsid w:val="00F5401F"/>
    <w:rsid w:val="00F54031"/>
    <w:rsid w:val="00F54237"/>
    <w:rsid w:val="00F542E5"/>
    <w:rsid w:val="00F547A9"/>
    <w:rsid w:val="00F547D2"/>
    <w:rsid w:val="00F54873"/>
    <w:rsid w:val="00F54AE4"/>
    <w:rsid w:val="00F54AE8"/>
    <w:rsid w:val="00F54B3A"/>
    <w:rsid w:val="00F55A55"/>
    <w:rsid w:val="00F55B64"/>
    <w:rsid w:val="00F55BC5"/>
    <w:rsid w:val="00F55F05"/>
    <w:rsid w:val="00F55F2F"/>
    <w:rsid w:val="00F561D0"/>
    <w:rsid w:val="00F564BD"/>
    <w:rsid w:val="00F56527"/>
    <w:rsid w:val="00F569A8"/>
    <w:rsid w:val="00F56A79"/>
    <w:rsid w:val="00F56B77"/>
    <w:rsid w:val="00F56D25"/>
    <w:rsid w:val="00F56D4C"/>
    <w:rsid w:val="00F56E64"/>
    <w:rsid w:val="00F575DC"/>
    <w:rsid w:val="00F577B0"/>
    <w:rsid w:val="00F57826"/>
    <w:rsid w:val="00F5798D"/>
    <w:rsid w:val="00F6015F"/>
    <w:rsid w:val="00F604E8"/>
    <w:rsid w:val="00F6083A"/>
    <w:rsid w:val="00F609EA"/>
    <w:rsid w:val="00F60D1C"/>
    <w:rsid w:val="00F611E6"/>
    <w:rsid w:val="00F61433"/>
    <w:rsid w:val="00F615CB"/>
    <w:rsid w:val="00F6165D"/>
    <w:rsid w:val="00F616C9"/>
    <w:rsid w:val="00F61728"/>
    <w:rsid w:val="00F618B5"/>
    <w:rsid w:val="00F61BC8"/>
    <w:rsid w:val="00F61D2B"/>
    <w:rsid w:val="00F61E09"/>
    <w:rsid w:val="00F622CC"/>
    <w:rsid w:val="00F62349"/>
    <w:rsid w:val="00F62412"/>
    <w:rsid w:val="00F62DCC"/>
    <w:rsid w:val="00F632EC"/>
    <w:rsid w:val="00F63972"/>
    <w:rsid w:val="00F63A39"/>
    <w:rsid w:val="00F63B33"/>
    <w:rsid w:val="00F63B45"/>
    <w:rsid w:val="00F63B82"/>
    <w:rsid w:val="00F63F75"/>
    <w:rsid w:val="00F6401A"/>
    <w:rsid w:val="00F64095"/>
    <w:rsid w:val="00F64EF3"/>
    <w:rsid w:val="00F65052"/>
    <w:rsid w:val="00F6505A"/>
    <w:rsid w:val="00F650B7"/>
    <w:rsid w:val="00F652E1"/>
    <w:rsid w:val="00F652E6"/>
    <w:rsid w:val="00F65B32"/>
    <w:rsid w:val="00F664CF"/>
    <w:rsid w:val="00F66611"/>
    <w:rsid w:val="00F6665A"/>
    <w:rsid w:val="00F66B3D"/>
    <w:rsid w:val="00F66D10"/>
    <w:rsid w:val="00F66E1F"/>
    <w:rsid w:val="00F66ECA"/>
    <w:rsid w:val="00F66FC1"/>
    <w:rsid w:val="00F67010"/>
    <w:rsid w:val="00F6704C"/>
    <w:rsid w:val="00F674B2"/>
    <w:rsid w:val="00F675D7"/>
    <w:rsid w:val="00F679D4"/>
    <w:rsid w:val="00F67A8A"/>
    <w:rsid w:val="00F67CC4"/>
    <w:rsid w:val="00F70002"/>
    <w:rsid w:val="00F702F1"/>
    <w:rsid w:val="00F7034E"/>
    <w:rsid w:val="00F704E8"/>
    <w:rsid w:val="00F70845"/>
    <w:rsid w:val="00F7095A"/>
    <w:rsid w:val="00F70A1F"/>
    <w:rsid w:val="00F70F67"/>
    <w:rsid w:val="00F712F0"/>
    <w:rsid w:val="00F713DF"/>
    <w:rsid w:val="00F71736"/>
    <w:rsid w:val="00F717C9"/>
    <w:rsid w:val="00F71C35"/>
    <w:rsid w:val="00F720CA"/>
    <w:rsid w:val="00F7254B"/>
    <w:rsid w:val="00F72BF1"/>
    <w:rsid w:val="00F73356"/>
    <w:rsid w:val="00F733C8"/>
    <w:rsid w:val="00F735A4"/>
    <w:rsid w:val="00F7373B"/>
    <w:rsid w:val="00F738D5"/>
    <w:rsid w:val="00F73A3C"/>
    <w:rsid w:val="00F73BAD"/>
    <w:rsid w:val="00F73EE9"/>
    <w:rsid w:val="00F74277"/>
    <w:rsid w:val="00F7455B"/>
    <w:rsid w:val="00F74AE3"/>
    <w:rsid w:val="00F74D6D"/>
    <w:rsid w:val="00F74FF7"/>
    <w:rsid w:val="00F75309"/>
    <w:rsid w:val="00F753EC"/>
    <w:rsid w:val="00F75670"/>
    <w:rsid w:val="00F756BE"/>
    <w:rsid w:val="00F7585B"/>
    <w:rsid w:val="00F7595A"/>
    <w:rsid w:val="00F759B3"/>
    <w:rsid w:val="00F759BF"/>
    <w:rsid w:val="00F75C0A"/>
    <w:rsid w:val="00F7608E"/>
    <w:rsid w:val="00F76527"/>
    <w:rsid w:val="00F76ABC"/>
    <w:rsid w:val="00F76CAB"/>
    <w:rsid w:val="00F76D63"/>
    <w:rsid w:val="00F76DD5"/>
    <w:rsid w:val="00F77354"/>
    <w:rsid w:val="00F7758F"/>
    <w:rsid w:val="00F77DD9"/>
    <w:rsid w:val="00F80199"/>
    <w:rsid w:val="00F802B7"/>
    <w:rsid w:val="00F80585"/>
    <w:rsid w:val="00F805AD"/>
    <w:rsid w:val="00F80889"/>
    <w:rsid w:val="00F80F6B"/>
    <w:rsid w:val="00F81267"/>
    <w:rsid w:val="00F81A54"/>
    <w:rsid w:val="00F82396"/>
    <w:rsid w:val="00F823EF"/>
    <w:rsid w:val="00F826B5"/>
    <w:rsid w:val="00F8294D"/>
    <w:rsid w:val="00F82A41"/>
    <w:rsid w:val="00F82A6C"/>
    <w:rsid w:val="00F82A7F"/>
    <w:rsid w:val="00F82BED"/>
    <w:rsid w:val="00F82E83"/>
    <w:rsid w:val="00F82FF1"/>
    <w:rsid w:val="00F8364D"/>
    <w:rsid w:val="00F836C0"/>
    <w:rsid w:val="00F83879"/>
    <w:rsid w:val="00F839CD"/>
    <w:rsid w:val="00F83E94"/>
    <w:rsid w:val="00F84039"/>
    <w:rsid w:val="00F840E4"/>
    <w:rsid w:val="00F8414E"/>
    <w:rsid w:val="00F842C5"/>
    <w:rsid w:val="00F84C54"/>
    <w:rsid w:val="00F8514E"/>
    <w:rsid w:val="00F853C6"/>
    <w:rsid w:val="00F85451"/>
    <w:rsid w:val="00F85909"/>
    <w:rsid w:val="00F859C6"/>
    <w:rsid w:val="00F859DE"/>
    <w:rsid w:val="00F85ABA"/>
    <w:rsid w:val="00F85C97"/>
    <w:rsid w:val="00F85EC5"/>
    <w:rsid w:val="00F86249"/>
    <w:rsid w:val="00F86266"/>
    <w:rsid w:val="00F86907"/>
    <w:rsid w:val="00F869CE"/>
    <w:rsid w:val="00F869DB"/>
    <w:rsid w:val="00F86A88"/>
    <w:rsid w:val="00F86AC7"/>
    <w:rsid w:val="00F86B0B"/>
    <w:rsid w:val="00F86B26"/>
    <w:rsid w:val="00F86D97"/>
    <w:rsid w:val="00F86DB6"/>
    <w:rsid w:val="00F8712E"/>
    <w:rsid w:val="00F8777F"/>
    <w:rsid w:val="00F879A4"/>
    <w:rsid w:val="00F87ABA"/>
    <w:rsid w:val="00F87B75"/>
    <w:rsid w:val="00F87E17"/>
    <w:rsid w:val="00F87F1C"/>
    <w:rsid w:val="00F9038F"/>
    <w:rsid w:val="00F903C4"/>
    <w:rsid w:val="00F90551"/>
    <w:rsid w:val="00F906F6"/>
    <w:rsid w:val="00F90A98"/>
    <w:rsid w:val="00F90BAE"/>
    <w:rsid w:val="00F90D0C"/>
    <w:rsid w:val="00F91239"/>
    <w:rsid w:val="00F91505"/>
    <w:rsid w:val="00F91990"/>
    <w:rsid w:val="00F91A57"/>
    <w:rsid w:val="00F92115"/>
    <w:rsid w:val="00F9217B"/>
    <w:rsid w:val="00F9230B"/>
    <w:rsid w:val="00F92314"/>
    <w:rsid w:val="00F924A4"/>
    <w:rsid w:val="00F924C2"/>
    <w:rsid w:val="00F92547"/>
    <w:rsid w:val="00F9259F"/>
    <w:rsid w:val="00F925D9"/>
    <w:rsid w:val="00F92AAB"/>
    <w:rsid w:val="00F92C9B"/>
    <w:rsid w:val="00F92DBC"/>
    <w:rsid w:val="00F92F39"/>
    <w:rsid w:val="00F93294"/>
    <w:rsid w:val="00F932D3"/>
    <w:rsid w:val="00F93310"/>
    <w:rsid w:val="00F93A85"/>
    <w:rsid w:val="00F93C29"/>
    <w:rsid w:val="00F93C7B"/>
    <w:rsid w:val="00F93FC7"/>
    <w:rsid w:val="00F942AE"/>
    <w:rsid w:val="00F94328"/>
    <w:rsid w:val="00F94B4C"/>
    <w:rsid w:val="00F94DFA"/>
    <w:rsid w:val="00F94E2A"/>
    <w:rsid w:val="00F95161"/>
    <w:rsid w:val="00F95209"/>
    <w:rsid w:val="00F95496"/>
    <w:rsid w:val="00F954D2"/>
    <w:rsid w:val="00F95506"/>
    <w:rsid w:val="00F955AE"/>
    <w:rsid w:val="00F9562B"/>
    <w:rsid w:val="00F95755"/>
    <w:rsid w:val="00F95A30"/>
    <w:rsid w:val="00F95A7B"/>
    <w:rsid w:val="00F95BD9"/>
    <w:rsid w:val="00F96843"/>
    <w:rsid w:val="00F9741A"/>
    <w:rsid w:val="00F9754A"/>
    <w:rsid w:val="00F975B8"/>
    <w:rsid w:val="00F97BEE"/>
    <w:rsid w:val="00FA0034"/>
    <w:rsid w:val="00FA0183"/>
    <w:rsid w:val="00FA0251"/>
    <w:rsid w:val="00FA0553"/>
    <w:rsid w:val="00FA0808"/>
    <w:rsid w:val="00FA0815"/>
    <w:rsid w:val="00FA0A46"/>
    <w:rsid w:val="00FA0CFB"/>
    <w:rsid w:val="00FA0E1E"/>
    <w:rsid w:val="00FA0F68"/>
    <w:rsid w:val="00FA111C"/>
    <w:rsid w:val="00FA15F3"/>
    <w:rsid w:val="00FA23D3"/>
    <w:rsid w:val="00FA2732"/>
    <w:rsid w:val="00FA288F"/>
    <w:rsid w:val="00FA2C1F"/>
    <w:rsid w:val="00FA2DF5"/>
    <w:rsid w:val="00FA2E0C"/>
    <w:rsid w:val="00FA2F6B"/>
    <w:rsid w:val="00FA30F6"/>
    <w:rsid w:val="00FA3286"/>
    <w:rsid w:val="00FA32F9"/>
    <w:rsid w:val="00FA37E1"/>
    <w:rsid w:val="00FA3926"/>
    <w:rsid w:val="00FA3BF6"/>
    <w:rsid w:val="00FA3C0D"/>
    <w:rsid w:val="00FA3E3E"/>
    <w:rsid w:val="00FA3ED7"/>
    <w:rsid w:val="00FA41F9"/>
    <w:rsid w:val="00FA41FF"/>
    <w:rsid w:val="00FA426F"/>
    <w:rsid w:val="00FA4595"/>
    <w:rsid w:val="00FA45E0"/>
    <w:rsid w:val="00FA4949"/>
    <w:rsid w:val="00FA4E2B"/>
    <w:rsid w:val="00FA4F53"/>
    <w:rsid w:val="00FA4FBA"/>
    <w:rsid w:val="00FA53D8"/>
    <w:rsid w:val="00FA54E1"/>
    <w:rsid w:val="00FA55B7"/>
    <w:rsid w:val="00FA5DD4"/>
    <w:rsid w:val="00FA6034"/>
    <w:rsid w:val="00FA6F36"/>
    <w:rsid w:val="00FA71D1"/>
    <w:rsid w:val="00FA71D2"/>
    <w:rsid w:val="00FA7242"/>
    <w:rsid w:val="00FA7251"/>
    <w:rsid w:val="00FA74A1"/>
    <w:rsid w:val="00FA76F2"/>
    <w:rsid w:val="00FA79C6"/>
    <w:rsid w:val="00FA7EDE"/>
    <w:rsid w:val="00FB0040"/>
    <w:rsid w:val="00FB06A6"/>
    <w:rsid w:val="00FB086E"/>
    <w:rsid w:val="00FB09D9"/>
    <w:rsid w:val="00FB0C76"/>
    <w:rsid w:val="00FB10C1"/>
    <w:rsid w:val="00FB13D3"/>
    <w:rsid w:val="00FB1581"/>
    <w:rsid w:val="00FB18A0"/>
    <w:rsid w:val="00FB1934"/>
    <w:rsid w:val="00FB1A63"/>
    <w:rsid w:val="00FB1AFA"/>
    <w:rsid w:val="00FB1BE7"/>
    <w:rsid w:val="00FB1CDF"/>
    <w:rsid w:val="00FB2521"/>
    <w:rsid w:val="00FB2F71"/>
    <w:rsid w:val="00FB306E"/>
    <w:rsid w:val="00FB3642"/>
    <w:rsid w:val="00FB36EA"/>
    <w:rsid w:val="00FB3814"/>
    <w:rsid w:val="00FB385D"/>
    <w:rsid w:val="00FB3A76"/>
    <w:rsid w:val="00FB3C01"/>
    <w:rsid w:val="00FB428D"/>
    <w:rsid w:val="00FB44CF"/>
    <w:rsid w:val="00FB4B10"/>
    <w:rsid w:val="00FB4DC1"/>
    <w:rsid w:val="00FB5752"/>
    <w:rsid w:val="00FB577C"/>
    <w:rsid w:val="00FB5844"/>
    <w:rsid w:val="00FB5B2C"/>
    <w:rsid w:val="00FB6164"/>
    <w:rsid w:val="00FB6269"/>
    <w:rsid w:val="00FB643F"/>
    <w:rsid w:val="00FB657D"/>
    <w:rsid w:val="00FB66BA"/>
    <w:rsid w:val="00FB67BD"/>
    <w:rsid w:val="00FB6EE8"/>
    <w:rsid w:val="00FB75E2"/>
    <w:rsid w:val="00FB7AAF"/>
    <w:rsid w:val="00FC050D"/>
    <w:rsid w:val="00FC0536"/>
    <w:rsid w:val="00FC0693"/>
    <w:rsid w:val="00FC0776"/>
    <w:rsid w:val="00FC08EF"/>
    <w:rsid w:val="00FC0F4D"/>
    <w:rsid w:val="00FC0FDD"/>
    <w:rsid w:val="00FC16B3"/>
    <w:rsid w:val="00FC1916"/>
    <w:rsid w:val="00FC1A34"/>
    <w:rsid w:val="00FC1A7B"/>
    <w:rsid w:val="00FC1B70"/>
    <w:rsid w:val="00FC1DA3"/>
    <w:rsid w:val="00FC247E"/>
    <w:rsid w:val="00FC26D2"/>
    <w:rsid w:val="00FC273A"/>
    <w:rsid w:val="00FC3024"/>
    <w:rsid w:val="00FC3419"/>
    <w:rsid w:val="00FC34E0"/>
    <w:rsid w:val="00FC3869"/>
    <w:rsid w:val="00FC39F1"/>
    <w:rsid w:val="00FC3C71"/>
    <w:rsid w:val="00FC3F8B"/>
    <w:rsid w:val="00FC422C"/>
    <w:rsid w:val="00FC4490"/>
    <w:rsid w:val="00FC4772"/>
    <w:rsid w:val="00FC4B2F"/>
    <w:rsid w:val="00FC4E60"/>
    <w:rsid w:val="00FC4F85"/>
    <w:rsid w:val="00FC560F"/>
    <w:rsid w:val="00FC566B"/>
    <w:rsid w:val="00FC5690"/>
    <w:rsid w:val="00FC5778"/>
    <w:rsid w:val="00FC5CEB"/>
    <w:rsid w:val="00FC5D2A"/>
    <w:rsid w:val="00FC5E2A"/>
    <w:rsid w:val="00FC5E2D"/>
    <w:rsid w:val="00FC5F17"/>
    <w:rsid w:val="00FC5FE2"/>
    <w:rsid w:val="00FC644C"/>
    <w:rsid w:val="00FC6600"/>
    <w:rsid w:val="00FC67B0"/>
    <w:rsid w:val="00FC6CC0"/>
    <w:rsid w:val="00FC71BF"/>
    <w:rsid w:val="00FC7240"/>
    <w:rsid w:val="00FC72A6"/>
    <w:rsid w:val="00FC7399"/>
    <w:rsid w:val="00FC75E4"/>
    <w:rsid w:val="00FC760B"/>
    <w:rsid w:val="00FC764D"/>
    <w:rsid w:val="00FC79F3"/>
    <w:rsid w:val="00FC7B8D"/>
    <w:rsid w:val="00FC7BF8"/>
    <w:rsid w:val="00FC7CE0"/>
    <w:rsid w:val="00FC7EE5"/>
    <w:rsid w:val="00FC7EEB"/>
    <w:rsid w:val="00FD0547"/>
    <w:rsid w:val="00FD0AAB"/>
    <w:rsid w:val="00FD0DEA"/>
    <w:rsid w:val="00FD0E1D"/>
    <w:rsid w:val="00FD0F84"/>
    <w:rsid w:val="00FD17C2"/>
    <w:rsid w:val="00FD1820"/>
    <w:rsid w:val="00FD227B"/>
    <w:rsid w:val="00FD26DB"/>
    <w:rsid w:val="00FD2A16"/>
    <w:rsid w:val="00FD2BE1"/>
    <w:rsid w:val="00FD2E31"/>
    <w:rsid w:val="00FD2F6E"/>
    <w:rsid w:val="00FD2FCD"/>
    <w:rsid w:val="00FD32BB"/>
    <w:rsid w:val="00FD3424"/>
    <w:rsid w:val="00FD344F"/>
    <w:rsid w:val="00FD3673"/>
    <w:rsid w:val="00FD391B"/>
    <w:rsid w:val="00FD3A55"/>
    <w:rsid w:val="00FD3EAA"/>
    <w:rsid w:val="00FD4334"/>
    <w:rsid w:val="00FD452C"/>
    <w:rsid w:val="00FD475C"/>
    <w:rsid w:val="00FD4B20"/>
    <w:rsid w:val="00FD4D77"/>
    <w:rsid w:val="00FD54AC"/>
    <w:rsid w:val="00FD59D1"/>
    <w:rsid w:val="00FD5FB2"/>
    <w:rsid w:val="00FD5FBD"/>
    <w:rsid w:val="00FD686C"/>
    <w:rsid w:val="00FD6A59"/>
    <w:rsid w:val="00FD6A6F"/>
    <w:rsid w:val="00FD6A7E"/>
    <w:rsid w:val="00FD6DE9"/>
    <w:rsid w:val="00FD6FEB"/>
    <w:rsid w:val="00FD73CB"/>
    <w:rsid w:val="00FD76A8"/>
    <w:rsid w:val="00FD78B8"/>
    <w:rsid w:val="00FD7C87"/>
    <w:rsid w:val="00FD7E04"/>
    <w:rsid w:val="00FE0B26"/>
    <w:rsid w:val="00FE0D36"/>
    <w:rsid w:val="00FE0EA1"/>
    <w:rsid w:val="00FE10A3"/>
    <w:rsid w:val="00FE13A5"/>
    <w:rsid w:val="00FE1401"/>
    <w:rsid w:val="00FE142D"/>
    <w:rsid w:val="00FE16A9"/>
    <w:rsid w:val="00FE19FF"/>
    <w:rsid w:val="00FE1A54"/>
    <w:rsid w:val="00FE1A98"/>
    <w:rsid w:val="00FE1BED"/>
    <w:rsid w:val="00FE1E92"/>
    <w:rsid w:val="00FE1FFE"/>
    <w:rsid w:val="00FE20D7"/>
    <w:rsid w:val="00FE240B"/>
    <w:rsid w:val="00FE2495"/>
    <w:rsid w:val="00FE3711"/>
    <w:rsid w:val="00FE3929"/>
    <w:rsid w:val="00FE39A6"/>
    <w:rsid w:val="00FE3A27"/>
    <w:rsid w:val="00FE3D1C"/>
    <w:rsid w:val="00FE4377"/>
    <w:rsid w:val="00FE43EC"/>
    <w:rsid w:val="00FE480B"/>
    <w:rsid w:val="00FE4A8D"/>
    <w:rsid w:val="00FE4B7B"/>
    <w:rsid w:val="00FE4BA0"/>
    <w:rsid w:val="00FE4E1F"/>
    <w:rsid w:val="00FE4F51"/>
    <w:rsid w:val="00FE5132"/>
    <w:rsid w:val="00FE5235"/>
    <w:rsid w:val="00FE5275"/>
    <w:rsid w:val="00FE5B68"/>
    <w:rsid w:val="00FE5BF4"/>
    <w:rsid w:val="00FE5D47"/>
    <w:rsid w:val="00FE618C"/>
    <w:rsid w:val="00FE650F"/>
    <w:rsid w:val="00FE65FE"/>
    <w:rsid w:val="00FE688B"/>
    <w:rsid w:val="00FE6E49"/>
    <w:rsid w:val="00FE734E"/>
    <w:rsid w:val="00FE74B5"/>
    <w:rsid w:val="00FE763A"/>
    <w:rsid w:val="00FE7CC5"/>
    <w:rsid w:val="00FE7DC0"/>
    <w:rsid w:val="00FF04EB"/>
    <w:rsid w:val="00FF057B"/>
    <w:rsid w:val="00FF05DF"/>
    <w:rsid w:val="00FF0B14"/>
    <w:rsid w:val="00FF0F99"/>
    <w:rsid w:val="00FF1E2B"/>
    <w:rsid w:val="00FF1E35"/>
    <w:rsid w:val="00FF26C9"/>
    <w:rsid w:val="00FF2AF4"/>
    <w:rsid w:val="00FF2C16"/>
    <w:rsid w:val="00FF2DEF"/>
    <w:rsid w:val="00FF3061"/>
    <w:rsid w:val="00FF3587"/>
    <w:rsid w:val="00FF386D"/>
    <w:rsid w:val="00FF39EE"/>
    <w:rsid w:val="00FF3A5A"/>
    <w:rsid w:val="00FF4280"/>
    <w:rsid w:val="00FF4749"/>
    <w:rsid w:val="00FF4AE6"/>
    <w:rsid w:val="00FF4C4F"/>
    <w:rsid w:val="00FF4CAB"/>
    <w:rsid w:val="00FF4D34"/>
    <w:rsid w:val="00FF4F3D"/>
    <w:rsid w:val="00FF506F"/>
    <w:rsid w:val="00FF5298"/>
    <w:rsid w:val="00FF5BB2"/>
    <w:rsid w:val="00FF5F66"/>
    <w:rsid w:val="00FF601A"/>
    <w:rsid w:val="00FF61D3"/>
    <w:rsid w:val="00FF61E8"/>
    <w:rsid w:val="00FF6414"/>
    <w:rsid w:val="00FF67B0"/>
    <w:rsid w:val="00FF67ED"/>
    <w:rsid w:val="00FF69D2"/>
    <w:rsid w:val="00FF6A10"/>
    <w:rsid w:val="00FF6A3D"/>
    <w:rsid w:val="00FF6E2C"/>
    <w:rsid w:val="00FF70AD"/>
    <w:rsid w:val="00FF76DE"/>
    <w:rsid w:val="00FF7EB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qFormat="1"/>
    <w:lsdException w:name="toc 6" w:uiPriority="39"/>
    <w:lsdException w:name="header" w:uiPriority="99"/>
    <w:lsdException w:name="caption" w:semiHidden="1" w:unhideWhenUsed="1"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qFormat="1"/>
    <w:lsdException w:name="HTML Cite"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40B9C"/>
    <w:rPr>
      <w:sz w:val="24"/>
      <w:szCs w:val="24"/>
    </w:rPr>
  </w:style>
  <w:style w:type="paragraph" w:styleId="10">
    <w:name w:val="heading 1"/>
    <w:basedOn w:val="a"/>
    <w:next w:val="a"/>
    <w:link w:val="11"/>
    <w:qFormat/>
    <w:rsid w:val="009628B0"/>
    <w:pPr>
      <w:keepNext/>
      <w:numPr>
        <w:numId w:val="1"/>
      </w:numPr>
      <w:spacing w:before="240" w:after="60"/>
      <w:outlineLvl w:val="0"/>
    </w:pPr>
    <w:rPr>
      <w:rFonts w:ascii="Arial" w:hAnsi="Arial"/>
      <w:b/>
      <w:kern w:val="28"/>
      <w:sz w:val="28"/>
    </w:rPr>
  </w:style>
  <w:style w:type="paragraph" w:styleId="2">
    <w:name w:val="heading 2"/>
    <w:basedOn w:val="a"/>
    <w:next w:val="a"/>
    <w:link w:val="20"/>
    <w:qFormat/>
    <w:rsid w:val="009628B0"/>
    <w:pPr>
      <w:keepNext/>
      <w:numPr>
        <w:ilvl w:val="1"/>
        <w:numId w:val="1"/>
      </w:numPr>
      <w:spacing w:before="240" w:after="60"/>
      <w:outlineLvl w:val="1"/>
    </w:pPr>
    <w:rPr>
      <w:rFonts w:ascii="Arial" w:hAnsi="Arial"/>
      <w:b/>
      <w:i/>
    </w:rPr>
  </w:style>
  <w:style w:type="paragraph" w:styleId="3">
    <w:name w:val="heading 3"/>
    <w:basedOn w:val="a"/>
    <w:next w:val="a"/>
    <w:link w:val="30"/>
    <w:qFormat/>
    <w:rsid w:val="009628B0"/>
    <w:pPr>
      <w:keepNext/>
      <w:numPr>
        <w:ilvl w:val="2"/>
        <w:numId w:val="1"/>
      </w:numPr>
      <w:spacing w:before="240" w:after="60"/>
      <w:outlineLvl w:val="2"/>
    </w:pPr>
    <w:rPr>
      <w:rFonts w:ascii="Arial" w:hAnsi="Arial"/>
    </w:rPr>
  </w:style>
  <w:style w:type="paragraph" w:styleId="4">
    <w:name w:val="heading 4"/>
    <w:basedOn w:val="a"/>
    <w:next w:val="a"/>
    <w:link w:val="40"/>
    <w:qFormat/>
    <w:rsid w:val="009628B0"/>
    <w:pPr>
      <w:keepNext/>
      <w:numPr>
        <w:ilvl w:val="3"/>
        <w:numId w:val="1"/>
      </w:numPr>
      <w:spacing w:before="240" w:after="60"/>
      <w:outlineLvl w:val="3"/>
    </w:pPr>
    <w:rPr>
      <w:rFonts w:ascii="Arial" w:hAnsi="Arial"/>
      <w:b/>
    </w:rPr>
  </w:style>
  <w:style w:type="paragraph" w:styleId="5">
    <w:name w:val="heading 5"/>
    <w:basedOn w:val="a"/>
    <w:next w:val="a"/>
    <w:link w:val="50"/>
    <w:qFormat/>
    <w:rsid w:val="009628B0"/>
    <w:pPr>
      <w:numPr>
        <w:ilvl w:val="4"/>
        <w:numId w:val="1"/>
      </w:numPr>
      <w:spacing w:before="240" w:after="60"/>
      <w:outlineLvl w:val="4"/>
    </w:pPr>
    <w:rPr>
      <w:sz w:val="22"/>
    </w:rPr>
  </w:style>
  <w:style w:type="paragraph" w:styleId="6">
    <w:name w:val="heading 6"/>
    <w:basedOn w:val="a"/>
    <w:next w:val="a"/>
    <w:link w:val="60"/>
    <w:qFormat/>
    <w:rsid w:val="009628B0"/>
    <w:pPr>
      <w:numPr>
        <w:ilvl w:val="5"/>
        <w:numId w:val="1"/>
      </w:numPr>
      <w:spacing w:before="240" w:after="60"/>
      <w:outlineLvl w:val="5"/>
    </w:pPr>
    <w:rPr>
      <w:i/>
      <w:sz w:val="22"/>
    </w:rPr>
  </w:style>
  <w:style w:type="paragraph" w:styleId="7">
    <w:name w:val="heading 7"/>
    <w:basedOn w:val="a"/>
    <w:next w:val="a"/>
    <w:link w:val="70"/>
    <w:qFormat/>
    <w:rsid w:val="009628B0"/>
    <w:pPr>
      <w:numPr>
        <w:ilvl w:val="6"/>
        <w:numId w:val="1"/>
      </w:numPr>
      <w:spacing w:before="240" w:after="60"/>
      <w:outlineLvl w:val="6"/>
    </w:pPr>
    <w:rPr>
      <w:rFonts w:ascii="Arial" w:hAnsi="Arial"/>
    </w:rPr>
  </w:style>
  <w:style w:type="paragraph" w:styleId="8">
    <w:name w:val="heading 8"/>
    <w:basedOn w:val="a"/>
    <w:next w:val="a"/>
    <w:link w:val="80"/>
    <w:qFormat/>
    <w:rsid w:val="009628B0"/>
    <w:pPr>
      <w:numPr>
        <w:ilvl w:val="7"/>
        <w:numId w:val="1"/>
      </w:numPr>
      <w:spacing w:before="240" w:after="60"/>
      <w:outlineLvl w:val="7"/>
    </w:pPr>
    <w:rPr>
      <w:rFonts w:ascii="Arial" w:hAnsi="Arial"/>
      <w:i/>
    </w:rPr>
  </w:style>
  <w:style w:type="paragraph" w:styleId="9">
    <w:name w:val="heading 9"/>
    <w:basedOn w:val="a"/>
    <w:next w:val="a"/>
    <w:link w:val="90"/>
    <w:qFormat/>
    <w:rsid w:val="009628B0"/>
    <w:pPr>
      <w:numPr>
        <w:ilvl w:val="8"/>
        <w:numId w:val="1"/>
      </w:num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D95896"/>
    <w:rPr>
      <w:rFonts w:ascii="Arial" w:hAnsi="Arial"/>
      <w:b/>
      <w:i/>
      <w:sz w:val="24"/>
      <w:szCs w:val="24"/>
    </w:rPr>
  </w:style>
  <w:style w:type="character" w:customStyle="1" w:styleId="30">
    <w:name w:val="Заголовок 3 Знак"/>
    <w:basedOn w:val="a0"/>
    <w:link w:val="3"/>
    <w:rsid w:val="0039672D"/>
    <w:rPr>
      <w:rFonts w:ascii="Arial" w:hAnsi="Arial"/>
      <w:sz w:val="24"/>
      <w:szCs w:val="24"/>
    </w:rPr>
  </w:style>
  <w:style w:type="character" w:customStyle="1" w:styleId="40">
    <w:name w:val="Заголовок 4 Знак"/>
    <w:basedOn w:val="a0"/>
    <w:link w:val="4"/>
    <w:rsid w:val="00E90416"/>
    <w:rPr>
      <w:rFonts w:ascii="Arial" w:hAnsi="Arial"/>
      <w:b/>
      <w:sz w:val="24"/>
      <w:szCs w:val="24"/>
    </w:rPr>
  </w:style>
  <w:style w:type="character" w:customStyle="1" w:styleId="50">
    <w:name w:val="Заголовок 5 Знак"/>
    <w:basedOn w:val="a0"/>
    <w:link w:val="5"/>
    <w:rsid w:val="00845A84"/>
    <w:rPr>
      <w:sz w:val="22"/>
      <w:szCs w:val="24"/>
    </w:rPr>
  </w:style>
  <w:style w:type="paragraph" w:customStyle="1" w:styleId="31">
    <w:name w:val="ГрафикТ3"/>
    <w:basedOn w:val="a"/>
    <w:rsid w:val="009628B0"/>
    <w:rPr>
      <w:rFonts w:ascii="Courier New" w:hAnsi="Courier New"/>
      <w:sz w:val="16"/>
    </w:rPr>
  </w:style>
  <w:style w:type="paragraph" w:styleId="a3">
    <w:name w:val="header"/>
    <w:basedOn w:val="a"/>
    <w:link w:val="a4"/>
    <w:uiPriority w:val="99"/>
    <w:rsid w:val="009628B0"/>
    <w:pPr>
      <w:tabs>
        <w:tab w:val="center" w:pos="4153"/>
        <w:tab w:val="right" w:pos="8306"/>
      </w:tabs>
    </w:pPr>
  </w:style>
  <w:style w:type="character" w:customStyle="1" w:styleId="a4">
    <w:name w:val="Верхний колонтитул Знак"/>
    <w:basedOn w:val="a0"/>
    <w:link w:val="a3"/>
    <w:uiPriority w:val="99"/>
    <w:rsid w:val="00F85ABA"/>
    <w:rPr>
      <w:sz w:val="24"/>
      <w:szCs w:val="24"/>
    </w:rPr>
  </w:style>
  <w:style w:type="paragraph" w:customStyle="1" w:styleId="41">
    <w:name w:val="Клен4"/>
    <w:basedOn w:val="a"/>
    <w:rsid w:val="009628B0"/>
    <w:rPr>
      <w:rFonts w:ascii="Courier New" w:hAnsi="Courier New"/>
    </w:rPr>
  </w:style>
  <w:style w:type="character" w:styleId="a5">
    <w:name w:val="page number"/>
    <w:basedOn w:val="a0"/>
    <w:rsid w:val="009628B0"/>
  </w:style>
  <w:style w:type="paragraph" w:styleId="12">
    <w:name w:val="toc 1"/>
    <w:basedOn w:val="a"/>
    <w:next w:val="a"/>
    <w:uiPriority w:val="39"/>
    <w:rsid w:val="004B79B5"/>
    <w:pPr>
      <w:spacing w:before="120"/>
      <w:ind w:right="1134"/>
    </w:pPr>
    <w:rPr>
      <w:rFonts w:cs="Arial"/>
      <w:bCs/>
    </w:rPr>
  </w:style>
  <w:style w:type="paragraph" w:styleId="21">
    <w:name w:val="toc 2"/>
    <w:basedOn w:val="a"/>
    <w:next w:val="a"/>
    <w:uiPriority w:val="39"/>
    <w:rsid w:val="002E5495"/>
    <w:pPr>
      <w:ind w:left="204" w:right="1134"/>
    </w:pPr>
    <w:rPr>
      <w:bCs/>
    </w:rPr>
  </w:style>
  <w:style w:type="paragraph" w:styleId="32">
    <w:name w:val="toc 3"/>
    <w:basedOn w:val="a"/>
    <w:next w:val="a"/>
    <w:uiPriority w:val="39"/>
    <w:rsid w:val="001F1C3C"/>
    <w:pPr>
      <w:ind w:left="312" w:right="1021" w:hanging="312"/>
    </w:pPr>
  </w:style>
  <w:style w:type="paragraph" w:styleId="42">
    <w:name w:val="toc 4"/>
    <w:basedOn w:val="a"/>
    <w:next w:val="51"/>
    <w:uiPriority w:val="39"/>
    <w:rsid w:val="00191FE2"/>
    <w:pPr>
      <w:ind w:left="737" w:right="1021" w:hanging="510"/>
    </w:pPr>
  </w:style>
  <w:style w:type="paragraph" w:styleId="51">
    <w:name w:val="List Bullet 5"/>
    <w:basedOn w:val="a"/>
    <w:rsid w:val="00B95881"/>
    <w:pPr>
      <w:tabs>
        <w:tab w:val="num" w:pos="1492"/>
      </w:tabs>
      <w:ind w:left="1492" w:hanging="360"/>
      <w:contextualSpacing/>
    </w:pPr>
  </w:style>
  <w:style w:type="paragraph" w:styleId="52">
    <w:name w:val="toc 5"/>
    <w:basedOn w:val="a"/>
    <w:next w:val="a"/>
    <w:uiPriority w:val="39"/>
    <w:qFormat/>
    <w:rsid w:val="00FC3419"/>
    <w:pPr>
      <w:ind w:left="1247" w:right="1021" w:hanging="680"/>
    </w:pPr>
  </w:style>
  <w:style w:type="paragraph" w:styleId="61">
    <w:name w:val="toc 6"/>
    <w:basedOn w:val="a"/>
    <w:next w:val="a"/>
    <w:uiPriority w:val="39"/>
    <w:rsid w:val="00CD2918"/>
    <w:pPr>
      <w:ind w:left="567"/>
    </w:pPr>
  </w:style>
  <w:style w:type="paragraph" w:styleId="71">
    <w:name w:val="toc 7"/>
    <w:basedOn w:val="a"/>
    <w:next w:val="a"/>
    <w:semiHidden/>
    <w:rsid w:val="009628B0"/>
    <w:pPr>
      <w:ind w:left="1000"/>
    </w:pPr>
  </w:style>
  <w:style w:type="paragraph" w:styleId="81">
    <w:name w:val="toc 8"/>
    <w:basedOn w:val="a"/>
    <w:next w:val="a"/>
    <w:semiHidden/>
    <w:rsid w:val="009628B0"/>
    <w:pPr>
      <w:ind w:left="1200"/>
    </w:pPr>
  </w:style>
  <w:style w:type="paragraph" w:styleId="91">
    <w:name w:val="toc 9"/>
    <w:basedOn w:val="a"/>
    <w:next w:val="a"/>
    <w:semiHidden/>
    <w:rsid w:val="009628B0"/>
    <w:pPr>
      <w:ind w:left="1400"/>
    </w:pPr>
  </w:style>
  <w:style w:type="paragraph" w:styleId="a6">
    <w:name w:val="Body Text"/>
    <w:basedOn w:val="a"/>
    <w:link w:val="a7"/>
    <w:rsid w:val="009628B0"/>
    <w:pPr>
      <w:spacing w:after="120"/>
    </w:pPr>
  </w:style>
  <w:style w:type="character" w:customStyle="1" w:styleId="a7">
    <w:name w:val="Основной текст Знак"/>
    <w:basedOn w:val="a0"/>
    <w:link w:val="a6"/>
    <w:rsid w:val="00AF5CC8"/>
    <w:rPr>
      <w:sz w:val="24"/>
      <w:szCs w:val="24"/>
    </w:rPr>
  </w:style>
  <w:style w:type="paragraph" w:styleId="a8">
    <w:name w:val="Body Text Indent"/>
    <w:basedOn w:val="a"/>
    <w:link w:val="a9"/>
    <w:rsid w:val="009628B0"/>
    <w:pPr>
      <w:spacing w:after="120"/>
      <w:ind w:left="360"/>
    </w:pPr>
  </w:style>
  <w:style w:type="character" w:customStyle="1" w:styleId="a9">
    <w:name w:val="Основной текст с отступом Знак"/>
    <w:basedOn w:val="a0"/>
    <w:link w:val="a8"/>
    <w:rsid w:val="007613E8"/>
    <w:rPr>
      <w:sz w:val="24"/>
      <w:szCs w:val="24"/>
    </w:rPr>
  </w:style>
  <w:style w:type="paragraph" w:styleId="33">
    <w:name w:val="Body Text 3"/>
    <w:basedOn w:val="a8"/>
    <w:link w:val="34"/>
    <w:rsid w:val="009628B0"/>
  </w:style>
  <w:style w:type="paragraph" w:customStyle="1" w:styleId="43">
    <w:name w:val="Основной текст 4"/>
    <w:basedOn w:val="a8"/>
    <w:rsid w:val="009628B0"/>
  </w:style>
  <w:style w:type="paragraph" w:customStyle="1" w:styleId="53">
    <w:name w:val="Основной текст 5"/>
    <w:basedOn w:val="a8"/>
    <w:rsid w:val="009628B0"/>
  </w:style>
  <w:style w:type="paragraph" w:styleId="aa">
    <w:name w:val="Document Map"/>
    <w:basedOn w:val="a"/>
    <w:link w:val="ab"/>
    <w:semiHidden/>
    <w:rsid w:val="009628B0"/>
    <w:pPr>
      <w:shd w:val="clear" w:color="auto" w:fill="000080"/>
    </w:pPr>
    <w:rPr>
      <w:rFonts w:ascii="Tahoma" w:hAnsi="Tahoma"/>
    </w:rPr>
  </w:style>
  <w:style w:type="paragraph" w:styleId="ac">
    <w:name w:val="Title"/>
    <w:aliases w:val="Название таб,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1,Название таб Знак Знак2 Знак1"/>
    <w:basedOn w:val="a"/>
    <w:link w:val="ad"/>
    <w:qFormat/>
    <w:rsid w:val="009628B0"/>
    <w:pPr>
      <w:spacing w:before="600"/>
      <w:jc w:val="center"/>
    </w:pPr>
    <w:rPr>
      <w:b/>
    </w:rPr>
  </w:style>
  <w:style w:type="paragraph" w:styleId="22">
    <w:name w:val="Body Text 2"/>
    <w:aliases w:val=" Знак,Знак"/>
    <w:basedOn w:val="a"/>
    <w:link w:val="23"/>
    <w:rsid w:val="009628B0"/>
    <w:pPr>
      <w:suppressAutoHyphens/>
      <w:spacing w:before="120"/>
    </w:pPr>
  </w:style>
  <w:style w:type="character" w:customStyle="1" w:styleId="23">
    <w:name w:val="Основной текст 2 Знак"/>
    <w:aliases w:val=" Знак Знак,Знак Знак"/>
    <w:basedOn w:val="a0"/>
    <w:link w:val="22"/>
    <w:rsid w:val="00002E9B"/>
    <w:rPr>
      <w:sz w:val="24"/>
      <w:szCs w:val="24"/>
    </w:rPr>
  </w:style>
  <w:style w:type="paragraph" w:styleId="ae">
    <w:name w:val="Subtitle"/>
    <w:basedOn w:val="a"/>
    <w:link w:val="af"/>
    <w:qFormat/>
    <w:rsid w:val="009628B0"/>
    <w:pPr>
      <w:spacing w:before="2400"/>
      <w:jc w:val="center"/>
    </w:pPr>
    <w:rPr>
      <w:b/>
      <w:sz w:val="32"/>
    </w:rPr>
  </w:style>
  <w:style w:type="paragraph" w:styleId="af0">
    <w:name w:val="Plain Text"/>
    <w:basedOn w:val="a"/>
    <w:link w:val="af1"/>
    <w:rsid w:val="009628B0"/>
    <w:rPr>
      <w:rFonts w:ascii="Courier New" w:hAnsi="Courier New"/>
    </w:rPr>
  </w:style>
  <w:style w:type="paragraph" w:styleId="24">
    <w:name w:val="Body Text Indent 2"/>
    <w:basedOn w:val="a"/>
    <w:link w:val="25"/>
    <w:rsid w:val="009628B0"/>
    <w:pPr>
      <w:suppressAutoHyphens/>
      <w:spacing w:before="120"/>
      <w:ind w:firstLine="709"/>
    </w:pPr>
  </w:style>
  <w:style w:type="paragraph" w:styleId="af2">
    <w:name w:val="footer"/>
    <w:basedOn w:val="a"/>
    <w:link w:val="af3"/>
    <w:rsid w:val="009628B0"/>
    <w:pPr>
      <w:tabs>
        <w:tab w:val="center" w:pos="4153"/>
        <w:tab w:val="right" w:pos="8306"/>
      </w:tabs>
    </w:pPr>
  </w:style>
  <w:style w:type="character" w:customStyle="1" w:styleId="af3">
    <w:name w:val="Нижний колонтитул Знак"/>
    <w:basedOn w:val="a0"/>
    <w:link w:val="af2"/>
    <w:rsid w:val="00B55B15"/>
    <w:rPr>
      <w:sz w:val="24"/>
      <w:szCs w:val="24"/>
    </w:rPr>
  </w:style>
  <w:style w:type="character" w:styleId="af4">
    <w:name w:val="Strong"/>
    <w:basedOn w:val="a0"/>
    <w:uiPriority w:val="22"/>
    <w:qFormat/>
    <w:rsid w:val="009628B0"/>
    <w:rPr>
      <w:b/>
    </w:rPr>
  </w:style>
  <w:style w:type="paragraph" w:styleId="35">
    <w:name w:val="Body Text Indent 3"/>
    <w:basedOn w:val="a"/>
    <w:link w:val="36"/>
    <w:rsid w:val="009628B0"/>
    <w:pPr>
      <w:suppressAutoHyphens/>
      <w:ind w:left="1560" w:hanging="851"/>
    </w:pPr>
  </w:style>
  <w:style w:type="paragraph" w:styleId="26">
    <w:name w:val="List Number 2"/>
    <w:basedOn w:val="a"/>
    <w:rsid w:val="009628B0"/>
    <w:pPr>
      <w:tabs>
        <w:tab w:val="num" w:pos="1174"/>
      </w:tabs>
      <w:ind w:firstLine="454"/>
    </w:pPr>
  </w:style>
  <w:style w:type="table" w:styleId="af5">
    <w:name w:val="Table Grid"/>
    <w:basedOn w:val="a1"/>
    <w:rsid w:val="009357F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Balloon Text"/>
    <w:basedOn w:val="a"/>
    <w:link w:val="af7"/>
    <w:rsid w:val="006B52C0"/>
    <w:rPr>
      <w:rFonts w:ascii="Tahoma" w:hAnsi="Tahoma" w:cs="Tahoma"/>
      <w:sz w:val="16"/>
      <w:szCs w:val="16"/>
    </w:rPr>
  </w:style>
  <w:style w:type="paragraph" w:customStyle="1" w:styleId="13">
    <w:name w:val="заголовок 1"/>
    <w:basedOn w:val="a"/>
    <w:next w:val="a"/>
    <w:rsid w:val="00160BD0"/>
    <w:pPr>
      <w:keepNext/>
      <w:widowControl w:val="0"/>
      <w:shd w:val="pct20" w:color="auto" w:fill="auto"/>
      <w:jc w:val="center"/>
    </w:pPr>
    <w:rPr>
      <w:b/>
      <w:sz w:val="32"/>
    </w:rPr>
  </w:style>
  <w:style w:type="paragraph" w:styleId="af8">
    <w:name w:val="List Paragraph"/>
    <w:basedOn w:val="a"/>
    <w:link w:val="af9"/>
    <w:qFormat/>
    <w:rsid w:val="00D95896"/>
    <w:pPr>
      <w:ind w:left="720"/>
      <w:contextualSpacing/>
    </w:pPr>
  </w:style>
  <w:style w:type="paragraph" w:customStyle="1" w:styleId="S">
    <w:name w:val="S_Обычный"/>
    <w:basedOn w:val="a"/>
    <w:link w:val="S0"/>
    <w:qFormat/>
    <w:rsid w:val="00267CF9"/>
    <w:pPr>
      <w:ind w:firstLine="709"/>
      <w:jc w:val="both"/>
    </w:pPr>
    <w:rPr>
      <w:lang w:eastAsia="ar-SA"/>
    </w:rPr>
  </w:style>
  <w:style w:type="paragraph" w:customStyle="1" w:styleId="S1">
    <w:name w:val="S_Маркированный"/>
    <w:basedOn w:val="a"/>
    <w:autoRedefine/>
    <w:rsid w:val="002B4BE7"/>
    <w:pPr>
      <w:tabs>
        <w:tab w:val="left" w:pos="-14628"/>
        <w:tab w:val="left" w:pos="-6457"/>
        <w:tab w:val="left" w:pos="-6054"/>
        <w:tab w:val="left" w:pos="-4625"/>
        <w:tab w:val="left" w:pos="1026"/>
        <w:tab w:val="left" w:pos="1134"/>
        <w:tab w:val="left" w:pos="2858"/>
      </w:tabs>
      <w:ind w:firstLine="567"/>
      <w:jc w:val="both"/>
    </w:pPr>
    <w:rPr>
      <w:lang w:eastAsia="ar-SA"/>
    </w:rPr>
  </w:style>
  <w:style w:type="paragraph" w:styleId="afa">
    <w:name w:val="List"/>
    <w:basedOn w:val="a"/>
    <w:rsid w:val="00476A0E"/>
    <w:pPr>
      <w:ind w:left="283" w:hanging="283"/>
      <w:contextualSpacing/>
    </w:pPr>
  </w:style>
  <w:style w:type="paragraph" w:styleId="afb">
    <w:name w:val="caption"/>
    <w:aliases w:val="Таблица - Название объекта,!! Object Novogor !!,Caption Char,Caption Char1 Char1 Char Char,Caption Char Char2 Char1 Char Char,Caption Char Char Char Char Char1 Char1 Char Char1 Char,Caption Char Char Char1 Char Char Char, Знак1,Знак1"/>
    <w:basedOn w:val="a"/>
    <w:next w:val="a"/>
    <w:qFormat/>
    <w:rsid w:val="000E677B"/>
    <w:pPr>
      <w:widowControl w:val="0"/>
      <w:adjustRightInd w:val="0"/>
      <w:jc w:val="both"/>
      <w:textAlignment w:val="baseline"/>
    </w:pPr>
    <w:rPr>
      <w:bCs/>
    </w:rPr>
  </w:style>
  <w:style w:type="paragraph" w:customStyle="1" w:styleId="afc">
    <w:name w:val="Абзац"/>
    <w:basedOn w:val="a"/>
    <w:link w:val="afd"/>
    <w:rsid w:val="007B7C50"/>
    <w:pPr>
      <w:spacing w:before="120" w:after="60"/>
      <w:ind w:firstLine="567"/>
      <w:jc w:val="both"/>
    </w:pPr>
    <w:rPr>
      <w:lang w:eastAsia="en-US"/>
    </w:rPr>
  </w:style>
  <w:style w:type="character" w:customStyle="1" w:styleId="afd">
    <w:name w:val="Абзац Знак"/>
    <w:link w:val="afc"/>
    <w:rsid w:val="007B7C50"/>
    <w:rPr>
      <w:sz w:val="24"/>
      <w:szCs w:val="24"/>
      <w:lang w:eastAsia="en-US"/>
    </w:rPr>
  </w:style>
  <w:style w:type="paragraph" w:customStyle="1" w:styleId="afe">
    <w:name w:val="Стиль ПСН"/>
    <w:basedOn w:val="a"/>
    <w:link w:val="aff"/>
    <w:qFormat/>
    <w:rsid w:val="007B7C50"/>
    <w:pPr>
      <w:spacing w:before="120"/>
      <w:ind w:firstLine="709"/>
    </w:pPr>
    <w:rPr>
      <w:rFonts w:eastAsia="Calibri"/>
      <w:lang w:eastAsia="en-US"/>
    </w:rPr>
  </w:style>
  <w:style w:type="character" w:customStyle="1" w:styleId="aff">
    <w:name w:val="Стиль ПСН Знак"/>
    <w:basedOn w:val="a0"/>
    <w:link w:val="afe"/>
    <w:rsid w:val="007B7C50"/>
    <w:rPr>
      <w:rFonts w:eastAsia="Calibri"/>
      <w:sz w:val="24"/>
      <w:szCs w:val="24"/>
      <w:lang w:eastAsia="en-US"/>
    </w:rPr>
  </w:style>
  <w:style w:type="paragraph" w:customStyle="1" w:styleId="44">
    <w:name w:val="Заголовок 4ПСН"/>
    <w:basedOn w:val="4"/>
    <w:link w:val="45"/>
    <w:uiPriority w:val="1"/>
    <w:qFormat/>
    <w:rsid w:val="006E144F"/>
    <w:pPr>
      <w:keepLines/>
      <w:spacing w:before="160" w:after="0"/>
    </w:pPr>
    <w:rPr>
      <w:rFonts w:ascii="Times New Roman" w:hAnsi="Times New Roman"/>
      <w:bCs/>
      <w:iCs/>
      <w:lang w:eastAsia="en-US"/>
    </w:rPr>
  </w:style>
  <w:style w:type="character" w:customStyle="1" w:styleId="45">
    <w:name w:val="Заголовок 4ПСН Знак"/>
    <w:basedOn w:val="40"/>
    <w:link w:val="44"/>
    <w:uiPriority w:val="1"/>
    <w:rsid w:val="0040195D"/>
    <w:rPr>
      <w:rFonts w:ascii="Arial" w:hAnsi="Arial"/>
      <w:b/>
      <w:bCs/>
      <w:iCs/>
      <w:sz w:val="24"/>
      <w:szCs w:val="24"/>
      <w:lang w:eastAsia="en-US"/>
    </w:rPr>
  </w:style>
  <w:style w:type="paragraph" w:customStyle="1" w:styleId="37">
    <w:name w:val="Заголовок 3ПСН"/>
    <w:basedOn w:val="3"/>
    <w:uiPriority w:val="1"/>
    <w:qFormat/>
    <w:rsid w:val="006E144F"/>
    <w:pPr>
      <w:keepLines/>
      <w:spacing w:before="200" w:after="0"/>
    </w:pPr>
    <w:rPr>
      <w:rFonts w:ascii="Times New Roman" w:hAnsi="Times New Roman"/>
      <w:b/>
      <w:bCs/>
      <w:sz w:val="26"/>
      <w:lang w:eastAsia="en-US"/>
    </w:rPr>
  </w:style>
  <w:style w:type="paragraph" w:customStyle="1" w:styleId="54">
    <w:name w:val="Заголовок 5ПСН"/>
    <w:basedOn w:val="44"/>
    <w:link w:val="55"/>
    <w:qFormat/>
    <w:rsid w:val="0040195D"/>
    <w:pPr>
      <w:numPr>
        <w:ilvl w:val="0"/>
        <w:numId w:val="0"/>
      </w:numPr>
      <w:ind w:left="1224" w:hanging="504"/>
    </w:pPr>
  </w:style>
  <w:style w:type="character" w:customStyle="1" w:styleId="55">
    <w:name w:val="Заголовок 5ПСН Знак"/>
    <w:basedOn w:val="45"/>
    <w:link w:val="54"/>
    <w:rsid w:val="0040195D"/>
    <w:rPr>
      <w:rFonts w:ascii="Arial" w:hAnsi="Arial"/>
      <w:b/>
      <w:bCs/>
      <w:iCs/>
      <w:sz w:val="24"/>
      <w:szCs w:val="24"/>
      <w:lang w:eastAsia="en-US"/>
    </w:rPr>
  </w:style>
  <w:style w:type="character" w:styleId="aff0">
    <w:name w:val="Hyperlink"/>
    <w:basedOn w:val="a0"/>
    <w:uiPriority w:val="99"/>
    <w:unhideWhenUsed/>
    <w:rsid w:val="00850B87"/>
    <w:rPr>
      <w:color w:val="0000FF"/>
      <w:u w:val="single"/>
    </w:rPr>
  </w:style>
  <w:style w:type="character" w:styleId="aff1">
    <w:name w:val="FollowedHyperlink"/>
    <w:basedOn w:val="a0"/>
    <w:uiPriority w:val="99"/>
    <w:unhideWhenUsed/>
    <w:rsid w:val="00850B87"/>
    <w:rPr>
      <w:color w:val="800080"/>
      <w:u w:val="single"/>
    </w:rPr>
  </w:style>
  <w:style w:type="paragraph" w:customStyle="1" w:styleId="font5">
    <w:name w:val="font5"/>
    <w:basedOn w:val="a"/>
    <w:rsid w:val="00850B87"/>
    <w:pPr>
      <w:spacing w:before="100" w:beforeAutospacing="1" w:after="100" w:afterAutospacing="1"/>
    </w:pPr>
    <w:rPr>
      <w:rFonts w:ascii="Arial" w:hAnsi="Arial" w:cs="Arial"/>
      <w:sz w:val="20"/>
      <w:szCs w:val="20"/>
    </w:rPr>
  </w:style>
  <w:style w:type="paragraph" w:customStyle="1" w:styleId="font6">
    <w:name w:val="font6"/>
    <w:basedOn w:val="a"/>
    <w:rsid w:val="00850B87"/>
    <w:pPr>
      <w:spacing w:before="100" w:beforeAutospacing="1" w:after="100" w:afterAutospacing="1"/>
    </w:pPr>
    <w:rPr>
      <w:color w:val="000000"/>
    </w:rPr>
  </w:style>
  <w:style w:type="paragraph" w:customStyle="1" w:styleId="xl68">
    <w:name w:val="xl68"/>
    <w:basedOn w:val="a"/>
    <w:rsid w:val="00850B87"/>
    <w:pPr>
      <w:spacing w:before="100" w:beforeAutospacing="1" w:after="100" w:afterAutospacing="1"/>
      <w:jc w:val="center"/>
    </w:pPr>
  </w:style>
  <w:style w:type="paragraph" w:customStyle="1" w:styleId="xl69">
    <w:name w:val="xl6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0">
    <w:name w:val="xl7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1">
    <w:name w:val="xl7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2">
    <w:name w:val="xl7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73">
    <w:name w:val="xl73"/>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4">
    <w:name w:val="xl74"/>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5">
    <w:name w:val="xl7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6">
    <w:name w:val="xl76"/>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7">
    <w:name w:val="xl77"/>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78">
    <w:name w:val="xl78"/>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79">
    <w:name w:val="xl7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0">
    <w:name w:val="xl8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1">
    <w:name w:val="xl8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2">
    <w:name w:val="xl8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83">
    <w:name w:val="xl83"/>
    <w:basedOn w:val="a"/>
    <w:rsid w:val="00850B87"/>
    <w:pPr>
      <w:spacing w:before="100" w:beforeAutospacing="1" w:after="100" w:afterAutospacing="1"/>
    </w:pPr>
    <w:rPr>
      <w:rFonts w:ascii="Arial" w:hAnsi="Arial" w:cs="Arial"/>
      <w:b/>
      <w:bCs/>
    </w:rPr>
  </w:style>
  <w:style w:type="paragraph" w:customStyle="1" w:styleId="xl84">
    <w:name w:val="xl8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6">
    <w:name w:val="xl86"/>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8">
    <w:name w:val="xl88"/>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89">
    <w:name w:val="xl89"/>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90">
    <w:name w:val="xl9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91">
    <w:name w:val="xl9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3">
    <w:name w:val="xl93"/>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95">
    <w:name w:val="xl9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96">
    <w:name w:val="xl96"/>
    <w:basedOn w:val="a"/>
    <w:rsid w:val="00850B8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97">
    <w:name w:val="xl97"/>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style>
  <w:style w:type="paragraph" w:customStyle="1" w:styleId="xl98">
    <w:name w:val="xl98"/>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w:hAnsi="Arial" w:cs="Arial"/>
    </w:rPr>
  </w:style>
  <w:style w:type="paragraph" w:customStyle="1" w:styleId="xl99">
    <w:name w:val="xl99"/>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w:hAnsi="Arial" w:cs="Arial"/>
    </w:rPr>
  </w:style>
  <w:style w:type="paragraph" w:customStyle="1" w:styleId="xl100">
    <w:name w:val="xl10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01">
    <w:name w:val="xl10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02">
    <w:name w:val="xl102"/>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style>
  <w:style w:type="paragraph" w:customStyle="1" w:styleId="xl103">
    <w:name w:val="xl103"/>
    <w:basedOn w:val="a"/>
    <w:rsid w:val="00850B87"/>
    <w:pPr>
      <w:pBdr>
        <w:top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w:hAnsi="Arial" w:cs="Arial"/>
    </w:rPr>
  </w:style>
  <w:style w:type="paragraph" w:customStyle="1" w:styleId="xl104">
    <w:name w:val="xl104"/>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style>
  <w:style w:type="paragraph" w:customStyle="1" w:styleId="xl105">
    <w:name w:val="xl105"/>
    <w:basedOn w:val="a"/>
    <w:rsid w:val="00850B87"/>
    <w:pPr>
      <w:spacing w:before="100" w:beforeAutospacing="1" w:after="100" w:afterAutospacing="1"/>
    </w:pPr>
    <w:rPr>
      <w:rFonts w:ascii="Arial" w:hAnsi="Arial" w:cs="Arial"/>
    </w:rPr>
  </w:style>
  <w:style w:type="paragraph" w:customStyle="1" w:styleId="xl106">
    <w:name w:val="xl106"/>
    <w:basedOn w:val="a"/>
    <w:rsid w:val="00850B87"/>
    <w:pPr>
      <w:spacing w:before="100" w:beforeAutospacing="1" w:after="100" w:afterAutospacing="1"/>
      <w:textAlignment w:val="center"/>
    </w:pPr>
    <w:rPr>
      <w:rFonts w:ascii="Arial" w:hAnsi="Arial" w:cs="Arial"/>
    </w:rPr>
  </w:style>
  <w:style w:type="paragraph" w:customStyle="1" w:styleId="xl107">
    <w:name w:val="xl107"/>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18"/>
      <w:szCs w:val="18"/>
    </w:rPr>
  </w:style>
  <w:style w:type="paragraph" w:customStyle="1" w:styleId="xl108">
    <w:name w:val="xl108"/>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b/>
      <w:bCs/>
      <w:sz w:val="18"/>
      <w:szCs w:val="18"/>
    </w:rPr>
  </w:style>
  <w:style w:type="paragraph" w:customStyle="1" w:styleId="xl109">
    <w:name w:val="xl109"/>
    <w:basedOn w:val="a"/>
    <w:rsid w:val="00850B8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10">
    <w:name w:val="xl110"/>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1">
    <w:name w:val="xl11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12">
    <w:name w:val="xl112"/>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3">
    <w:name w:val="xl113"/>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114">
    <w:name w:val="xl114"/>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18"/>
      <w:szCs w:val="18"/>
    </w:rPr>
  </w:style>
  <w:style w:type="paragraph" w:customStyle="1" w:styleId="xl115">
    <w:name w:val="xl115"/>
    <w:basedOn w:val="a"/>
    <w:rsid w:val="00850B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116">
    <w:name w:val="xl116"/>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7">
    <w:name w:val="xl117"/>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8">
    <w:name w:val="xl118"/>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19">
    <w:name w:val="xl119"/>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20">
    <w:name w:val="xl120"/>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21">
    <w:name w:val="xl121"/>
    <w:basedOn w:val="a"/>
    <w:rsid w:val="00850B87"/>
    <w:pPr>
      <w:pBdr>
        <w:top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22">
    <w:name w:val="xl122"/>
    <w:basedOn w:val="a"/>
    <w:rsid w:val="00850B8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123">
    <w:name w:val="xl123"/>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24">
    <w:name w:val="xl12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25">
    <w:name w:val="xl125"/>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126">
    <w:name w:val="xl126"/>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27">
    <w:name w:val="xl127"/>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128">
    <w:name w:val="xl128"/>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129">
    <w:name w:val="xl12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30">
    <w:name w:val="xl13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31">
    <w:name w:val="xl131"/>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2">
    <w:name w:val="xl132"/>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3">
    <w:name w:val="xl133"/>
    <w:basedOn w:val="a"/>
    <w:rsid w:val="00850B8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134">
    <w:name w:val="xl13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5">
    <w:name w:val="xl135"/>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36">
    <w:name w:val="xl136"/>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rPr>
  </w:style>
  <w:style w:type="paragraph" w:customStyle="1" w:styleId="xl137">
    <w:name w:val="xl137"/>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38">
    <w:name w:val="xl138"/>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rPr>
  </w:style>
  <w:style w:type="paragraph" w:customStyle="1" w:styleId="xl139">
    <w:name w:val="xl139"/>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140">
    <w:name w:val="xl14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141">
    <w:name w:val="xl14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42">
    <w:name w:val="xl142"/>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8"/>
      <w:szCs w:val="18"/>
    </w:rPr>
  </w:style>
  <w:style w:type="paragraph" w:customStyle="1" w:styleId="xl143">
    <w:name w:val="xl143"/>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44">
    <w:name w:val="xl144"/>
    <w:basedOn w:val="a"/>
    <w:rsid w:val="00850B87"/>
    <w:pPr>
      <w:spacing w:before="100" w:beforeAutospacing="1" w:after="100" w:afterAutospacing="1"/>
      <w:textAlignment w:val="center"/>
    </w:pPr>
  </w:style>
  <w:style w:type="paragraph" w:customStyle="1" w:styleId="xl145">
    <w:name w:val="xl14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146">
    <w:name w:val="xl146"/>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47">
    <w:name w:val="xl147"/>
    <w:basedOn w:val="a"/>
    <w:rsid w:val="00850B87"/>
    <w:pPr>
      <w:shd w:val="clear" w:color="000000" w:fill="D8D8D8"/>
      <w:spacing w:before="100" w:beforeAutospacing="1" w:after="100" w:afterAutospacing="1"/>
    </w:pPr>
    <w:rPr>
      <w:rFonts w:ascii="Arial" w:hAnsi="Arial" w:cs="Arial"/>
    </w:rPr>
  </w:style>
  <w:style w:type="paragraph" w:customStyle="1" w:styleId="xl148">
    <w:name w:val="xl148"/>
    <w:basedOn w:val="a"/>
    <w:rsid w:val="00850B87"/>
    <w:pPr>
      <w:shd w:val="clear" w:color="000000" w:fill="D8D8D8"/>
      <w:spacing w:before="100" w:beforeAutospacing="1" w:after="100" w:afterAutospacing="1"/>
      <w:textAlignment w:val="center"/>
    </w:pPr>
    <w:rPr>
      <w:rFonts w:ascii="Arial" w:hAnsi="Arial" w:cs="Arial"/>
    </w:rPr>
  </w:style>
  <w:style w:type="paragraph" w:customStyle="1" w:styleId="xl149">
    <w:name w:val="xl149"/>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50">
    <w:name w:val="xl150"/>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w:hAnsi="Arial" w:cs="Arial"/>
    </w:rPr>
  </w:style>
  <w:style w:type="paragraph" w:customStyle="1" w:styleId="xl151">
    <w:name w:val="xl151"/>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rFonts w:ascii="Arial" w:hAnsi="Arial" w:cs="Arial"/>
    </w:rPr>
  </w:style>
  <w:style w:type="paragraph" w:customStyle="1" w:styleId="xl152">
    <w:name w:val="xl152"/>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center"/>
    </w:pPr>
    <w:rPr>
      <w:rFonts w:ascii="Arial" w:hAnsi="Arial" w:cs="Arial"/>
    </w:rPr>
  </w:style>
  <w:style w:type="paragraph" w:customStyle="1" w:styleId="xl153">
    <w:name w:val="xl153"/>
    <w:basedOn w:val="a"/>
    <w:rsid w:val="00850B8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style>
  <w:style w:type="paragraph" w:customStyle="1" w:styleId="xl154">
    <w:name w:val="xl154"/>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sz w:val="18"/>
      <w:szCs w:val="18"/>
    </w:rPr>
  </w:style>
  <w:style w:type="paragraph" w:customStyle="1" w:styleId="xl155">
    <w:name w:val="xl15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56">
    <w:name w:val="xl156"/>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b/>
      <w:bCs/>
      <w:sz w:val="18"/>
      <w:szCs w:val="18"/>
    </w:rPr>
  </w:style>
  <w:style w:type="paragraph" w:customStyle="1" w:styleId="xl157">
    <w:name w:val="xl157"/>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58">
    <w:name w:val="xl158"/>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59">
    <w:name w:val="xl159"/>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0">
    <w:name w:val="xl160"/>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1">
    <w:name w:val="xl161"/>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2">
    <w:name w:val="xl162"/>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63">
    <w:name w:val="xl163"/>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64">
    <w:name w:val="xl164"/>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65">
    <w:name w:val="xl165"/>
    <w:basedOn w:val="a"/>
    <w:rsid w:val="00850B8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66">
    <w:name w:val="xl166"/>
    <w:basedOn w:val="a"/>
    <w:rsid w:val="00850B87"/>
    <w:pPr>
      <w:pBdr>
        <w:top w:val="single" w:sz="4" w:space="0" w:color="auto"/>
        <w:left w:val="single" w:sz="4" w:space="0" w:color="auto"/>
      </w:pBdr>
      <w:spacing w:before="100" w:beforeAutospacing="1" w:after="100" w:afterAutospacing="1"/>
      <w:textAlignment w:val="top"/>
    </w:pPr>
    <w:rPr>
      <w:b/>
      <w:bCs/>
      <w:color w:val="000000"/>
    </w:rPr>
  </w:style>
  <w:style w:type="paragraph" w:customStyle="1" w:styleId="xl167">
    <w:name w:val="xl167"/>
    <w:basedOn w:val="a"/>
    <w:rsid w:val="00850B87"/>
    <w:pPr>
      <w:pBdr>
        <w:top w:val="single" w:sz="4" w:space="0" w:color="auto"/>
      </w:pBdr>
      <w:spacing w:before="100" w:beforeAutospacing="1" w:after="100" w:afterAutospacing="1"/>
      <w:textAlignment w:val="top"/>
    </w:pPr>
    <w:rPr>
      <w:b/>
      <w:bCs/>
      <w:color w:val="000000"/>
    </w:rPr>
  </w:style>
  <w:style w:type="paragraph" w:customStyle="1" w:styleId="xl168">
    <w:name w:val="xl168"/>
    <w:basedOn w:val="a"/>
    <w:rsid w:val="00850B87"/>
    <w:pPr>
      <w:pBdr>
        <w:top w:val="single" w:sz="4" w:space="0" w:color="auto"/>
        <w:right w:val="single" w:sz="4" w:space="0" w:color="auto"/>
      </w:pBdr>
      <w:spacing w:before="100" w:beforeAutospacing="1" w:after="100" w:afterAutospacing="1"/>
      <w:textAlignment w:val="top"/>
    </w:pPr>
    <w:rPr>
      <w:b/>
      <w:bCs/>
      <w:color w:val="000000"/>
    </w:rPr>
  </w:style>
  <w:style w:type="paragraph" w:customStyle="1" w:styleId="xl169">
    <w:name w:val="xl169"/>
    <w:basedOn w:val="a"/>
    <w:rsid w:val="00850B87"/>
    <w:pPr>
      <w:pBdr>
        <w:left w:val="single" w:sz="4" w:space="0" w:color="auto"/>
      </w:pBdr>
      <w:spacing w:before="100" w:beforeAutospacing="1" w:after="100" w:afterAutospacing="1"/>
      <w:textAlignment w:val="top"/>
    </w:pPr>
    <w:rPr>
      <w:b/>
      <w:bCs/>
      <w:color w:val="000000"/>
    </w:rPr>
  </w:style>
  <w:style w:type="paragraph" w:customStyle="1" w:styleId="xl170">
    <w:name w:val="xl170"/>
    <w:basedOn w:val="a"/>
    <w:rsid w:val="00850B87"/>
    <w:pPr>
      <w:spacing w:before="100" w:beforeAutospacing="1" w:after="100" w:afterAutospacing="1"/>
      <w:textAlignment w:val="top"/>
    </w:pPr>
    <w:rPr>
      <w:b/>
      <w:bCs/>
      <w:color w:val="000000"/>
    </w:rPr>
  </w:style>
  <w:style w:type="paragraph" w:customStyle="1" w:styleId="xl171">
    <w:name w:val="xl171"/>
    <w:basedOn w:val="a"/>
    <w:rsid w:val="00850B87"/>
    <w:pPr>
      <w:pBdr>
        <w:right w:val="single" w:sz="4" w:space="0" w:color="auto"/>
      </w:pBdr>
      <w:spacing w:before="100" w:beforeAutospacing="1" w:after="100" w:afterAutospacing="1"/>
      <w:textAlignment w:val="top"/>
    </w:pPr>
    <w:rPr>
      <w:b/>
      <w:bCs/>
      <w:color w:val="000000"/>
    </w:rPr>
  </w:style>
  <w:style w:type="paragraph" w:customStyle="1" w:styleId="xl172">
    <w:name w:val="xl172"/>
    <w:basedOn w:val="a"/>
    <w:rsid w:val="00850B87"/>
    <w:pPr>
      <w:pBdr>
        <w:left w:val="single" w:sz="4" w:space="0" w:color="auto"/>
        <w:bottom w:val="single" w:sz="4" w:space="0" w:color="auto"/>
      </w:pBdr>
      <w:spacing w:before="100" w:beforeAutospacing="1" w:after="100" w:afterAutospacing="1"/>
      <w:textAlignment w:val="top"/>
    </w:pPr>
    <w:rPr>
      <w:b/>
      <w:bCs/>
      <w:color w:val="000000"/>
    </w:rPr>
  </w:style>
  <w:style w:type="paragraph" w:customStyle="1" w:styleId="xl173">
    <w:name w:val="xl173"/>
    <w:basedOn w:val="a"/>
    <w:rsid w:val="00850B87"/>
    <w:pPr>
      <w:pBdr>
        <w:bottom w:val="single" w:sz="4" w:space="0" w:color="auto"/>
      </w:pBdr>
      <w:spacing w:before="100" w:beforeAutospacing="1" w:after="100" w:afterAutospacing="1"/>
      <w:textAlignment w:val="top"/>
    </w:pPr>
    <w:rPr>
      <w:b/>
      <w:bCs/>
      <w:color w:val="000000"/>
    </w:rPr>
  </w:style>
  <w:style w:type="paragraph" w:customStyle="1" w:styleId="xl174">
    <w:name w:val="xl174"/>
    <w:basedOn w:val="a"/>
    <w:rsid w:val="00850B87"/>
    <w:pPr>
      <w:pBdr>
        <w:bottom w:val="single" w:sz="4" w:space="0" w:color="auto"/>
        <w:right w:val="single" w:sz="4" w:space="0" w:color="auto"/>
      </w:pBdr>
      <w:spacing w:before="100" w:beforeAutospacing="1" w:after="100" w:afterAutospacing="1"/>
      <w:textAlignment w:val="top"/>
    </w:pPr>
    <w:rPr>
      <w:b/>
      <w:bCs/>
      <w:color w:val="000000"/>
    </w:rPr>
  </w:style>
  <w:style w:type="paragraph" w:customStyle="1" w:styleId="xl175">
    <w:name w:val="xl175"/>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76">
    <w:name w:val="xl176"/>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77">
    <w:name w:val="xl177"/>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78">
    <w:name w:val="xl178"/>
    <w:basedOn w:val="a"/>
    <w:rsid w:val="00850B8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79">
    <w:name w:val="xl179"/>
    <w:basedOn w:val="a"/>
    <w:rsid w:val="00850B87"/>
    <w:pPr>
      <w:pBdr>
        <w:left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0">
    <w:name w:val="xl180"/>
    <w:basedOn w:val="a"/>
    <w:rsid w:val="00850B87"/>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1">
    <w:name w:val="xl18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2">
    <w:name w:val="xl182"/>
    <w:basedOn w:val="a"/>
    <w:rsid w:val="00850B87"/>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83">
    <w:name w:val="xl183"/>
    <w:basedOn w:val="a"/>
    <w:rsid w:val="00850B87"/>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84">
    <w:name w:val="xl184"/>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85">
    <w:name w:val="xl185"/>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86">
    <w:name w:val="xl186"/>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87">
    <w:name w:val="xl187"/>
    <w:basedOn w:val="a"/>
    <w:rsid w:val="00850B8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88">
    <w:name w:val="xl188"/>
    <w:basedOn w:val="a"/>
    <w:rsid w:val="00850B87"/>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89">
    <w:name w:val="xl18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190">
    <w:name w:val="xl19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1">
    <w:name w:val="xl191"/>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2">
    <w:name w:val="xl192"/>
    <w:basedOn w:val="a"/>
    <w:rsid w:val="00850B87"/>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93">
    <w:name w:val="xl193"/>
    <w:basedOn w:val="a"/>
    <w:rsid w:val="00850B87"/>
    <w:pPr>
      <w:pBdr>
        <w:top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94">
    <w:name w:val="xl194"/>
    <w:basedOn w:val="a"/>
    <w:rsid w:val="00850B87"/>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5">
    <w:name w:val="xl195"/>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196">
    <w:name w:val="xl196"/>
    <w:basedOn w:val="a"/>
    <w:rsid w:val="00850B8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18"/>
      <w:szCs w:val="18"/>
    </w:rPr>
  </w:style>
  <w:style w:type="paragraph" w:customStyle="1" w:styleId="xl197">
    <w:name w:val="xl197"/>
    <w:basedOn w:val="a"/>
    <w:rsid w:val="00850B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rPr>
  </w:style>
  <w:style w:type="paragraph" w:customStyle="1" w:styleId="xl198">
    <w:name w:val="xl198"/>
    <w:basedOn w:val="a"/>
    <w:rsid w:val="00850B87"/>
    <w:pPr>
      <w:shd w:val="clear" w:color="000000" w:fill="FFFFFF"/>
      <w:spacing w:before="100" w:beforeAutospacing="1" w:after="100" w:afterAutospacing="1"/>
      <w:jc w:val="center"/>
    </w:pPr>
    <w:rPr>
      <w:rFonts w:ascii="Arial" w:hAnsi="Arial" w:cs="Arial"/>
      <w:b/>
      <w:bCs/>
      <w:sz w:val="22"/>
      <w:szCs w:val="22"/>
    </w:rPr>
  </w:style>
  <w:style w:type="paragraph" w:customStyle="1" w:styleId="xl199">
    <w:name w:val="xl199"/>
    <w:basedOn w:val="a"/>
    <w:rsid w:val="00850B87"/>
    <w:pPr>
      <w:pBdr>
        <w:bottom w:val="single" w:sz="4" w:space="0" w:color="auto"/>
      </w:pBdr>
      <w:shd w:val="clear" w:color="000000" w:fill="FFFFFF"/>
      <w:spacing w:before="100" w:beforeAutospacing="1" w:after="100" w:afterAutospacing="1"/>
      <w:jc w:val="center"/>
    </w:pPr>
  </w:style>
  <w:style w:type="paragraph" w:customStyle="1" w:styleId="xl200">
    <w:name w:val="xl200"/>
    <w:basedOn w:val="a"/>
    <w:rsid w:val="00850B87"/>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201">
    <w:name w:val="xl201"/>
    <w:basedOn w:val="a"/>
    <w:rsid w:val="00850B87"/>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style>
  <w:style w:type="paragraph" w:customStyle="1" w:styleId="xl202">
    <w:name w:val="xl202"/>
    <w:basedOn w:val="a"/>
    <w:rsid w:val="00850B87"/>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03">
    <w:name w:val="xl203"/>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04">
    <w:name w:val="xl204"/>
    <w:basedOn w:val="a"/>
    <w:rsid w:val="00850B87"/>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05">
    <w:name w:val="xl205"/>
    <w:basedOn w:val="a"/>
    <w:rsid w:val="00850B87"/>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06">
    <w:name w:val="xl206"/>
    <w:basedOn w:val="a"/>
    <w:rsid w:val="00850B87"/>
    <w:pPr>
      <w:pBdr>
        <w:left w:val="single" w:sz="4" w:space="0" w:color="auto"/>
        <w:bottom w:val="single" w:sz="4" w:space="0" w:color="auto"/>
      </w:pBdr>
      <w:spacing w:before="100" w:beforeAutospacing="1" w:after="100" w:afterAutospacing="1"/>
      <w:jc w:val="center"/>
      <w:textAlignment w:val="center"/>
    </w:pPr>
  </w:style>
  <w:style w:type="paragraph" w:customStyle="1" w:styleId="xl207">
    <w:name w:val="xl207"/>
    <w:basedOn w:val="a"/>
    <w:rsid w:val="00850B87"/>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08">
    <w:name w:val="xl208"/>
    <w:basedOn w:val="a"/>
    <w:rsid w:val="00850B87"/>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09">
    <w:name w:val="xl209"/>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210">
    <w:name w:val="xl210"/>
    <w:basedOn w:val="a"/>
    <w:rsid w:val="00850B87"/>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rPr>
  </w:style>
  <w:style w:type="paragraph" w:customStyle="1" w:styleId="xl211">
    <w:name w:val="xl211"/>
    <w:basedOn w:val="a"/>
    <w:rsid w:val="00850B87"/>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12">
    <w:name w:val="xl212"/>
    <w:basedOn w:val="a"/>
    <w:rsid w:val="00850B87"/>
    <w:pPr>
      <w:pBdr>
        <w:top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13">
    <w:name w:val="xl213"/>
    <w:basedOn w:val="a"/>
    <w:rsid w:val="00850B87"/>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214">
    <w:name w:val="xl214"/>
    <w:basedOn w:val="a"/>
    <w:rsid w:val="00850B8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15">
    <w:name w:val="xl215"/>
    <w:basedOn w:val="a"/>
    <w:rsid w:val="00850B87"/>
    <w:pPr>
      <w:pBdr>
        <w:top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16">
    <w:name w:val="xl216"/>
    <w:basedOn w:val="a"/>
    <w:rsid w:val="00850B8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17">
    <w:name w:val="xl217"/>
    <w:basedOn w:val="a"/>
    <w:rsid w:val="00425482"/>
    <w:pPr>
      <w:pBdr>
        <w:left w:val="single" w:sz="4" w:space="0" w:color="auto"/>
        <w:right w:val="single" w:sz="4" w:space="0" w:color="auto"/>
      </w:pBdr>
      <w:shd w:val="clear" w:color="000000" w:fill="B2A1C7"/>
      <w:spacing w:before="100" w:beforeAutospacing="1" w:after="100" w:afterAutospacing="1"/>
      <w:jc w:val="center"/>
      <w:textAlignment w:val="center"/>
    </w:pPr>
    <w:rPr>
      <w:rFonts w:ascii="Arial" w:hAnsi="Arial" w:cs="Arial"/>
    </w:rPr>
  </w:style>
  <w:style w:type="paragraph" w:customStyle="1" w:styleId="xl218">
    <w:name w:val="xl218"/>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19">
    <w:name w:val="xl219"/>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20">
    <w:name w:val="xl220"/>
    <w:basedOn w:val="a"/>
    <w:rsid w:val="00425482"/>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21">
    <w:name w:val="xl221"/>
    <w:basedOn w:val="a"/>
    <w:rsid w:val="00425482"/>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22">
    <w:name w:val="xl222"/>
    <w:basedOn w:val="a"/>
    <w:rsid w:val="00425482"/>
    <w:pPr>
      <w:pBdr>
        <w:left w:val="single" w:sz="4" w:space="0" w:color="auto"/>
        <w:right w:val="single" w:sz="4" w:space="0" w:color="auto"/>
      </w:pBdr>
      <w:spacing w:before="100" w:beforeAutospacing="1" w:after="100" w:afterAutospacing="1"/>
      <w:jc w:val="center"/>
      <w:textAlignment w:val="center"/>
    </w:pPr>
  </w:style>
  <w:style w:type="paragraph" w:customStyle="1" w:styleId="xl223">
    <w:name w:val="xl223"/>
    <w:basedOn w:val="a"/>
    <w:rsid w:val="0042548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24">
    <w:name w:val="xl224"/>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225">
    <w:name w:val="xl225"/>
    <w:basedOn w:val="a"/>
    <w:rsid w:val="00425482"/>
    <w:pPr>
      <w:shd w:val="clear" w:color="000000" w:fill="FFFFFF"/>
      <w:spacing w:before="100" w:beforeAutospacing="1" w:after="100" w:afterAutospacing="1"/>
      <w:jc w:val="center"/>
    </w:pPr>
    <w:rPr>
      <w:rFonts w:ascii="Arial" w:hAnsi="Arial" w:cs="Arial"/>
      <w:b/>
      <w:bCs/>
    </w:rPr>
  </w:style>
  <w:style w:type="paragraph" w:customStyle="1" w:styleId="xl226">
    <w:name w:val="xl226"/>
    <w:basedOn w:val="a"/>
    <w:rsid w:val="004254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27">
    <w:name w:val="xl227"/>
    <w:basedOn w:val="a"/>
    <w:rsid w:val="00425482"/>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28">
    <w:name w:val="xl228"/>
    <w:basedOn w:val="a"/>
    <w:rsid w:val="004254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29">
    <w:name w:val="xl229"/>
    <w:basedOn w:val="a"/>
    <w:rsid w:val="00425482"/>
    <w:pPr>
      <w:pBdr>
        <w:bottom w:val="single" w:sz="4" w:space="0" w:color="auto"/>
      </w:pBdr>
      <w:shd w:val="clear" w:color="000000" w:fill="FFFFFF"/>
      <w:spacing w:before="100" w:beforeAutospacing="1" w:after="100" w:afterAutospacing="1"/>
      <w:jc w:val="center"/>
    </w:pPr>
    <w:rPr>
      <w:rFonts w:ascii="Arial" w:hAnsi="Arial" w:cs="Arial"/>
    </w:rPr>
  </w:style>
  <w:style w:type="paragraph" w:customStyle="1" w:styleId="xl230">
    <w:name w:val="xl230"/>
    <w:basedOn w:val="a"/>
    <w:rsid w:val="00425482"/>
    <w:pPr>
      <w:pBdr>
        <w:left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231">
    <w:name w:val="xl231"/>
    <w:basedOn w:val="a"/>
    <w:rsid w:val="00425482"/>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232">
    <w:name w:val="xl232"/>
    <w:basedOn w:val="a"/>
    <w:rsid w:val="00425482"/>
    <w:pPr>
      <w:pBdr>
        <w:top w:val="single" w:sz="4" w:space="0" w:color="auto"/>
        <w:left w:val="single" w:sz="4" w:space="0" w:color="auto"/>
      </w:pBdr>
      <w:spacing w:before="100" w:beforeAutospacing="1" w:after="100" w:afterAutospacing="1"/>
      <w:textAlignment w:val="center"/>
    </w:pPr>
    <w:rPr>
      <w:rFonts w:ascii="Arial" w:hAnsi="Arial" w:cs="Arial"/>
      <w:b/>
      <w:bCs/>
    </w:rPr>
  </w:style>
  <w:style w:type="paragraph" w:customStyle="1" w:styleId="xl233">
    <w:name w:val="xl233"/>
    <w:basedOn w:val="a"/>
    <w:rsid w:val="00425482"/>
    <w:pPr>
      <w:pBdr>
        <w:top w:val="single" w:sz="4" w:space="0" w:color="auto"/>
      </w:pBdr>
      <w:spacing w:before="100" w:beforeAutospacing="1" w:after="100" w:afterAutospacing="1"/>
      <w:textAlignment w:val="center"/>
    </w:pPr>
    <w:rPr>
      <w:rFonts w:ascii="Arial" w:hAnsi="Arial" w:cs="Arial"/>
      <w:b/>
      <w:bCs/>
    </w:rPr>
  </w:style>
  <w:style w:type="paragraph" w:customStyle="1" w:styleId="xl234">
    <w:name w:val="xl234"/>
    <w:basedOn w:val="a"/>
    <w:rsid w:val="00425482"/>
    <w:pPr>
      <w:pBdr>
        <w:top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35">
    <w:name w:val="xl235"/>
    <w:basedOn w:val="a"/>
    <w:rsid w:val="00425482"/>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36">
    <w:name w:val="xl236"/>
    <w:basedOn w:val="a"/>
    <w:rsid w:val="00425482"/>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37">
    <w:name w:val="xl237"/>
    <w:basedOn w:val="a"/>
    <w:rsid w:val="00425482"/>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38">
    <w:name w:val="xl238"/>
    <w:basedOn w:val="a"/>
    <w:rsid w:val="00425482"/>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39">
    <w:name w:val="xl239"/>
    <w:basedOn w:val="a"/>
    <w:rsid w:val="00425482"/>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40">
    <w:name w:val="xl240"/>
    <w:basedOn w:val="a"/>
    <w:rsid w:val="00425482"/>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41">
    <w:name w:val="xl241"/>
    <w:basedOn w:val="a"/>
    <w:rsid w:val="0042548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2">
    <w:name w:val="xl242"/>
    <w:basedOn w:val="a"/>
    <w:rsid w:val="00425482"/>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3">
    <w:name w:val="xl243"/>
    <w:basedOn w:val="a"/>
    <w:rsid w:val="0042548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44">
    <w:name w:val="xl244"/>
    <w:basedOn w:val="a"/>
    <w:rsid w:val="00425482"/>
    <w:pPr>
      <w:pBdr>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5">
    <w:name w:val="xl245"/>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246">
    <w:name w:val="xl246"/>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8"/>
      <w:szCs w:val="18"/>
    </w:rPr>
  </w:style>
  <w:style w:type="paragraph" w:customStyle="1" w:styleId="xl247">
    <w:name w:val="xl247"/>
    <w:basedOn w:val="a"/>
    <w:rsid w:val="004254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248">
    <w:name w:val="xl248"/>
    <w:basedOn w:val="a"/>
    <w:rsid w:val="0042548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249">
    <w:name w:val="xl249"/>
    <w:basedOn w:val="a"/>
    <w:rsid w:val="00425482"/>
    <w:pPr>
      <w:pBdr>
        <w:top w:val="single" w:sz="4" w:space="0" w:color="auto"/>
        <w:left w:val="single" w:sz="4" w:space="0" w:color="auto"/>
      </w:pBdr>
      <w:spacing w:before="100" w:beforeAutospacing="1" w:after="100" w:afterAutospacing="1"/>
      <w:textAlignment w:val="top"/>
    </w:pPr>
    <w:rPr>
      <w:color w:val="000000"/>
    </w:rPr>
  </w:style>
  <w:style w:type="paragraph" w:customStyle="1" w:styleId="xl250">
    <w:name w:val="xl250"/>
    <w:basedOn w:val="a"/>
    <w:rsid w:val="00425482"/>
    <w:pPr>
      <w:pBdr>
        <w:top w:val="single" w:sz="4" w:space="0" w:color="auto"/>
      </w:pBdr>
      <w:spacing w:before="100" w:beforeAutospacing="1" w:after="100" w:afterAutospacing="1"/>
      <w:textAlignment w:val="top"/>
    </w:pPr>
    <w:rPr>
      <w:color w:val="000000"/>
    </w:rPr>
  </w:style>
  <w:style w:type="paragraph" w:customStyle="1" w:styleId="xl251">
    <w:name w:val="xl251"/>
    <w:basedOn w:val="a"/>
    <w:rsid w:val="00425482"/>
    <w:pPr>
      <w:pBdr>
        <w:top w:val="single" w:sz="4" w:space="0" w:color="auto"/>
        <w:right w:val="single" w:sz="4" w:space="0" w:color="auto"/>
      </w:pBdr>
      <w:spacing w:before="100" w:beforeAutospacing="1" w:after="100" w:afterAutospacing="1"/>
      <w:textAlignment w:val="top"/>
    </w:pPr>
    <w:rPr>
      <w:color w:val="000000"/>
    </w:rPr>
  </w:style>
  <w:style w:type="paragraph" w:customStyle="1" w:styleId="xl252">
    <w:name w:val="xl252"/>
    <w:basedOn w:val="a"/>
    <w:rsid w:val="00425482"/>
    <w:pPr>
      <w:pBdr>
        <w:left w:val="single" w:sz="4" w:space="0" w:color="auto"/>
      </w:pBdr>
      <w:spacing w:before="100" w:beforeAutospacing="1" w:after="100" w:afterAutospacing="1"/>
      <w:textAlignment w:val="top"/>
    </w:pPr>
    <w:rPr>
      <w:color w:val="000000"/>
    </w:rPr>
  </w:style>
  <w:style w:type="paragraph" w:customStyle="1" w:styleId="xl253">
    <w:name w:val="xl253"/>
    <w:basedOn w:val="a"/>
    <w:rsid w:val="00425482"/>
    <w:pPr>
      <w:spacing w:before="100" w:beforeAutospacing="1" w:after="100" w:afterAutospacing="1"/>
      <w:textAlignment w:val="top"/>
    </w:pPr>
    <w:rPr>
      <w:color w:val="000000"/>
    </w:rPr>
  </w:style>
  <w:style w:type="paragraph" w:customStyle="1" w:styleId="xl254">
    <w:name w:val="xl254"/>
    <w:basedOn w:val="a"/>
    <w:rsid w:val="00425482"/>
    <w:pPr>
      <w:pBdr>
        <w:right w:val="single" w:sz="4" w:space="0" w:color="auto"/>
      </w:pBdr>
      <w:spacing w:before="100" w:beforeAutospacing="1" w:after="100" w:afterAutospacing="1"/>
      <w:textAlignment w:val="top"/>
    </w:pPr>
    <w:rPr>
      <w:color w:val="000000"/>
    </w:rPr>
  </w:style>
  <w:style w:type="paragraph" w:customStyle="1" w:styleId="xl255">
    <w:name w:val="xl255"/>
    <w:basedOn w:val="a"/>
    <w:rsid w:val="00425482"/>
    <w:pPr>
      <w:pBdr>
        <w:left w:val="single" w:sz="4" w:space="0" w:color="auto"/>
        <w:bottom w:val="single" w:sz="4" w:space="0" w:color="auto"/>
      </w:pBdr>
      <w:spacing w:before="100" w:beforeAutospacing="1" w:after="100" w:afterAutospacing="1"/>
      <w:textAlignment w:val="top"/>
    </w:pPr>
    <w:rPr>
      <w:color w:val="000000"/>
    </w:rPr>
  </w:style>
  <w:style w:type="paragraph" w:customStyle="1" w:styleId="xl256">
    <w:name w:val="xl256"/>
    <w:basedOn w:val="a"/>
    <w:rsid w:val="00425482"/>
    <w:pPr>
      <w:pBdr>
        <w:bottom w:val="single" w:sz="4" w:space="0" w:color="auto"/>
      </w:pBdr>
      <w:spacing w:before="100" w:beforeAutospacing="1" w:after="100" w:afterAutospacing="1"/>
      <w:textAlignment w:val="top"/>
    </w:pPr>
    <w:rPr>
      <w:color w:val="000000"/>
    </w:rPr>
  </w:style>
  <w:style w:type="paragraph" w:customStyle="1" w:styleId="xl257">
    <w:name w:val="xl257"/>
    <w:basedOn w:val="a"/>
    <w:rsid w:val="00425482"/>
    <w:pPr>
      <w:pBdr>
        <w:bottom w:val="single" w:sz="4" w:space="0" w:color="auto"/>
        <w:right w:val="single" w:sz="4" w:space="0" w:color="auto"/>
      </w:pBdr>
      <w:spacing w:before="100" w:beforeAutospacing="1" w:after="100" w:afterAutospacing="1"/>
      <w:textAlignment w:val="top"/>
    </w:pPr>
    <w:rPr>
      <w:color w:val="000000"/>
    </w:rPr>
  </w:style>
  <w:style w:type="paragraph" w:customStyle="1" w:styleId="font7">
    <w:name w:val="font7"/>
    <w:basedOn w:val="a"/>
    <w:rsid w:val="009E354A"/>
    <w:pPr>
      <w:spacing w:before="100" w:beforeAutospacing="1" w:after="100" w:afterAutospacing="1"/>
    </w:pPr>
    <w:rPr>
      <w:rFonts w:ascii="Arial" w:hAnsi="Arial" w:cs="Arial"/>
      <w:color w:val="FF0000"/>
      <w:sz w:val="20"/>
      <w:szCs w:val="20"/>
    </w:rPr>
  </w:style>
  <w:style w:type="paragraph" w:customStyle="1" w:styleId="font8">
    <w:name w:val="font8"/>
    <w:basedOn w:val="a"/>
    <w:rsid w:val="009E354A"/>
    <w:pPr>
      <w:spacing w:before="100" w:beforeAutospacing="1" w:after="100" w:afterAutospacing="1"/>
    </w:pPr>
    <w:rPr>
      <w:rFonts w:ascii="Arial" w:hAnsi="Arial" w:cs="Arial"/>
      <w:b/>
      <w:bCs/>
      <w:color w:val="FF0000"/>
      <w:sz w:val="18"/>
      <w:szCs w:val="18"/>
    </w:rPr>
  </w:style>
  <w:style w:type="paragraph" w:customStyle="1" w:styleId="font9">
    <w:name w:val="font9"/>
    <w:basedOn w:val="a"/>
    <w:rsid w:val="009E354A"/>
    <w:pPr>
      <w:spacing w:before="100" w:beforeAutospacing="1" w:after="100" w:afterAutospacing="1"/>
    </w:pPr>
    <w:rPr>
      <w:rFonts w:ascii="Arial" w:hAnsi="Arial" w:cs="Arial"/>
      <w:b/>
      <w:bCs/>
      <w:color w:val="FF0000"/>
      <w:sz w:val="20"/>
      <w:szCs w:val="20"/>
    </w:rPr>
  </w:style>
  <w:style w:type="paragraph" w:customStyle="1" w:styleId="font10">
    <w:name w:val="font10"/>
    <w:basedOn w:val="a"/>
    <w:rsid w:val="009E354A"/>
    <w:pPr>
      <w:spacing w:before="100" w:beforeAutospacing="1" w:after="100" w:afterAutospacing="1"/>
    </w:pPr>
    <w:rPr>
      <w:rFonts w:ascii="Calibri" w:hAnsi="Calibri" w:cs="Calibri"/>
      <w:b/>
      <w:bCs/>
      <w:color w:val="FF0000"/>
      <w:sz w:val="20"/>
      <w:szCs w:val="20"/>
    </w:rPr>
  </w:style>
  <w:style w:type="paragraph" w:customStyle="1" w:styleId="font11">
    <w:name w:val="font11"/>
    <w:basedOn w:val="a"/>
    <w:rsid w:val="009E354A"/>
    <w:pPr>
      <w:spacing w:before="100" w:beforeAutospacing="1" w:after="100" w:afterAutospacing="1"/>
    </w:pPr>
    <w:rPr>
      <w:rFonts w:ascii="Calibri" w:hAnsi="Calibri" w:cs="Calibri"/>
      <w:b/>
      <w:bCs/>
      <w:color w:val="FF0000"/>
      <w:sz w:val="18"/>
      <w:szCs w:val="18"/>
    </w:rPr>
  </w:style>
  <w:style w:type="paragraph" w:customStyle="1" w:styleId="font12">
    <w:name w:val="font12"/>
    <w:basedOn w:val="a"/>
    <w:rsid w:val="009E354A"/>
    <w:pPr>
      <w:spacing w:before="100" w:beforeAutospacing="1" w:after="100" w:afterAutospacing="1"/>
    </w:pPr>
    <w:rPr>
      <w:rFonts w:ascii="Calibri" w:hAnsi="Calibri" w:cs="Calibri"/>
      <w:sz w:val="20"/>
      <w:szCs w:val="20"/>
    </w:rPr>
  </w:style>
  <w:style w:type="paragraph" w:customStyle="1" w:styleId="xl258">
    <w:name w:val="xl258"/>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59">
    <w:name w:val="xl259"/>
    <w:basedOn w:val="a"/>
    <w:rsid w:val="009E354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60">
    <w:name w:val="xl260"/>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rPr>
  </w:style>
  <w:style w:type="paragraph" w:customStyle="1" w:styleId="xl261">
    <w:name w:val="xl261"/>
    <w:basedOn w:val="a"/>
    <w:rsid w:val="009E354A"/>
    <w:pPr>
      <w:pBdr>
        <w:top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62">
    <w:name w:val="xl262"/>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63">
    <w:name w:val="xl263"/>
    <w:basedOn w:val="a"/>
    <w:rsid w:val="009E354A"/>
    <w:pPr>
      <w:pBdr>
        <w:top w:val="single" w:sz="4" w:space="0" w:color="auto"/>
        <w:left w:val="single" w:sz="4" w:space="0" w:color="auto"/>
        <w:bottom w:val="single" w:sz="4" w:space="0" w:color="auto"/>
      </w:pBdr>
      <w:shd w:val="clear" w:color="000000" w:fill="FFFFFF"/>
      <w:spacing w:before="100" w:beforeAutospacing="1" w:after="100" w:afterAutospacing="1"/>
      <w:jc w:val="center"/>
    </w:pPr>
    <w:rPr>
      <w:rFonts w:ascii="Arial" w:hAnsi="Arial" w:cs="Arial"/>
    </w:rPr>
  </w:style>
  <w:style w:type="paragraph" w:customStyle="1" w:styleId="xl264">
    <w:name w:val="xl264"/>
    <w:basedOn w:val="a"/>
    <w:rsid w:val="009E354A"/>
    <w:pPr>
      <w:pBdr>
        <w:top w:val="single" w:sz="4" w:space="0" w:color="auto"/>
        <w:bottom w:val="single" w:sz="4" w:space="0" w:color="auto"/>
      </w:pBdr>
      <w:spacing w:before="100" w:beforeAutospacing="1" w:after="100" w:afterAutospacing="1"/>
    </w:pPr>
  </w:style>
  <w:style w:type="paragraph" w:customStyle="1" w:styleId="xl265">
    <w:name w:val="xl265"/>
    <w:basedOn w:val="a"/>
    <w:rsid w:val="009E354A"/>
    <w:pPr>
      <w:pBdr>
        <w:top w:val="single" w:sz="4" w:space="0" w:color="auto"/>
        <w:bottom w:val="single" w:sz="4" w:space="0" w:color="auto"/>
        <w:right w:val="single" w:sz="4" w:space="0" w:color="auto"/>
      </w:pBdr>
      <w:spacing w:before="100" w:beforeAutospacing="1" w:after="100" w:afterAutospacing="1"/>
    </w:pPr>
  </w:style>
  <w:style w:type="paragraph" w:customStyle="1" w:styleId="xl266">
    <w:name w:val="xl266"/>
    <w:basedOn w:val="a"/>
    <w:rsid w:val="009E354A"/>
    <w:pPr>
      <w:pBdr>
        <w:top w:val="single" w:sz="4" w:space="0" w:color="auto"/>
        <w:left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67">
    <w:name w:val="xl267"/>
    <w:basedOn w:val="a"/>
    <w:rsid w:val="009E354A"/>
    <w:pPr>
      <w:pBdr>
        <w:top w:val="single" w:sz="4" w:space="0" w:color="auto"/>
        <w:bottom w:val="single" w:sz="4" w:space="0" w:color="auto"/>
      </w:pBdr>
      <w:spacing w:before="100" w:beforeAutospacing="1" w:after="100" w:afterAutospacing="1"/>
      <w:jc w:val="center"/>
    </w:pPr>
    <w:rPr>
      <w:rFonts w:ascii="Arial" w:hAnsi="Arial" w:cs="Arial"/>
      <w:sz w:val="18"/>
      <w:szCs w:val="18"/>
    </w:rPr>
  </w:style>
  <w:style w:type="paragraph" w:customStyle="1" w:styleId="xl268">
    <w:name w:val="xl268"/>
    <w:basedOn w:val="a"/>
    <w:rsid w:val="009E354A"/>
    <w:pPr>
      <w:pBdr>
        <w:top w:val="single" w:sz="4" w:space="0" w:color="auto"/>
        <w:bottom w:val="single" w:sz="4" w:space="0" w:color="auto"/>
        <w:right w:val="single" w:sz="4" w:space="0" w:color="auto"/>
      </w:pBdr>
      <w:spacing w:before="100" w:beforeAutospacing="1" w:after="100" w:afterAutospacing="1"/>
      <w:jc w:val="center"/>
    </w:pPr>
    <w:rPr>
      <w:rFonts w:ascii="Arial" w:hAnsi="Arial" w:cs="Arial"/>
      <w:sz w:val="18"/>
      <w:szCs w:val="18"/>
    </w:rPr>
  </w:style>
  <w:style w:type="paragraph" w:customStyle="1" w:styleId="xl269">
    <w:name w:val="xl269"/>
    <w:basedOn w:val="a"/>
    <w:rsid w:val="009E354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0">
    <w:name w:val="xl270"/>
    <w:basedOn w:val="a"/>
    <w:rsid w:val="009E354A"/>
    <w:pPr>
      <w:pBdr>
        <w:top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1">
    <w:name w:val="xl271"/>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2">
    <w:name w:val="xl272"/>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3">
    <w:name w:val="xl273"/>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4">
    <w:name w:val="xl274"/>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75">
    <w:name w:val="xl275"/>
    <w:basedOn w:val="a"/>
    <w:rsid w:val="009E354A"/>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76">
    <w:name w:val="xl276"/>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77">
    <w:name w:val="xl277"/>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rPr>
  </w:style>
  <w:style w:type="paragraph" w:customStyle="1" w:styleId="xl278">
    <w:name w:val="xl278"/>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79">
    <w:name w:val="xl279"/>
    <w:basedOn w:val="a"/>
    <w:rsid w:val="009E354A"/>
    <w:pPr>
      <w:shd w:val="clear" w:color="000000" w:fill="FFFFFF"/>
      <w:spacing w:before="100" w:beforeAutospacing="1" w:after="100" w:afterAutospacing="1"/>
      <w:jc w:val="center"/>
    </w:pPr>
    <w:rPr>
      <w:rFonts w:ascii="Arial" w:hAnsi="Arial" w:cs="Arial"/>
      <w:b/>
      <w:bCs/>
      <w:sz w:val="22"/>
      <w:szCs w:val="22"/>
    </w:rPr>
  </w:style>
  <w:style w:type="paragraph" w:customStyle="1" w:styleId="xl280">
    <w:name w:val="xl280"/>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81">
    <w:name w:val="xl281"/>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82">
    <w:name w:val="xl282"/>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283">
    <w:name w:val="xl283"/>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84">
    <w:name w:val="xl284"/>
    <w:basedOn w:val="a"/>
    <w:rsid w:val="009E354A"/>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s="Arial"/>
      <w:b/>
      <w:bCs/>
    </w:rPr>
  </w:style>
  <w:style w:type="paragraph" w:customStyle="1" w:styleId="xl285">
    <w:name w:val="xl285"/>
    <w:basedOn w:val="a"/>
    <w:rsid w:val="009E354A"/>
    <w:pPr>
      <w:pBdr>
        <w:top w:val="single" w:sz="4" w:space="0" w:color="auto"/>
        <w:left w:val="single" w:sz="4" w:space="0" w:color="auto"/>
        <w:bottom w:val="single" w:sz="4" w:space="0" w:color="auto"/>
      </w:pBdr>
      <w:shd w:val="clear" w:color="000000" w:fill="C5D9F1"/>
      <w:spacing w:before="100" w:beforeAutospacing="1" w:after="100" w:afterAutospacing="1"/>
      <w:textAlignment w:val="center"/>
    </w:pPr>
    <w:rPr>
      <w:rFonts w:ascii="Arial" w:hAnsi="Arial" w:cs="Arial"/>
      <w:b/>
      <w:bCs/>
      <w:color w:val="FF0000"/>
      <w:sz w:val="18"/>
      <w:szCs w:val="18"/>
    </w:rPr>
  </w:style>
  <w:style w:type="paragraph" w:customStyle="1" w:styleId="xl286">
    <w:name w:val="xl286"/>
    <w:basedOn w:val="a"/>
    <w:rsid w:val="009E354A"/>
    <w:pPr>
      <w:pBdr>
        <w:top w:val="single" w:sz="4" w:space="0" w:color="auto"/>
        <w:bottom w:val="single" w:sz="4" w:space="0" w:color="auto"/>
        <w:right w:val="single" w:sz="4" w:space="0" w:color="auto"/>
      </w:pBdr>
      <w:shd w:val="clear" w:color="000000" w:fill="C5D9F1"/>
      <w:spacing w:before="100" w:beforeAutospacing="1" w:after="100" w:afterAutospacing="1"/>
      <w:textAlignment w:val="center"/>
    </w:pPr>
    <w:rPr>
      <w:rFonts w:ascii="Arial" w:hAnsi="Arial" w:cs="Arial"/>
      <w:b/>
      <w:bCs/>
      <w:color w:val="FF0000"/>
      <w:sz w:val="18"/>
      <w:szCs w:val="18"/>
    </w:rPr>
  </w:style>
  <w:style w:type="paragraph" w:customStyle="1" w:styleId="xl287">
    <w:name w:val="xl287"/>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88">
    <w:name w:val="xl288"/>
    <w:basedOn w:val="a"/>
    <w:rsid w:val="009E354A"/>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89">
    <w:name w:val="xl289"/>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90">
    <w:name w:val="xl290"/>
    <w:basedOn w:val="a"/>
    <w:rsid w:val="009E354A"/>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91">
    <w:name w:val="xl291"/>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rPr>
  </w:style>
  <w:style w:type="paragraph" w:customStyle="1" w:styleId="xl292">
    <w:name w:val="xl292"/>
    <w:basedOn w:val="a"/>
    <w:rsid w:val="009E354A"/>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93">
    <w:name w:val="xl293"/>
    <w:basedOn w:val="a"/>
    <w:rsid w:val="009E354A"/>
    <w:pPr>
      <w:pBdr>
        <w:top w:val="single" w:sz="4" w:space="0" w:color="auto"/>
        <w:bottom w:val="single" w:sz="4" w:space="0" w:color="auto"/>
      </w:pBdr>
      <w:shd w:val="clear" w:color="000000" w:fill="B2A1C7"/>
      <w:spacing w:before="100" w:beforeAutospacing="1" w:after="100" w:afterAutospacing="1"/>
      <w:textAlignment w:val="center"/>
    </w:pPr>
    <w:rPr>
      <w:rFonts w:ascii="Arial" w:hAnsi="Arial" w:cs="Arial"/>
      <w:b/>
      <w:bCs/>
      <w:sz w:val="22"/>
      <w:szCs w:val="22"/>
    </w:rPr>
  </w:style>
  <w:style w:type="paragraph" w:customStyle="1" w:styleId="xl294">
    <w:name w:val="xl294"/>
    <w:basedOn w:val="a"/>
    <w:rsid w:val="009E354A"/>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5">
    <w:name w:val="xl295"/>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6">
    <w:name w:val="xl296"/>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7">
    <w:name w:val="xl297"/>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98">
    <w:name w:val="xl298"/>
    <w:basedOn w:val="a"/>
    <w:rsid w:val="009E354A"/>
    <w:pPr>
      <w:pBdr>
        <w:left w:val="single" w:sz="4" w:space="0" w:color="auto"/>
        <w:right w:val="single" w:sz="4" w:space="0" w:color="auto"/>
      </w:pBdr>
      <w:shd w:val="clear" w:color="000000" w:fill="B2A1C7"/>
      <w:spacing w:before="100" w:beforeAutospacing="1" w:after="100" w:afterAutospacing="1"/>
      <w:jc w:val="right"/>
      <w:textAlignment w:val="center"/>
    </w:pPr>
    <w:rPr>
      <w:rFonts w:ascii="Arial" w:hAnsi="Arial" w:cs="Arial"/>
    </w:rPr>
  </w:style>
  <w:style w:type="paragraph" w:customStyle="1" w:styleId="xl299">
    <w:name w:val="xl299"/>
    <w:basedOn w:val="a"/>
    <w:rsid w:val="009E354A"/>
    <w:pPr>
      <w:pBdr>
        <w:left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00">
    <w:name w:val="xl300"/>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01">
    <w:name w:val="xl301"/>
    <w:basedOn w:val="a"/>
    <w:rsid w:val="009E354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Arial" w:hAnsi="Arial" w:cs="Arial"/>
      <w:sz w:val="18"/>
      <w:szCs w:val="18"/>
    </w:rPr>
  </w:style>
  <w:style w:type="paragraph" w:customStyle="1" w:styleId="xl302">
    <w:name w:val="xl302"/>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03">
    <w:name w:val="xl303"/>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04">
    <w:name w:val="xl304"/>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305">
    <w:name w:val="xl305"/>
    <w:basedOn w:val="a"/>
    <w:rsid w:val="009E354A"/>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06">
    <w:name w:val="xl306"/>
    <w:basedOn w:val="a"/>
    <w:rsid w:val="009E354A"/>
    <w:pPr>
      <w:pBdr>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07">
    <w:name w:val="xl307"/>
    <w:basedOn w:val="a"/>
    <w:rsid w:val="009E354A"/>
    <w:pPr>
      <w:pBdr>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08">
    <w:name w:val="xl308"/>
    <w:basedOn w:val="a"/>
    <w:rsid w:val="009E354A"/>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textAlignment w:val="center"/>
    </w:pPr>
    <w:rPr>
      <w:rFonts w:ascii="Arial" w:hAnsi="Arial" w:cs="Arial"/>
      <w:sz w:val="18"/>
      <w:szCs w:val="18"/>
    </w:rPr>
  </w:style>
  <w:style w:type="paragraph" w:customStyle="1" w:styleId="xl309">
    <w:name w:val="xl309"/>
    <w:basedOn w:val="a"/>
    <w:rsid w:val="009E354A"/>
    <w:pPr>
      <w:pBdr>
        <w:top w:val="single" w:sz="4" w:space="0" w:color="auto"/>
        <w:left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0">
    <w:name w:val="xl310"/>
    <w:basedOn w:val="a"/>
    <w:rsid w:val="009E354A"/>
    <w:pPr>
      <w:pBdr>
        <w:top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1">
    <w:name w:val="xl311"/>
    <w:basedOn w:val="a"/>
    <w:rsid w:val="009E354A"/>
    <w:pPr>
      <w:pBdr>
        <w:top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2">
    <w:name w:val="xl312"/>
    <w:basedOn w:val="a"/>
    <w:rsid w:val="009E354A"/>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313">
    <w:name w:val="xl313"/>
    <w:basedOn w:val="a"/>
    <w:rsid w:val="009E354A"/>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rPr>
  </w:style>
  <w:style w:type="paragraph" w:customStyle="1" w:styleId="xl314">
    <w:name w:val="xl314"/>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315">
    <w:name w:val="xl315"/>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16">
    <w:name w:val="xl316"/>
    <w:basedOn w:val="a"/>
    <w:rsid w:val="009E354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317">
    <w:name w:val="xl317"/>
    <w:basedOn w:val="a"/>
    <w:rsid w:val="009E354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318">
    <w:name w:val="xl318"/>
    <w:basedOn w:val="a"/>
    <w:rsid w:val="009E354A"/>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b/>
      <w:bCs/>
    </w:rPr>
  </w:style>
  <w:style w:type="paragraph" w:customStyle="1" w:styleId="xl319">
    <w:name w:val="xl319"/>
    <w:basedOn w:val="a"/>
    <w:rsid w:val="009E354A"/>
    <w:pPr>
      <w:pBdr>
        <w:top w:val="single" w:sz="4" w:space="0" w:color="auto"/>
        <w:left w:val="single" w:sz="4" w:space="0" w:color="auto"/>
        <w:bottom w:val="single" w:sz="4" w:space="0" w:color="auto"/>
      </w:pBdr>
      <w:spacing w:before="100" w:beforeAutospacing="1" w:after="100" w:afterAutospacing="1"/>
      <w:textAlignment w:val="top"/>
    </w:pPr>
    <w:rPr>
      <w:color w:val="000000"/>
    </w:rPr>
  </w:style>
  <w:style w:type="paragraph" w:customStyle="1" w:styleId="xl320">
    <w:name w:val="xl320"/>
    <w:basedOn w:val="a"/>
    <w:rsid w:val="009E354A"/>
    <w:pPr>
      <w:pBdr>
        <w:top w:val="single" w:sz="4" w:space="0" w:color="auto"/>
        <w:bottom w:val="single" w:sz="4" w:space="0" w:color="auto"/>
      </w:pBdr>
      <w:spacing w:before="100" w:beforeAutospacing="1" w:after="100" w:afterAutospacing="1"/>
      <w:textAlignment w:val="top"/>
    </w:pPr>
    <w:rPr>
      <w:color w:val="000000"/>
    </w:rPr>
  </w:style>
  <w:style w:type="paragraph" w:customStyle="1" w:styleId="xl321">
    <w:name w:val="xl321"/>
    <w:basedOn w:val="a"/>
    <w:rsid w:val="009E354A"/>
    <w:pPr>
      <w:pBdr>
        <w:top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322">
    <w:name w:val="xl322"/>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323">
    <w:name w:val="xl323"/>
    <w:basedOn w:val="a"/>
    <w:rsid w:val="009E354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w:hAnsi="Arial" w:cs="Arial"/>
    </w:rPr>
  </w:style>
  <w:style w:type="paragraph" w:customStyle="1" w:styleId="xl324">
    <w:name w:val="xl324"/>
    <w:basedOn w:val="a"/>
    <w:rsid w:val="009E354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325">
    <w:name w:val="xl325"/>
    <w:basedOn w:val="a"/>
    <w:rsid w:val="009E354A"/>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pPr>
    <w:rPr>
      <w:rFonts w:ascii="Arial" w:hAnsi="Arial" w:cs="Arial"/>
    </w:rPr>
  </w:style>
  <w:style w:type="paragraph" w:customStyle="1" w:styleId="xl326">
    <w:name w:val="xl326"/>
    <w:basedOn w:val="a"/>
    <w:rsid w:val="00FC5FE2"/>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327">
    <w:name w:val="xl327"/>
    <w:basedOn w:val="a"/>
    <w:rsid w:val="00FC5FE2"/>
    <w:pPr>
      <w:pBdr>
        <w:left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328">
    <w:name w:val="xl328"/>
    <w:basedOn w:val="a"/>
    <w:rsid w:val="00FC5FE2"/>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8"/>
      <w:szCs w:val="18"/>
    </w:rPr>
  </w:style>
  <w:style w:type="character" w:customStyle="1" w:styleId="11">
    <w:name w:val="Заголовок 1 Знак"/>
    <w:basedOn w:val="a0"/>
    <w:link w:val="10"/>
    <w:rsid w:val="00D90824"/>
    <w:rPr>
      <w:rFonts w:ascii="Arial" w:hAnsi="Arial"/>
      <w:b/>
      <w:kern w:val="28"/>
      <w:sz w:val="28"/>
      <w:szCs w:val="24"/>
    </w:rPr>
  </w:style>
  <w:style w:type="character" w:customStyle="1" w:styleId="60">
    <w:name w:val="Заголовок 6 Знак"/>
    <w:basedOn w:val="a0"/>
    <w:link w:val="6"/>
    <w:rsid w:val="00D90824"/>
    <w:rPr>
      <w:i/>
      <w:sz w:val="22"/>
      <w:szCs w:val="24"/>
    </w:rPr>
  </w:style>
  <w:style w:type="character" w:customStyle="1" w:styleId="70">
    <w:name w:val="Заголовок 7 Знак"/>
    <w:basedOn w:val="a0"/>
    <w:link w:val="7"/>
    <w:rsid w:val="00D90824"/>
    <w:rPr>
      <w:rFonts w:ascii="Arial" w:hAnsi="Arial"/>
      <w:sz w:val="24"/>
      <w:szCs w:val="24"/>
    </w:rPr>
  </w:style>
  <w:style w:type="character" w:customStyle="1" w:styleId="80">
    <w:name w:val="Заголовок 8 Знак"/>
    <w:basedOn w:val="a0"/>
    <w:link w:val="8"/>
    <w:rsid w:val="00D90824"/>
    <w:rPr>
      <w:rFonts w:ascii="Arial" w:hAnsi="Arial"/>
      <w:i/>
      <w:sz w:val="24"/>
      <w:szCs w:val="24"/>
    </w:rPr>
  </w:style>
  <w:style w:type="character" w:customStyle="1" w:styleId="90">
    <w:name w:val="Заголовок 9 Знак"/>
    <w:basedOn w:val="a0"/>
    <w:link w:val="9"/>
    <w:rsid w:val="00D90824"/>
    <w:rPr>
      <w:rFonts w:ascii="Arial" w:hAnsi="Arial"/>
      <w:b/>
      <w:i/>
      <w:sz w:val="18"/>
      <w:szCs w:val="24"/>
    </w:rPr>
  </w:style>
  <w:style w:type="character" w:customStyle="1" w:styleId="34">
    <w:name w:val="Основной текст 3 Знак"/>
    <w:basedOn w:val="a0"/>
    <w:link w:val="33"/>
    <w:rsid w:val="00D90824"/>
    <w:rPr>
      <w:sz w:val="24"/>
      <w:szCs w:val="24"/>
    </w:rPr>
  </w:style>
  <w:style w:type="character" w:customStyle="1" w:styleId="ab">
    <w:name w:val="Схема документа Знак"/>
    <w:basedOn w:val="a0"/>
    <w:link w:val="aa"/>
    <w:semiHidden/>
    <w:rsid w:val="00D90824"/>
    <w:rPr>
      <w:rFonts w:ascii="Tahoma" w:hAnsi="Tahoma"/>
      <w:sz w:val="24"/>
      <w:szCs w:val="24"/>
      <w:shd w:val="clear" w:color="auto" w:fill="000080"/>
    </w:rPr>
  </w:style>
  <w:style w:type="character" w:customStyle="1" w:styleId="ad">
    <w:name w:val="Название Знак"/>
    <w:aliases w:val="Название таб Знак1,Название таб Знак Знак Знак2,Название таб Знак Знак Знак Знак1,Название таб Знак Знак1 Знак1,Таблица № Знак1,Название таб Знак Знак Знак1 Знак1 Знак,Название Знак Знак1 Знак1 Знак,Название таб Знак Знак2 Знак1 Знак"/>
    <w:basedOn w:val="a0"/>
    <w:link w:val="ac"/>
    <w:rsid w:val="00D90824"/>
    <w:rPr>
      <w:b/>
      <w:sz w:val="24"/>
      <w:szCs w:val="24"/>
    </w:rPr>
  </w:style>
  <w:style w:type="character" w:customStyle="1" w:styleId="af">
    <w:name w:val="Подзаголовок Знак"/>
    <w:basedOn w:val="a0"/>
    <w:link w:val="ae"/>
    <w:rsid w:val="00D90824"/>
    <w:rPr>
      <w:b/>
      <w:sz w:val="32"/>
      <w:szCs w:val="24"/>
    </w:rPr>
  </w:style>
  <w:style w:type="character" w:customStyle="1" w:styleId="af1">
    <w:name w:val="Текст Знак"/>
    <w:basedOn w:val="a0"/>
    <w:link w:val="af0"/>
    <w:rsid w:val="00D90824"/>
    <w:rPr>
      <w:rFonts w:ascii="Courier New" w:hAnsi="Courier New"/>
      <w:sz w:val="24"/>
      <w:szCs w:val="24"/>
    </w:rPr>
  </w:style>
  <w:style w:type="character" w:customStyle="1" w:styleId="25">
    <w:name w:val="Основной текст с отступом 2 Знак"/>
    <w:basedOn w:val="a0"/>
    <w:link w:val="24"/>
    <w:rsid w:val="00D90824"/>
    <w:rPr>
      <w:sz w:val="24"/>
      <w:szCs w:val="24"/>
    </w:rPr>
  </w:style>
  <w:style w:type="character" w:customStyle="1" w:styleId="36">
    <w:name w:val="Основной текст с отступом 3 Знак"/>
    <w:basedOn w:val="a0"/>
    <w:link w:val="35"/>
    <w:rsid w:val="00D90824"/>
    <w:rPr>
      <w:sz w:val="24"/>
      <w:szCs w:val="24"/>
    </w:rPr>
  </w:style>
  <w:style w:type="character" w:customStyle="1" w:styleId="af7">
    <w:name w:val="Текст выноски Знак"/>
    <w:basedOn w:val="a0"/>
    <w:link w:val="af6"/>
    <w:rsid w:val="00D90824"/>
    <w:rPr>
      <w:rFonts w:ascii="Tahoma" w:hAnsi="Tahoma" w:cs="Tahoma"/>
      <w:sz w:val="16"/>
      <w:szCs w:val="16"/>
    </w:rPr>
  </w:style>
  <w:style w:type="paragraph" w:customStyle="1" w:styleId="56">
    <w:name w:val="Заголовок 5ПСНсписок"/>
    <w:basedOn w:val="44"/>
    <w:link w:val="57"/>
    <w:qFormat/>
    <w:rsid w:val="00BC4DB3"/>
    <w:pPr>
      <w:numPr>
        <w:ilvl w:val="0"/>
        <w:numId w:val="0"/>
      </w:numPr>
    </w:pPr>
  </w:style>
  <w:style w:type="character" w:customStyle="1" w:styleId="57">
    <w:name w:val="Заголовок 5ПСНсписок Знак"/>
    <w:basedOn w:val="45"/>
    <w:link w:val="56"/>
    <w:rsid w:val="00BC4DB3"/>
    <w:rPr>
      <w:rFonts w:ascii="Arial" w:hAnsi="Arial"/>
      <w:b/>
      <w:bCs/>
      <w:iCs/>
      <w:sz w:val="24"/>
      <w:szCs w:val="24"/>
      <w:lang w:eastAsia="en-US"/>
    </w:rPr>
  </w:style>
  <w:style w:type="character" w:customStyle="1" w:styleId="WW8Num2z0">
    <w:name w:val="WW8Num2z0"/>
    <w:rsid w:val="0050795C"/>
    <w:rPr>
      <w:rFonts w:ascii="Symbol" w:hAnsi="Symbol" w:cs="StarSymbol"/>
      <w:sz w:val="18"/>
      <w:szCs w:val="18"/>
    </w:rPr>
  </w:style>
  <w:style w:type="character" w:customStyle="1" w:styleId="Absatz-Standardschriftart">
    <w:name w:val="Absatz-Standardschriftart"/>
    <w:rsid w:val="0050795C"/>
  </w:style>
  <w:style w:type="character" w:customStyle="1" w:styleId="WW-Absatz-Standardschriftart">
    <w:name w:val="WW-Absatz-Standardschriftart"/>
    <w:rsid w:val="0050795C"/>
  </w:style>
  <w:style w:type="character" w:customStyle="1" w:styleId="WW-Absatz-Standardschriftart1">
    <w:name w:val="WW-Absatz-Standardschriftart1"/>
    <w:rsid w:val="0050795C"/>
  </w:style>
  <w:style w:type="character" w:customStyle="1" w:styleId="WW-Absatz-Standardschriftart11">
    <w:name w:val="WW-Absatz-Standardschriftart11"/>
    <w:rsid w:val="0050795C"/>
  </w:style>
  <w:style w:type="character" w:customStyle="1" w:styleId="WW-Absatz-Standardschriftart111">
    <w:name w:val="WW-Absatz-Standardschriftart111"/>
    <w:rsid w:val="0050795C"/>
  </w:style>
  <w:style w:type="character" w:customStyle="1" w:styleId="14">
    <w:name w:val="Основной шрифт абзаца1"/>
    <w:rsid w:val="0050795C"/>
  </w:style>
  <w:style w:type="character" w:customStyle="1" w:styleId="aff2">
    <w:name w:val="Маркеры списка"/>
    <w:rsid w:val="0050795C"/>
    <w:rPr>
      <w:rFonts w:ascii="StarSymbol" w:eastAsia="StarSymbol" w:hAnsi="StarSymbol" w:cs="StarSymbol"/>
      <w:sz w:val="18"/>
      <w:szCs w:val="18"/>
    </w:rPr>
  </w:style>
  <w:style w:type="paragraph" w:customStyle="1" w:styleId="aff3">
    <w:name w:val="Заголовок"/>
    <w:basedOn w:val="a"/>
    <w:next w:val="a6"/>
    <w:rsid w:val="0050795C"/>
    <w:pPr>
      <w:keepNext/>
      <w:suppressAutoHyphens/>
      <w:spacing w:before="240" w:after="120"/>
    </w:pPr>
    <w:rPr>
      <w:rFonts w:ascii="Arial" w:eastAsia="Arial Unicode MS" w:hAnsi="Arial" w:cs="Tahoma"/>
      <w:sz w:val="28"/>
      <w:szCs w:val="28"/>
      <w:lang w:eastAsia="ar-SA"/>
    </w:rPr>
  </w:style>
  <w:style w:type="paragraph" w:customStyle="1" w:styleId="15">
    <w:name w:val="Название1"/>
    <w:basedOn w:val="a"/>
    <w:rsid w:val="0050795C"/>
    <w:pPr>
      <w:suppressLineNumbers/>
      <w:suppressAutoHyphens/>
      <w:spacing w:before="120" w:after="120"/>
    </w:pPr>
    <w:rPr>
      <w:rFonts w:ascii="Arial" w:hAnsi="Arial" w:cs="Tahoma"/>
      <w:i/>
      <w:iCs/>
      <w:sz w:val="20"/>
      <w:lang w:eastAsia="ar-SA"/>
    </w:rPr>
  </w:style>
  <w:style w:type="paragraph" w:customStyle="1" w:styleId="16">
    <w:name w:val="Указатель1"/>
    <w:basedOn w:val="a"/>
    <w:rsid w:val="0050795C"/>
    <w:pPr>
      <w:suppressLineNumbers/>
      <w:suppressAutoHyphens/>
    </w:pPr>
    <w:rPr>
      <w:rFonts w:ascii="Arial" w:hAnsi="Arial" w:cs="Tahoma"/>
      <w:lang w:eastAsia="ar-SA"/>
    </w:rPr>
  </w:style>
  <w:style w:type="paragraph" w:customStyle="1" w:styleId="aff4">
    <w:name w:val="Содержимое врезки"/>
    <w:basedOn w:val="a6"/>
    <w:rsid w:val="0050795C"/>
    <w:pPr>
      <w:suppressAutoHyphens/>
    </w:pPr>
    <w:rPr>
      <w:lang w:eastAsia="ar-SA"/>
    </w:rPr>
  </w:style>
  <w:style w:type="paragraph" w:customStyle="1" w:styleId="aff5">
    <w:name w:val="Содержимое таблицы"/>
    <w:basedOn w:val="a"/>
    <w:rsid w:val="0050795C"/>
    <w:pPr>
      <w:suppressLineNumbers/>
      <w:suppressAutoHyphens/>
    </w:pPr>
    <w:rPr>
      <w:lang w:eastAsia="ar-SA"/>
    </w:rPr>
  </w:style>
  <w:style w:type="paragraph" w:customStyle="1" w:styleId="aff6">
    <w:name w:val="Заголовок таблицы"/>
    <w:basedOn w:val="aff5"/>
    <w:rsid w:val="0050795C"/>
    <w:pPr>
      <w:jc w:val="center"/>
    </w:pPr>
    <w:rPr>
      <w:b/>
      <w:bCs/>
    </w:rPr>
  </w:style>
  <w:style w:type="paragraph" w:customStyle="1" w:styleId="aff7">
    <w:name w:val="Нормальный (таблица)"/>
    <w:basedOn w:val="a"/>
    <w:next w:val="a"/>
    <w:uiPriority w:val="99"/>
    <w:rsid w:val="00553CA4"/>
    <w:pPr>
      <w:widowControl w:val="0"/>
      <w:autoSpaceDE w:val="0"/>
      <w:autoSpaceDN w:val="0"/>
      <w:adjustRightInd w:val="0"/>
      <w:jc w:val="both"/>
    </w:pPr>
    <w:rPr>
      <w:rFonts w:ascii="Arial" w:hAnsi="Arial" w:cs="Arial"/>
    </w:rPr>
  </w:style>
  <w:style w:type="character" w:customStyle="1" w:styleId="news-date-time">
    <w:name w:val="news-date-time"/>
    <w:basedOn w:val="a0"/>
    <w:rsid w:val="004B18F0"/>
  </w:style>
  <w:style w:type="paragraph" w:styleId="aff8">
    <w:name w:val="Normal (Web)"/>
    <w:aliases w:val="Обычный (Web)1,Обычный (Web),Обычный (веб)1,Обычный (веб)11"/>
    <w:basedOn w:val="a"/>
    <w:uiPriority w:val="99"/>
    <w:unhideWhenUsed/>
    <w:qFormat/>
    <w:rsid w:val="004B18F0"/>
    <w:pPr>
      <w:spacing w:before="100" w:beforeAutospacing="1" w:after="100" w:afterAutospacing="1"/>
    </w:pPr>
  </w:style>
  <w:style w:type="character" w:customStyle="1" w:styleId="apple-converted-space">
    <w:name w:val="apple-converted-space"/>
    <w:basedOn w:val="a0"/>
    <w:rsid w:val="004B18F0"/>
  </w:style>
  <w:style w:type="character" w:customStyle="1" w:styleId="af9">
    <w:name w:val="Абзац списка Знак"/>
    <w:basedOn w:val="a0"/>
    <w:link w:val="af8"/>
    <w:locked/>
    <w:rsid w:val="00DA0ED1"/>
    <w:rPr>
      <w:sz w:val="24"/>
      <w:szCs w:val="24"/>
    </w:rPr>
  </w:style>
  <w:style w:type="character" w:customStyle="1" w:styleId="17">
    <w:name w:val="Название Знак1"/>
    <w:aliases w:val="Название таб Знак,Название таб Знак Знак Знак1,Название таб Знак Знак Знак Знак,Название таб Знак Знак1 Знак,Таблица № Знак,Название Знак Знак,Название таб Знак Знак Знак1 Знак1 Знак1,Название Знак Знак1 Знак1 Знак1"/>
    <w:basedOn w:val="a0"/>
    <w:rsid w:val="00B36551"/>
    <w:rPr>
      <w:bCs/>
      <w:sz w:val="28"/>
    </w:rPr>
  </w:style>
  <w:style w:type="paragraph" w:customStyle="1" w:styleId="18">
    <w:name w:val="Без интервала1"/>
    <w:aliases w:val="No Spacing,с интервалом"/>
    <w:link w:val="aff9"/>
    <w:qFormat/>
    <w:rsid w:val="004323BC"/>
    <w:pPr>
      <w:ind w:firstLine="709"/>
      <w:jc w:val="both"/>
    </w:pPr>
    <w:rPr>
      <w:rFonts w:ascii="Calibri" w:hAnsi="Calibri"/>
      <w:sz w:val="22"/>
      <w:szCs w:val="22"/>
      <w:lang w:eastAsia="en-US"/>
    </w:rPr>
  </w:style>
  <w:style w:type="character" w:customStyle="1" w:styleId="aff9">
    <w:name w:val="Без интервала Знак"/>
    <w:aliases w:val="с интервалом Знак,Без интервала1 Знак,No Spacing Знак"/>
    <w:basedOn w:val="a0"/>
    <w:link w:val="18"/>
    <w:rsid w:val="004323BC"/>
    <w:rPr>
      <w:rFonts w:ascii="Calibri" w:hAnsi="Calibri"/>
      <w:sz w:val="22"/>
      <w:szCs w:val="22"/>
      <w:lang w:eastAsia="en-US"/>
    </w:rPr>
  </w:style>
  <w:style w:type="numbering" w:customStyle="1" w:styleId="1">
    <w:name w:val="Стиль ПСН1"/>
    <w:basedOn w:val="a2"/>
    <w:uiPriority w:val="99"/>
    <w:rsid w:val="00BB2155"/>
    <w:pPr>
      <w:numPr>
        <w:numId w:val="3"/>
      </w:numPr>
    </w:pPr>
  </w:style>
  <w:style w:type="paragraph" w:customStyle="1" w:styleId="Default">
    <w:name w:val="Default"/>
    <w:rsid w:val="00083D19"/>
    <w:pPr>
      <w:autoSpaceDE w:val="0"/>
      <w:autoSpaceDN w:val="0"/>
      <w:adjustRightInd w:val="0"/>
    </w:pPr>
    <w:rPr>
      <w:rFonts w:ascii="Arial" w:hAnsi="Arial" w:cs="Arial"/>
      <w:color w:val="000000"/>
      <w:sz w:val="24"/>
      <w:szCs w:val="24"/>
    </w:rPr>
  </w:style>
  <w:style w:type="paragraph" w:customStyle="1" w:styleId="xl65">
    <w:name w:val="xl65"/>
    <w:basedOn w:val="a"/>
    <w:rsid w:val="00083D19"/>
    <w:pPr>
      <w:spacing w:before="100" w:beforeAutospacing="1" w:after="100" w:afterAutospacing="1"/>
    </w:pPr>
    <w:rPr>
      <w:rFonts w:ascii="Arial" w:hAnsi="Arial" w:cs="Arial"/>
    </w:rPr>
  </w:style>
  <w:style w:type="paragraph" w:customStyle="1" w:styleId="xl66">
    <w:name w:val="xl66"/>
    <w:basedOn w:val="a"/>
    <w:rsid w:val="00083D1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
    <w:name w:val="xl67"/>
    <w:basedOn w:val="a"/>
    <w:rsid w:val="00083D1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character" w:styleId="affa">
    <w:name w:val="Placeholder Text"/>
    <w:basedOn w:val="a0"/>
    <w:uiPriority w:val="99"/>
    <w:semiHidden/>
    <w:rsid w:val="00083D19"/>
    <w:rPr>
      <w:color w:val="808080"/>
    </w:rPr>
  </w:style>
  <w:style w:type="character" w:customStyle="1" w:styleId="210">
    <w:name w:val="Основной текст 2 Знак1"/>
    <w:aliases w:val="Знак Знак1"/>
    <w:basedOn w:val="a0"/>
    <w:semiHidden/>
    <w:rsid w:val="00DB5096"/>
    <w:rPr>
      <w:sz w:val="24"/>
      <w:szCs w:val="24"/>
    </w:rPr>
  </w:style>
  <w:style w:type="character" w:customStyle="1" w:styleId="19">
    <w:name w:val="Основной текст с отступом Знак1"/>
    <w:basedOn w:val="a0"/>
    <w:semiHidden/>
    <w:rsid w:val="00DB5096"/>
    <w:rPr>
      <w:sz w:val="24"/>
      <w:szCs w:val="24"/>
    </w:rPr>
  </w:style>
  <w:style w:type="character" w:customStyle="1" w:styleId="affb">
    <w:name w:val="Обычный (веб) Знак"/>
    <w:aliases w:val="Обычный (Web)1 Знак,Обычный (Web) Знак,Обычный (веб)1 Знак,Обычный (веб)11 Знак"/>
    <w:basedOn w:val="a0"/>
    <w:locked/>
    <w:rsid w:val="00DB5096"/>
    <w:rPr>
      <w:sz w:val="24"/>
      <w:szCs w:val="24"/>
    </w:rPr>
  </w:style>
  <w:style w:type="character" w:customStyle="1" w:styleId="1a">
    <w:name w:val="Основной текст Знак1"/>
    <w:basedOn w:val="a0"/>
    <w:semiHidden/>
    <w:rsid w:val="00DB5096"/>
    <w:rPr>
      <w:sz w:val="24"/>
      <w:szCs w:val="24"/>
    </w:rPr>
  </w:style>
  <w:style w:type="character" w:customStyle="1" w:styleId="710">
    <w:name w:val="Заголовок 7 Знак1"/>
    <w:basedOn w:val="a0"/>
    <w:semiHidden/>
    <w:rsid w:val="00DB5096"/>
    <w:rPr>
      <w:rFonts w:asciiTheme="majorHAnsi" w:eastAsiaTheme="majorEastAsia" w:hAnsiTheme="majorHAnsi" w:cstheme="majorBidi"/>
      <w:i/>
      <w:iCs/>
      <w:color w:val="404040" w:themeColor="text1" w:themeTint="BF"/>
      <w:sz w:val="24"/>
      <w:szCs w:val="24"/>
    </w:rPr>
  </w:style>
  <w:style w:type="character" w:customStyle="1" w:styleId="810">
    <w:name w:val="Заголовок 8 Знак1"/>
    <w:basedOn w:val="a0"/>
    <w:semiHidden/>
    <w:rsid w:val="00DB5096"/>
    <w:rPr>
      <w:rFonts w:asciiTheme="majorHAnsi" w:eastAsiaTheme="majorEastAsia" w:hAnsiTheme="majorHAnsi" w:cstheme="majorBidi"/>
      <w:color w:val="404040" w:themeColor="text1" w:themeTint="BF"/>
    </w:rPr>
  </w:style>
  <w:style w:type="character" w:customStyle="1" w:styleId="910">
    <w:name w:val="Заголовок 9 Знак1"/>
    <w:basedOn w:val="a0"/>
    <w:semiHidden/>
    <w:rsid w:val="00DB5096"/>
    <w:rPr>
      <w:rFonts w:asciiTheme="majorHAnsi" w:eastAsiaTheme="majorEastAsia" w:hAnsiTheme="majorHAnsi" w:cstheme="majorBidi"/>
      <w:i/>
      <w:iCs/>
      <w:color w:val="404040" w:themeColor="text1" w:themeTint="BF"/>
    </w:rPr>
  </w:style>
  <w:style w:type="character" w:customStyle="1" w:styleId="1b">
    <w:name w:val="Верхний колонтитул Знак1"/>
    <w:basedOn w:val="a0"/>
    <w:semiHidden/>
    <w:rsid w:val="00DB5096"/>
    <w:rPr>
      <w:sz w:val="24"/>
      <w:szCs w:val="24"/>
    </w:rPr>
  </w:style>
  <w:style w:type="character" w:customStyle="1" w:styleId="310">
    <w:name w:val="Основной текст 3 Знак1"/>
    <w:basedOn w:val="a0"/>
    <w:semiHidden/>
    <w:rsid w:val="00DB5096"/>
    <w:rPr>
      <w:sz w:val="16"/>
      <w:szCs w:val="16"/>
    </w:rPr>
  </w:style>
  <w:style w:type="character" w:customStyle="1" w:styleId="1c">
    <w:name w:val="Схема документа Знак1"/>
    <w:basedOn w:val="a0"/>
    <w:semiHidden/>
    <w:rsid w:val="00DB5096"/>
    <w:rPr>
      <w:rFonts w:ascii="Tahoma" w:hAnsi="Tahoma" w:cs="Tahoma"/>
      <w:sz w:val="16"/>
      <w:szCs w:val="16"/>
    </w:rPr>
  </w:style>
  <w:style w:type="character" w:customStyle="1" w:styleId="1d">
    <w:name w:val="Подзаголовок Знак1"/>
    <w:basedOn w:val="a0"/>
    <w:rsid w:val="00DB5096"/>
    <w:rPr>
      <w:rFonts w:asciiTheme="majorHAnsi" w:eastAsiaTheme="majorEastAsia" w:hAnsiTheme="majorHAnsi" w:cstheme="majorBidi"/>
      <w:i/>
      <w:iCs/>
      <w:color w:val="4F81BD" w:themeColor="accent1"/>
      <w:spacing w:val="15"/>
      <w:sz w:val="24"/>
      <w:szCs w:val="24"/>
    </w:rPr>
  </w:style>
  <w:style w:type="character" w:customStyle="1" w:styleId="1e">
    <w:name w:val="Текст Знак1"/>
    <w:basedOn w:val="a0"/>
    <w:semiHidden/>
    <w:rsid w:val="00DB5096"/>
    <w:rPr>
      <w:rFonts w:ascii="Consolas" w:hAnsi="Consolas"/>
      <w:sz w:val="21"/>
      <w:szCs w:val="21"/>
    </w:rPr>
  </w:style>
  <w:style w:type="character" w:customStyle="1" w:styleId="211">
    <w:name w:val="Основной текст с отступом 2 Знак1"/>
    <w:basedOn w:val="a0"/>
    <w:semiHidden/>
    <w:rsid w:val="00DB5096"/>
    <w:rPr>
      <w:sz w:val="24"/>
      <w:szCs w:val="24"/>
    </w:rPr>
  </w:style>
  <w:style w:type="character" w:customStyle="1" w:styleId="1f">
    <w:name w:val="Нижний колонтитул Знак1"/>
    <w:basedOn w:val="a0"/>
    <w:semiHidden/>
    <w:rsid w:val="00DB5096"/>
    <w:rPr>
      <w:sz w:val="24"/>
      <w:szCs w:val="24"/>
    </w:rPr>
  </w:style>
  <w:style w:type="character" w:customStyle="1" w:styleId="311">
    <w:name w:val="Основной текст с отступом 3 Знак1"/>
    <w:basedOn w:val="a0"/>
    <w:semiHidden/>
    <w:rsid w:val="00DB5096"/>
    <w:rPr>
      <w:sz w:val="16"/>
      <w:szCs w:val="16"/>
    </w:rPr>
  </w:style>
  <w:style w:type="character" w:customStyle="1" w:styleId="1f0">
    <w:name w:val="Текст выноски Знак1"/>
    <w:basedOn w:val="a0"/>
    <w:semiHidden/>
    <w:rsid w:val="00DB5096"/>
    <w:rPr>
      <w:rFonts w:ascii="Tahoma" w:hAnsi="Tahoma" w:cs="Tahoma"/>
      <w:sz w:val="16"/>
      <w:szCs w:val="16"/>
    </w:rPr>
  </w:style>
  <w:style w:type="character" w:styleId="affc">
    <w:name w:val="Emphasis"/>
    <w:basedOn w:val="a0"/>
    <w:uiPriority w:val="20"/>
    <w:qFormat/>
    <w:rsid w:val="000E361D"/>
    <w:rPr>
      <w:i/>
      <w:iCs/>
    </w:rPr>
  </w:style>
  <w:style w:type="paragraph" w:customStyle="1" w:styleId="1206">
    <w:name w:val="1206"/>
    <w:basedOn w:val="a"/>
    <w:rsid w:val="001F5F1E"/>
    <w:pPr>
      <w:spacing w:after="120"/>
      <w:jc w:val="center"/>
    </w:pPr>
    <w:rPr>
      <w:b/>
      <w:bCs/>
      <w:color w:val="000000"/>
    </w:rPr>
  </w:style>
  <w:style w:type="paragraph" w:customStyle="1" w:styleId="AAA">
    <w:name w:val="! AAA !"/>
    <w:link w:val="AAA0"/>
    <w:rsid w:val="007E07A1"/>
    <w:pPr>
      <w:spacing w:after="120"/>
      <w:jc w:val="both"/>
    </w:pPr>
    <w:rPr>
      <w:sz w:val="22"/>
      <w:szCs w:val="22"/>
    </w:rPr>
  </w:style>
  <w:style w:type="character" w:customStyle="1" w:styleId="AAA0">
    <w:name w:val="! AAA ! Знак"/>
    <w:link w:val="AAA"/>
    <w:locked/>
    <w:rsid w:val="007E07A1"/>
    <w:rPr>
      <w:sz w:val="22"/>
      <w:szCs w:val="22"/>
    </w:rPr>
  </w:style>
  <w:style w:type="paragraph" w:customStyle="1" w:styleId="ConsCell">
    <w:name w:val="ConsCell"/>
    <w:rsid w:val="000B6313"/>
    <w:pPr>
      <w:widowControl w:val="0"/>
      <w:autoSpaceDE w:val="0"/>
      <w:autoSpaceDN w:val="0"/>
      <w:adjustRightInd w:val="0"/>
      <w:ind w:right="19772"/>
    </w:pPr>
    <w:rPr>
      <w:rFonts w:ascii="Arial" w:hAnsi="Arial" w:cs="Arial"/>
    </w:rPr>
  </w:style>
  <w:style w:type="paragraph" w:customStyle="1" w:styleId="-1">
    <w:name w:val="Маркирован-1"/>
    <w:basedOn w:val="a"/>
    <w:rsid w:val="000B6313"/>
    <w:pPr>
      <w:tabs>
        <w:tab w:val="num" w:pos="720"/>
        <w:tab w:val="num" w:pos="900"/>
        <w:tab w:val="num" w:pos="1211"/>
      </w:tabs>
      <w:spacing w:line="360" w:lineRule="auto"/>
      <w:ind w:left="900" w:hanging="283"/>
      <w:jc w:val="both"/>
    </w:pPr>
  </w:style>
  <w:style w:type="paragraph" w:customStyle="1" w:styleId="27">
    <w:name w:val="Список_маркир.2"/>
    <w:basedOn w:val="a"/>
    <w:rsid w:val="000B6313"/>
    <w:pPr>
      <w:tabs>
        <w:tab w:val="num" w:pos="1021"/>
      </w:tabs>
      <w:spacing w:line="360" w:lineRule="auto"/>
      <w:ind w:firstLine="567"/>
      <w:jc w:val="both"/>
    </w:pPr>
  </w:style>
  <w:style w:type="paragraph" w:styleId="affd">
    <w:name w:val="No Spacing"/>
    <w:uiPriority w:val="1"/>
    <w:qFormat/>
    <w:rsid w:val="00E44AB8"/>
    <w:rPr>
      <w:rFonts w:asciiTheme="minorHAnsi" w:eastAsiaTheme="minorEastAsia" w:hAnsiTheme="minorHAnsi" w:cstheme="minorBidi"/>
      <w:sz w:val="22"/>
      <w:szCs w:val="22"/>
      <w:lang w:eastAsia="en-US"/>
    </w:rPr>
  </w:style>
  <w:style w:type="character" w:customStyle="1" w:styleId="blk">
    <w:name w:val="blk"/>
    <w:basedOn w:val="a0"/>
    <w:rsid w:val="000A374D"/>
  </w:style>
  <w:style w:type="paragraph" w:customStyle="1" w:styleId="1f1">
    <w:name w:val="1Осн.Текст"/>
    <w:basedOn w:val="a6"/>
    <w:link w:val="1f2"/>
    <w:qFormat/>
    <w:rsid w:val="007A3181"/>
    <w:pPr>
      <w:spacing w:after="0" w:line="360" w:lineRule="auto"/>
      <w:ind w:firstLine="720"/>
      <w:contextualSpacing/>
      <w:jc w:val="both"/>
    </w:pPr>
    <w:rPr>
      <w:rFonts w:ascii="Arial" w:hAnsi="Arial" w:cs="Arial"/>
    </w:rPr>
  </w:style>
  <w:style w:type="character" w:customStyle="1" w:styleId="1f2">
    <w:name w:val="1Осн.Текст Знак"/>
    <w:basedOn w:val="a7"/>
    <w:link w:val="1f1"/>
    <w:rsid w:val="007A3181"/>
    <w:rPr>
      <w:rFonts w:ascii="Arial" w:hAnsi="Arial" w:cs="Arial"/>
      <w:sz w:val="24"/>
      <w:szCs w:val="24"/>
    </w:rPr>
  </w:style>
  <w:style w:type="paragraph" w:customStyle="1" w:styleId="111111">
    <w:name w:val="111111"/>
    <w:basedOn w:val="a6"/>
    <w:link w:val="1111110"/>
    <w:uiPriority w:val="1"/>
    <w:qFormat/>
    <w:rsid w:val="00CF5B87"/>
    <w:pPr>
      <w:widowControl w:val="0"/>
      <w:spacing w:before="67" w:after="0" w:line="360" w:lineRule="auto"/>
      <w:ind w:right="108" w:firstLine="567"/>
      <w:contextualSpacing/>
      <w:jc w:val="both"/>
    </w:pPr>
    <w:rPr>
      <w:rFonts w:ascii="Arial" w:eastAsia="Arial" w:hAnsi="Arial" w:cstheme="minorBidi"/>
      <w:spacing w:val="-3"/>
      <w:lang w:eastAsia="en-US"/>
    </w:rPr>
  </w:style>
  <w:style w:type="character" w:customStyle="1" w:styleId="1111110">
    <w:name w:val="111111 Знак"/>
    <w:basedOn w:val="a7"/>
    <w:link w:val="111111"/>
    <w:uiPriority w:val="1"/>
    <w:rsid w:val="00CF5B87"/>
    <w:rPr>
      <w:rFonts w:ascii="Arial" w:eastAsia="Arial" w:hAnsi="Arial" w:cstheme="minorBidi"/>
      <w:spacing w:val="-3"/>
      <w:sz w:val="24"/>
      <w:szCs w:val="24"/>
      <w:lang w:eastAsia="en-US"/>
    </w:rPr>
  </w:style>
  <w:style w:type="paragraph" w:customStyle="1" w:styleId="xl63">
    <w:name w:val="xl63"/>
    <w:basedOn w:val="a"/>
    <w:rsid w:val="006E0951"/>
    <w:pPr>
      <w:spacing w:before="100" w:beforeAutospacing="1" w:after="100" w:afterAutospacing="1"/>
    </w:pPr>
    <w:rPr>
      <w:sz w:val="20"/>
      <w:szCs w:val="20"/>
    </w:rPr>
  </w:style>
  <w:style w:type="paragraph" w:customStyle="1" w:styleId="xl64">
    <w:name w:val="xl64"/>
    <w:basedOn w:val="a"/>
    <w:rsid w:val="006E09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e">
    <w:name w:val="Знак Знак Знак Знак"/>
    <w:basedOn w:val="a"/>
    <w:rsid w:val="009E6D85"/>
    <w:pPr>
      <w:widowControl w:val="0"/>
      <w:adjustRightInd w:val="0"/>
      <w:spacing w:after="160" w:line="240" w:lineRule="exact"/>
      <w:jc w:val="right"/>
    </w:pPr>
    <w:rPr>
      <w:sz w:val="20"/>
      <w:szCs w:val="20"/>
      <w:lang w:val="en-GB" w:eastAsia="en-US"/>
    </w:rPr>
  </w:style>
  <w:style w:type="paragraph" w:customStyle="1" w:styleId="ConsPlusNormal">
    <w:name w:val="ConsPlusNormal"/>
    <w:rsid w:val="004E2667"/>
    <w:pPr>
      <w:widowControl w:val="0"/>
      <w:autoSpaceDE w:val="0"/>
      <w:autoSpaceDN w:val="0"/>
      <w:adjustRightInd w:val="0"/>
      <w:ind w:firstLine="720"/>
    </w:pPr>
    <w:rPr>
      <w:rFonts w:ascii="Arial" w:hAnsi="Arial" w:cs="Arial"/>
    </w:rPr>
  </w:style>
  <w:style w:type="paragraph" w:customStyle="1" w:styleId="Heading">
    <w:name w:val="Heading"/>
    <w:rsid w:val="003B0771"/>
    <w:pPr>
      <w:widowControl w:val="0"/>
      <w:overflowPunct w:val="0"/>
      <w:autoSpaceDE w:val="0"/>
      <w:autoSpaceDN w:val="0"/>
      <w:adjustRightInd w:val="0"/>
      <w:jc w:val="center"/>
      <w:textAlignment w:val="baseline"/>
    </w:pPr>
    <w:rPr>
      <w:rFonts w:ascii="Arial" w:hAnsi="Arial"/>
      <w:b/>
      <w:sz w:val="22"/>
    </w:rPr>
  </w:style>
  <w:style w:type="paragraph" w:customStyle="1" w:styleId="xl329">
    <w:name w:val="xl329"/>
    <w:basedOn w:val="a"/>
    <w:rsid w:val="00D76E3C"/>
    <w:pPr>
      <w:pBdr>
        <w:top w:val="single" w:sz="8" w:space="0" w:color="auto"/>
        <w:bottom w:val="single" w:sz="8" w:space="0" w:color="auto"/>
      </w:pBdr>
      <w:spacing w:before="100" w:beforeAutospacing="1" w:after="100" w:afterAutospacing="1"/>
      <w:jc w:val="center"/>
      <w:textAlignment w:val="center"/>
    </w:pPr>
    <w:rPr>
      <w:sz w:val="18"/>
      <w:szCs w:val="18"/>
    </w:rPr>
  </w:style>
  <w:style w:type="paragraph" w:customStyle="1" w:styleId="xl330">
    <w:name w:val="xl330"/>
    <w:basedOn w:val="a"/>
    <w:rsid w:val="00D76E3C"/>
    <w:pPr>
      <w:pBdr>
        <w:bottom w:val="single" w:sz="8" w:space="0" w:color="auto"/>
      </w:pBdr>
      <w:spacing w:before="100" w:beforeAutospacing="1" w:after="100" w:afterAutospacing="1"/>
      <w:jc w:val="center"/>
      <w:textAlignment w:val="center"/>
    </w:pPr>
    <w:rPr>
      <w:sz w:val="18"/>
      <w:szCs w:val="18"/>
    </w:rPr>
  </w:style>
  <w:style w:type="paragraph" w:customStyle="1" w:styleId="xl331">
    <w:name w:val="xl33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32">
    <w:name w:val="xl332"/>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33">
    <w:name w:val="xl333"/>
    <w:basedOn w:val="a"/>
    <w:rsid w:val="00D76E3C"/>
    <w:pPr>
      <w:pBdr>
        <w:left w:val="single" w:sz="8" w:space="0" w:color="auto"/>
      </w:pBdr>
      <w:spacing w:before="100" w:beforeAutospacing="1" w:after="100" w:afterAutospacing="1"/>
      <w:jc w:val="center"/>
    </w:pPr>
  </w:style>
  <w:style w:type="paragraph" w:customStyle="1" w:styleId="xl334">
    <w:name w:val="xl334"/>
    <w:basedOn w:val="a"/>
    <w:rsid w:val="00D76E3C"/>
    <w:pPr>
      <w:pBdr>
        <w:right w:val="single" w:sz="8" w:space="0" w:color="auto"/>
      </w:pBdr>
      <w:spacing w:before="100" w:beforeAutospacing="1" w:after="100" w:afterAutospacing="1"/>
      <w:jc w:val="center"/>
    </w:pPr>
  </w:style>
  <w:style w:type="paragraph" w:customStyle="1" w:styleId="xl335">
    <w:name w:val="xl335"/>
    <w:basedOn w:val="a"/>
    <w:rsid w:val="00D76E3C"/>
    <w:pPr>
      <w:pBdr>
        <w:bottom w:val="single" w:sz="8" w:space="0" w:color="auto"/>
        <w:right w:val="single" w:sz="8" w:space="0" w:color="auto"/>
      </w:pBdr>
      <w:shd w:val="clear" w:color="000000" w:fill="FFFFFF"/>
      <w:spacing w:before="100" w:beforeAutospacing="1" w:after="100" w:afterAutospacing="1"/>
      <w:jc w:val="center"/>
    </w:pPr>
    <w:rPr>
      <w:b/>
      <w:bCs/>
    </w:rPr>
  </w:style>
  <w:style w:type="paragraph" w:customStyle="1" w:styleId="xl336">
    <w:name w:val="xl336"/>
    <w:basedOn w:val="a"/>
    <w:rsid w:val="00D76E3C"/>
    <w:pPr>
      <w:pBdr>
        <w:left w:val="single" w:sz="8" w:space="0" w:color="auto"/>
        <w:right w:val="single" w:sz="8" w:space="0" w:color="auto"/>
      </w:pBdr>
      <w:shd w:val="clear" w:color="000000" w:fill="FFFFFF"/>
      <w:spacing w:before="100" w:beforeAutospacing="1" w:after="100" w:afterAutospacing="1"/>
      <w:jc w:val="center"/>
    </w:pPr>
    <w:rPr>
      <w:b/>
      <w:bCs/>
    </w:rPr>
  </w:style>
  <w:style w:type="paragraph" w:customStyle="1" w:styleId="xl337">
    <w:name w:val="xl337"/>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38">
    <w:name w:val="xl338"/>
    <w:basedOn w:val="a"/>
    <w:rsid w:val="00D76E3C"/>
    <w:pPr>
      <w:pBdr>
        <w:left w:val="single" w:sz="8" w:space="0" w:color="auto"/>
        <w:bottom w:val="single" w:sz="8" w:space="0" w:color="auto"/>
        <w:right w:val="single" w:sz="8" w:space="0" w:color="auto"/>
      </w:pBdr>
      <w:spacing w:before="100" w:beforeAutospacing="1" w:after="100" w:afterAutospacing="1"/>
    </w:pPr>
  </w:style>
  <w:style w:type="paragraph" w:customStyle="1" w:styleId="xl339">
    <w:name w:val="xl339"/>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340">
    <w:name w:val="xl340"/>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41">
    <w:name w:val="xl34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342">
    <w:name w:val="xl342"/>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343">
    <w:name w:val="xl343"/>
    <w:basedOn w:val="a"/>
    <w:rsid w:val="00D76E3C"/>
    <w:pPr>
      <w:pBdr>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344">
    <w:name w:val="xl344"/>
    <w:basedOn w:val="a"/>
    <w:rsid w:val="00D76E3C"/>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45">
    <w:name w:val="xl34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46">
    <w:name w:val="xl346"/>
    <w:basedOn w:val="a"/>
    <w:rsid w:val="00D76E3C"/>
    <w:pPr>
      <w:pBdr>
        <w:left w:val="single" w:sz="8" w:space="0" w:color="auto"/>
        <w:right w:val="single" w:sz="8" w:space="0" w:color="auto"/>
      </w:pBdr>
      <w:spacing w:before="100" w:beforeAutospacing="1" w:after="100" w:afterAutospacing="1"/>
      <w:jc w:val="center"/>
    </w:pPr>
  </w:style>
  <w:style w:type="paragraph" w:customStyle="1" w:styleId="xl347">
    <w:name w:val="xl347"/>
    <w:basedOn w:val="a"/>
    <w:rsid w:val="00D76E3C"/>
    <w:pPr>
      <w:pBdr>
        <w:top w:val="single" w:sz="8" w:space="0" w:color="auto"/>
        <w:bottom w:val="single" w:sz="4" w:space="0" w:color="auto"/>
      </w:pBdr>
      <w:spacing w:before="100" w:beforeAutospacing="1" w:after="100" w:afterAutospacing="1"/>
      <w:jc w:val="center"/>
    </w:pPr>
    <w:rPr>
      <w:u w:val="single"/>
    </w:rPr>
  </w:style>
  <w:style w:type="paragraph" w:customStyle="1" w:styleId="xl348">
    <w:name w:val="xl348"/>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rPr>
      <w:u w:val="single"/>
    </w:rPr>
  </w:style>
  <w:style w:type="paragraph" w:customStyle="1" w:styleId="xl349">
    <w:name w:val="xl349"/>
    <w:basedOn w:val="a"/>
    <w:rsid w:val="00D76E3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rPr>
      <w:b/>
      <w:bCs/>
    </w:rPr>
  </w:style>
  <w:style w:type="paragraph" w:customStyle="1" w:styleId="xl350">
    <w:name w:val="xl350"/>
    <w:basedOn w:val="a"/>
    <w:rsid w:val="00D76E3C"/>
    <w:pPr>
      <w:pBdr>
        <w:top w:val="single" w:sz="4" w:space="0" w:color="auto"/>
        <w:bottom w:val="single" w:sz="4" w:space="0" w:color="auto"/>
      </w:pBdr>
      <w:spacing w:before="100" w:beforeAutospacing="1" w:after="100" w:afterAutospacing="1"/>
      <w:jc w:val="center"/>
    </w:pPr>
  </w:style>
  <w:style w:type="paragraph" w:customStyle="1" w:styleId="xl351">
    <w:name w:val="xl351"/>
    <w:basedOn w:val="a"/>
    <w:rsid w:val="00D76E3C"/>
    <w:pPr>
      <w:pBdr>
        <w:bottom w:val="single" w:sz="4" w:space="0" w:color="auto"/>
      </w:pBdr>
      <w:spacing w:before="100" w:beforeAutospacing="1" w:after="100" w:afterAutospacing="1"/>
      <w:jc w:val="center"/>
    </w:pPr>
    <w:rPr>
      <w:u w:val="single"/>
    </w:rPr>
  </w:style>
  <w:style w:type="paragraph" w:customStyle="1" w:styleId="xl352">
    <w:name w:val="xl352"/>
    <w:basedOn w:val="a"/>
    <w:rsid w:val="00D76E3C"/>
    <w:pPr>
      <w:pBdr>
        <w:left w:val="single" w:sz="8" w:space="0" w:color="auto"/>
        <w:bottom w:val="single" w:sz="4" w:space="0" w:color="auto"/>
        <w:right w:val="single" w:sz="8" w:space="0" w:color="auto"/>
      </w:pBdr>
      <w:spacing w:before="100" w:beforeAutospacing="1" w:after="100" w:afterAutospacing="1"/>
      <w:jc w:val="center"/>
    </w:pPr>
    <w:rPr>
      <w:u w:val="single"/>
    </w:rPr>
  </w:style>
  <w:style w:type="paragraph" w:customStyle="1" w:styleId="xl353">
    <w:name w:val="xl35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54">
    <w:name w:val="xl354"/>
    <w:basedOn w:val="a"/>
    <w:rsid w:val="00D76E3C"/>
    <w:pPr>
      <w:pBdr>
        <w:bottom w:val="single" w:sz="4" w:space="0" w:color="auto"/>
      </w:pBdr>
      <w:spacing w:before="100" w:beforeAutospacing="1" w:after="100" w:afterAutospacing="1"/>
      <w:jc w:val="center"/>
    </w:pPr>
  </w:style>
  <w:style w:type="paragraph" w:customStyle="1" w:styleId="xl355">
    <w:name w:val="xl355"/>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356">
    <w:name w:val="xl356"/>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57">
    <w:name w:val="xl357"/>
    <w:basedOn w:val="a"/>
    <w:rsid w:val="00D76E3C"/>
    <w:pPr>
      <w:pBdr>
        <w:bottom w:val="single" w:sz="4" w:space="0" w:color="auto"/>
      </w:pBdr>
      <w:spacing w:before="100" w:beforeAutospacing="1" w:after="100" w:afterAutospacing="1"/>
      <w:jc w:val="center"/>
    </w:pPr>
  </w:style>
  <w:style w:type="paragraph" w:customStyle="1" w:styleId="xl358">
    <w:name w:val="xl358"/>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59">
    <w:name w:val="xl359"/>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60">
    <w:name w:val="xl360"/>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61">
    <w:name w:val="xl361"/>
    <w:basedOn w:val="a"/>
    <w:rsid w:val="00D76E3C"/>
    <w:pPr>
      <w:pBdr>
        <w:bottom w:val="single" w:sz="4" w:space="0" w:color="auto"/>
      </w:pBdr>
      <w:spacing w:before="100" w:beforeAutospacing="1" w:after="100" w:afterAutospacing="1"/>
      <w:jc w:val="center"/>
    </w:pPr>
  </w:style>
  <w:style w:type="paragraph" w:customStyle="1" w:styleId="xl362">
    <w:name w:val="xl362"/>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63">
    <w:name w:val="xl36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64">
    <w:name w:val="xl364"/>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65">
    <w:name w:val="xl36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66">
    <w:name w:val="xl366"/>
    <w:basedOn w:val="a"/>
    <w:rsid w:val="00D76E3C"/>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67">
    <w:name w:val="xl367"/>
    <w:basedOn w:val="a"/>
    <w:rsid w:val="00D76E3C"/>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68">
    <w:name w:val="xl368"/>
    <w:basedOn w:val="a"/>
    <w:rsid w:val="00D76E3C"/>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69">
    <w:name w:val="xl369"/>
    <w:basedOn w:val="a"/>
    <w:rsid w:val="00D76E3C"/>
    <w:pPr>
      <w:pBdr>
        <w:bottom w:val="single" w:sz="4" w:space="0" w:color="auto"/>
      </w:pBdr>
      <w:spacing w:before="100" w:beforeAutospacing="1" w:after="100" w:afterAutospacing="1"/>
      <w:jc w:val="center"/>
    </w:pPr>
  </w:style>
  <w:style w:type="paragraph" w:customStyle="1" w:styleId="xl370">
    <w:name w:val="xl370"/>
    <w:basedOn w:val="a"/>
    <w:rsid w:val="00D76E3C"/>
    <w:pPr>
      <w:pBdr>
        <w:bottom w:val="single" w:sz="4" w:space="0" w:color="auto"/>
      </w:pBdr>
      <w:spacing w:before="100" w:beforeAutospacing="1" w:after="100" w:afterAutospacing="1"/>
      <w:jc w:val="center"/>
    </w:pPr>
  </w:style>
  <w:style w:type="paragraph" w:customStyle="1" w:styleId="xl371">
    <w:name w:val="xl371"/>
    <w:basedOn w:val="a"/>
    <w:rsid w:val="00D76E3C"/>
    <w:pPr>
      <w:pBdr>
        <w:bottom w:val="single" w:sz="4" w:space="0" w:color="auto"/>
      </w:pBdr>
      <w:spacing w:before="100" w:beforeAutospacing="1" w:after="100" w:afterAutospacing="1"/>
      <w:jc w:val="center"/>
    </w:pPr>
  </w:style>
  <w:style w:type="paragraph" w:customStyle="1" w:styleId="xl372">
    <w:name w:val="xl372"/>
    <w:basedOn w:val="a"/>
    <w:rsid w:val="00D76E3C"/>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373">
    <w:name w:val="xl37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74">
    <w:name w:val="xl374"/>
    <w:basedOn w:val="a"/>
    <w:rsid w:val="00D76E3C"/>
    <w:pPr>
      <w:pBdr>
        <w:bottom w:val="single" w:sz="4" w:space="0" w:color="auto"/>
      </w:pBdr>
      <w:spacing w:before="100" w:beforeAutospacing="1" w:after="100" w:afterAutospacing="1"/>
      <w:jc w:val="center"/>
    </w:pPr>
  </w:style>
  <w:style w:type="paragraph" w:customStyle="1" w:styleId="xl375">
    <w:name w:val="xl375"/>
    <w:basedOn w:val="a"/>
    <w:rsid w:val="00D76E3C"/>
    <w:pPr>
      <w:pBdr>
        <w:bottom w:val="single" w:sz="4" w:space="0" w:color="auto"/>
      </w:pBdr>
      <w:spacing w:before="100" w:beforeAutospacing="1" w:after="100" w:afterAutospacing="1"/>
      <w:jc w:val="center"/>
    </w:pPr>
  </w:style>
  <w:style w:type="paragraph" w:customStyle="1" w:styleId="xl376">
    <w:name w:val="xl376"/>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377">
    <w:name w:val="xl377"/>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78">
    <w:name w:val="xl378"/>
    <w:basedOn w:val="a"/>
    <w:rsid w:val="00D76E3C"/>
    <w:pPr>
      <w:pBdr>
        <w:bottom w:val="single" w:sz="4" w:space="0" w:color="auto"/>
        <w:right w:val="single" w:sz="8" w:space="0" w:color="auto"/>
      </w:pBdr>
      <w:spacing w:before="100" w:beforeAutospacing="1" w:after="100" w:afterAutospacing="1"/>
      <w:jc w:val="center"/>
    </w:pPr>
  </w:style>
  <w:style w:type="paragraph" w:customStyle="1" w:styleId="xl379">
    <w:name w:val="xl379"/>
    <w:basedOn w:val="a"/>
    <w:rsid w:val="00D76E3C"/>
    <w:pPr>
      <w:pBdr>
        <w:bottom w:val="single" w:sz="4" w:space="0" w:color="auto"/>
      </w:pBdr>
      <w:spacing w:before="100" w:beforeAutospacing="1" w:after="100" w:afterAutospacing="1"/>
      <w:jc w:val="center"/>
    </w:pPr>
  </w:style>
  <w:style w:type="paragraph" w:customStyle="1" w:styleId="xl380">
    <w:name w:val="xl380"/>
    <w:basedOn w:val="a"/>
    <w:rsid w:val="00D76E3C"/>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381">
    <w:name w:val="xl38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rPr>
      <w:u w:val="single"/>
    </w:rPr>
  </w:style>
  <w:style w:type="paragraph" w:customStyle="1" w:styleId="xl382">
    <w:name w:val="xl382"/>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83">
    <w:name w:val="xl38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84">
    <w:name w:val="xl384"/>
    <w:basedOn w:val="a"/>
    <w:rsid w:val="00D76E3C"/>
    <w:pPr>
      <w:pBdr>
        <w:bottom w:val="single" w:sz="4" w:space="0" w:color="auto"/>
      </w:pBdr>
      <w:spacing w:before="100" w:beforeAutospacing="1" w:after="100" w:afterAutospacing="1"/>
      <w:jc w:val="center"/>
    </w:pPr>
  </w:style>
  <w:style w:type="paragraph" w:customStyle="1" w:styleId="xl385">
    <w:name w:val="xl385"/>
    <w:basedOn w:val="a"/>
    <w:rsid w:val="00D76E3C"/>
    <w:pPr>
      <w:pBdr>
        <w:bottom w:val="single" w:sz="4" w:space="0" w:color="auto"/>
      </w:pBdr>
      <w:spacing w:before="100" w:beforeAutospacing="1" w:after="100" w:afterAutospacing="1"/>
      <w:jc w:val="center"/>
    </w:pPr>
  </w:style>
  <w:style w:type="paragraph" w:customStyle="1" w:styleId="xl386">
    <w:name w:val="xl386"/>
    <w:basedOn w:val="a"/>
    <w:rsid w:val="00D76E3C"/>
    <w:pPr>
      <w:pBdr>
        <w:bottom w:val="single" w:sz="4" w:space="0" w:color="auto"/>
      </w:pBdr>
      <w:spacing w:before="100" w:beforeAutospacing="1" w:after="100" w:afterAutospacing="1"/>
      <w:jc w:val="center"/>
    </w:pPr>
  </w:style>
  <w:style w:type="paragraph" w:customStyle="1" w:styleId="xl387">
    <w:name w:val="xl387"/>
    <w:basedOn w:val="a"/>
    <w:rsid w:val="00D76E3C"/>
    <w:pPr>
      <w:pBdr>
        <w:bottom w:val="single" w:sz="4" w:space="0" w:color="auto"/>
        <w:right w:val="single" w:sz="8" w:space="0" w:color="auto"/>
      </w:pBdr>
      <w:spacing w:before="100" w:beforeAutospacing="1" w:after="100" w:afterAutospacing="1"/>
      <w:jc w:val="center"/>
    </w:pPr>
  </w:style>
  <w:style w:type="paragraph" w:customStyle="1" w:styleId="xl388">
    <w:name w:val="xl388"/>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89">
    <w:name w:val="xl389"/>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390">
    <w:name w:val="xl390"/>
    <w:basedOn w:val="a"/>
    <w:rsid w:val="00D76E3C"/>
    <w:pPr>
      <w:pBdr>
        <w:bottom w:val="single" w:sz="4" w:space="0" w:color="auto"/>
      </w:pBdr>
      <w:spacing w:before="100" w:beforeAutospacing="1" w:after="100" w:afterAutospacing="1"/>
      <w:jc w:val="center"/>
    </w:pPr>
  </w:style>
  <w:style w:type="paragraph" w:customStyle="1" w:styleId="xl391">
    <w:name w:val="xl391"/>
    <w:basedOn w:val="a"/>
    <w:rsid w:val="00D76E3C"/>
    <w:pPr>
      <w:pBdr>
        <w:bottom w:val="single" w:sz="4" w:space="0" w:color="auto"/>
      </w:pBdr>
      <w:spacing w:before="100" w:beforeAutospacing="1" w:after="100" w:afterAutospacing="1"/>
      <w:jc w:val="center"/>
    </w:pPr>
  </w:style>
  <w:style w:type="paragraph" w:customStyle="1" w:styleId="xl392">
    <w:name w:val="xl392"/>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393">
    <w:name w:val="xl393"/>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394">
    <w:name w:val="xl394"/>
    <w:basedOn w:val="a"/>
    <w:rsid w:val="00D76E3C"/>
    <w:pPr>
      <w:pBdr>
        <w:bottom w:val="single" w:sz="4" w:space="0" w:color="auto"/>
        <w:right w:val="single" w:sz="8" w:space="0" w:color="auto"/>
      </w:pBdr>
      <w:spacing w:before="100" w:beforeAutospacing="1" w:after="100" w:afterAutospacing="1"/>
      <w:jc w:val="center"/>
    </w:pPr>
  </w:style>
  <w:style w:type="paragraph" w:customStyle="1" w:styleId="xl395">
    <w:name w:val="xl395"/>
    <w:basedOn w:val="a"/>
    <w:rsid w:val="00D76E3C"/>
    <w:pPr>
      <w:pBdr>
        <w:bottom w:val="single" w:sz="4" w:space="0" w:color="auto"/>
      </w:pBdr>
      <w:spacing w:before="100" w:beforeAutospacing="1" w:after="100" w:afterAutospacing="1"/>
      <w:jc w:val="center"/>
    </w:pPr>
  </w:style>
  <w:style w:type="paragraph" w:customStyle="1" w:styleId="xl396">
    <w:name w:val="xl396"/>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397">
    <w:name w:val="xl397"/>
    <w:basedOn w:val="a"/>
    <w:rsid w:val="00D76E3C"/>
    <w:pPr>
      <w:pBdr>
        <w:bottom w:val="single" w:sz="4" w:space="0" w:color="auto"/>
      </w:pBdr>
      <w:spacing w:before="100" w:beforeAutospacing="1" w:after="100" w:afterAutospacing="1"/>
      <w:jc w:val="center"/>
    </w:pPr>
  </w:style>
  <w:style w:type="paragraph" w:customStyle="1" w:styleId="xl398">
    <w:name w:val="xl398"/>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399">
    <w:name w:val="xl399"/>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00">
    <w:name w:val="xl400"/>
    <w:basedOn w:val="a"/>
    <w:rsid w:val="00D76E3C"/>
    <w:pPr>
      <w:pBdr>
        <w:bottom w:val="single" w:sz="4" w:space="0" w:color="auto"/>
      </w:pBdr>
      <w:spacing w:before="100" w:beforeAutospacing="1" w:after="100" w:afterAutospacing="1"/>
      <w:jc w:val="center"/>
    </w:pPr>
  </w:style>
  <w:style w:type="paragraph" w:customStyle="1" w:styleId="xl401">
    <w:name w:val="xl401"/>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02">
    <w:name w:val="xl402"/>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03">
    <w:name w:val="xl403"/>
    <w:basedOn w:val="a"/>
    <w:rsid w:val="00D76E3C"/>
    <w:pPr>
      <w:pBdr>
        <w:bottom w:val="single" w:sz="4" w:space="0" w:color="auto"/>
      </w:pBdr>
      <w:shd w:val="clear" w:color="000000" w:fill="FFFFFF"/>
      <w:spacing w:before="100" w:beforeAutospacing="1" w:after="100" w:afterAutospacing="1"/>
      <w:jc w:val="center"/>
    </w:pPr>
  </w:style>
  <w:style w:type="paragraph" w:customStyle="1" w:styleId="xl404">
    <w:name w:val="xl404"/>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05">
    <w:name w:val="xl405"/>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06">
    <w:name w:val="xl406"/>
    <w:basedOn w:val="a"/>
    <w:rsid w:val="00D76E3C"/>
    <w:pPr>
      <w:pBdr>
        <w:bottom w:val="single" w:sz="4" w:space="0" w:color="auto"/>
      </w:pBdr>
      <w:spacing w:before="100" w:beforeAutospacing="1" w:after="100" w:afterAutospacing="1"/>
      <w:jc w:val="center"/>
    </w:pPr>
  </w:style>
  <w:style w:type="paragraph" w:customStyle="1" w:styleId="xl407">
    <w:name w:val="xl407"/>
    <w:basedOn w:val="a"/>
    <w:rsid w:val="00D76E3C"/>
    <w:pPr>
      <w:pBdr>
        <w:top w:val="single" w:sz="4" w:space="0" w:color="auto"/>
        <w:bottom w:val="single" w:sz="4" w:space="0" w:color="auto"/>
      </w:pBdr>
      <w:spacing w:before="100" w:beforeAutospacing="1" w:after="100" w:afterAutospacing="1"/>
      <w:jc w:val="center"/>
    </w:pPr>
  </w:style>
  <w:style w:type="paragraph" w:customStyle="1" w:styleId="xl408">
    <w:name w:val="xl408"/>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409">
    <w:name w:val="xl409"/>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10">
    <w:name w:val="xl410"/>
    <w:basedOn w:val="a"/>
    <w:rsid w:val="00D76E3C"/>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411">
    <w:name w:val="xl411"/>
    <w:basedOn w:val="a"/>
    <w:rsid w:val="00D76E3C"/>
    <w:pPr>
      <w:pBdr>
        <w:top w:val="single" w:sz="4" w:space="0" w:color="auto"/>
        <w:bottom w:val="single" w:sz="4" w:space="0" w:color="auto"/>
      </w:pBdr>
      <w:shd w:val="clear" w:color="000000" w:fill="FFFFFF"/>
      <w:spacing w:before="100" w:beforeAutospacing="1" w:after="100" w:afterAutospacing="1"/>
      <w:jc w:val="center"/>
    </w:pPr>
  </w:style>
  <w:style w:type="paragraph" w:customStyle="1" w:styleId="xl412">
    <w:name w:val="xl412"/>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13">
    <w:name w:val="xl413"/>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14">
    <w:name w:val="xl414"/>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15">
    <w:name w:val="xl415"/>
    <w:basedOn w:val="a"/>
    <w:rsid w:val="00D76E3C"/>
    <w:pPr>
      <w:pBdr>
        <w:bottom w:val="single" w:sz="4" w:space="0" w:color="auto"/>
      </w:pBdr>
      <w:shd w:val="clear" w:color="000000" w:fill="FFFFFF"/>
      <w:spacing w:before="100" w:beforeAutospacing="1" w:after="100" w:afterAutospacing="1"/>
      <w:jc w:val="center"/>
    </w:pPr>
  </w:style>
  <w:style w:type="paragraph" w:customStyle="1" w:styleId="xl416">
    <w:name w:val="xl416"/>
    <w:basedOn w:val="a"/>
    <w:rsid w:val="00D76E3C"/>
    <w:pPr>
      <w:pBdr>
        <w:bottom w:val="single" w:sz="4" w:space="0" w:color="auto"/>
      </w:pBdr>
      <w:shd w:val="clear" w:color="000000" w:fill="FFFFFF"/>
      <w:spacing w:before="100" w:beforeAutospacing="1" w:after="100" w:afterAutospacing="1"/>
      <w:jc w:val="center"/>
    </w:pPr>
  </w:style>
  <w:style w:type="paragraph" w:customStyle="1" w:styleId="xl417">
    <w:name w:val="xl417"/>
    <w:basedOn w:val="a"/>
    <w:rsid w:val="00D76E3C"/>
    <w:pPr>
      <w:pBdr>
        <w:bottom w:val="single" w:sz="4" w:space="0" w:color="auto"/>
      </w:pBdr>
      <w:shd w:val="clear" w:color="000000" w:fill="FFFFFF"/>
      <w:spacing w:before="100" w:beforeAutospacing="1" w:after="100" w:afterAutospacing="1"/>
      <w:jc w:val="center"/>
    </w:pPr>
    <w:rPr>
      <w:sz w:val="22"/>
      <w:szCs w:val="22"/>
    </w:rPr>
  </w:style>
  <w:style w:type="paragraph" w:customStyle="1" w:styleId="xl418">
    <w:name w:val="xl418"/>
    <w:basedOn w:val="a"/>
    <w:rsid w:val="00D76E3C"/>
    <w:pPr>
      <w:pBdr>
        <w:bottom w:val="single" w:sz="4" w:space="0" w:color="auto"/>
      </w:pBdr>
      <w:shd w:val="clear" w:color="000000" w:fill="FFFFFF"/>
      <w:spacing w:before="100" w:beforeAutospacing="1" w:after="100" w:afterAutospacing="1"/>
      <w:jc w:val="center"/>
    </w:pPr>
  </w:style>
  <w:style w:type="paragraph" w:customStyle="1" w:styleId="xl419">
    <w:name w:val="xl419"/>
    <w:basedOn w:val="a"/>
    <w:rsid w:val="00D76E3C"/>
    <w:pPr>
      <w:pBdr>
        <w:bottom w:val="single" w:sz="4" w:space="0" w:color="auto"/>
      </w:pBdr>
      <w:spacing w:before="100" w:beforeAutospacing="1" w:after="100" w:afterAutospacing="1"/>
      <w:jc w:val="center"/>
    </w:pPr>
  </w:style>
  <w:style w:type="paragraph" w:customStyle="1" w:styleId="xl420">
    <w:name w:val="xl420"/>
    <w:basedOn w:val="a"/>
    <w:rsid w:val="00D76E3C"/>
    <w:pPr>
      <w:pBdr>
        <w:bottom w:val="single" w:sz="4" w:space="0" w:color="auto"/>
      </w:pBdr>
      <w:spacing w:before="100" w:beforeAutospacing="1" w:after="100" w:afterAutospacing="1"/>
      <w:jc w:val="center"/>
    </w:pPr>
    <w:rPr>
      <w:color w:val="FF0000"/>
    </w:rPr>
  </w:style>
  <w:style w:type="paragraph" w:customStyle="1" w:styleId="xl421">
    <w:name w:val="xl421"/>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22">
    <w:name w:val="xl422"/>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3">
    <w:name w:val="xl423"/>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4">
    <w:name w:val="xl424"/>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5">
    <w:name w:val="xl425"/>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6">
    <w:name w:val="xl426"/>
    <w:basedOn w:val="a"/>
    <w:rsid w:val="00D76E3C"/>
    <w:pPr>
      <w:pBdr>
        <w:left w:val="single" w:sz="8" w:space="0" w:color="auto"/>
        <w:bottom w:val="single" w:sz="4" w:space="0" w:color="auto"/>
        <w:right w:val="single" w:sz="8" w:space="0" w:color="auto"/>
      </w:pBdr>
      <w:spacing w:before="100" w:beforeAutospacing="1" w:after="100" w:afterAutospacing="1"/>
      <w:jc w:val="center"/>
    </w:pPr>
    <w:rPr>
      <w:color w:val="FF0000"/>
    </w:rPr>
  </w:style>
  <w:style w:type="paragraph" w:customStyle="1" w:styleId="xl427">
    <w:name w:val="xl427"/>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28">
    <w:name w:val="xl428"/>
    <w:basedOn w:val="a"/>
    <w:rsid w:val="00D76E3C"/>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429">
    <w:name w:val="xl429"/>
    <w:basedOn w:val="a"/>
    <w:rsid w:val="00D76E3C"/>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430">
    <w:name w:val="xl430"/>
    <w:basedOn w:val="a"/>
    <w:rsid w:val="00D76E3C"/>
    <w:pPr>
      <w:pBdr>
        <w:top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rPr>
  </w:style>
  <w:style w:type="paragraph" w:customStyle="1" w:styleId="xl431">
    <w:name w:val="xl431"/>
    <w:basedOn w:val="a"/>
    <w:rsid w:val="00D76E3C"/>
    <w:pPr>
      <w:pBdr>
        <w:top w:val="single" w:sz="8" w:space="0" w:color="auto"/>
        <w:bottom w:val="single" w:sz="8" w:space="0" w:color="auto"/>
        <w:right w:val="single" w:sz="8" w:space="0" w:color="auto"/>
      </w:pBdr>
      <w:shd w:val="clear" w:color="000000" w:fill="969696"/>
      <w:spacing w:before="100" w:beforeAutospacing="1" w:after="100" w:afterAutospacing="1"/>
      <w:jc w:val="center"/>
      <w:textAlignment w:val="center"/>
    </w:pPr>
  </w:style>
  <w:style w:type="paragraph" w:customStyle="1" w:styleId="xl432">
    <w:name w:val="xl432"/>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33">
    <w:name w:val="xl43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34">
    <w:name w:val="xl434"/>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435">
    <w:name w:val="xl435"/>
    <w:basedOn w:val="a"/>
    <w:rsid w:val="00D76E3C"/>
    <w:pPr>
      <w:pBdr>
        <w:bottom w:val="single" w:sz="4" w:space="0" w:color="auto"/>
      </w:pBdr>
      <w:spacing w:before="100" w:beforeAutospacing="1" w:after="100" w:afterAutospacing="1"/>
      <w:jc w:val="center"/>
    </w:pPr>
  </w:style>
  <w:style w:type="paragraph" w:customStyle="1" w:styleId="xl436">
    <w:name w:val="xl436"/>
    <w:basedOn w:val="a"/>
    <w:rsid w:val="00D76E3C"/>
    <w:pPr>
      <w:pBdr>
        <w:bottom w:val="single" w:sz="4" w:space="0" w:color="auto"/>
      </w:pBdr>
      <w:spacing w:before="100" w:beforeAutospacing="1" w:after="100" w:afterAutospacing="1"/>
      <w:jc w:val="center"/>
    </w:pPr>
    <w:rPr>
      <w:sz w:val="22"/>
      <w:szCs w:val="22"/>
    </w:rPr>
  </w:style>
  <w:style w:type="paragraph" w:customStyle="1" w:styleId="xl437">
    <w:name w:val="xl437"/>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38">
    <w:name w:val="xl438"/>
    <w:basedOn w:val="a"/>
    <w:rsid w:val="00D76E3C"/>
    <w:pPr>
      <w:pBdr>
        <w:top w:val="single" w:sz="4" w:space="0" w:color="auto"/>
        <w:bottom w:val="single" w:sz="4" w:space="0" w:color="auto"/>
      </w:pBdr>
      <w:spacing w:before="100" w:beforeAutospacing="1" w:after="100" w:afterAutospacing="1"/>
      <w:jc w:val="center"/>
    </w:pPr>
  </w:style>
  <w:style w:type="paragraph" w:customStyle="1" w:styleId="xl439">
    <w:name w:val="xl439"/>
    <w:basedOn w:val="a"/>
    <w:rsid w:val="00D76E3C"/>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440">
    <w:name w:val="xl440"/>
    <w:basedOn w:val="a"/>
    <w:rsid w:val="00D76E3C"/>
    <w:pPr>
      <w:pBdr>
        <w:left w:val="single" w:sz="8" w:space="0" w:color="auto"/>
        <w:bottom w:val="single" w:sz="4" w:space="0" w:color="auto"/>
        <w:right w:val="single" w:sz="8" w:space="0" w:color="auto"/>
      </w:pBdr>
      <w:shd w:val="clear" w:color="000000" w:fill="FFFFFF"/>
      <w:spacing w:before="100" w:beforeAutospacing="1" w:after="100" w:afterAutospacing="1"/>
      <w:jc w:val="center"/>
    </w:pPr>
  </w:style>
  <w:style w:type="paragraph" w:customStyle="1" w:styleId="xl441">
    <w:name w:val="xl441"/>
    <w:basedOn w:val="a"/>
    <w:rsid w:val="00D76E3C"/>
    <w:pPr>
      <w:pBdr>
        <w:bottom w:val="single" w:sz="4" w:space="0" w:color="auto"/>
      </w:pBdr>
      <w:shd w:val="clear" w:color="000000" w:fill="FFFFFF"/>
      <w:spacing w:before="100" w:beforeAutospacing="1" w:after="100" w:afterAutospacing="1"/>
      <w:jc w:val="center"/>
    </w:pPr>
  </w:style>
  <w:style w:type="paragraph" w:customStyle="1" w:styleId="xl442">
    <w:name w:val="xl442"/>
    <w:basedOn w:val="a"/>
    <w:rsid w:val="00D76E3C"/>
    <w:pPr>
      <w:pBdr>
        <w:top w:val="single" w:sz="8" w:space="0" w:color="auto"/>
        <w:left w:val="single" w:sz="8" w:space="0" w:color="auto"/>
        <w:right w:val="single" w:sz="8" w:space="0" w:color="auto"/>
      </w:pBdr>
      <w:spacing w:before="100" w:beforeAutospacing="1" w:after="100" w:afterAutospacing="1"/>
    </w:pPr>
  </w:style>
  <w:style w:type="paragraph" w:customStyle="1" w:styleId="xl443">
    <w:name w:val="xl443"/>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44">
    <w:name w:val="xl444"/>
    <w:basedOn w:val="a"/>
    <w:rsid w:val="00D76E3C"/>
    <w:pPr>
      <w:pBdr>
        <w:top w:val="single" w:sz="4" w:space="0" w:color="auto"/>
        <w:left w:val="single" w:sz="8" w:space="0" w:color="auto"/>
        <w:right w:val="single" w:sz="8" w:space="0" w:color="auto"/>
      </w:pBdr>
      <w:spacing w:before="100" w:beforeAutospacing="1" w:after="100" w:afterAutospacing="1"/>
    </w:pPr>
  </w:style>
  <w:style w:type="paragraph" w:customStyle="1" w:styleId="xl445">
    <w:name w:val="xl445"/>
    <w:basedOn w:val="a"/>
    <w:rsid w:val="00D76E3C"/>
    <w:pPr>
      <w:pBdr>
        <w:bottom w:val="single" w:sz="4" w:space="0" w:color="auto"/>
      </w:pBdr>
      <w:spacing w:before="100" w:beforeAutospacing="1" w:after="100" w:afterAutospacing="1"/>
      <w:jc w:val="center"/>
    </w:pPr>
    <w:rPr>
      <w:color w:val="FF0000"/>
    </w:rPr>
  </w:style>
  <w:style w:type="paragraph" w:customStyle="1" w:styleId="xl446">
    <w:name w:val="xl446"/>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47">
    <w:name w:val="xl447"/>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48">
    <w:name w:val="xl448"/>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49">
    <w:name w:val="xl449"/>
    <w:basedOn w:val="a"/>
    <w:rsid w:val="00D76E3C"/>
    <w:pPr>
      <w:pBdr>
        <w:bottom w:val="single" w:sz="4" w:space="0" w:color="auto"/>
      </w:pBdr>
      <w:spacing w:before="100" w:beforeAutospacing="1" w:after="100" w:afterAutospacing="1"/>
      <w:jc w:val="center"/>
    </w:pPr>
  </w:style>
  <w:style w:type="paragraph" w:customStyle="1" w:styleId="xl450">
    <w:name w:val="xl450"/>
    <w:basedOn w:val="a"/>
    <w:rsid w:val="00D76E3C"/>
    <w:pPr>
      <w:pBdr>
        <w:bottom w:val="single" w:sz="4" w:space="0" w:color="auto"/>
      </w:pBdr>
      <w:spacing w:before="100" w:beforeAutospacing="1" w:after="100" w:afterAutospacing="1"/>
      <w:jc w:val="center"/>
    </w:pPr>
    <w:rPr>
      <w:sz w:val="22"/>
      <w:szCs w:val="22"/>
    </w:rPr>
  </w:style>
  <w:style w:type="paragraph" w:customStyle="1" w:styleId="xl451">
    <w:name w:val="xl451"/>
    <w:basedOn w:val="a"/>
    <w:rsid w:val="00D76E3C"/>
    <w:pPr>
      <w:pBdr>
        <w:top w:val="single" w:sz="4" w:space="0" w:color="auto"/>
        <w:bottom w:val="single" w:sz="4" w:space="0" w:color="auto"/>
      </w:pBdr>
      <w:spacing w:before="100" w:beforeAutospacing="1" w:after="100" w:afterAutospacing="1"/>
      <w:jc w:val="center"/>
    </w:pPr>
  </w:style>
  <w:style w:type="paragraph" w:customStyle="1" w:styleId="xl452">
    <w:name w:val="xl452"/>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453">
    <w:name w:val="xl453"/>
    <w:basedOn w:val="a"/>
    <w:rsid w:val="00D76E3C"/>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454">
    <w:name w:val="xl454"/>
    <w:basedOn w:val="a"/>
    <w:rsid w:val="00D76E3C"/>
    <w:pPr>
      <w:pBdr>
        <w:top w:val="single" w:sz="4" w:space="0" w:color="auto"/>
        <w:bottom w:val="single" w:sz="4" w:space="0" w:color="auto"/>
        <w:right w:val="single" w:sz="8" w:space="0" w:color="auto"/>
      </w:pBdr>
      <w:spacing w:before="100" w:beforeAutospacing="1" w:after="100" w:afterAutospacing="1"/>
    </w:pPr>
  </w:style>
  <w:style w:type="paragraph" w:customStyle="1" w:styleId="xl455">
    <w:name w:val="xl455"/>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456">
    <w:name w:val="xl456"/>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57">
    <w:name w:val="xl457"/>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58">
    <w:name w:val="xl458"/>
    <w:basedOn w:val="a"/>
    <w:rsid w:val="00D76E3C"/>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459">
    <w:name w:val="xl459"/>
    <w:basedOn w:val="a"/>
    <w:rsid w:val="00D76E3C"/>
    <w:pPr>
      <w:pBdr>
        <w:bottom w:val="single" w:sz="4" w:space="0" w:color="auto"/>
      </w:pBdr>
      <w:spacing w:before="100" w:beforeAutospacing="1" w:after="100" w:afterAutospacing="1"/>
      <w:jc w:val="center"/>
    </w:pPr>
  </w:style>
  <w:style w:type="paragraph" w:customStyle="1" w:styleId="xl460">
    <w:name w:val="xl460"/>
    <w:basedOn w:val="a"/>
    <w:rsid w:val="00D76E3C"/>
    <w:pPr>
      <w:pBdr>
        <w:top w:val="single" w:sz="4" w:space="0" w:color="auto"/>
        <w:bottom w:val="single" w:sz="4" w:space="0" w:color="auto"/>
      </w:pBdr>
      <w:spacing w:before="100" w:beforeAutospacing="1" w:after="100" w:afterAutospacing="1"/>
      <w:jc w:val="center"/>
    </w:pPr>
  </w:style>
  <w:style w:type="paragraph" w:customStyle="1" w:styleId="xl461">
    <w:name w:val="xl46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62">
    <w:name w:val="xl462"/>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63">
    <w:name w:val="xl463"/>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464">
    <w:name w:val="xl464"/>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65">
    <w:name w:val="xl465"/>
    <w:basedOn w:val="a"/>
    <w:rsid w:val="00D76E3C"/>
    <w:pPr>
      <w:pBdr>
        <w:bottom w:val="single" w:sz="4" w:space="0" w:color="auto"/>
      </w:pBdr>
      <w:spacing w:before="100" w:beforeAutospacing="1" w:after="100" w:afterAutospacing="1"/>
      <w:jc w:val="center"/>
    </w:pPr>
  </w:style>
  <w:style w:type="paragraph" w:customStyle="1" w:styleId="xl466">
    <w:name w:val="xl466"/>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67">
    <w:name w:val="xl467"/>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68">
    <w:name w:val="xl468"/>
    <w:basedOn w:val="a"/>
    <w:rsid w:val="00D76E3C"/>
    <w:pPr>
      <w:pBdr>
        <w:bottom w:val="single" w:sz="4" w:space="0" w:color="auto"/>
      </w:pBdr>
      <w:spacing w:before="100" w:beforeAutospacing="1" w:after="100" w:afterAutospacing="1"/>
      <w:jc w:val="center"/>
    </w:pPr>
  </w:style>
  <w:style w:type="paragraph" w:customStyle="1" w:styleId="xl469">
    <w:name w:val="xl469"/>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70">
    <w:name w:val="xl470"/>
    <w:basedOn w:val="a"/>
    <w:rsid w:val="00D76E3C"/>
    <w:pPr>
      <w:pBdr>
        <w:bottom w:val="single" w:sz="4" w:space="0" w:color="auto"/>
      </w:pBdr>
      <w:spacing w:before="100" w:beforeAutospacing="1" w:after="100" w:afterAutospacing="1"/>
      <w:jc w:val="center"/>
    </w:pPr>
  </w:style>
  <w:style w:type="paragraph" w:customStyle="1" w:styleId="xl471">
    <w:name w:val="xl471"/>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72">
    <w:name w:val="xl472"/>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73">
    <w:name w:val="xl473"/>
    <w:basedOn w:val="a"/>
    <w:rsid w:val="00D76E3C"/>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474">
    <w:name w:val="xl474"/>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75">
    <w:name w:val="xl47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76">
    <w:name w:val="xl476"/>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477">
    <w:name w:val="xl477"/>
    <w:basedOn w:val="a"/>
    <w:rsid w:val="00D76E3C"/>
    <w:pPr>
      <w:pBdr>
        <w:top w:val="single" w:sz="4" w:space="0" w:color="auto"/>
        <w:left w:val="single" w:sz="8" w:space="0" w:color="auto"/>
        <w:right w:val="single" w:sz="8" w:space="0" w:color="auto"/>
      </w:pBdr>
      <w:spacing w:before="100" w:beforeAutospacing="1" w:after="100" w:afterAutospacing="1"/>
    </w:pPr>
  </w:style>
  <w:style w:type="paragraph" w:customStyle="1" w:styleId="xl478">
    <w:name w:val="xl478"/>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79">
    <w:name w:val="xl479"/>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80">
    <w:name w:val="xl480"/>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81">
    <w:name w:val="xl481"/>
    <w:basedOn w:val="a"/>
    <w:rsid w:val="00D76E3C"/>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482">
    <w:name w:val="xl482"/>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83">
    <w:name w:val="xl483"/>
    <w:basedOn w:val="a"/>
    <w:rsid w:val="00D76E3C"/>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484">
    <w:name w:val="xl484"/>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85">
    <w:name w:val="xl48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486">
    <w:name w:val="xl486"/>
    <w:basedOn w:val="a"/>
    <w:rsid w:val="00D76E3C"/>
    <w:pPr>
      <w:pBdr>
        <w:top w:val="single" w:sz="4" w:space="0" w:color="auto"/>
        <w:left w:val="single" w:sz="8" w:space="0" w:color="auto"/>
        <w:right w:val="single" w:sz="8" w:space="0" w:color="auto"/>
      </w:pBdr>
      <w:spacing w:before="100" w:beforeAutospacing="1" w:after="100" w:afterAutospacing="1"/>
      <w:jc w:val="center"/>
    </w:pPr>
  </w:style>
  <w:style w:type="paragraph" w:customStyle="1" w:styleId="xl487">
    <w:name w:val="xl487"/>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488">
    <w:name w:val="xl488"/>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89">
    <w:name w:val="xl489"/>
    <w:basedOn w:val="a"/>
    <w:rsid w:val="00D76E3C"/>
    <w:pPr>
      <w:pBdr>
        <w:top w:val="single" w:sz="8" w:space="0" w:color="auto"/>
        <w:left w:val="single" w:sz="8" w:space="0" w:color="auto"/>
        <w:bottom w:val="single" w:sz="4" w:space="0" w:color="auto"/>
      </w:pBdr>
      <w:spacing w:before="100" w:beforeAutospacing="1" w:after="100" w:afterAutospacing="1"/>
      <w:jc w:val="center"/>
    </w:pPr>
  </w:style>
  <w:style w:type="paragraph" w:customStyle="1" w:styleId="xl490">
    <w:name w:val="xl490"/>
    <w:basedOn w:val="a"/>
    <w:rsid w:val="00D76E3C"/>
    <w:pPr>
      <w:pBdr>
        <w:left w:val="single" w:sz="8" w:space="0" w:color="auto"/>
        <w:bottom w:val="single" w:sz="4" w:space="0" w:color="auto"/>
      </w:pBdr>
      <w:spacing w:before="100" w:beforeAutospacing="1" w:after="100" w:afterAutospacing="1"/>
      <w:jc w:val="center"/>
    </w:pPr>
  </w:style>
  <w:style w:type="paragraph" w:customStyle="1" w:styleId="xl491">
    <w:name w:val="xl49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92">
    <w:name w:val="xl492"/>
    <w:basedOn w:val="a"/>
    <w:rsid w:val="00D76E3C"/>
    <w:pPr>
      <w:pBdr>
        <w:top w:val="single" w:sz="4" w:space="0" w:color="auto"/>
        <w:left w:val="single" w:sz="8" w:space="0" w:color="auto"/>
        <w:bottom w:val="single" w:sz="4" w:space="0" w:color="auto"/>
      </w:pBdr>
      <w:spacing w:before="100" w:beforeAutospacing="1" w:after="100" w:afterAutospacing="1"/>
      <w:jc w:val="center"/>
    </w:pPr>
  </w:style>
  <w:style w:type="paragraph" w:customStyle="1" w:styleId="xl493">
    <w:name w:val="xl493"/>
    <w:basedOn w:val="a"/>
    <w:rsid w:val="00D76E3C"/>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494">
    <w:name w:val="xl494"/>
    <w:basedOn w:val="a"/>
    <w:rsid w:val="00D76E3C"/>
    <w:pPr>
      <w:pBdr>
        <w:bottom w:val="single" w:sz="4" w:space="0" w:color="auto"/>
        <w:right w:val="single" w:sz="8" w:space="0" w:color="auto"/>
      </w:pBdr>
      <w:spacing w:before="100" w:beforeAutospacing="1" w:after="100" w:afterAutospacing="1"/>
      <w:jc w:val="center"/>
    </w:pPr>
  </w:style>
  <w:style w:type="paragraph" w:customStyle="1" w:styleId="xl495">
    <w:name w:val="xl495"/>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496">
    <w:name w:val="xl496"/>
    <w:basedOn w:val="a"/>
    <w:rsid w:val="00D76E3C"/>
    <w:pPr>
      <w:pBdr>
        <w:top w:val="single" w:sz="4" w:space="0" w:color="auto"/>
        <w:left w:val="single" w:sz="8" w:space="0" w:color="auto"/>
      </w:pBdr>
      <w:spacing w:before="100" w:beforeAutospacing="1" w:after="100" w:afterAutospacing="1"/>
      <w:jc w:val="center"/>
    </w:pPr>
  </w:style>
  <w:style w:type="paragraph" w:customStyle="1" w:styleId="xl497">
    <w:name w:val="xl497"/>
    <w:basedOn w:val="a"/>
    <w:rsid w:val="00D76E3C"/>
    <w:pPr>
      <w:pBdr>
        <w:top w:val="single" w:sz="4" w:space="0" w:color="auto"/>
        <w:left w:val="single" w:sz="8" w:space="0" w:color="auto"/>
        <w:right w:val="single" w:sz="8" w:space="0" w:color="auto"/>
      </w:pBdr>
      <w:spacing w:before="100" w:beforeAutospacing="1" w:after="100" w:afterAutospacing="1"/>
    </w:pPr>
  </w:style>
  <w:style w:type="paragraph" w:customStyle="1" w:styleId="xl498">
    <w:name w:val="xl498"/>
    <w:basedOn w:val="a"/>
    <w:rsid w:val="00D76E3C"/>
    <w:pPr>
      <w:pBdr>
        <w:top w:val="single" w:sz="4" w:space="0" w:color="auto"/>
        <w:right w:val="single" w:sz="8" w:space="0" w:color="auto"/>
      </w:pBdr>
      <w:spacing w:before="100" w:beforeAutospacing="1" w:after="100" w:afterAutospacing="1"/>
      <w:jc w:val="center"/>
    </w:pPr>
  </w:style>
  <w:style w:type="paragraph" w:customStyle="1" w:styleId="xl499">
    <w:name w:val="xl499"/>
    <w:basedOn w:val="a"/>
    <w:rsid w:val="00D76E3C"/>
    <w:pPr>
      <w:pBdr>
        <w:right w:val="single" w:sz="8" w:space="0" w:color="auto"/>
      </w:pBdr>
      <w:spacing w:before="100" w:beforeAutospacing="1" w:after="100" w:afterAutospacing="1"/>
      <w:jc w:val="center"/>
    </w:pPr>
  </w:style>
  <w:style w:type="paragraph" w:customStyle="1" w:styleId="xl500">
    <w:name w:val="xl500"/>
    <w:basedOn w:val="a"/>
    <w:rsid w:val="00D76E3C"/>
    <w:pPr>
      <w:pBdr>
        <w:left w:val="single" w:sz="8" w:space="0" w:color="auto"/>
        <w:right w:val="single" w:sz="8" w:space="0" w:color="auto"/>
      </w:pBdr>
      <w:spacing w:before="100" w:beforeAutospacing="1" w:after="100" w:afterAutospacing="1"/>
      <w:jc w:val="center"/>
    </w:pPr>
  </w:style>
  <w:style w:type="paragraph" w:customStyle="1" w:styleId="xl501">
    <w:name w:val="xl501"/>
    <w:basedOn w:val="a"/>
    <w:rsid w:val="00D76E3C"/>
    <w:pPr>
      <w:pBdr>
        <w:bottom w:val="single" w:sz="4" w:space="0" w:color="auto"/>
      </w:pBdr>
      <w:spacing w:before="100" w:beforeAutospacing="1" w:after="100" w:afterAutospacing="1"/>
      <w:jc w:val="center"/>
    </w:pPr>
  </w:style>
  <w:style w:type="paragraph" w:customStyle="1" w:styleId="xl502">
    <w:name w:val="xl502"/>
    <w:basedOn w:val="a"/>
    <w:rsid w:val="00D76E3C"/>
    <w:pPr>
      <w:pBdr>
        <w:bottom w:val="single" w:sz="4" w:space="0" w:color="auto"/>
      </w:pBdr>
      <w:spacing w:before="100" w:beforeAutospacing="1" w:after="100" w:afterAutospacing="1"/>
      <w:jc w:val="center"/>
    </w:pPr>
  </w:style>
  <w:style w:type="paragraph" w:customStyle="1" w:styleId="xl503">
    <w:name w:val="xl503"/>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04">
    <w:name w:val="xl504"/>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05">
    <w:name w:val="xl50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06">
    <w:name w:val="xl506"/>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07">
    <w:name w:val="xl507"/>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08">
    <w:name w:val="xl508"/>
    <w:basedOn w:val="a"/>
    <w:rsid w:val="00D76E3C"/>
    <w:pPr>
      <w:pBdr>
        <w:bottom w:val="single" w:sz="4" w:space="0" w:color="auto"/>
        <w:right w:val="single" w:sz="8" w:space="0" w:color="auto"/>
      </w:pBdr>
      <w:spacing w:before="100" w:beforeAutospacing="1" w:after="100" w:afterAutospacing="1"/>
      <w:jc w:val="center"/>
    </w:pPr>
  </w:style>
  <w:style w:type="paragraph" w:customStyle="1" w:styleId="xl509">
    <w:name w:val="xl509"/>
    <w:basedOn w:val="a"/>
    <w:rsid w:val="00D76E3C"/>
    <w:pPr>
      <w:pBdr>
        <w:top w:val="single" w:sz="8" w:space="0" w:color="auto"/>
        <w:bottom w:val="single" w:sz="4" w:space="0" w:color="auto"/>
        <w:right w:val="single" w:sz="8" w:space="0" w:color="auto"/>
      </w:pBdr>
      <w:spacing w:before="100" w:beforeAutospacing="1" w:after="100" w:afterAutospacing="1"/>
      <w:jc w:val="center"/>
    </w:pPr>
  </w:style>
  <w:style w:type="paragraph" w:customStyle="1" w:styleId="xl510">
    <w:name w:val="xl510"/>
    <w:basedOn w:val="a"/>
    <w:rsid w:val="00D76E3C"/>
    <w:pPr>
      <w:pBdr>
        <w:bottom w:val="single" w:sz="4" w:space="0" w:color="auto"/>
        <w:right w:val="single" w:sz="8" w:space="0" w:color="auto"/>
      </w:pBdr>
      <w:spacing w:before="100" w:beforeAutospacing="1" w:after="100" w:afterAutospacing="1"/>
      <w:jc w:val="center"/>
    </w:pPr>
  </w:style>
  <w:style w:type="paragraph" w:customStyle="1" w:styleId="xl511">
    <w:name w:val="xl51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12">
    <w:name w:val="xl512"/>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3">
    <w:name w:val="xl513"/>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14">
    <w:name w:val="xl514"/>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15">
    <w:name w:val="xl51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6">
    <w:name w:val="xl516"/>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17">
    <w:name w:val="xl517"/>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8">
    <w:name w:val="xl518"/>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19">
    <w:name w:val="xl519"/>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0">
    <w:name w:val="xl520"/>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1">
    <w:name w:val="xl521"/>
    <w:basedOn w:val="a"/>
    <w:rsid w:val="00D76E3C"/>
    <w:pPr>
      <w:pBdr>
        <w:left w:val="single" w:sz="8" w:space="0" w:color="auto"/>
        <w:right w:val="single" w:sz="8" w:space="0" w:color="auto"/>
      </w:pBdr>
      <w:spacing w:before="100" w:beforeAutospacing="1" w:after="100" w:afterAutospacing="1"/>
    </w:pPr>
  </w:style>
  <w:style w:type="paragraph" w:customStyle="1" w:styleId="xl522">
    <w:name w:val="xl522"/>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23">
    <w:name w:val="xl52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24">
    <w:name w:val="xl524"/>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5">
    <w:name w:val="xl525"/>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26">
    <w:name w:val="xl526"/>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7">
    <w:name w:val="xl527"/>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28">
    <w:name w:val="xl528"/>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29">
    <w:name w:val="xl529"/>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30">
    <w:name w:val="xl530"/>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31">
    <w:name w:val="xl531"/>
    <w:basedOn w:val="a"/>
    <w:rsid w:val="00D76E3C"/>
    <w:pPr>
      <w:pBdr>
        <w:bottom w:val="single" w:sz="4" w:space="0" w:color="auto"/>
        <w:right w:val="single" w:sz="8" w:space="0" w:color="auto"/>
      </w:pBdr>
      <w:spacing w:before="100" w:beforeAutospacing="1" w:after="100" w:afterAutospacing="1"/>
      <w:jc w:val="center"/>
    </w:pPr>
  </w:style>
  <w:style w:type="paragraph" w:customStyle="1" w:styleId="xl532">
    <w:name w:val="xl532"/>
    <w:basedOn w:val="a"/>
    <w:rsid w:val="00D76E3C"/>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533">
    <w:name w:val="xl533"/>
    <w:basedOn w:val="a"/>
    <w:rsid w:val="00D76E3C"/>
    <w:pPr>
      <w:pBdr>
        <w:bottom w:val="single" w:sz="4" w:space="0" w:color="auto"/>
      </w:pBdr>
      <w:spacing w:before="100" w:beforeAutospacing="1" w:after="100" w:afterAutospacing="1"/>
      <w:jc w:val="center"/>
    </w:pPr>
  </w:style>
  <w:style w:type="paragraph" w:customStyle="1" w:styleId="xl534">
    <w:name w:val="xl534"/>
    <w:basedOn w:val="a"/>
    <w:rsid w:val="00D76E3C"/>
    <w:pPr>
      <w:pBdr>
        <w:top w:val="single" w:sz="4" w:space="0" w:color="auto"/>
        <w:bottom w:val="single" w:sz="4" w:space="0" w:color="auto"/>
      </w:pBdr>
      <w:spacing w:before="100" w:beforeAutospacing="1" w:after="100" w:afterAutospacing="1"/>
      <w:jc w:val="center"/>
    </w:pPr>
  </w:style>
  <w:style w:type="paragraph" w:customStyle="1" w:styleId="xl535">
    <w:name w:val="xl535"/>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36">
    <w:name w:val="xl536"/>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37">
    <w:name w:val="xl537"/>
    <w:basedOn w:val="a"/>
    <w:rsid w:val="00D76E3C"/>
    <w:pPr>
      <w:pBdr>
        <w:bottom w:val="single" w:sz="4" w:space="0" w:color="auto"/>
        <w:right w:val="single" w:sz="8" w:space="0" w:color="auto"/>
      </w:pBdr>
      <w:spacing w:before="100" w:beforeAutospacing="1" w:after="100" w:afterAutospacing="1"/>
      <w:jc w:val="center"/>
    </w:pPr>
  </w:style>
  <w:style w:type="paragraph" w:customStyle="1" w:styleId="xl538">
    <w:name w:val="xl538"/>
    <w:basedOn w:val="a"/>
    <w:rsid w:val="00D76E3C"/>
    <w:pPr>
      <w:pBdr>
        <w:bottom w:val="single" w:sz="4" w:space="0" w:color="auto"/>
      </w:pBdr>
      <w:spacing w:before="100" w:beforeAutospacing="1" w:after="100" w:afterAutospacing="1"/>
      <w:jc w:val="center"/>
    </w:pPr>
  </w:style>
  <w:style w:type="paragraph" w:customStyle="1" w:styleId="xl539">
    <w:name w:val="xl539"/>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40">
    <w:name w:val="xl540"/>
    <w:basedOn w:val="a"/>
    <w:rsid w:val="00D76E3C"/>
    <w:pPr>
      <w:pBdr>
        <w:bottom w:val="single" w:sz="4" w:space="0" w:color="auto"/>
      </w:pBdr>
      <w:spacing w:before="100" w:beforeAutospacing="1" w:after="100" w:afterAutospacing="1"/>
      <w:jc w:val="center"/>
    </w:pPr>
  </w:style>
  <w:style w:type="paragraph" w:customStyle="1" w:styleId="xl541">
    <w:name w:val="xl541"/>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42">
    <w:name w:val="xl542"/>
    <w:basedOn w:val="a"/>
    <w:rsid w:val="00D76E3C"/>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543">
    <w:name w:val="xl543"/>
    <w:basedOn w:val="a"/>
    <w:rsid w:val="00D76E3C"/>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544">
    <w:name w:val="xl544"/>
    <w:basedOn w:val="a"/>
    <w:rsid w:val="00D76E3C"/>
    <w:pPr>
      <w:pBdr>
        <w:left w:val="single" w:sz="8" w:space="0" w:color="auto"/>
        <w:bottom w:val="single" w:sz="4" w:space="0" w:color="auto"/>
        <w:right w:val="single" w:sz="8" w:space="0" w:color="auto"/>
      </w:pBdr>
      <w:spacing w:before="100" w:beforeAutospacing="1" w:after="100" w:afterAutospacing="1"/>
    </w:pPr>
  </w:style>
  <w:style w:type="paragraph" w:customStyle="1" w:styleId="xl545">
    <w:name w:val="xl545"/>
    <w:basedOn w:val="a"/>
    <w:rsid w:val="00D76E3C"/>
    <w:pPr>
      <w:pBdr>
        <w:top w:val="single" w:sz="4" w:space="0" w:color="auto"/>
        <w:bottom w:val="single" w:sz="4" w:space="0" w:color="auto"/>
        <w:right w:val="single" w:sz="8" w:space="0" w:color="auto"/>
      </w:pBdr>
      <w:spacing w:before="100" w:beforeAutospacing="1" w:after="100" w:afterAutospacing="1"/>
      <w:jc w:val="center"/>
    </w:pPr>
  </w:style>
  <w:style w:type="paragraph" w:customStyle="1" w:styleId="xl546">
    <w:name w:val="xl546"/>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47">
    <w:name w:val="xl547"/>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48">
    <w:name w:val="xl548"/>
    <w:basedOn w:val="a"/>
    <w:rsid w:val="00D76E3C"/>
    <w:pPr>
      <w:pBdr>
        <w:bottom w:val="single" w:sz="4" w:space="0" w:color="auto"/>
      </w:pBdr>
      <w:spacing w:before="100" w:beforeAutospacing="1" w:after="100" w:afterAutospacing="1"/>
      <w:jc w:val="center"/>
    </w:pPr>
  </w:style>
  <w:style w:type="paragraph" w:customStyle="1" w:styleId="xl549">
    <w:name w:val="xl549"/>
    <w:basedOn w:val="a"/>
    <w:rsid w:val="00D76E3C"/>
    <w:pPr>
      <w:pBdr>
        <w:top w:val="single" w:sz="4" w:space="0" w:color="auto"/>
        <w:bottom w:val="single" w:sz="4" w:space="0" w:color="auto"/>
      </w:pBdr>
      <w:spacing w:before="100" w:beforeAutospacing="1" w:after="100" w:afterAutospacing="1"/>
      <w:jc w:val="center"/>
    </w:pPr>
  </w:style>
  <w:style w:type="paragraph" w:customStyle="1" w:styleId="xl550">
    <w:name w:val="xl550"/>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51">
    <w:name w:val="xl551"/>
    <w:basedOn w:val="a"/>
    <w:rsid w:val="00D76E3C"/>
    <w:pPr>
      <w:pBdr>
        <w:top w:val="single" w:sz="4" w:space="0" w:color="auto"/>
        <w:left w:val="single" w:sz="8" w:space="0" w:color="auto"/>
        <w:bottom w:val="single" w:sz="4" w:space="0" w:color="auto"/>
        <w:right w:val="single" w:sz="8" w:space="0" w:color="auto"/>
      </w:pBdr>
      <w:spacing w:before="100" w:beforeAutospacing="1" w:after="100" w:afterAutospacing="1"/>
    </w:pPr>
  </w:style>
  <w:style w:type="paragraph" w:customStyle="1" w:styleId="xl552">
    <w:name w:val="xl552"/>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53">
    <w:name w:val="xl553"/>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54">
    <w:name w:val="xl554"/>
    <w:basedOn w:val="a"/>
    <w:rsid w:val="00D76E3C"/>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555">
    <w:name w:val="xl555"/>
    <w:basedOn w:val="a"/>
    <w:rsid w:val="00D76E3C"/>
    <w:pPr>
      <w:pBdr>
        <w:bottom w:val="single" w:sz="4" w:space="0" w:color="auto"/>
      </w:pBdr>
      <w:spacing w:before="100" w:beforeAutospacing="1" w:after="100" w:afterAutospacing="1"/>
      <w:jc w:val="center"/>
    </w:pPr>
  </w:style>
  <w:style w:type="paragraph" w:customStyle="1" w:styleId="xl556">
    <w:name w:val="xl556"/>
    <w:basedOn w:val="a"/>
    <w:rsid w:val="00D76E3C"/>
    <w:pPr>
      <w:pBdr>
        <w:left w:val="single" w:sz="8" w:space="0" w:color="auto"/>
        <w:bottom w:val="single" w:sz="4" w:space="0" w:color="auto"/>
        <w:right w:val="single" w:sz="8" w:space="0" w:color="auto"/>
      </w:pBdr>
      <w:spacing w:before="100" w:beforeAutospacing="1" w:after="100" w:afterAutospacing="1"/>
      <w:jc w:val="center"/>
    </w:pPr>
  </w:style>
  <w:style w:type="paragraph" w:customStyle="1" w:styleId="xl557">
    <w:name w:val="xl557"/>
    <w:basedOn w:val="a"/>
    <w:rsid w:val="00D76E3C"/>
    <w:pPr>
      <w:pBdr>
        <w:bottom w:val="single" w:sz="4" w:space="0" w:color="auto"/>
      </w:pBdr>
      <w:spacing w:before="100" w:beforeAutospacing="1" w:after="100" w:afterAutospacing="1"/>
      <w:jc w:val="center"/>
    </w:pPr>
  </w:style>
  <w:style w:type="paragraph" w:customStyle="1" w:styleId="xl558">
    <w:name w:val="xl558"/>
    <w:basedOn w:val="a"/>
    <w:rsid w:val="00D76E3C"/>
    <w:pPr>
      <w:pBdr>
        <w:bottom w:val="single" w:sz="4" w:space="0" w:color="auto"/>
      </w:pBdr>
      <w:spacing w:before="100" w:beforeAutospacing="1" w:after="100" w:afterAutospacing="1"/>
      <w:jc w:val="center"/>
    </w:pPr>
  </w:style>
  <w:style w:type="paragraph" w:customStyle="1" w:styleId="xl559">
    <w:name w:val="xl559"/>
    <w:basedOn w:val="a"/>
    <w:rsid w:val="00D76E3C"/>
    <w:pPr>
      <w:pBdr>
        <w:top w:val="single" w:sz="4" w:space="0" w:color="auto"/>
        <w:bottom w:val="single" w:sz="4" w:space="0" w:color="auto"/>
      </w:pBdr>
      <w:spacing w:before="100" w:beforeAutospacing="1" w:after="100" w:afterAutospacing="1"/>
      <w:jc w:val="center"/>
    </w:pPr>
  </w:style>
  <w:style w:type="paragraph" w:customStyle="1" w:styleId="xl560">
    <w:name w:val="xl560"/>
    <w:basedOn w:val="a"/>
    <w:rsid w:val="00D76E3C"/>
    <w:pPr>
      <w:pBdr>
        <w:left w:val="single" w:sz="8" w:space="0" w:color="auto"/>
        <w:bottom w:val="single" w:sz="8" w:space="0" w:color="auto"/>
      </w:pBdr>
      <w:spacing w:before="100" w:beforeAutospacing="1" w:after="100" w:afterAutospacing="1"/>
      <w:jc w:val="center"/>
      <w:textAlignment w:val="center"/>
    </w:pPr>
    <w:rPr>
      <w:sz w:val="18"/>
      <w:szCs w:val="18"/>
    </w:rPr>
  </w:style>
  <w:style w:type="paragraph" w:customStyle="1" w:styleId="xl561">
    <w:name w:val="xl561"/>
    <w:basedOn w:val="a"/>
    <w:rsid w:val="00D76E3C"/>
    <w:pPr>
      <w:pBdr>
        <w:top w:val="single" w:sz="8" w:space="0" w:color="auto"/>
        <w:left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62">
    <w:name w:val="xl562"/>
    <w:basedOn w:val="a"/>
    <w:rsid w:val="00D76E3C"/>
    <w:pPr>
      <w:pBdr>
        <w:left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63">
    <w:name w:val="xl563"/>
    <w:basedOn w:val="a"/>
    <w:rsid w:val="00D76E3C"/>
    <w:pPr>
      <w:pBdr>
        <w:top w:val="single" w:sz="8" w:space="0" w:color="auto"/>
        <w:left w:val="single" w:sz="8" w:space="0" w:color="auto"/>
        <w:bottom w:val="single" w:sz="8" w:space="0" w:color="auto"/>
      </w:pBdr>
      <w:spacing w:before="100" w:beforeAutospacing="1" w:after="100" w:afterAutospacing="1"/>
      <w:jc w:val="center"/>
      <w:textAlignment w:val="center"/>
    </w:pPr>
    <w:rPr>
      <w:sz w:val="18"/>
      <w:szCs w:val="18"/>
    </w:rPr>
  </w:style>
  <w:style w:type="paragraph" w:customStyle="1" w:styleId="xl564">
    <w:name w:val="xl564"/>
    <w:basedOn w:val="a"/>
    <w:rsid w:val="00D76E3C"/>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565">
    <w:name w:val="xl565"/>
    <w:basedOn w:val="a"/>
    <w:rsid w:val="00D76E3C"/>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566">
    <w:name w:val="xl566"/>
    <w:basedOn w:val="a"/>
    <w:rsid w:val="00D76E3C"/>
    <w:pPr>
      <w:pBdr>
        <w:top w:val="single" w:sz="8" w:space="0" w:color="auto"/>
        <w:left w:val="single" w:sz="8" w:space="0" w:color="auto"/>
        <w:bottom w:val="single" w:sz="8" w:space="0" w:color="auto"/>
      </w:pBdr>
      <w:shd w:val="clear" w:color="000000" w:fill="C0C0C0"/>
      <w:spacing w:before="100" w:beforeAutospacing="1" w:after="100" w:afterAutospacing="1"/>
      <w:jc w:val="center"/>
    </w:pPr>
    <w:rPr>
      <w:b/>
      <w:bCs/>
    </w:rPr>
  </w:style>
  <w:style w:type="paragraph" w:customStyle="1" w:styleId="xl567">
    <w:name w:val="xl567"/>
    <w:basedOn w:val="a"/>
    <w:rsid w:val="00D76E3C"/>
    <w:pPr>
      <w:pBdr>
        <w:top w:val="single" w:sz="8" w:space="0" w:color="auto"/>
        <w:bottom w:val="single" w:sz="8" w:space="0" w:color="auto"/>
      </w:pBdr>
      <w:shd w:val="clear" w:color="000000" w:fill="C0C0C0"/>
      <w:spacing w:before="100" w:beforeAutospacing="1" w:after="100" w:afterAutospacing="1"/>
      <w:jc w:val="center"/>
    </w:pPr>
    <w:rPr>
      <w:b/>
      <w:bCs/>
    </w:rPr>
  </w:style>
  <w:style w:type="paragraph" w:customStyle="1" w:styleId="xl568">
    <w:name w:val="xl568"/>
    <w:basedOn w:val="a"/>
    <w:rsid w:val="00D76E3C"/>
    <w:pPr>
      <w:pBdr>
        <w:top w:val="single" w:sz="8" w:space="0" w:color="auto"/>
        <w:bottom w:val="single" w:sz="8" w:space="0" w:color="auto"/>
        <w:right w:val="single" w:sz="8" w:space="0" w:color="auto"/>
      </w:pBdr>
      <w:shd w:val="clear" w:color="000000" w:fill="C0C0C0"/>
      <w:spacing w:before="100" w:beforeAutospacing="1" w:after="100" w:afterAutospacing="1"/>
      <w:jc w:val="center"/>
    </w:pPr>
    <w:rPr>
      <w:b/>
      <w:bCs/>
    </w:rPr>
  </w:style>
  <w:style w:type="paragraph" w:customStyle="1" w:styleId="xl569">
    <w:name w:val="xl569"/>
    <w:basedOn w:val="a"/>
    <w:rsid w:val="00D76E3C"/>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rPr>
  </w:style>
  <w:style w:type="paragraph" w:customStyle="1" w:styleId="xl570">
    <w:name w:val="xl570"/>
    <w:basedOn w:val="a"/>
    <w:rsid w:val="00D76E3C"/>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1">
    <w:name w:val="xl571"/>
    <w:basedOn w:val="a"/>
    <w:rsid w:val="00D76E3C"/>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rPr>
  </w:style>
  <w:style w:type="paragraph" w:customStyle="1" w:styleId="xl572">
    <w:name w:val="xl572"/>
    <w:basedOn w:val="a"/>
    <w:rsid w:val="00D76E3C"/>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573">
    <w:name w:val="xl573"/>
    <w:basedOn w:val="a"/>
    <w:rsid w:val="00D76E3C"/>
    <w:pPr>
      <w:pBdr>
        <w:top w:val="single" w:sz="8" w:space="0" w:color="auto"/>
        <w:left w:val="single" w:sz="8" w:space="0" w:color="auto"/>
        <w:bottom w:val="single" w:sz="8" w:space="0" w:color="auto"/>
      </w:pBdr>
      <w:spacing w:before="100" w:beforeAutospacing="1" w:after="100" w:afterAutospacing="1"/>
      <w:jc w:val="center"/>
      <w:textAlignment w:val="center"/>
    </w:pPr>
    <w:rPr>
      <w:b/>
      <w:bCs/>
      <w:u w:val="single"/>
    </w:rPr>
  </w:style>
  <w:style w:type="paragraph" w:customStyle="1" w:styleId="xl574">
    <w:name w:val="xl574"/>
    <w:basedOn w:val="a"/>
    <w:rsid w:val="00D76E3C"/>
    <w:pPr>
      <w:pBdr>
        <w:top w:val="single" w:sz="8" w:space="0" w:color="auto"/>
        <w:bottom w:val="single" w:sz="8" w:space="0" w:color="auto"/>
      </w:pBdr>
      <w:spacing w:before="100" w:beforeAutospacing="1" w:after="100" w:afterAutospacing="1"/>
      <w:jc w:val="center"/>
      <w:textAlignment w:val="center"/>
    </w:pPr>
    <w:rPr>
      <w:b/>
      <w:bCs/>
      <w:u w:val="single"/>
    </w:rPr>
  </w:style>
  <w:style w:type="paragraph" w:customStyle="1" w:styleId="xl575">
    <w:name w:val="xl575"/>
    <w:basedOn w:val="a"/>
    <w:rsid w:val="00D76E3C"/>
    <w:pPr>
      <w:pBdr>
        <w:top w:val="single" w:sz="8" w:space="0" w:color="auto"/>
        <w:bottom w:val="single" w:sz="8" w:space="0" w:color="auto"/>
        <w:right w:val="single" w:sz="8" w:space="0" w:color="auto"/>
      </w:pBdr>
      <w:spacing w:before="100" w:beforeAutospacing="1" w:after="100" w:afterAutospacing="1"/>
      <w:jc w:val="center"/>
      <w:textAlignment w:val="center"/>
    </w:pPr>
    <w:rPr>
      <w:b/>
      <w:bCs/>
      <w:u w:val="single"/>
    </w:rPr>
  </w:style>
  <w:style w:type="paragraph" w:customStyle="1" w:styleId="xl576">
    <w:name w:val="xl576"/>
    <w:basedOn w:val="a"/>
    <w:rsid w:val="00D76E3C"/>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577">
    <w:name w:val="xl577"/>
    <w:basedOn w:val="a"/>
    <w:rsid w:val="00D76E3C"/>
    <w:pPr>
      <w:pBdr>
        <w:top w:val="single" w:sz="8" w:space="0" w:color="auto"/>
        <w:bottom w:val="single" w:sz="8" w:space="0" w:color="auto"/>
      </w:pBdr>
      <w:spacing w:before="100" w:beforeAutospacing="1" w:after="100" w:afterAutospacing="1"/>
      <w:jc w:val="center"/>
    </w:pPr>
  </w:style>
  <w:style w:type="paragraph" w:customStyle="1" w:styleId="xl578">
    <w:name w:val="xl578"/>
    <w:basedOn w:val="a"/>
    <w:rsid w:val="00D76E3C"/>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579">
    <w:name w:val="xl579"/>
    <w:basedOn w:val="a"/>
    <w:rsid w:val="00D76E3C"/>
    <w:pPr>
      <w:pBdr>
        <w:top w:val="single" w:sz="4" w:space="0" w:color="auto"/>
        <w:left w:val="single" w:sz="4" w:space="0" w:color="auto"/>
        <w:bottom w:val="single" w:sz="8" w:space="0" w:color="auto"/>
        <w:right w:val="single" w:sz="4" w:space="0" w:color="auto"/>
      </w:pBdr>
      <w:spacing w:before="100" w:beforeAutospacing="1" w:after="100" w:afterAutospacing="1"/>
      <w:jc w:val="center"/>
    </w:pPr>
    <w:rPr>
      <w:u w:val="single"/>
    </w:rPr>
  </w:style>
  <w:style w:type="paragraph" w:customStyle="1" w:styleId="xl580">
    <w:name w:val="xl580"/>
    <w:basedOn w:val="a"/>
    <w:rsid w:val="00D76E3C"/>
    <w:pPr>
      <w:pBdr>
        <w:top w:val="single" w:sz="4" w:space="0" w:color="auto"/>
        <w:left w:val="single" w:sz="4" w:space="0" w:color="auto"/>
        <w:bottom w:val="single" w:sz="8" w:space="0" w:color="auto"/>
        <w:right w:val="single" w:sz="8" w:space="0" w:color="auto"/>
      </w:pBdr>
      <w:spacing w:before="100" w:beforeAutospacing="1" w:after="100" w:afterAutospacing="1"/>
      <w:jc w:val="center"/>
    </w:pPr>
    <w:rPr>
      <w:u w:val="single"/>
    </w:rPr>
  </w:style>
  <w:style w:type="paragraph" w:customStyle="1" w:styleId="xl581">
    <w:name w:val="xl581"/>
    <w:basedOn w:val="a"/>
    <w:rsid w:val="00D76E3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u w:val="single"/>
    </w:rPr>
  </w:style>
  <w:style w:type="paragraph" w:customStyle="1" w:styleId="xl582">
    <w:name w:val="xl582"/>
    <w:basedOn w:val="a"/>
    <w:rsid w:val="00D76E3C"/>
    <w:pPr>
      <w:pBdr>
        <w:top w:val="single" w:sz="4" w:space="0" w:color="auto"/>
        <w:left w:val="single" w:sz="4" w:space="0" w:color="auto"/>
        <w:bottom w:val="single" w:sz="4" w:space="0" w:color="auto"/>
        <w:right w:val="single" w:sz="8" w:space="0" w:color="auto"/>
      </w:pBdr>
      <w:spacing w:before="100" w:beforeAutospacing="1" w:after="100" w:afterAutospacing="1"/>
      <w:jc w:val="center"/>
    </w:pPr>
    <w:rPr>
      <w:u w:val="single"/>
    </w:rPr>
  </w:style>
  <w:style w:type="paragraph" w:customStyle="1" w:styleId="xl583">
    <w:name w:val="xl583"/>
    <w:basedOn w:val="a"/>
    <w:rsid w:val="00D76E3C"/>
    <w:pPr>
      <w:pBdr>
        <w:top w:val="single" w:sz="8" w:space="0" w:color="auto"/>
        <w:bottom w:val="single" w:sz="8" w:space="0" w:color="auto"/>
      </w:pBdr>
      <w:shd w:val="clear" w:color="000000" w:fill="C0C0C0"/>
      <w:spacing w:before="100" w:beforeAutospacing="1" w:after="100" w:afterAutospacing="1"/>
      <w:jc w:val="center"/>
    </w:pPr>
    <w:rPr>
      <w:b/>
      <w:bCs/>
    </w:rPr>
  </w:style>
  <w:style w:type="paragraph" w:customStyle="1" w:styleId="xl584">
    <w:name w:val="xl584"/>
    <w:basedOn w:val="a"/>
    <w:rsid w:val="00D76E3C"/>
    <w:pPr>
      <w:pBdr>
        <w:top w:val="single" w:sz="8" w:space="0" w:color="auto"/>
        <w:bottom w:val="single" w:sz="8" w:space="0" w:color="auto"/>
        <w:right w:val="single" w:sz="8" w:space="0" w:color="auto"/>
      </w:pBdr>
      <w:shd w:val="clear" w:color="000000" w:fill="C0C0C0"/>
      <w:spacing w:before="100" w:beforeAutospacing="1" w:after="100" w:afterAutospacing="1"/>
      <w:jc w:val="center"/>
    </w:pPr>
    <w:rPr>
      <w:b/>
      <w:bCs/>
    </w:rPr>
  </w:style>
  <w:style w:type="paragraph" w:customStyle="1" w:styleId="xl585">
    <w:name w:val="xl585"/>
    <w:basedOn w:val="a"/>
    <w:rsid w:val="00D76E3C"/>
    <w:pPr>
      <w:pBdr>
        <w:top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86">
    <w:name w:val="xl586"/>
    <w:basedOn w:val="a"/>
    <w:rsid w:val="00D76E3C"/>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587">
    <w:name w:val="xl587"/>
    <w:basedOn w:val="a"/>
    <w:rsid w:val="00D76E3C"/>
    <w:pPr>
      <w:pBdr>
        <w:top w:val="single" w:sz="8" w:space="0" w:color="auto"/>
        <w:left w:val="single" w:sz="8" w:space="0" w:color="auto"/>
      </w:pBdr>
      <w:spacing w:before="100" w:beforeAutospacing="1" w:after="100" w:afterAutospacing="1"/>
      <w:jc w:val="center"/>
      <w:textAlignment w:val="center"/>
    </w:pPr>
    <w:rPr>
      <w:sz w:val="18"/>
      <w:szCs w:val="18"/>
    </w:rPr>
  </w:style>
  <w:style w:type="paragraph" w:customStyle="1" w:styleId="xl588">
    <w:name w:val="xl588"/>
    <w:basedOn w:val="a"/>
    <w:rsid w:val="00D76E3C"/>
    <w:pPr>
      <w:pBdr>
        <w:top w:val="single" w:sz="8" w:space="0" w:color="auto"/>
        <w:left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89">
    <w:name w:val="xl589"/>
    <w:basedOn w:val="a"/>
    <w:rsid w:val="00D76E3C"/>
    <w:pPr>
      <w:pBdr>
        <w:left w:val="single" w:sz="8"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590">
    <w:name w:val="xl590"/>
    <w:basedOn w:val="a"/>
    <w:rsid w:val="00D76E3C"/>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font13">
    <w:name w:val="font13"/>
    <w:basedOn w:val="a"/>
    <w:rsid w:val="00F101D1"/>
    <w:pPr>
      <w:spacing w:before="100" w:beforeAutospacing="1" w:after="100" w:afterAutospacing="1"/>
    </w:pPr>
    <w:rPr>
      <w:sz w:val="22"/>
      <w:szCs w:val="22"/>
    </w:rPr>
  </w:style>
  <w:style w:type="paragraph" w:customStyle="1" w:styleId="font14">
    <w:name w:val="font14"/>
    <w:basedOn w:val="a"/>
    <w:rsid w:val="00F101D1"/>
    <w:pPr>
      <w:spacing w:before="100" w:beforeAutospacing="1" w:after="100" w:afterAutospacing="1"/>
    </w:pPr>
    <w:rPr>
      <w:b/>
      <w:bCs/>
      <w:color w:val="953735"/>
      <w:sz w:val="22"/>
      <w:szCs w:val="22"/>
    </w:rPr>
  </w:style>
  <w:style w:type="paragraph" w:customStyle="1" w:styleId="font15">
    <w:name w:val="font15"/>
    <w:basedOn w:val="a"/>
    <w:rsid w:val="00F101D1"/>
    <w:pPr>
      <w:spacing w:before="100" w:beforeAutospacing="1" w:after="100" w:afterAutospacing="1"/>
    </w:pPr>
    <w:rPr>
      <w:color w:val="0070C0"/>
      <w:sz w:val="22"/>
      <w:szCs w:val="22"/>
    </w:rPr>
  </w:style>
  <w:style w:type="paragraph" w:customStyle="1" w:styleId="font16">
    <w:name w:val="font16"/>
    <w:basedOn w:val="a"/>
    <w:rsid w:val="00F101D1"/>
    <w:pPr>
      <w:spacing w:before="100" w:beforeAutospacing="1" w:after="100" w:afterAutospacing="1"/>
    </w:pPr>
    <w:rPr>
      <w:color w:val="7030A0"/>
    </w:rPr>
  </w:style>
  <w:style w:type="paragraph" w:customStyle="1" w:styleId="xl2398">
    <w:name w:val="xl2398"/>
    <w:basedOn w:val="a"/>
    <w:rsid w:val="00F101D1"/>
    <w:pPr>
      <w:spacing w:before="100" w:beforeAutospacing="1" w:after="100" w:afterAutospacing="1"/>
      <w:textAlignment w:val="center"/>
    </w:pPr>
    <w:rPr>
      <w:sz w:val="22"/>
      <w:szCs w:val="22"/>
    </w:rPr>
  </w:style>
  <w:style w:type="paragraph" w:customStyle="1" w:styleId="xl2399">
    <w:name w:val="xl2399"/>
    <w:basedOn w:val="a"/>
    <w:rsid w:val="00F101D1"/>
    <w:pPr>
      <w:spacing w:before="100" w:beforeAutospacing="1" w:after="100" w:afterAutospacing="1"/>
    </w:pPr>
    <w:rPr>
      <w:sz w:val="22"/>
      <w:szCs w:val="22"/>
    </w:rPr>
  </w:style>
  <w:style w:type="paragraph" w:customStyle="1" w:styleId="xl2400">
    <w:name w:val="xl240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01">
    <w:name w:val="xl240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0"/>
      <w:szCs w:val="20"/>
    </w:rPr>
  </w:style>
  <w:style w:type="paragraph" w:customStyle="1" w:styleId="xl2402">
    <w:name w:val="xl240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403">
    <w:name w:val="xl240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404">
    <w:name w:val="xl240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405">
    <w:name w:val="xl240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406">
    <w:name w:val="xl240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07">
    <w:name w:val="xl240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08">
    <w:name w:val="xl240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22"/>
      <w:szCs w:val="22"/>
    </w:rPr>
  </w:style>
  <w:style w:type="paragraph" w:customStyle="1" w:styleId="xl2409">
    <w:name w:val="xl240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10">
    <w:name w:val="xl241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11">
    <w:name w:val="xl241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12">
    <w:name w:val="xl241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13">
    <w:name w:val="xl2413"/>
    <w:basedOn w:val="a"/>
    <w:rsid w:val="00F101D1"/>
    <w:pPr>
      <w:shd w:val="clear" w:color="000000" w:fill="F79646"/>
      <w:spacing w:before="100" w:beforeAutospacing="1" w:after="100" w:afterAutospacing="1"/>
    </w:pPr>
    <w:rPr>
      <w:sz w:val="22"/>
      <w:szCs w:val="22"/>
    </w:rPr>
  </w:style>
  <w:style w:type="paragraph" w:customStyle="1" w:styleId="xl2414">
    <w:name w:val="xl2414"/>
    <w:basedOn w:val="a"/>
    <w:rsid w:val="00F101D1"/>
    <w:pPr>
      <w:shd w:val="clear" w:color="000000" w:fill="F79646"/>
      <w:spacing w:before="100" w:beforeAutospacing="1" w:after="100" w:afterAutospacing="1"/>
      <w:textAlignment w:val="center"/>
    </w:pPr>
    <w:rPr>
      <w:sz w:val="22"/>
      <w:szCs w:val="22"/>
    </w:rPr>
  </w:style>
  <w:style w:type="paragraph" w:customStyle="1" w:styleId="xl2415">
    <w:name w:val="xl2415"/>
    <w:basedOn w:val="a"/>
    <w:rsid w:val="00F101D1"/>
    <w:pPr>
      <w:shd w:val="clear" w:color="000000" w:fill="F79646"/>
      <w:spacing w:before="100" w:beforeAutospacing="1" w:after="100" w:afterAutospacing="1"/>
      <w:textAlignment w:val="center"/>
    </w:pPr>
    <w:rPr>
      <w:color w:val="FF0000"/>
      <w:sz w:val="22"/>
      <w:szCs w:val="22"/>
    </w:rPr>
  </w:style>
  <w:style w:type="paragraph" w:customStyle="1" w:styleId="xl2416">
    <w:name w:val="xl241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17">
    <w:name w:val="xl241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18">
    <w:name w:val="xl241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19">
    <w:name w:val="xl241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20">
    <w:name w:val="xl242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21">
    <w:name w:val="xl242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22">
    <w:name w:val="xl242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23">
    <w:name w:val="xl242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24">
    <w:name w:val="xl242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25">
    <w:name w:val="xl242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26">
    <w:name w:val="xl242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27">
    <w:name w:val="xl242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50"/>
      <w:sz w:val="22"/>
      <w:szCs w:val="22"/>
    </w:rPr>
  </w:style>
  <w:style w:type="paragraph" w:customStyle="1" w:styleId="xl2428">
    <w:name w:val="xl242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429">
    <w:name w:val="xl242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30">
    <w:name w:val="xl243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31">
    <w:name w:val="xl243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50"/>
      <w:sz w:val="22"/>
      <w:szCs w:val="22"/>
    </w:rPr>
  </w:style>
  <w:style w:type="paragraph" w:customStyle="1" w:styleId="xl2432">
    <w:name w:val="xl243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33">
    <w:name w:val="xl243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34">
    <w:name w:val="xl243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35">
    <w:name w:val="xl243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36">
    <w:name w:val="xl243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50"/>
      <w:sz w:val="22"/>
      <w:szCs w:val="22"/>
    </w:rPr>
  </w:style>
  <w:style w:type="paragraph" w:customStyle="1" w:styleId="xl2437">
    <w:name w:val="xl243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438">
    <w:name w:val="xl243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39">
    <w:name w:val="xl243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40">
    <w:name w:val="xl244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50"/>
      <w:sz w:val="22"/>
      <w:szCs w:val="22"/>
    </w:rPr>
  </w:style>
  <w:style w:type="paragraph" w:customStyle="1" w:styleId="xl2441">
    <w:name w:val="xl2441"/>
    <w:basedOn w:val="a"/>
    <w:rsid w:val="00F101D1"/>
    <w:pPr>
      <w:spacing w:before="100" w:beforeAutospacing="1" w:after="100" w:afterAutospacing="1"/>
      <w:textAlignment w:val="center"/>
    </w:pPr>
    <w:rPr>
      <w:sz w:val="22"/>
      <w:szCs w:val="22"/>
    </w:rPr>
  </w:style>
  <w:style w:type="paragraph" w:customStyle="1" w:styleId="xl2442">
    <w:name w:val="xl244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443">
    <w:name w:val="xl244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7030A0"/>
      <w:sz w:val="22"/>
      <w:szCs w:val="22"/>
    </w:rPr>
  </w:style>
  <w:style w:type="paragraph" w:customStyle="1" w:styleId="xl2444">
    <w:name w:val="xl244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445">
    <w:name w:val="xl244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46">
    <w:name w:val="xl244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447">
    <w:name w:val="xl244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448">
    <w:name w:val="xl244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49">
    <w:name w:val="xl244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450">
    <w:name w:val="xl245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51">
    <w:name w:val="xl245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52">
    <w:name w:val="xl245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53">
    <w:name w:val="xl245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54">
    <w:name w:val="xl245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50"/>
      <w:sz w:val="22"/>
      <w:szCs w:val="22"/>
    </w:rPr>
  </w:style>
  <w:style w:type="paragraph" w:customStyle="1" w:styleId="xl2455">
    <w:name w:val="xl245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456">
    <w:name w:val="xl245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457">
    <w:name w:val="xl245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58">
    <w:name w:val="xl245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59">
    <w:name w:val="xl245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60">
    <w:name w:val="xl246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0"/>
      <w:szCs w:val="20"/>
    </w:rPr>
  </w:style>
  <w:style w:type="paragraph" w:customStyle="1" w:styleId="xl2461">
    <w:name w:val="xl246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62">
    <w:name w:val="xl246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sz w:val="20"/>
      <w:szCs w:val="20"/>
    </w:rPr>
  </w:style>
  <w:style w:type="paragraph" w:customStyle="1" w:styleId="xl2463">
    <w:name w:val="xl246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50"/>
      <w:sz w:val="22"/>
      <w:szCs w:val="22"/>
    </w:rPr>
  </w:style>
  <w:style w:type="paragraph" w:customStyle="1" w:styleId="xl2464">
    <w:name w:val="xl246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5">
    <w:name w:val="xl246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466">
    <w:name w:val="xl246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67">
    <w:name w:val="xl246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8">
    <w:name w:val="xl246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469">
    <w:name w:val="xl246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70">
    <w:name w:val="xl247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71">
    <w:name w:val="xl247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472">
    <w:name w:val="xl247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473">
    <w:name w:val="xl2473"/>
    <w:basedOn w:val="a"/>
    <w:rsid w:val="00F101D1"/>
    <w:pPr>
      <w:shd w:val="clear" w:color="000000" w:fill="FFFF00"/>
      <w:spacing w:before="100" w:beforeAutospacing="1" w:after="100" w:afterAutospacing="1"/>
      <w:textAlignment w:val="center"/>
    </w:pPr>
    <w:rPr>
      <w:sz w:val="22"/>
      <w:szCs w:val="22"/>
    </w:rPr>
  </w:style>
  <w:style w:type="paragraph" w:customStyle="1" w:styleId="xl2474">
    <w:name w:val="xl2474"/>
    <w:basedOn w:val="a"/>
    <w:rsid w:val="00F101D1"/>
    <w:pPr>
      <w:shd w:val="clear" w:color="000000" w:fill="FFFF00"/>
      <w:spacing w:before="100" w:beforeAutospacing="1" w:after="100" w:afterAutospacing="1"/>
    </w:pPr>
    <w:rPr>
      <w:sz w:val="22"/>
      <w:szCs w:val="22"/>
    </w:rPr>
  </w:style>
  <w:style w:type="paragraph" w:customStyle="1" w:styleId="xl2475">
    <w:name w:val="xl247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76">
    <w:name w:val="xl247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F0"/>
      <w:sz w:val="22"/>
      <w:szCs w:val="22"/>
    </w:rPr>
  </w:style>
  <w:style w:type="paragraph" w:customStyle="1" w:styleId="xl2477">
    <w:name w:val="xl247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F0"/>
      <w:sz w:val="22"/>
      <w:szCs w:val="22"/>
    </w:rPr>
  </w:style>
  <w:style w:type="paragraph" w:customStyle="1" w:styleId="xl2478">
    <w:name w:val="xl247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B0F0"/>
      <w:sz w:val="22"/>
      <w:szCs w:val="22"/>
    </w:rPr>
  </w:style>
  <w:style w:type="paragraph" w:customStyle="1" w:styleId="xl2479">
    <w:name w:val="xl247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B0F0"/>
      <w:sz w:val="22"/>
      <w:szCs w:val="22"/>
    </w:rPr>
  </w:style>
  <w:style w:type="paragraph" w:customStyle="1" w:styleId="xl2480">
    <w:name w:val="xl248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481">
    <w:name w:val="xl248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482">
    <w:name w:val="xl2482"/>
    <w:basedOn w:val="a"/>
    <w:rsid w:val="00F101D1"/>
    <w:pPr>
      <w:spacing w:before="100" w:beforeAutospacing="1" w:after="100" w:afterAutospacing="1"/>
      <w:textAlignment w:val="center"/>
    </w:pPr>
    <w:rPr>
      <w:color w:val="00B0F0"/>
      <w:sz w:val="22"/>
      <w:szCs w:val="22"/>
    </w:rPr>
  </w:style>
  <w:style w:type="paragraph" w:customStyle="1" w:styleId="xl2483">
    <w:name w:val="xl2483"/>
    <w:basedOn w:val="a"/>
    <w:rsid w:val="00F101D1"/>
    <w:pPr>
      <w:spacing w:before="100" w:beforeAutospacing="1" w:after="100" w:afterAutospacing="1"/>
      <w:textAlignment w:val="center"/>
    </w:pPr>
    <w:rPr>
      <w:b/>
      <w:bCs/>
      <w:sz w:val="22"/>
      <w:szCs w:val="22"/>
    </w:rPr>
  </w:style>
  <w:style w:type="paragraph" w:customStyle="1" w:styleId="xl2484">
    <w:name w:val="xl248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485">
    <w:name w:val="xl248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486">
    <w:name w:val="xl2486"/>
    <w:basedOn w:val="a"/>
    <w:rsid w:val="00F101D1"/>
    <w:pPr>
      <w:shd w:val="clear" w:color="000000" w:fill="C0504D"/>
      <w:spacing w:before="100" w:beforeAutospacing="1" w:after="100" w:afterAutospacing="1"/>
      <w:textAlignment w:val="center"/>
    </w:pPr>
    <w:rPr>
      <w:sz w:val="22"/>
      <w:szCs w:val="22"/>
    </w:rPr>
  </w:style>
  <w:style w:type="paragraph" w:customStyle="1" w:styleId="xl2487">
    <w:name w:val="xl248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sz w:val="22"/>
      <w:szCs w:val="22"/>
    </w:rPr>
  </w:style>
  <w:style w:type="paragraph" w:customStyle="1" w:styleId="xl2488">
    <w:name w:val="xl248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489">
    <w:name w:val="xl248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F0"/>
      <w:sz w:val="22"/>
      <w:szCs w:val="22"/>
    </w:rPr>
  </w:style>
  <w:style w:type="paragraph" w:customStyle="1" w:styleId="xl2490">
    <w:name w:val="xl249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953735"/>
      <w:sz w:val="22"/>
      <w:szCs w:val="22"/>
    </w:rPr>
  </w:style>
  <w:style w:type="paragraph" w:customStyle="1" w:styleId="xl2491">
    <w:name w:val="xl249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2"/>
      <w:szCs w:val="22"/>
    </w:rPr>
  </w:style>
  <w:style w:type="paragraph" w:customStyle="1" w:styleId="xl2492">
    <w:name w:val="xl249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953735"/>
      <w:sz w:val="22"/>
      <w:szCs w:val="22"/>
    </w:rPr>
  </w:style>
  <w:style w:type="paragraph" w:customStyle="1" w:styleId="xl2493">
    <w:name w:val="xl249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B050"/>
      <w:sz w:val="22"/>
      <w:szCs w:val="22"/>
    </w:rPr>
  </w:style>
  <w:style w:type="paragraph" w:customStyle="1" w:styleId="xl2494">
    <w:name w:val="xl249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495">
    <w:name w:val="xl249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496">
    <w:name w:val="xl249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E46D0A"/>
      <w:sz w:val="22"/>
      <w:szCs w:val="22"/>
    </w:rPr>
  </w:style>
  <w:style w:type="paragraph" w:customStyle="1" w:styleId="xl2497">
    <w:name w:val="xl249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B050"/>
      <w:sz w:val="22"/>
      <w:szCs w:val="22"/>
    </w:rPr>
  </w:style>
  <w:style w:type="paragraph" w:customStyle="1" w:styleId="xl2498">
    <w:name w:val="xl249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499">
    <w:name w:val="xl249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953735"/>
      <w:sz w:val="22"/>
      <w:szCs w:val="22"/>
    </w:rPr>
  </w:style>
  <w:style w:type="paragraph" w:customStyle="1" w:styleId="xl2500">
    <w:name w:val="xl250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E46D0A"/>
      <w:sz w:val="22"/>
      <w:szCs w:val="22"/>
    </w:rPr>
  </w:style>
  <w:style w:type="paragraph" w:customStyle="1" w:styleId="xl2501">
    <w:name w:val="xl250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502">
    <w:name w:val="xl250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2503">
    <w:name w:val="xl250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953735"/>
      <w:sz w:val="22"/>
      <w:szCs w:val="22"/>
    </w:rPr>
  </w:style>
  <w:style w:type="paragraph" w:customStyle="1" w:styleId="xl2504">
    <w:name w:val="xl250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953735"/>
      <w:sz w:val="22"/>
      <w:szCs w:val="22"/>
    </w:rPr>
  </w:style>
  <w:style w:type="paragraph" w:customStyle="1" w:styleId="xl2505">
    <w:name w:val="xl250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2"/>
      <w:szCs w:val="22"/>
    </w:rPr>
  </w:style>
  <w:style w:type="paragraph" w:customStyle="1" w:styleId="xl2506">
    <w:name w:val="xl250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507">
    <w:name w:val="xl250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22"/>
      <w:szCs w:val="22"/>
    </w:rPr>
  </w:style>
  <w:style w:type="paragraph" w:customStyle="1" w:styleId="xl2508">
    <w:name w:val="xl250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509">
    <w:name w:val="xl250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510">
    <w:name w:val="xl2510"/>
    <w:basedOn w:val="a"/>
    <w:rsid w:val="00F101D1"/>
    <w:pPr>
      <w:spacing w:before="100" w:beforeAutospacing="1" w:after="100" w:afterAutospacing="1"/>
      <w:textAlignment w:val="center"/>
    </w:pPr>
    <w:rPr>
      <w:color w:val="0070C0"/>
      <w:sz w:val="22"/>
      <w:szCs w:val="22"/>
    </w:rPr>
  </w:style>
  <w:style w:type="paragraph" w:customStyle="1" w:styleId="xl2511">
    <w:name w:val="xl251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512">
    <w:name w:val="xl251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513">
    <w:name w:val="xl251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514">
    <w:name w:val="xl251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515">
    <w:name w:val="xl251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516">
    <w:name w:val="xl251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517">
    <w:name w:val="xl251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518">
    <w:name w:val="xl2518"/>
    <w:basedOn w:val="a"/>
    <w:rsid w:val="00F101D1"/>
    <w:pPr>
      <w:spacing w:before="100" w:beforeAutospacing="1" w:after="100" w:afterAutospacing="1"/>
      <w:textAlignment w:val="center"/>
    </w:pPr>
    <w:rPr>
      <w:color w:val="7030A0"/>
      <w:sz w:val="22"/>
      <w:szCs w:val="22"/>
    </w:rPr>
  </w:style>
  <w:style w:type="paragraph" w:customStyle="1" w:styleId="xl2519">
    <w:name w:val="xl251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70C0"/>
      <w:sz w:val="22"/>
      <w:szCs w:val="22"/>
    </w:rPr>
  </w:style>
  <w:style w:type="paragraph" w:customStyle="1" w:styleId="xl2520">
    <w:name w:val="xl2520"/>
    <w:basedOn w:val="a"/>
    <w:rsid w:val="00F101D1"/>
    <w:pPr>
      <w:spacing w:before="100" w:beforeAutospacing="1" w:after="100" w:afterAutospacing="1"/>
      <w:textAlignment w:val="center"/>
    </w:pPr>
    <w:rPr>
      <w:b/>
      <w:bCs/>
      <w:color w:val="0070C0"/>
      <w:sz w:val="22"/>
      <w:szCs w:val="22"/>
    </w:rPr>
  </w:style>
  <w:style w:type="paragraph" w:customStyle="1" w:styleId="xl2521">
    <w:name w:val="xl252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522">
    <w:name w:val="xl2522"/>
    <w:basedOn w:val="a"/>
    <w:rsid w:val="00F101D1"/>
    <w:pPr>
      <w:spacing w:before="100" w:beforeAutospacing="1" w:after="100" w:afterAutospacing="1"/>
      <w:textAlignment w:val="center"/>
    </w:pPr>
    <w:rPr>
      <w:b/>
      <w:bCs/>
      <w:color w:val="7030A0"/>
      <w:sz w:val="22"/>
      <w:szCs w:val="22"/>
    </w:rPr>
  </w:style>
  <w:style w:type="paragraph" w:customStyle="1" w:styleId="xl2523">
    <w:name w:val="xl252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524">
    <w:name w:val="xl252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525">
    <w:name w:val="xl252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rPr>
  </w:style>
  <w:style w:type="paragraph" w:customStyle="1" w:styleId="xl2526">
    <w:name w:val="xl252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7030A0"/>
    </w:rPr>
  </w:style>
  <w:style w:type="paragraph" w:customStyle="1" w:styleId="xl2527">
    <w:name w:val="xl252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7030A0"/>
      <w:sz w:val="22"/>
      <w:szCs w:val="22"/>
    </w:rPr>
  </w:style>
  <w:style w:type="paragraph" w:customStyle="1" w:styleId="xl2528">
    <w:name w:val="xl252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2529">
    <w:name w:val="xl252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rPr>
  </w:style>
  <w:style w:type="paragraph" w:customStyle="1" w:styleId="xl2530">
    <w:name w:val="xl253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531">
    <w:name w:val="xl253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532">
    <w:name w:val="xl253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533">
    <w:name w:val="xl253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534">
    <w:name w:val="xl253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rPr>
  </w:style>
  <w:style w:type="paragraph" w:customStyle="1" w:styleId="xl2535">
    <w:name w:val="xl253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36">
    <w:name w:val="xl253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537">
    <w:name w:val="xl253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538">
    <w:name w:val="xl253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2"/>
      <w:szCs w:val="22"/>
    </w:rPr>
  </w:style>
  <w:style w:type="paragraph" w:customStyle="1" w:styleId="xl2539">
    <w:name w:val="xl253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2"/>
      <w:szCs w:val="22"/>
    </w:rPr>
  </w:style>
  <w:style w:type="paragraph" w:customStyle="1" w:styleId="xl2540">
    <w:name w:val="xl254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1">
    <w:name w:val="xl254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2">
    <w:name w:val="xl254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3">
    <w:name w:val="xl2543"/>
    <w:basedOn w:val="a"/>
    <w:rsid w:val="00F101D1"/>
    <w:pPr>
      <w:spacing w:before="100" w:beforeAutospacing="1" w:after="100" w:afterAutospacing="1"/>
      <w:textAlignment w:val="center"/>
    </w:pPr>
    <w:rPr>
      <w:i/>
      <w:iCs/>
      <w:sz w:val="22"/>
      <w:szCs w:val="22"/>
    </w:rPr>
  </w:style>
  <w:style w:type="paragraph" w:customStyle="1" w:styleId="xl2544">
    <w:name w:val="xl254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70C0"/>
      <w:sz w:val="22"/>
      <w:szCs w:val="22"/>
    </w:rPr>
  </w:style>
  <w:style w:type="paragraph" w:customStyle="1" w:styleId="xl2545">
    <w:name w:val="xl254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rPr>
  </w:style>
  <w:style w:type="paragraph" w:customStyle="1" w:styleId="xl2546">
    <w:name w:val="xl254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sz w:val="22"/>
      <w:szCs w:val="22"/>
    </w:rPr>
  </w:style>
  <w:style w:type="paragraph" w:customStyle="1" w:styleId="xl2547">
    <w:name w:val="xl254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548">
    <w:name w:val="xl254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color w:val="0070C0"/>
      <w:sz w:val="22"/>
      <w:szCs w:val="22"/>
    </w:rPr>
  </w:style>
  <w:style w:type="paragraph" w:customStyle="1" w:styleId="xl2549">
    <w:name w:val="xl254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i/>
      <w:iCs/>
      <w:color w:val="0070C0"/>
    </w:rPr>
  </w:style>
  <w:style w:type="paragraph" w:customStyle="1" w:styleId="xl2550">
    <w:name w:val="xl255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551">
    <w:name w:val="xl255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70C0"/>
      <w:sz w:val="22"/>
      <w:szCs w:val="22"/>
    </w:rPr>
  </w:style>
  <w:style w:type="paragraph" w:customStyle="1" w:styleId="xl2552">
    <w:name w:val="xl255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70C0"/>
      <w:sz w:val="22"/>
      <w:szCs w:val="22"/>
    </w:rPr>
  </w:style>
  <w:style w:type="paragraph" w:customStyle="1" w:styleId="xl2553">
    <w:name w:val="xl255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color w:val="0070C0"/>
      <w:sz w:val="22"/>
      <w:szCs w:val="22"/>
    </w:rPr>
  </w:style>
  <w:style w:type="paragraph" w:customStyle="1" w:styleId="xl2554">
    <w:name w:val="xl255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70C0"/>
      <w:sz w:val="22"/>
      <w:szCs w:val="22"/>
    </w:rPr>
  </w:style>
  <w:style w:type="paragraph" w:customStyle="1" w:styleId="xl2555">
    <w:name w:val="xl255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70C0"/>
      <w:sz w:val="22"/>
      <w:szCs w:val="22"/>
    </w:rPr>
  </w:style>
  <w:style w:type="paragraph" w:customStyle="1" w:styleId="xl2556">
    <w:name w:val="xl255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0070C0"/>
      <w:sz w:val="22"/>
      <w:szCs w:val="22"/>
    </w:rPr>
  </w:style>
  <w:style w:type="paragraph" w:customStyle="1" w:styleId="xl2557">
    <w:name w:val="xl2557"/>
    <w:basedOn w:val="a"/>
    <w:rsid w:val="00F101D1"/>
    <w:pPr>
      <w:spacing w:before="100" w:beforeAutospacing="1" w:after="100" w:afterAutospacing="1"/>
      <w:textAlignment w:val="center"/>
    </w:pPr>
    <w:rPr>
      <w:i/>
      <w:iCs/>
      <w:color w:val="0070C0"/>
      <w:sz w:val="22"/>
      <w:szCs w:val="22"/>
    </w:rPr>
  </w:style>
  <w:style w:type="paragraph" w:customStyle="1" w:styleId="xl2558">
    <w:name w:val="xl255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2"/>
      <w:szCs w:val="22"/>
    </w:rPr>
  </w:style>
  <w:style w:type="paragraph" w:customStyle="1" w:styleId="xl2559">
    <w:name w:val="xl255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560">
    <w:name w:val="xl256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561">
    <w:name w:val="xl256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C0504D"/>
      <w:sz w:val="22"/>
      <w:szCs w:val="22"/>
    </w:rPr>
  </w:style>
  <w:style w:type="paragraph" w:customStyle="1" w:styleId="xl2562">
    <w:name w:val="xl256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563">
    <w:name w:val="xl256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504D"/>
      <w:sz w:val="22"/>
      <w:szCs w:val="22"/>
    </w:rPr>
  </w:style>
  <w:style w:type="paragraph" w:customStyle="1" w:styleId="xl2564">
    <w:name w:val="xl256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C0504D"/>
      <w:sz w:val="22"/>
      <w:szCs w:val="22"/>
    </w:rPr>
  </w:style>
  <w:style w:type="paragraph" w:customStyle="1" w:styleId="xl2565">
    <w:name w:val="xl256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66">
    <w:name w:val="xl256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67">
    <w:name w:val="xl256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68">
    <w:name w:val="xl2568"/>
    <w:basedOn w:val="a"/>
    <w:rsid w:val="00F101D1"/>
    <w:pPr>
      <w:spacing w:before="100" w:beforeAutospacing="1" w:after="100" w:afterAutospacing="1"/>
      <w:textAlignment w:val="center"/>
    </w:pPr>
    <w:rPr>
      <w:color w:val="C0504D"/>
      <w:sz w:val="22"/>
      <w:szCs w:val="22"/>
    </w:rPr>
  </w:style>
  <w:style w:type="paragraph" w:customStyle="1" w:styleId="xl2569">
    <w:name w:val="xl256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570">
    <w:name w:val="xl257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71">
    <w:name w:val="xl257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572">
    <w:name w:val="xl257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504D"/>
      <w:sz w:val="22"/>
      <w:szCs w:val="22"/>
    </w:rPr>
  </w:style>
  <w:style w:type="paragraph" w:customStyle="1" w:styleId="xl2573">
    <w:name w:val="xl257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574">
    <w:name w:val="xl2574"/>
    <w:basedOn w:val="a"/>
    <w:rsid w:val="00F101D1"/>
    <w:pPr>
      <w:spacing w:before="100" w:beforeAutospacing="1" w:after="100" w:afterAutospacing="1"/>
      <w:textAlignment w:val="center"/>
    </w:pPr>
    <w:rPr>
      <w:b/>
      <w:bCs/>
      <w:color w:val="C0504D"/>
      <w:sz w:val="22"/>
      <w:szCs w:val="22"/>
    </w:rPr>
  </w:style>
  <w:style w:type="paragraph" w:customStyle="1" w:styleId="xl2575">
    <w:name w:val="xl257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576">
    <w:name w:val="xl257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577">
    <w:name w:val="xl2577"/>
    <w:basedOn w:val="a"/>
    <w:rsid w:val="00F101D1"/>
    <w:pPr>
      <w:shd w:val="clear" w:color="000000" w:fill="FF0000"/>
      <w:spacing w:before="100" w:beforeAutospacing="1" w:after="100" w:afterAutospacing="1"/>
      <w:textAlignment w:val="center"/>
    </w:pPr>
    <w:rPr>
      <w:color w:val="4F6228"/>
      <w:sz w:val="22"/>
      <w:szCs w:val="22"/>
    </w:rPr>
  </w:style>
  <w:style w:type="paragraph" w:customStyle="1" w:styleId="xl2578">
    <w:name w:val="xl2578"/>
    <w:basedOn w:val="a"/>
    <w:rsid w:val="00F101D1"/>
    <w:pPr>
      <w:shd w:val="clear" w:color="000000" w:fill="CCC0DA"/>
      <w:spacing w:before="100" w:beforeAutospacing="1" w:after="100" w:afterAutospacing="1"/>
      <w:textAlignment w:val="center"/>
    </w:pPr>
    <w:rPr>
      <w:sz w:val="22"/>
      <w:szCs w:val="22"/>
    </w:rPr>
  </w:style>
  <w:style w:type="paragraph" w:customStyle="1" w:styleId="xl2579">
    <w:name w:val="xl2579"/>
    <w:basedOn w:val="a"/>
    <w:rsid w:val="00F101D1"/>
    <w:pPr>
      <w:shd w:val="clear" w:color="000000" w:fill="CCC0DA"/>
      <w:spacing w:before="100" w:beforeAutospacing="1" w:after="100" w:afterAutospacing="1"/>
      <w:textAlignment w:val="center"/>
    </w:pPr>
    <w:rPr>
      <w:color w:val="E46D0A"/>
      <w:sz w:val="22"/>
      <w:szCs w:val="22"/>
    </w:rPr>
  </w:style>
  <w:style w:type="paragraph" w:customStyle="1" w:styleId="xl2580">
    <w:name w:val="xl258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581">
    <w:name w:val="xl258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2"/>
      <w:szCs w:val="22"/>
    </w:rPr>
  </w:style>
  <w:style w:type="paragraph" w:customStyle="1" w:styleId="xl2582">
    <w:name w:val="xl258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583">
    <w:name w:val="xl258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2584">
    <w:name w:val="xl258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22"/>
      <w:szCs w:val="22"/>
    </w:rPr>
  </w:style>
  <w:style w:type="paragraph" w:customStyle="1" w:styleId="xl2585">
    <w:name w:val="xl258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586">
    <w:name w:val="xl258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587">
    <w:name w:val="xl258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color w:val="FF0000"/>
      <w:sz w:val="22"/>
      <w:szCs w:val="22"/>
    </w:rPr>
  </w:style>
  <w:style w:type="paragraph" w:customStyle="1" w:styleId="xl2588">
    <w:name w:val="xl2588"/>
    <w:basedOn w:val="a"/>
    <w:rsid w:val="00F101D1"/>
    <w:pPr>
      <w:spacing w:before="100" w:beforeAutospacing="1" w:after="100" w:afterAutospacing="1"/>
      <w:textAlignment w:val="center"/>
    </w:pPr>
    <w:rPr>
      <w:color w:val="FF0000"/>
      <w:sz w:val="22"/>
      <w:szCs w:val="22"/>
    </w:rPr>
  </w:style>
  <w:style w:type="paragraph" w:customStyle="1" w:styleId="xl2589">
    <w:name w:val="xl258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18"/>
      <w:szCs w:val="18"/>
    </w:rPr>
  </w:style>
  <w:style w:type="paragraph" w:customStyle="1" w:styleId="xl2590">
    <w:name w:val="xl2590"/>
    <w:basedOn w:val="a"/>
    <w:rsid w:val="00F101D1"/>
    <w:pPr>
      <w:shd w:val="clear" w:color="000000" w:fill="FF0000"/>
      <w:spacing w:before="100" w:beforeAutospacing="1" w:after="100" w:afterAutospacing="1"/>
      <w:textAlignment w:val="center"/>
    </w:pPr>
    <w:rPr>
      <w:sz w:val="22"/>
      <w:szCs w:val="22"/>
    </w:rPr>
  </w:style>
  <w:style w:type="paragraph" w:customStyle="1" w:styleId="xl2591">
    <w:name w:val="xl259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592">
    <w:name w:val="xl2592"/>
    <w:basedOn w:val="a"/>
    <w:rsid w:val="00F101D1"/>
    <w:pPr>
      <w:shd w:val="clear" w:color="000000" w:fill="FCD5B4"/>
      <w:spacing w:before="100" w:beforeAutospacing="1" w:after="100" w:afterAutospacing="1"/>
      <w:textAlignment w:val="center"/>
    </w:pPr>
    <w:rPr>
      <w:sz w:val="22"/>
      <w:szCs w:val="22"/>
    </w:rPr>
  </w:style>
  <w:style w:type="paragraph" w:customStyle="1" w:styleId="xl2593">
    <w:name w:val="xl259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594">
    <w:name w:val="xl2594"/>
    <w:basedOn w:val="a"/>
    <w:rsid w:val="00F101D1"/>
    <w:pPr>
      <w:shd w:val="clear" w:color="000000" w:fill="DBEEF3"/>
      <w:spacing w:before="100" w:beforeAutospacing="1" w:after="100" w:afterAutospacing="1"/>
      <w:textAlignment w:val="center"/>
    </w:pPr>
    <w:rPr>
      <w:sz w:val="22"/>
      <w:szCs w:val="22"/>
    </w:rPr>
  </w:style>
  <w:style w:type="paragraph" w:customStyle="1" w:styleId="xl2595">
    <w:name w:val="xl259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6">
    <w:name w:val="xl259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7">
    <w:name w:val="xl259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8">
    <w:name w:val="xl259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599">
    <w:name w:val="xl259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2600">
    <w:name w:val="xl2600"/>
    <w:basedOn w:val="a"/>
    <w:rsid w:val="00F101D1"/>
    <w:pPr>
      <w:shd w:val="clear" w:color="000000" w:fill="D99795"/>
      <w:spacing w:before="100" w:beforeAutospacing="1" w:after="100" w:afterAutospacing="1"/>
      <w:textAlignment w:val="center"/>
    </w:pPr>
    <w:rPr>
      <w:color w:val="C00000"/>
      <w:sz w:val="22"/>
      <w:szCs w:val="22"/>
    </w:rPr>
  </w:style>
  <w:style w:type="paragraph" w:customStyle="1" w:styleId="xl2601">
    <w:name w:val="xl260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02">
    <w:name w:val="xl260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03">
    <w:name w:val="xl260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2604">
    <w:name w:val="xl260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70C0"/>
      <w:sz w:val="22"/>
      <w:szCs w:val="22"/>
    </w:rPr>
  </w:style>
  <w:style w:type="paragraph" w:customStyle="1" w:styleId="xl2605">
    <w:name w:val="xl260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606">
    <w:name w:val="xl260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07">
    <w:name w:val="xl260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E46D0A"/>
      <w:sz w:val="22"/>
      <w:szCs w:val="22"/>
    </w:rPr>
  </w:style>
  <w:style w:type="paragraph" w:customStyle="1" w:styleId="xl2608">
    <w:name w:val="xl260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22"/>
      <w:szCs w:val="22"/>
    </w:rPr>
  </w:style>
  <w:style w:type="paragraph" w:customStyle="1" w:styleId="xl2609">
    <w:name w:val="xl260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4F6228"/>
      <w:sz w:val="22"/>
      <w:szCs w:val="22"/>
    </w:rPr>
  </w:style>
  <w:style w:type="paragraph" w:customStyle="1" w:styleId="xl2610">
    <w:name w:val="xl2610"/>
    <w:basedOn w:val="a"/>
    <w:rsid w:val="00F101D1"/>
    <w:pPr>
      <w:spacing w:before="100" w:beforeAutospacing="1" w:after="100" w:afterAutospacing="1"/>
      <w:jc w:val="center"/>
      <w:textAlignment w:val="center"/>
    </w:pPr>
    <w:rPr>
      <w:sz w:val="22"/>
      <w:szCs w:val="22"/>
    </w:rPr>
  </w:style>
  <w:style w:type="paragraph" w:customStyle="1" w:styleId="xl2611">
    <w:name w:val="xl261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12">
    <w:name w:val="xl2612"/>
    <w:basedOn w:val="a"/>
    <w:rsid w:val="00F101D1"/>
    <w:pPr>
      <w:shd w:val="clear" w:color="000000" w:fill="0070C0"/>
      <w:spacing w:before="100" w:beforeAutospacing="1" w:after="100" w:afterAutospacing="1"/>
      <w:textAlignment w:val="center"/>
    </w:pPr>
    <w:rPr>
      <w:sz w:val="22"/>
      <w:szCs w:val="22"/>
    </w:rPr>
  </w:style>
  <w:style w:type="paragraph" w:customStyle="1" w:styleId="xl2613">
    <w:name w:val="xl261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614">
    <w:name w:val="xl261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615">
    <w:name w:val="xl261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16">
    <w:name w:val="xl2616"/>
    <w:basedOn w:val="a"/>
    <w:rsid w:val="00F101D1"/>
    <w:pPr>
      <w:shd w:val="clear" w:color="000000" w:fill="0070C0"/>
      <w:spacing w:before="100" w:beforeAutospacing="1" w:after="100" w:afterAutospacing="1"/>
      <w:textAlignment w:val="center"/>
    </w:pPr>
    <w:rPr>
      <w:sz w:val="22"/>
      <w:szCs w:val="22"/>
    </w:rPr>
  </w:style>
  <w:style w:type="paragraph" w:customStyle="1" w:styleId="xl2617">
    <w:name w:val="xl2617"/>
    <w:basedOn w:val="a"/>
    <w:rsid w:val="00F101D1"/>
    <w:pPr>
      <w:shd w:val="clear" w:color="000000" w:fill="D8D8D8"/>
      <w:spacing w:before="100" w:beforeAutospacing="1" w:after="100" w:afterAutospacing="1"/>
      <w:jc w:val="center"/>
      <w:textAlignment w:val="center"/>
    </w:pPr>
    <w:rPr>
      <w:sz w:val="22"/>
      <w:szCs w:val="22"/>
    </w:rPr>
  </w:style>
  <w:style w:type="paragraph" w:customStyle="1" w:styleId="xl2618">
    <w:name w:val="xl261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619">
    <w:name w:val="xl261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620">
    <w:name w:val="xl262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21">
    <w:name w:val="xl262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22">
    <w:name w:val="xl262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FF0000"/>
      <w:sz w:val="22"/>
      <w:szCs w:val="22"/>
    </w:rPr>
  </w:style>
  <w:style w:type="paragraph" w:customStyle="1" w:styleId="xl2623">
    <w:name w:val="xl262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24">
    <w:name w:val="xl262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625">
    <w:name w:val="xl262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70C0"/>
      <w:sz w:val="22"/>
      <w:szCs w:val="22"/>
    </w:rPr>
  </w:style>
  <w:style w:type="paragraph" w:customStyle="1" w:styleId="xl2626">
    <w:name w:val="xl262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27">
    <w:name w:val="xl262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28">
    <w:name w:val="xl262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2"/>
      <w:szCs w:val="22"/>
    </w:rPr>
  </w:style>
  <w:style w:type="paragraph" w:customStyle="1" w:styleId="xl2629">
    <w:name w:val="xl262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xl2630">
    <w:name w:val="xl263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0000"/>
      <w:sz w:val="22"/>
      <w:szCs w:val="22"/>
    </w:rPr>
  </w:style>
  <w:style w:type="paragraph" w:customStyle="1" w:styleId="xl2631">
    <w:name w:val="xl263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2632">
    <w:name w:val="xl263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33">
    <w:name w:val="xl263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2634">
    <w:name w:val="xl263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2635">
    <w:name w:val="xl263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2636">
    <w:name w:val="xl263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sz w:val="22"/>
      <w:szCs w:val="22"/>
    </w:rPr>
  </w:style>
  <w:style w:type="paragraph" w:customStyle="1" w:styleId="xl2637">
    <w:name w:val="xl263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2"/>
      <w:szCs w:val="22"/>
    </w:rPr>
  </w:style>
  <w:style w:type="paragraph" w:customStyle="1" w:styleId="xl2638">
    <w:name w:val="xl263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639">
    <w:name w:val="xl263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50"/>
      <w:sz w:val="22"/>
      <w:szCs w:val="22"/>
    </w:rPr>
  </w:style>
  <w:style w:type="paragraph" w:customStyle="1" w:styleId="xl2640">
    <w:name w:val="xl264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641">
    <w:name w:val="xl264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sz w:val="22"/>
      <w:szCs w:val="22"/>
    </w:rPr>
  </w:style>
  <w:style w:type="paragraph" w:customStyle="1" w:styleId="xl2642">
    <w:name w:val="xl264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43">
    <w:name w:val="xl264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70C0"/>
      <w:sz w:val="22"/>
      <w:szCs w:val="22"/>
    </w:rPr>
  </w:style>
  <w:style w:type="paragraph" w:customStyle="1" w:styleId="xl2644">
    <w:name w:val="xl264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7030A0"/>
      <w:sz w:val="22"/>
      <w:szCs w:val="22"/>
    </w:rPr>
  </w:style>
  <w:style w:type="paragraph" w:customStyle="1" w:styleId="xl2645">
    <w:name w:val="xl264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646">
    <w:name w:val="xl264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7030A0"/>
      <w:sz w:val="22"/>
      <w:szCs w:val="22"/>
    </w:rPr>
  </w:style>
  <w:style w:type="paragraph" w:customStyle="1" w:styleId="xl2647">
    <w:name w:val="xl264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7030A0"/>
      <w:sz w:val="22"/>
      <w:szCs w:val="22"/>
    </w:rPr>
  </w:style>
  <w:style w:type="paragraph" w:customStyle="1" w:styleId="xl2648">
    <w:name w:val="xl264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504D"/>
      <w:sz w:val="22"/>
      <w:szCs w:val="22"/>
    </w:rPr>
  </w:style>
  <w:style w:type="paragraph" w:customStyle="1" w:styleId="xl2649">
    <w:name w:val="xl264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650">
    <w:name w:val="xl265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51">
    <w:name w:val="xl265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7030A0"/>
      <w:sz w:val="22"/>
      <w:szCs w:val="22"/>
    </w:rPr>
  </w:style>
  <w:style w:type="paragraph" w:customStyle="1" w:styleId="xl2652">
    <w:name w:val="xl265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504D"/>
      <w:sz w:val="22"/>
      <w:szCs w:val="22"/>
    </w:rPr>
  </w:style>
  <w:style w:type="paragraph" w:customStyle="1" w:styleId="xl2653">
    <w:name w:val="xl265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70C0"/>
      <w:sz w:val="22"/>
      <w:szCs w:val="22"/>
    </w:rPr>
  </w:style>
  <w:style w:type="paragraph" w:customStyle="1" w:styleId="xl2654">
    <w:name w:val="xl265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655">
    <w:name w:val="xl265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B0F0"/>
      <w:sz w:val="22"/>
      <w:szCs w:val="22"/>
    </w:rPr>
  </w:style>
  <w:style w:type="paragraph" w:customStyle="1" w:styleId="xl2656">
    <w:name w:val="xl265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B0F0"/>
      <w:sz w:val="22"/>
      <w:szCs w:val="22"/>
    </w:rPr>
  </w:style>
  <w:style w:type="paragraph" w:customStyle="1" w:styleId="xl2657">
    <w:name w:val="xl265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22"/>
      <w:szCs w:val="22"/>
    </w:rPr>
  </w:style>
  <w:style w:type="paragraph" w:customStyle="1" w:styleId="xl2658">
    <w:name w:val="xl265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color w:val="0070C0"/>
      <w:sz w:val="22"/>
      <w:szCs w:val="22"/>
    </w:rPr>
  </w:style>
  <w:style w:type="paragraph" w:customStyle="1" w:styleId="xl2659">
    <w:name w:val="xl265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60">
    <w:name w:val="xl266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61">
    <w:name w:val="xl266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62">
    <w:name w:val="xl266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663">
    <w:name w:val="xl266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22"/>
      <w:szCs w:val="22"/>
    </w:rPr>
  </w:style>
  <w:style w:type="paragraph" w:customStyle="1" w:styleId="xl2664">
    <w:name w:val="xl266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sz w:val="22"/>
      <w:szCs w:val="22"/>
    </w:rPr>
  </w:style>
  <w:style w:type="paragraph" w:customStyle="1" w:styleId="xl2665">
    <w:name w:val="xl266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C00000"/>
      <w:sz w:val="22"/>
      <w:szCs w:val="22"/>
    </w:rPr>
  </w:style>
  <w:style w:type="paragraph" w:customStyle="1" w:styleId="xl2666">
    <w:name w:val="xl266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0000"/>
      <w:sz w:val="22"/>
      <w:szCs w:val="22"/>
    </w:rPr>
  </w:style>
  <w:style w:type="paragraph" w:customStyle="1" w:styleId="xl2667">
    <w:name w:val="xl266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C00000"/>
      <w:sz w:val="22"/>
      <w:szCs w:val="22"/>
    </w:rPr>
  </w:style>
  <w:style w:type="paragraph" w:customStyle="1" w:styleId="xl2668">
    <w:name w:val="xl266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69">
    <w:name w:val="xl266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70">
    <w:name w:val="xl267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0000"/>
      <w:sz w:val="22"/>
      <w:szCs w:val="22"/>
    </w:rPr>
  </w:style>
  <w:style w:type="paragraph" w:customStyle="1" w:styleId="xl2671">
    <w:name w:val="xl267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672">
    <w:name w:val="xl267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73">
    <w:name w:val="xl267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2674">
    <w:name w:val="xl267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2"/>
      <w:szCs w:val="22"/>
    </w:rPr>
  </w:style>
  <w:style w:type="paragraph" w:customStyle="1" w:styleId="xl2675">
    <w:name w:val="xl267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22"/>
      <w:szCs w:val="22"/>
    </w:rPr>
  </w:style>
  <w:style w:type="paragraph" w:customStyle="1" w:styleId="xl2676">
    <w:name w:val="xl267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4F6228"/>
      <w:sz w:val="22"/>
      <w:szCs w:val="22"/>
    </w:rPr>
  </w:style>
  <w:style w:type="paragraph" w:customStyle="1" w:styleId="xl2677">
    <w:name w:val="xl267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4F6228"/>
      <w:sz w:val="22"/>
      <w:szCs w:val="22"/>
    </w:rPr>
  </w:style>
  <w:style w:type="paragraph" w:customStyle="1" w:styleId="xl2678">
    <w:name w:val="xl267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4F6228"/>
      <w:sz w:val="22"/>
      <w:szCs w:val="22"/>
    </w:rPr>
  </w:style>
  <w:style w:type="paragraph" w:customStyle="1" w:styleId="xl2679">
    <w:name w:val="xl267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4F6228"/>
      <w:sz w:val="22"/>
      <w:szCs w:val="22"/>
    </w:rPr>
  </w:style>
  <w:style w:type="paragraph" w:customStyle="1" w:styleId="xl2680">
    <w:name w:val="xl268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4F6228"/>
      <w:sz w:val="22"/>
      <w:szCs w:val="22"/>
    </w:rPr>
  </w:style>
  <w:style w:type="paragraph" w:customStyle="1" w:styleId="xl2681">
    <w:name w:val="xl268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4F6228"/>
      <w:sz w:val="22"/>
      <w:szCs w:val="22"/>
    </w:rPr>
  </w:style>
  <w:style w:type="paragraph" w:customStyle="1" w:styleId="xl2682">
    <w:name w:val="xl268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4F6228"/>
      <w:sz w:val="22"/>
      <w:szCs w:val="22"/>
    </w:rPr>
  </w:style>
  <w:style w:type="paragraph" w:customStyle="1" w:styleId="xl2683">
    <w:name w:val="xl268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2684">
    <w:name w:val="xl268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70C0"/>
      <w:sz w:val="22"/>
      <w:szCs w:val="22"/>
    </w:rPr>
  </w:style>
  <w:style w:type="paragraph" w:customStyle="1" w:styleId="xl2685">
    <w:name w:val="xl268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C0504D"/>
      <w:sz w:val="22"/>
      <w:szCs w:val="22"/>
    </w:rPr>
  </w:style>
  <w:style w:type="paragraph" w:customStyle="1" w:styleId="xl2686">
    <w:name w:val="xl268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E46D0A"/>
      <w:sz w:val="22"/>
      <w:szCs w:val="22"/>
    </w:rPr>
  </w:style>
  <w:style w:type="paragraph" w:customStyle="1" w:styleId="xl2687">
    <w:name w:val="xl2687"/>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E46D0A"/>
      <w:sz w:val="22"/>
      <w:szCs w:val="22"/>
    </w:rPr>
  </w:style>
  <w:style w:type="paragraph" w:customStyle="1" w:styleId="xl2688">
    <w:name w:val="xl2688"/>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E46D0A"/>
      <w:sz w:val="22"/>
      <w:szCs w:val="22"/>
    </w:rPr>
  </w:style>
  <w:style w:type="paragraph" w:customStyle="1" w:styleId="xl2689">
    <w:name w:val="xl2689"/>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E46D0A"/>
      <w:sz w:val="22"/>
      <w:szCs w:val="22"/>
    </w:rPr>
  </w:style>
  <w:style w:type="paragraph" w:customStyle="1" w:styleId="xl2690">
    <w:name w:val="xl2690"/>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1">
    <w:name w:val="xl2691"/>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2">
    <w:name w:val="xl2692"/>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3">
    <w:name w:val="xl2693"/>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E46D0A"/>
      <w:sz w:val="22"/>
      <w:szCs w:val="22"/>
    </w:rPr>
  </w:style>
  <w:style w:type="paragraph" w:customStyle="1" w:styleId="xl2694">
    <w:name w:val="xl2694"/>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E46D0A"/>
      <w:sz w:val="22"/>
      <w:szCs w:val="22"/>
    </w:rPr>
  </w:style>
  <w:style w:type="paragraph" w:customStyle="1" w:styleId="xl2695">
    <w:name w:val="xl2695"/>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C0504D"/>
      <w:sz w:val="22"/>
      <w:szCs w:val="22"/>
    </w:rPr>
  </w:style>
  <w:style w:type="paragraph" w:customStyle="1" w:styleId="xl2696">
    <w:name w:val="xl2696"/>
    <w:basedOn w:val="a"/>
    <w:rsid w:val="00F101D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22"/>
      <w:szCs w:val="22"/>
    </w:rPr>
  </w:style>
  <w:style w:type="paragraph" w:customStyle="1" w:styleId="afff">
    <w:name w:val="Обычный кат"/>
    <w:basedOn w:val="a"/>
    <w:qFormat/>
    <w:rsid w:val="00F95A30"/>
    <w:pPr>
      <w:spacing w:line="276" w:lineRule="auto"/>
      <w:ind w:firstLine="709"/>
      <w:jc w:val="both"/>
    </w:pPr>
    <w:rPr>
      <w:rFonts w:eastAsia="Calibri"/>
      <w:szCs w:val="22"/>
      <w:lang w:eastAsia="en-US"/>
    </w:rPr>
  </w:style>
  <w:style w:type="paragraph" w:customStyle="1" w:styleId="afff0">
    <w:name w:val="Маркированный кат"/>
    <w:basedOn w:val="afff1"/>
    <w:next w:val="afff"/>
    <w:qFormat/>
    <w:rsid w:val="005819D4"/>
    <w:pPr>
      <w:spacing w:line="276" w:lineRule="auto"/>
      <w:ind w:left="1066" w:hanging="357"/>
      <w:jc w:val="both"/>
    </w:pPr>
    <w:rPr>
      <w:rFonts w:eastAsia="Calibri"/>
      <w:szCs w:val="22"/>
      <w:lang w:eastAsia="en-US"/>
    </w:rPr>
  </w:style>
  <w:style w:type="paragraph" w:styleId="afff1">
    <w:name w:val="List Bullet"/>
    <w:basedOn w:val="a"/>
    <w:rsid w:val="005819D4"/>
    <w:pPr>
      <w:ind w:left="1212" w:hanging="360"/>
      <w:contextualSpacing/>
    </w:pPr>
  </w:style>
  <w:style w:type="paragraph" w:customStyle="1" w:styleId="TitleProject">
    <w:name w:val="TitleProject"/>
    <w:basedOn w:val="a"/>
    <w:rsid w:val="00D64AF0"/>
    <w:pPr>
      <w:ind w:left="142" w:firstLine="709"/>
      <w:jc w:val="center"/>
    </w:pPr>
    <w:rPr>
      <w:b/>
      <w:sz w:val="32"/>
      <w:szCs w:val="20"/>
    </w:rPr>
  </w:style>
  <w:style w:type="character" w:customStyle="1" w:styleId="S0">
    <w:name w:val="S_Обычный Знак"/>
    <w:link w:val="S"/>
    <w:rsid w:val="00D64AF0"/>
    <w:rPr>
      <w:sz w:val="24"/>
      <w:szCs w:val="24"/>
      <w:lang w:eastAsia="ar-SA"/>
    </w:rPr>
  </w:style>
  <w:style w:type="paragraph" w:customStyle="1" w:styleId="western">
    <w:name w:val="western"/>
    <w:basedOn w:val="a"/>
    <w:rsid w:val="0049188A"/>
    <w:pPr>
      <w:spacing w:before="100" w:beforeAutospacing="1" w:after="119"/>
    </w:pPr>
    <w:rPr>
      <w:sz w:val="20"/>
      <w:szCs w:val="20"/>
    </w:rPr>
  </w:style>
  <w:style w:type="paragraph" w:customStyle="1" w:styleId="1f3">
    <w:name w:val="Основной текст с отступом;Нумерованный список !!;Основной текст 1;Надин стиль"/>
    <w:rsid w:val="00BB50C3"/>
    <w:pPr>
      <w:ind w:firstLine="709"/>
      <w:jc w:val="both"/>
    </w:pPr>
    <w:rPr>
      <w:sz w:val="24"/>
    </w:rPr>
  </w:style>
  <w:style w:type="paragraph" w:customStyle="1" w:styleId="afff2">
    <w:name w:val="для табл_КАТ"/>
    <w:basedOn w:val="afff"/>
    <w:next w:val="afff"/>
    <w:qFormat/>
    <w:rsid w:val="00567ECE"/>
    <w:pPr>
      <w:spacing w:line="240" w:lineRule="auto"/>
      <w:ind w:firstLine="0"/>
      <w:jc w:val="center"/>
    </w:pPr>
    <w:rPr>
      <w:bCs/>
      <w:color w:val="000000"/>
      <w:sz w:val="20"/>
    </w:rPr>
  </w:style>
  <w:style w:type="character" w:styleId="HTML">
    <w:name w:val="HTML Cite"/>
    <w:basedOn w:val="a0"/>
    <w:uiPriority w:val="99"/>
    <w:unhideWhenUsed/>
    <w:rsid w:val="00BA45A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908902">
      <w:bodyDiv w:val="1"/>
      <w:marLeft w:val="0"/>
      <w:marRight w:val="0"/>
      <w:marTop w:val="0"/>
      <w:marBottom w:val="0"/>
      <w:divBdr>
        <w:top w:val="none" w:sz="0" w:space="0" w:color="auto"/>
        <w:left w:val="none" w:sz="0" w:space="0" w:color="auto"/>
        <w:bottom w:val="none" w:sz="0" w:space="0" w:color="auto"/>
        <w:right w:val="none" w:sz="0" w:space="0" w:color="auto"/>
      </w:divBdr>
    </w:div>
    <w:div w:id="15816751">
      <w:bodyDiv w:val="1"/>
      <w:marLeft w:val="0"/>
      <w:marRight w:val="0"/>
      <w:marTop w:val="0"/>
      <w:marBottom w:val="0"/>
      <w:divBdr>
        <w:top w:val="none" w:sz="0" w:space="0" w:color="auto"/>
        <w:left w:val="none" w:sz="0" w:space="0" w:color="auto"/>
        <w:bottom w:val="none" w:sz="0" w:space="0" w:color="auto"/>
        <w:right w:val="none" w:sz="0" w:space="0" w:color="auto"/>
      </w:divBdr>
    </w:div>
    <w:div w:id="18435170">
      <w:bodyDiv w:val="1"/>
      <w:marLeft w:val="0"/>
      <w:marRight w:val="0"/>
      <w:marTop w:val="0"/>
      <w:marBottom w:val="0"/>
      <w:divBdr>
        <w:top w:val="none" w:sz="0" w:space="0" w:color="auto"/>
        <w:left w:val="none" w:sz="0" w:space="0" w:color="auto"/>
        <w:bottom w:val="none" w:sz="0" w:space="0" w:color="auto"/>
        <w:right w:val="none" w:sz="0" w:space="0" w:color="auto"/>
      </w:divBdr>
    </w:div>
    <w:div w:id="25450919">
      <w:bodyDiv w:val="1"/>
      <w:marLeft w:val="0"/>
      <w:marRight w:val="0"/>
      <w:marTop w:val="0"/>
      <w:marBottom w:val="0"/>
      <w:divBdr>
        <w:top w:val="none" w:sz="0" w:space="0" w:color="auto"/>
        <w:left w:val="none" w:sz="0" w:space="0" w:color="auto"/>
        <w:bottom w:val="none" w:sz="0" w:space="0" w:color="auto"/>
        <w:right w:val="none" w:sz="0" w:space="0" w:color="auto"/>
      </w:divBdr>
    </w:div>
    <w:div w:id="28995416">
      <w:bodyDiv w:val="1"/>
      <w:marLeft w:val="0"/>
      <w:marRight w:val="0"/>
      <w:marTop w:val="0"/>
      <w:marBottom w:val="0"/>
      <w:divBdr>
        <w:top w:val="none" w:sz="0" w:space="0" w:color="auto"/>
        <w:left w:val="none" w:sz="0" w:space="0" w:color="auto"/>
        <w:bottom w:val="none" w:sz="0" w:space="0" w:color="auto"/>
        <w:right w:val="none" w:sz="0" w:space="0" w:color="auto"/>
      </w:divBdr>
    </w:div>
    <w:div w:id="33358959">
      <w:bodyDiv w:val="1"/>
      <w:marLeft w:val="0"/>
      <w:marRight w:val="0"/>
      <w:marTop w:val="0"/>
      <w:marBottom w:val="0"/>
      <w:divBdr>
        <w:top w:val="none" w:sz="0" w:space="0" w:color="auto"/>
        <w:left w:val="none" w:sz="0" w:space="0" w:color="auto"/>
        <w:bottom w:val="none" w:sz="0" w:space="0" w:color="auto"/>
        <w:right w:val="none" w:sz="0" w:space="0" w:color="auto"/>
      </w:divBdr>
    </w:div>
    <w:div w:id="48261952">
      <w:bodyDiv w:val="1"/>
      <w:marLeft w:val="0"/>
      <w:marRight w:val="0"/>
      <w:marTop w:val="0"/>
      <w:marBottom w:val="0"/>
      <w:divBdr>
        <w:top w:val="none" w:sz="0" w:space="0" w:color="auto"/>
        <w:left w:val="none" w:sz="0" w:space="0" w:color="auto"/>
        <w:bottom w:val="none" w:sz="0" w:space="0" w:color="auto"/>
        <w:right w:val="none" w:sz="0" w:space="0" w:color="auto"/>
      </w:divBdr>
    </w:div>
    <w:div w:id="54667747">
      <w:bodyDiv w:val="1"/>
      <w:marLeft w:val="0"/>
      <w:marRight w:val="0"/>
      <w:marTop w:val="0"/>
      <w:marBottom w:val="0"/>
      <w:divBdr>
        <w:top w:val="none" w:sz="0" w:space="0" w:color="auto"/>
        <w:left w:val="none" w:sz="0" w:space="0" w:color="auto"/>
        <w:bottom w:val="none" w:sz="0" w:space="0" w:color="auto"/>
        <w:right w:val="none" w:sz="0" w:space="0" w:color="auto"/>
      </w:divBdr>
    </w:div>
    <w:div w:id="60490564">
      <w:bodyDiv w:val="1"/>
      <w:marLeft w:val="0"/>
      <w:marRight w:val="0"/>
      <w:marTop w:val="0"/>
      <w:marBottom w:val="0"/>
      <w:divBdr>
        <w:top w:val="none" w:sz="0" w:space="0" w:color="auto"/>
        <w:left w:val="none" w:sz="0" w:space="0" w:color="auto"/>
        <w:bottom w:val="none" w:sz="0" w:space="0" w:color="auto"/>
        <w:right w:val="none" w:sz="0" w:space="0" w:color="auto"/>
      </w:divBdr>
    </w:div>
    <w:div w:id="60717066">
      <w:bodyDiv w:val="1"/>
      <w:marLeft w:val="0"/>
      <w:marRight w:val="0"/>
      <w:marTop w:val="0"/>
      <w:marBottom w:val="0"/>
      <w:divBdr>
        <w:top w:val="none" w:sz="0" w:space="0" w:color="auto"/>
        <w:left w:val="none" w:sz="0" w:space="0" w:color="auto"/>
        <w:bottom w:val="none" w:sz="0" w:space="0" w:color="auto"/>
        <w:right w:val="none" w:sz="0" w:space="0" w:color="auto"/>
      </w:divBdr>
    </w:div>
    <w:div w:id="62029541">
      <w:bodyDiv w:val="1"/>
      <w:marLeft w:val="0"/>
      <w:marRight w:val="0"/>
      <w:marTop w:val="0"/>
      <w:marBottom w:val="0"/>
      <w:divBdr>
        <w:top w:val="none" w:sz="0" w:space="0" w:color="auto"/>
        <w:left w:val="none" w:sz="0" w:space="0" w:color="auto"/>
        <w:bottom w:val="none" w:sz="0" w:space="0" w:color="auto"/>
        <w:right w:val="none" w:sz="0" w:space="0" w:color="auto"/>
      </w:divBdr>
    </w:div>
    <w:div w:id="76753626">
      <w:bodyDiv w:val="1"/>
      <w:marLeft w:val="0"/>
      <w:marRight w:val="0"/>
      <w:marTop w:val="0"/>
      <w:marBottom w:val="0"/>
      <w:divBdr>
        <w:top w:val="none" w:sz="0" w:space="0" w:color="auto"/>
        <w:left w:val="none" w:sz="0" w:space="0" w:color="auto"/>
        <w:bottom w:val="none" w:sz="0" w:space="0" w:color="auto"/>
        <w:right w:val="none" w:sz="0" w:space="0" w:color="auto"/>
      </w:divBdr>
    </w:div>
    <w:div w:id="78066197">
      <w:bodyDiv w:val="1"/>
      <w:marLeft w:val="0"/>
      <w:marRight w:val="0"/>
      <w:marTop w:val="0"/>
      <w:marBottom w:val="0"/>
      <w:divBdr>
        <w:top w:val="none" w:sz="0" w:space="0" w:color="auto"/>
        <w:left w:val="none" w:sz="0" w:space="0" w:color="auto"/>
        <w:bottom w:val="none" w:sz="0" w:space="0" w:color="auto"/>
        <w:right w:val="none" w:sz="0" w:space="0" w:color="auto"/>
      </w:divBdr>
    </w:div>
    <w:div w:id="79718719">
      <w:bodyDiv w:val="1"/>
      <w:marLeft w:val="0"/>
      <w:marRight w:val="0"/>
      <w:marTop w:val="0"/>
      <w:marBottom w:val="0"/>
      <w:divBdr>
        <w:top w:val="none" w:sz="0" w:space="0" w:color="auto"/>
        <w:left w:val="none" w:sz="0" w:space="0" w:color="auto"/>
        <w:bottom w:val="none" w:sz="0" w:space="0" w:color="auto"/>
        <w:right w:val="none" w:sz="0" w:space="0" w:color="auto"/>
      </w:divBdr>
    </w:div>
    <w:div w:id="79985848">
      <w:bodyDiv w:val="1"/>
      <w:marLeft w:val="0"/>
      <w:marRight w:val="0"/>
      <w:marTop w:val="0"/>
      <w:marBottom w:val="0"/>
      <w:divBdr>
        <w:top w:val="none" w:sz="0" w:space="0" w:color="auto"/>
        <w:left w:val="none" w:sz="0" w:space="0" w:color="auto"/>
        <w:bottom w:val="none" w:sz="0" w:space="0" w:color="auto"/>
        <w:right w:val="none" w:sz="0" w:space="0" w:color="auto"/>
      </w:divBdr>
    </w:div>
    <w:div w:id="85075222">
      <w:bodyDiv w:val="1"/>
      <w:marLeft w:val="0"/>
      <w:marRight w:val="0"/>
      <w:marTop w:val="0"/>
      <w:marBottom w:val="0"/>
      <w:divBdr>
        <w:top w:val="none" w:sz="0" w:space="0" w:color="auto"/>
        <w:left w:val="none" w:sz="0" w:space="0" w:color="auto"/>
        <w:bottom w:val="none" w:sz="0" w:space="0" w:color="auto"/>
        <w:right w:val="none" w:sz="0" w:space="0" w:color="auto"/>
      </w:divBdr>
    </w:div>
    <w:div w:id="105854319">
      <w:bodyDiv w:val="1"/>
      <w:marLeft w:val="0"/>
      <w:marRight w:val="0"/>
      <w:marTop w:val="0"/>
      <w:marBottom w:val="0"/>
      <w:divBdr>
        <w:top w:val="none" w:sz="0" w:space="0" w:color="auto"/>
        <w:left w:val="none" w:sz="0" w:space="0" w:color="auto"/>
        <w:bottom w:val="none" w:sz="0" w:space="0" w:color="auto"/>
        <w:right w:val="none" w:sz="0" w:space="0" w:color="auto"/>
      </w:divBdr>
    </w:div>
    <w:div w:id="112789046">
      <w:bodyDiv w:val="1"/>
      <w:marLeft w:val="0"/>
      <w:marRight w:val="0"/>
      <w:marTop w:val="0"/>
      <w:marBottom w:val="0"/>
      <w:divBdr>
        <w:top w:val="none" w:sz="0" w:space="0" w:color="auto"/>
        <w:left w:val="none" w:sz="0" w:space="0" w:color="auto"/>
        <w:bottom w:val="none" w:sz="0" w:space="0" w:color="auto"/>
        <w:right w:val="none" w:sz="0" w:space="0" w:color="auto"/>
      </w:divBdr>
    </w:div>
    <w:div w:id="118687193">
      <w:bodyDiv w:val="1"/>
      <w:marLeft w:val="0"/>
      <w:marRight w:val="0"/>
      <w:marTop w:val="0"/>
      <w:marBottom w:val="0"/>
      <w:divBdr>
        <w:top w:val="none" w:sz="0" w:space="0" w:color="auto"/>
        <w:left w:val="none" w:sz="0" w:space="0" w:color="auto"/>
        <w:bottom w:val="none" w:sz="0" w:space="0" w:color="auto"/>
        <w:right w:val="none" w:sz="0" w:space="0" w:color="auto"/>
      </w:divBdr>
    </w:div>
    <w:div w:id="118687768">
      <w:bodyDiv w:val="1"/>
      <w:marLeft w:val="0"/>
      <w:marRight w:val="0"/>
      <w:marTop w:val="0"/>
      <w:marBottom w:val="0"/>
      <w:divBdr>
        <w:top w:val="none" w:sz="0" w:space="0" w:color="auto"/>
        <w:left w:val="none" w:sz="0" w:space="0" w:color="auto"/>
        <w:bottom w:val="none" w:sz="0" w:space="0" w:color="auto"/>
        <w:right w:val="none" w:sz="0" w:space="0" w:color="auto"/>
      </w:divBdr>
    </w:div>
    <w:div w:id="123817567">
      <w:bodyDiv w:val="1"/>
      <w:marLeft w:val="0"/>
      <w:marRight w:val="0"/>
      <w:marTop w:val="0"/>
      <w:marBottom w:val="0"/>
      <w:divBdr>
        <w:top w:val="none" w:sz="0" w:space="0" w:color="auto"/>
        <w:left w:val="none" w:sz="0" w:space="0" w:color="auto"/>
        <w:bottom w:val="none" w:sz="0" w:space="0" w:color="auto"/>
        <w:right w:val="none" w:sz="0" w:space="0" w:color="auto"/>
      </w:divBdr>
    </w:div>
    <w:div w:id="126779067">
      <w:bodyDiv w:val="1"/>
      <w:marLeft w:val="0"/>
      <w:marRight w:val="0"/>
      <w:marTop w:val="0"/>
      <w:marBottom w:val="0"/>
      <w:divBdr>
        <w:top w:val="none" w:sz="0" w:space="0" w:color="auto"/>
        <w:left w:val="none" w:sz="0" w:space="0" w:color="auto"/>
        <w:bottom w:val="none" w:sz="0" w:space="0" w:color="auto"/>
        <w:right w:val="none" w:sz="0" w:space="0" w:color="auto"/>
      </w:divBdr>
    </w:div>
    <w:div w:id="131098214">
      <w:bodyDiv w:val="1"/>
      <w:marLeft w:val="0"/>
      <w:marRight w:val="0"/>
      <w:marTop w:val="0"/>
      <w:marBottom w:val="0"/>
      <w:divBdr>
        <w:top w:val="none" w:sz="0" w:space="0" w:color="auto"/>
        <w:left w:val="none" w:sz="0" w:space="0" w:color="auto"/>
        <w:bottom w:val="none" w:sz="0" w:space="0" w:color="auto"/>
        <w:right w:val="none" w:sz="0" w:space="0" w:color="auto"/>
      </w:divBdr>
    </w:div>
    <w:div w:id="132790985">
      <w:bodyDiv w:val="1"/>
      <w:marLeft w:val="0"/>
      <w:marRight w:val="0"/>
      <w:marTop w:val="0"/>
      <w:marBottom w:val="0"/>
      <w:divBdr>
        <w:top w:val="none" w:sz="0" w:space="0" w:color="auto"/>
        <w:left w:val="none" w:sz="0" w:space="0" w:color="auto"/>
        <w:bottom w:val="none" w:sz="0" w:space="0" w:color="auto"/>
        <w:right w:val="none" w:sz="0" w:space="0" w:color="auto"/>
      </w:divBdr>
    </w:div>
    <w:div w:id="134379642">
      <w:bodyDiv w:val="1"/>
      <w:marLeft w:val="0"/>
      <w:marRight w:val="0"/>
      <w:marTop w:val="0"/>
      <w:marBottom w:val="0"/>
      <w:divBdr>
        <w:top w:val="none" w:sz="0" w:space="0" w:color="auto"/>
        <w:left w:val="none" w:sz="0" w:space="0" w:color="auto"/>
        <w:bottom w:val="none" w:sz="0" w:space="0" w:color="auto"/>
        <w:right w:val="none" w:sz="0" w:space="0" w:color="auto"/>
      </w:divBdr>
    </w:div>
    <w:div w:id="145896254">
      <w:bodyDiv w:val="1"/>
      <w:marLeft w:val="0"/>
      <w:marRight w:val="0"/>
      <w:marTop w:val="0"/>
      <w:marBottom w:val="0"/>
      <w:divBdr>
        <w:top w:val="none" w:sz="0" w:space="0" w:color="auto"/>
        <w:left w:val="none" w:sz="0" w:space="0" w:color="auto"/>
        <w:bottom w:val="none" w:sz="0" w:space="0" w:color="auto"/>
        <w:right w:val="none" w:sz="0" w:space="0" w:color="auto"/>
      </w:divBdr>
    </w:div>
    <w:div w:id="159777648">
      <w:bodyDiv w:val="1"/>
      <w:marLeft w:val="0"/>
      <w:marRight w:val="0"/>
      <w:marTop w:val="0"/>
      <w:marBottom w:val="0"/>
      <w:divBdr>
        <w:top w:val="none" w:sz="0" w:space="0" w:color="auto"/>
        <w:left w:val="none" w:sz="0" w:space="0" w:color="auto"/>
        <w:bottom w:val="none" w:sz="0" w:space="0" w:color="auto"/>
        <w:right w:val="none" w:sz="0" w:space="0" w:color="auto"/>
      </w:divBdr>
    </w:div>
    <w:div w:id="162361387">
      <w:bodyDiv w:val="1"/>
      <w:marLeft w:val="0"/>
      <w:marRight w:val="0"/>
      <w:marTop w:val="0"/>
      <w:marBottom w:val="0"/>
      <w:divBdr>
        <w:top w:val="none" w:sz="0" w:space="0" w:color="auto"/>
        <w:left w:val="none" w:sz="0" w:space="0" w:color="auto"/>
        <w:bottom w:val="none" w:sz="0" w:space="0" w:color="auto"/>
        <w:right w:val="none" w:sz="0" w:space="0" w:color="auto"/>
      </w:divBdr>
    </w:div>
    <w:div w:id="166795783">
      <w:bodyDiv w:val="1"/>
      <w:marLeft w:val="0"/>
      <w:marRight w:val="0"/>
      <w:marTop w:val="0"/>
      <w:marBottom w:val="0"/>
      <w:divBdr>
        <w:top w:val="none" w:sz="0" w:space="0" w:color="auto"/>
        <w:left w:val="none" w:sz="0" w:space="0" w:color="auto"/>
        <w:bottom w:val="none" w:sz="0" w:space="0" w:color="auto"/>
        <w:right w:val="none" w:sz="0" w:space="0" w:color="auto"/>
      </w:divBdr>
    </w:div>
    <w:div w:id="174150232">
      <w:bodyDiv w:val="1"/>
      <w:marLeft w:val="0"/>
      <w:marRight w:val="0"/>
      <w:marTop w:val="0"/>
      <w:marBottom w:val="0"/>
      <w:divBdr>
        <w:top w:val="none" w:sz="0" w:space="0" w:color="auto"/>
        <w:left w:val="none" w:sz="0" w:space="0" w:color="auto"/>
        <w:bottom w:val="none" w:sz="0" w:space="0" w:color="auto"/>
        <w:right w:val="none" w:sz="0" w:space="0" w:color="auto"/>
      </w:divBdr>
    </w:div>
    <w:div w:id="175046745">
      <w:bodyDiv w:val="1"/>
      <w:marLeft w:val="0"/>
      <w:marRight w:val="0"/>
      <w:marTop w:val="0"/>
      <w:marBottom w:val="0"/>
      <w:divBdr>
        <w:top w:val="none" w:sz="0" w:space="0" w:color="auto"/>
        <w:left w:val="none" w:sz="0" w:space="0" w:color="auto"/>
        <w:bottom w:val="none" w:sz="0" w:space="0" w:color="auto"/>
        <w:right w:val="none" w:sz="0" w:space="0" w:color="auto"/>
      </w:divBdr>
    </w:div>
    <w:div w:id="180944917">
      <w:bodyDiv w:val="1"/>
      <w:marLeft w:val="0"/>
      <w:marRight w:val="0"/>
      <w:marTop w:val="0"/>
      <w:marBottom w:val="0"/>
      <w:divBdr>
        <w:top w:val="none" w:sz="0" w:space="0" w:color="auto"/>
        <w:left w:val="none" w:sz="0" w:space="0" w:color="auto"/>
        <w:bottom w:val="none" w:sz="0" w:space="0" w:color="auto"/>
        <w:right w:val="none" w:sz="0" w:space="0" w:color="auto"/>
      </w:divBdr>
    </w:div>
    <w:div w:id="182518622">
      <w:bodyDiv w:val="1"/>
      <w:marLeft w:val="0"/>
      <w:marRight w:val="0"/>
      <w:marTop w:val="0"/>
      <w:marBottom w:val="0"/>
      <w:divBdr>
        <w:top w:val="none" w:sz="0" w:space="0" w:color="auto"/>
        <w:left w:val="none" w:sz="0" w:space="0" w:color="auto"/>
        <w:bottom w:val="none" w:sz="0" w:space="0" w:color="auto"/>
        <w:right w:val="none" w:sz="0" w:space="0" w:color="auto"/>
      </w:divBdr>
    </w:div>
    <w:div w:id="186525357">
      <w:bodyDiv w:val="1"/>
      <w:marLeft w:val="0"/>
      <w:marRight w:val="0"/>
      <w:marTop w:val="0"/>
      <w:marBottom w:val="0"/>
      <w:divBdr>
        <w:top w:val="none" w:sz="0" w:space="0" w:color="auto"/>
        <w:left w:val="none" w:sz="0" w:space="0" w:color="auto"/>
        <w:bottom w:val="none" w:sz="0" w:space="0" w:color="auto"/>
        <w:right w:val="none" w:sz="0" w:space="0" w:color="auto"/>
      </w:divBdr>
      <w:divsChild>
        <w:div w:id="598874949">
          <w:marLeft w:val="432"/>
          <w:marRight w:val="0"/>
          <w:marTop w:val="120"/>
          <w:marBottom w:val="0"/>
          <w:divBdr>
            <w:top w:val="none" w:sz="0" w:space="0" w:color="auto"/>
            <w:left w:val="none" w:sz="0" w:space="0" w:color="auto"/>
            <w:bottom w:val="none" w:sz="0" w:space="0" w:color="auto"/>
            <w:right w:val="none" w:sz="0" w:space="0" w:color="auto"/>
          </w:divBdr>
        </w:div>
        <w:div w:id="934902630">
          <w:marLeft w:val="432"/>
          <w:marRight w:val="0"/>
          <w:marTop w:val="120"/>
          <w:marBottom w:val="0"/>
          <w:divBdr>
            <w:top w:val="none" w:sz="0" w:space="0" w:color="auto"/>
            <w:left w:val="none" w:sz="0" w:space="0" w:color="auto"/>
            <w:bottom w:val="none" w:sz="0" w:space="0" w:color="auto"/>
            <w:right w:val="none" w:sz="0" w:space="0" w:color="auto"/>
          </w:divBdr>
        </w:div>
        <w:div w:id="948513214">
          <w:marLeft w:val="432"/>
          <w:marRight w:val="0"/>
          <w:marTop w:val="120"/>
          <w:marBottom w:val="0"/>
          <w:divBdr>
            <w:top w:val="none" w:sz="0" w:space="0" w:color="auto"/>
            <w:left w:val="none" w:sz="0" w:space="0" w:color="auto"/>
            <w:bottom w:val="none" w:sz="0" w:space="0" w:color="auto"/>
            <w:right w:val="none" w:sz="0" w:space="0" w:color="auto"/>
          </w:divBdr>
        </w:div>
        <w:div w:id="1637755977">
          <w:marLeft w:val="432"/>
          <w:marRight w:val="0"/>
          <w:marTop w:val="120"/>
          <w:marBottom w:val="0"/>
          <w:divBdr>
            <w:top w:val="none" w:sz="0" w:space="0" w:color="auto"/>
            <w:left w:val="none" w:sz="0" w:space="0" w:color="auto"/>
            <w:bottom w:val="none" w:sz="0" w:space="0" w:color="auto"/>
            <w:right w:val="none" w:sz="0" w:space="0" w:color="auto"/>
          </w:divBdr>
        </w:div>
        <w:div w:id="1842816801">
          <w:marLeft w:val="432"/>
          <w:marRight w:val="0"/>
          <w:marTop w:val="120"/>
          <w:marBottom w:val="0"/>
          <w:divBdr>
            <w:top w:val="none" w:sz="0" w:space="0" w:color="auto"/>
            <w:left w:val="none" w:sz="0" w:space="0" w:color="auto"/>
            <w:bottom w:val="none" w:sz="0" w:space="0" w:color="auto"/>
            <w:right w:val="none" w:sz="0" w:space="0" w:color="auto"/>
          </w:divBdr>
        </w:div>
        <w:div w:id="1961498612">
          <w:marLeft w:val="432"/>
          <w:marRight w:val="0"/>
          <w:marTop w:val="120"/>
          <w:marBottom w:val="0"/>
          <w:divBdr>
            <w:top w:val="none" w:sz="0" w:space="0" w:color="auto"/>
            <w:left w:val="none" w:sz="0" w:space="0" w:color="auto"/>
            <w:bottom w:val="none" w:sz="0" w:space="0" w:color="auto"/>
            <w:right w:val="none" w:sz="0" w:space="0" w:color="auto"/>
          </w:divBdr>
        </w:div>
      </w:divsChild>
    </w:div>
    <w:div w:id="186918938">
      <w:bodyDiv w:val="1"/>
      <w:marLeft w:val="0"/>
      <w:marRight w:val="0"/>
      <w:marTop w:val="0"/>
      <w:marBottom w:val="0"/>
      <w:divBdr>
        <w:top w:val="none" w:sz="0" w:space="0" w:color="auto"/>
        <w:left w:val="none" w:sz="0" w:space="0" w:color="auto"/>
        <w:bottom w:val="none" w:sz="0" w:space="0" w:color="auto"/>
        <w:right w:val="none" w:sz="0" w:space="0" w:color="auto"/>
      </w:divBdr>
    </w:div>
    <w:div w:id="187065808">
      <w:bodyDiv w:val="1"/>
      <w:marLeft w:val="0"/>
      <w:marRight w:val="0"/>
      <w:marTop w:val="0"/>
      <w:marBottom w:val="0"/>
      <w:divBdr>
        <w:top w:val="none" w:sz="0" w:space="0" w:color="auto"/>
        <w:left w:val="none" w:sz="0" w:space="0" w:color="auto"/>
        <w:bottom w:val="none" w:sz="0" w:space="0" w:color="auto"/>
        <w:right w:val="none" w:sz="0" w:space="0" w:color="auto"/>
      </w:divBdr>
    </w:div>
    <w:div w:id="189537251">
      <w:bodyDiv w:val="1"/>
      <w:marLeft w:val="0"/>
      <w:marRight w:val="0"/>
      <w:marTop w:val="0"/>
      <w:marBottom w:val="0"/>
      <w:divBdr>
        <w:top w:val="none" w:sz="0" w:space="0" w:color="auto"/>
        <w:left w:val="none" w:sz="0" w:space="0" w:color="auto"/>
        <w:bottom w:val="none" w:sz="0" w:space="0" w:color="auto"/>
        <w:right w:val="none" w:sz="0" w:space="0" w:color="auto"/>
      </w:divBdr>
    </w:div>
    <w:div w:id="190462885">
      <w:bodyDiv w:val="1"/>
      <w:marLeft w:val="0"/>
      <w:marRight w:val="0"/>
      <w:marTop w:val="0"/>
      <w:marBottom w:val="0"/>
      <w:divBdr>
        <w:top w:val="none" w:sz="0" w:space="0" w:color="auto"/>
        <w:left w:val="none" w:sz="0" w:space="0" w:color="auto"/>
        <w:bottom w:val="none" w:sz="0" w:space="0" w:color="auto"/>
        <w:right w:val="none" w:sz="0" w:space="0" w:color="auto"/>
      </w:divBdr>
    </w:div>
    <w:div w:id="194736656">
      <w:bodyDiv w:val="1"/>
      <w:marLeft w:val="0"/>
      <w:marRight w:val="0"/>
      <w:marTop w:val="0"/>
      <w:marBottom w:val="0"/>
      <w:divBdr>
        <w:top w:val="none" w:sz="0" w:space="0" w:color="auto"/>
        <w:left w:val="none" w:sz="0" w:space="0" w:color="auto"/>
        <w:bottom w:val="none" w:sz="0" w:space="0" w:color="auto"/>
        <w:right w:val="none" w:sz="0" w:space="0" w:color="auto"/>
      </w:divBdr>
    </w:div>
    <w:div w:id="200900200">
      <w:bodyDiv w:val="1"/>
      <w:marLeft w:val="0"/>
      <w:marRight w:val="0"/>
      <w:marTop w:val="0"/>
      <w:marBottom w:val="0"/>
      <w:divBdr>
        <w:top w:val="none" w:sz="0" w:space="0" w:color="auto"/>
        <w:left w:val="none" w:sz="0" w:space="0" w:color="auto"/>
        <w:bottom w:val="none" w:sz="0" w:space="0" w:color="auto"/>
        <w:right w:val="none" w:sz="0" w:space="0" w:color="auto"/>
      </w:divBdr>
    </w:div>
    <w:div w:id="203251449">
      <w:bodyDiv w:val="1"/>
      <w:marLeft w:val="0"/>
      <w:marRight w:val="0"/>
      <w:marTop w:val="0"/>
      <w:marBottom w:val="0"/>
      <w:divBdr>
        <w:top w:val="none" w:sz="0" w:space="0" w:color="auto"/>
        <w:left w:val="none" w:sz="0" w:space="0" w:color="auto"/>
        <w:bottom w:val="none" w:sz="0" w:space="0" w:color="auto"/>
        <w:right w:val="none" w:sz="0" w:space="0" w:color="auto"/>
      </w:divBdr>
    </w:div>
    <w:div w:id="204683752">
      <w:bodyDiv w:val="1"/>
      <w:marLeft w:val="0"/>
      <w:marRight w:val="0"/>
      <w:marTop w:val="0"/>
      <w:marBottom w:val="0"/>
      <w:divBdr>
        <w:top w:val="none" w:sz="0" w:space="0" w:color="auto"/>
        <w:left w:val="none" w:sz="0" w:space="0" w:color="auto"/>
        <w:bottom w:val="none" w:sz="0" w:space="0" w:color="auto"/>
        <w:right w:val="none" w:sz="0" w:space="0" w:color="auto"/>
      </w:divBdr>
    </w:div>
    <w:div w:id="207110539">
      <w:bodyDiv w:val="1"/>
      <w:marLeft w:val="0"/>
      <w:marRight w:val="0"/>
      <w:marTop w:val="0"/>
      <w:marBottom w:val="0"/>
      <w:divBdr>
        <w:top w:val="none" w:sz="0" w:space="0" w:color="auto"/>
        <w:left w:val="none" w:sz="0" w:space="0" w:color="auto"/>
        <w:bottom w:val="none" w:sz="0" w:space="0" w:color="auto"/>
        <w:right w:val="none" w:sz="0" w:space="0" w:color="auto"/>
      </w:divBdr>
    </w:div>
    <w:div w:id="207378484">
      <w:bodyDiv w:val="1"/>
      <w:marLeft w:val="0"/>
      <w:marRight w:val="0"/>
      <w:marTop w:val="0"/>
      <w:marBottom w:val="0"/>
      <w:divBdr>
        <w:top w:val="none" w:sz="0" w:space="0" w:color="auto"/>
        <w:left w:val="none" w:sz="0" w:space="0" w:color="auto"/>
        <w:bottom w:val="none" w:sz="0" w:space="0" w:color="auto"/>
        <w:right w:val="none" w:sz="0" w:space="0" w:color="auto"/>
      </w:divBdr>
    </w:div>
    <w:div w:id="208687706">
      <w:bodyDiv w:val="1"/>
      <w:marLeft w:val="0"/>
      <w:marRight w:val="0"/>
      <w:marTop w:val="0"/>
      <w:marBottom w:val="0"/>
      <w:divBdr>
        <w:top w:val="none" w:sz="0" w:space="0" w:color="auto"/>
        <w:left w:val="none" w:sz="0" w:space="0" w:color="auto"/>
        <w:bottom w:val="none" w:sz="0" w:space="0" w:color="auto"/>
        <w:right w:val="none" w:sz="0" w:space="0" w:color="auto"/>
      </w:divBdr>
    </w:div>
    <w:div w:id="212735541">
      <w:bodyDiv w:val="1"/>
      <w:marLeft w:val="0"/>
      <w:marRight w:val="0"/>
      <w:marTop w:val="0"/>
      <w:marBottom w:val="0"/>
      <w:divBdr>
        <w:top w:val="none" w:sz="0" w:space="0" w:color="auto"/>
        <w:left w:val="none" w:sz="0" w:space="0" w:color="auto"/>
        <w:bottom w:val="none" w:sz="0" w:space="0" w:color="auto"/>
        <w:right w:val="none" w:sz="0" w:space="0" w:color="auto"/>
      </w:divBdr>
    </w:div>
    <w:div w:id="217011088">
      <w:bodyDiv w:val="1"/>
      <w:marLeft w:val="0"/>
      <w:marRight w:val="0"/>
      <w:marTop w:val="0"/>
      <w:marBottom w:val="0"/>
      <w:divBdr>
        <w:top w:val="none" w:sz="0" w:space="0" w:color="auto"/>
        <w:left w:val="none" w:sz="0" w:space="0" w:color="auto"/>
        <w:bottom w:val="none" w:sz="0" w:space="0" w:color="auto"/>
        <w:right w:val="none" w:sz="0" w:space="0" w:color="auto"/>
      </w:divBdr>
    </w:div>
    <w:div w:id="218825511">
      <w:bodyDiv w:val="1"/>
      <w:marLeft w:val="0"/>
      <w:marRight w:val="0"/>
      <w:marTop w:val="0"/>
      <w:marBottom w:val="0"/>
      <w:divBdr>
        <w:top w:val="none" w:sz="0" w:space="0" w:color="auto"/>
        <w:left w:val="none" w:sz="0" w:space="0" w:color="auto"/>
        <w:bottom w:val="none" w:sz="0" w:space="0" w:color="auto"/>
        <w:right w:val="none" w:sz="0" w:space="0" w:color="auto"/>
      </w:divBdr>
    </w:div>
    <w:div w:id="220599369">
      <w:bodyDiv w:val="1"/>
      <w:marLeft w:val="0"/>
      <w:marRight w:val="0"/>
      <w:marTop w:val="0"/>
      <w:marBottom w:val="0"/>
      <w:divBdr>
        <w:top w:val="none" w:sz="0" w:space="0" w:color="auto"/>
        <w:left w:val="none" w:sz="0" w:space="0" w:color="auto"/>
        <w:bottom w:val="none" w:sz="0" w:space="0" w:color="auto"/>
        <w:right w:val="none" w:sz="0" w:space="0" w:color="auto"/>
      </w:divBdr>
    </w:div>
    <w:div w:id="224070455">
      <w:bodyDiv w:val="1"/>
      <w:marLeft w:val="0"/>
      <w:marRight w:val="0"/>
      <w:marTop w:val="0"/>
      <w:marBottom w:val="0"/>
      <w:divBdr>
        <w:top w:val="none" w:sz="0" w:space="0" w:color="auto"/>
        <w:left w:val="none" w:sz="0" w:space="0" w:color="auto"/>
        <w:bottom w:val="none" w:sz="0" w:space="0" w:color="auto"/>
        <w:right w:val="none" w:sz="0" w:space="0" w:color="auto"/>
      </w:divBdr>
    </w:div>
    <w:div w:id="232354162">
      <w:bodyDiv w:val="1"/>
      <w:marLeft w:val="0"/>
      <w:marRight w:val="0"/>
      <w:marTop w:val="0"/>
      <w:marBottom w:val="0"/>
      <w:divBdr>
        <w:top w:val="none" w:sz="0" w:space="0" w:color="auto"/>
        <w:left w:val="none" w:sz="0" w:space="0" w:color="auto"/>
        <w:bottom w:val="none" w:sz="0" w:space="0" w:color="auto"/>
        <w:right w:val="none" w:sz="0" w:space="0" w:color="auto"/>
      </w:divBdr>
    </w:div>
    <w:div w:id="232471027">
      <w:bodyDiv w:val="1"/>
      <w:marLeft w:val="0"/>
      <w:marRight w:val="0"/>
      <w:marTop w:val="0"/>
      <w:marBottom w:val="0"/>
      <w:divBdr>
        <w:top w:val="none" w:sz="0" w:space="0" w:color="auto"/>
        <w:left w:val="none" w:sz="0" w:space="0" w:color="auto"/>
        <w:bottom w:val="none" w:sz="0" w:space="0" w:color="auto"/>
        <w:right w:val="none" w:sz="0" w:space="0" w:color="auto"/>
      </w:divBdr>
    </w:div>
    <w:div w:id="243299764">
      <w:bodyDiv w:val="1"/>
      <w:marLeft w:val="0"/>
      <w:marRight w:val="0"/>
      <w:marTop w:val="0"/>
      <w:marBottom w:val="0"/>
      <w:divBdr>
        <w:top w:val="none" w:sz="0" w:space="0" w:color="auto"/>
        <w:left w:val="none" w:sz="0" w:space="0" w:color="auto"/>
        <w:bottom w:val="none" w:sz="0" w:space="0" w:color="auto"/>
        <w:right w:val="none" w:sz="0" w:space="0" w:color="auto"/>
      </w:divBdr>
    </w:div>
    <w:div w:id="249897077">
      <w:bodyDiv w:val="1"/>
      <w:marLeft w:val="0"/>
      <w:marRight w:val="0"/>
      <w:marTop w:val="0"/>
      <w:marBottom w:val="0"/>
      <w:divBdr>
        <w:top w:val="none" w:sz="0" w:space="0" w:color="auto"/>
        <w:left w:val="none" w:sz="0" w:space="0" w:color="auto"/>
        <w:bottom w:val="none" w:sz="0" w:space="0" w:color="auto"/>
        <w:right w:val="none" w:sz="0" w:space="0" w:color="auto"/>
      </w:divBdr>
    </w:div>
    <w:div w:id="256795822">
      <w:bodyDiv w:val="1"/>
      <w:marLeft w:val="0"/>
      <w:marRight w:val="0"/>
      <w:marTop w:val="0"/>
      <w:marBottom w:val="0"/>
      <w:divBdr>
        <w:top w:val="none" w:sz="0" w:space="0" w:color="auto"/>
        <w:left w:val="none" w:sz="0" w:space="0" w:color="auto"/>
        <w:bottom w:val="none" w:sz="0" w:space="0" w:color="auto"/>
        <w:right w:val="none" w:sz="0" w:space="0" w:color="auto"/>
      </w:divBdr>
    </w:div>
    <w:div w:id="258218843">
      <w:bodyDiv w:val="1"/>
      <w:marLeft w:val="0"/>
      <w:marRight w:val="0"/>
      <w:marTop w:val="0"/>
      <w:marBottom w:val="0"/>
      <w:divBdr>
        <w:top w:val="none" w:sz="0" w:space="0" w:color="auto"/>
        <w:left w:val="none" w:sz="0" w:space="0" w:color="auto"/>
        <w:bottom w:val="none" w:sz="0" w:space="0" w:color="auto"/>
        <w:right w:val="none" w:sz="0" w:space="0" w:color="auto"/>
      </w:divBdr>
    </w:div>
    <w:div w:id="259916215">
      <w:bodyDiv w:val="1"/>
      <w:marLeft w:val="0"/>
      <w:marRight w:val="0"/>
      <w:marTop w:val="0"/>
      <w:marBottom w:val="0"/>
      <w:divBdr>
        <w:top w:val="none" w:sz="0" w:space="0" w:color="auto"/>
        <w:left w:val="none" w:sz="0" w:space="0" w:color="auto"/>
        <w:bottom w:val="none" w:sz="0" w:space="0" w:color="auto"/>
        <w:right w:val="none" w:sz="0" w:space="0" w:color="auto"/>
      </w:divBdr>
    </w:div>
    <w:div w:id="262148728">
      <w:bodyDiv w:val="1"/>
      <w:marLeft w:val="0"/>
      <w:marRight w:val="0"/>
      <w:marTop w:val="0"/>
      <w:marBottom w:val="0"/>
      <w:divBdr>
        <w:top w:val="none" w:sz="0" w:space="0" w:color="auto"/>
        <w:left w:val="none" w:sz="0" w:space="0" w:color="auto"/>
        <w:bottom w:val="none" w:sz="0" w:space="0" w:color="auto"/>
        <w:right w:val="none" w:sz="0" w:space="0" w:color="auto"/>
      </w:divBdr>
      <w:divsChild>
        <w:div w:id="337390348">
          <w:marLeft w:val="0"/>
          <w:marRight w:val="0"/>
          <w:marTop w:val="0"/>
          <w:marBottom w:val="0"/>
          <w:divBdr>
            <w:top w:val="none" w:sz="0" w:space="0" w:color="auto"/>
            <w:left w:val="none" w:sz="0" w:space="0" w:color="auto"/>
            <w:bottom w:val="none" w:sz="0" w:space="0" w:color="auto"/>
            <w:right w:val="none" w:sz="0" w:space="0" w:color="auto"/>
          </w:divBdr>
        </w:div>
      </w:divsChild>
    </w:div>
    <w:div w:id="269434708">
      <w:bodyDiv w:val="1"/>
      <w:marLeft w:val="0"/>
      <w:marRight w:val="0"/>
      <w:marTop w:val="0"/>
      <w:marBottom w:val="0"/>
      <w:divBdr>
        <w:top w:val="none" w:sz="0" w:space="0" w:color="auto"/>
        <w:left w:val="none" w:sz="0" w:space="0" w:color="auto"/>
        <w:bottom w:val="none" w:sz="0" w:space="0" w:color="auto"/>
        <w:right w:val="none" w:sz="0" w:space="0" w:color="auto"/>
      </w:divBdr>
    </w:div>
    <w:div w:id="276524971">
      <w:bodyDiv w:val="1"/>
      <w:marLeft w:val="0"/>
      <w:marRight w:val="0"/>
      <w:marTop w:val="0"/>
      <w:marBottom w:val="0"/>
      <w:divBdr>
        <w:top w:val="none" w:sz="0" w:space="0" w:color="auto"/>
        <w:left w:val="none" w:sz="0" w:space="0" w:color="auto"/>
        <w:bottom w:val="none" w:sz="0" w:space="0" w:color="auto"/>
        <w:right w:val="none" w:sz="0" w:space="0" w:color="auto"/>
      </w:divBdr>
    </w:div>
    <w:div w:id="276835055">
      <w:bodyDiv w:val="1"/>
      <w:marLeft w:val="0"/>
      <w:marRight w:val="0"/>
      <w:marTop w:val="0"/>
      <w:marBottom w:val="0"/>
      <w:divBdr>
        <w:top w:val="none" w:sz="0" w:space="0" w:color="auto"/>
        <w:left w:val="none" w:sz="0" w:space="0" w:color="auto"/>
        <w:bottom w:val="none" w:sz="0" w:space="0" w:color="auto"/>
        <w:right w:val="none" w:sz="0" w:space="0" w:color="auto"/>
      </w:divBdr>
    </w:div>
    <w:div w:id="283119983">
      <w:bodyDiv w:val="1"/>
      <w:marLeft w:val="0"/>
      <w:marRight w:val="0"/>
      <w:marTop w:val="0"/>
      <w:marBottom w:val="0"/>
      <w:divBdr>
        <w:top w:val="none" w:sz="0" w:space="0" w:color="auto"/>
        <w:left w:val="none" w:sz="0" w:space="0" w:color="auto"/>
        <w:bottom w:val="none" w:sz="0" w:space="0" w:color="auto"/>
        <w:right w:val="none" w:sz="0" w:space="0" w:color="auto"/>
      </w:divBdr>
    </w:div>
    <w:div w:id="285703979">
      <w:bodyDiv w:val="1"/>
      <w:marLeft w:val="0"/>
      <w:marRight w:val="0"/>
      <w:marTop w:val="0"/>
      <w:marBottom w:val="0"/>
      <w:divBdr>
        <w:top w:val="none" w:sz="0" w:space="0" w:color="auto"/>
        <w:left w:val="none" w:sz="0" w:space="0" w:color="auto"/>
        <w:bottom w:val="none" w:sz="0" w:space="0" w:color="auto"/>
        <w:right w:val="none" w:sz="0" w:space="0" w:color="auto"/>
      </w:divBdr>
    </w:div>
    <w:div w:id="286474001">
      <w:bodyDiv w:val="1"/>
      <w:marLeft w:val="0"/>
      <w:marRight w:val="0"/>
      <w:marTop w:val="0"/>
      <w:marBottom w:val="0"/>
      <w:divBdr>
        <w:top w:val="none" w:sz="0" w:space="0" w:color="auto"/>
        <w:left w:val="none" w:sz="0" w:space="0" w:color="auto"/>
        <w:bottom w:val="none" w:sz="0" w:space="0" w:color="auto"/>
        <w:right w:val="none" w:sz="0" w:space="0" w:color="auto"/>
      </w:divBdr>
    </w:div>
    <w:div w:id="289481851">
      <w:bodyDiv w:val="1"/>
      <w:marLeft w:val="0"/>
      <w:marRight w:val="0"/>
      <w:marTop w:val="0"/>
      <w:marBottom w:val="0"/>
      <w:divBdr>
        <w:top w:val="none" w:sz="0" w:space="0" w:color="auto"/>
        <w:left w:val="none" w:sz="0" w:space="0" w:color="auto"/>
        <w:bottom w:val="none" w:sz="0" w:space="0" w:color="auto"/>
        <w:right w:val="none" w:sz="0" w:space="0" w:color="auto"/>
      </w:divBdr>
    </w:div>
    <w:div w:id="290131684">
      <w:bodyDiv w:val="1"/>
      <w:marLeft w:val="0"/>
      <w:marRight w:val="0"/>
      <w:marTop w:val="0"/>
      <w:marBottom w:val="0"/>
      <w:divBdr>
        <w:top w:val="none" w:sz="0" w:space="0" w:color="auto"/>
        <w:left w:val="none" w:sz="0" w:space="0" w:color="auto"/>
        <w:bottom w:val="none" w:sz="0" w:space="0" w:color="auto"/>
        <w:right w:val="none" w:sz="0" w:space="0" w:color="auto"/>
      </w:divBdr>
    </w:div>
    <w:div w:id="292951951">
      <w:bodyDiv w:val="1"/>
      <w:marLeft w:val="0"/>
      <w:marRight w:val="0"/>
      <w:marTop w:val="0"/>
      <w:marBottom w:val="0"/>
      <w:divBdr>
        <w:top w:val="none" w:sz="0" w:space="0" w:color="auto"/>
        <w:left w:val="none" w:sz="0" w:space="0" w:color="auto"/>
        <w:bottom w:val="none" w:sz="0" w:space="0" w:color="auto"/>
        <w:right w:val="none" w:sz="0" w:space="0" w:color="auto"/>
      </w:divBdr>
    </w:div>
    <w:div w:id="296645483">
      <w:bodyDiv w:val="1"/>
      <w:marLeft w:val="0"/>
      <w:marRight w:val="0"/>
      <w:marTop w:val="0"/>
      <w:marBottom w:val="0"/>
      <w:divBdr>
        <w:top w:val="none" w:sz="0" w:space="0" w:color="auto"/>
        <w:left w:val="none" w:sz="0" w:space="0" w:color="auto"/>
        <w:bottom w:val="none" w:sz="0" w:space="0" w:color="auto"/>
        <w:right w:val="none" w:sz="0" w:space="0" w:color="auto"/>
      </w:divBdr>
    </w:div>
    <w:div w:id="297732931">
      <w:bodyDiv w:val="1"/>
      <w:marLeft w:val="0"/>
      <w:marRight w:val="0"/>
      <w:marTop w:val="0"/>
      <w:marBottom w:val="0"/>
      <w:divBdr>
        <w:top w:val="none" w:sz="0" w:space="0" w:color="auto"/>
        <w:left w:val="none" w:sz="0" w:space="0" w:color="auto"/>
        <w:bottom w:val="none" w:sz="0" w:space="0" w:color="auto"/>
        <w:right w:val="none" w:sz="0" w:space="0" w:color="auto"/>
      </w:divBdr>
    </w:div>
    <w:div w:id="298730085">
      <w:bodyDiv w:val="1"/>
      <w:marLeft w:val="0"/>
      <w:marRight w:val="0"/>
      <w:marTop w:val="0"/>
      <w:marBottom w:val="0"/>
      <w:divBdr>
        <w:top w:val="none" w:sz="0" w:space="0" w:color="auto"/>
        <w:left w:val="none" w:sz="0" w:space="0" w:color="auto"/>
        <w:bottom w:val="none" w:sz="0" w:space="0" w:color="auto"/>
        <w:right w:val="none" w:sz="0" w:space="0" w:color="auto"/>
      </w:divBdr>
    </w:div>
    <w:div w:id="301350333">
      <w:bodyDiv w:val="1"/>
      <w:marLeft w:val="0"/>
      <w:marRight w:val="0"/>
      <w:marTop w:val="0"/>
      <w:marBottom w:val="0"/>
      <w:divBdr>
        <w:top w:val="none" w:sz="0" w:space="0" w:color="auto"/>
        <w:left w:val="none" w:sz="0" w:space="0" w:color="auto"/>
        <w:bottom w:val="none" w:sz="0" w:space="0" w:color="auto"/>
        <w:right w:val="none" w:sz="0" w:space="0" w:color="auto"/>
      </w:divBdr>
    </w:div>
    <w:div w:id="303510960">
      <w:bodyDiv w:val="1"/>
      <w:marLeft w:val="0"/>
      <w:marRight w:val="0"/>
      <w:marTop w:val="0"/>
      <w:marBottom w:val="0"/>
      <w:divBdr>
        <w:top w:val="none" w:sz="0" w:space="0" w:color="auto"/>
        <w:left w:val="none" w:sz="0" w:space="0" w:color="auto"/>
        <w:bottom w:val="none" w:sz="0" w:space="0" w:color="auto"/>
        <w:right w:val="none" w:sz="0" w:space="0" w:color="auto"/>
      </w:divBdr>
    </w:div>
    <w:div w:id="305404111">
      <w:bodyDiv w:val="1"/>
      <w:marLeft w:val="0"/>
      <w:marRight w:val="0"/>
      <w:marTop w:val="0"/>
      <w:marBottom w:val="0"/>
      <w:divBdr>
        <w:top w:val="none" w:sz="0" w:space="0" w:color="auto"/>
        <w:left w:val="none" w:sz="0" w:space="0" w:color="auto"/>
        <w:bottom w:val="none" w:sz="0" w:space="0" w:color="auto"/>
        <w:right w:val="none" w:sz="0" w:space="0" w:color="auto"/>
      </w:divBdr>
    </w:div>
    <w:div w:id="308022864">
      <w:bodyDiv w:val="1"/>
      <w:marLeft w:val="0"/>
      <w:marRight w:val="0"/>
      <w:marTop w:val="0"/>
      <w:marBottom w:val="0"/>
      <w:divBdr>
        <w:top w:val="none" w:sz="0" w:space="0" w:color="auto"/>
        <w:left w:val="none" w:sz="0" w:space="0" w:color="auto"/>
        <w:bottom w:val="none" w:sz="0" w:space="0" w:color="auto"/>
        <w:right w:val="none" w:sz="0" w:space="0" w:color="auto"/>
      </w:divBdr>
    </w:div>
    <w:div w:id="309790563">
      <w:bodyDiv w:val="1"/>
      <w:marLeft w:val="0"/>
      <w:marRight w:val="0"/>
      <w:marTop w:val="0"/>
      <w:marBottom w:val="0"/>
      <w:divBdr>
        <w:top w:val="none" w:sz="0" w:space="0" w:color="auto"/>
        <w:left w:val="none" w:sz="0" w:space="0" w:color="auto"/>
        <w:bottom w:val="none" w:sz="0" w:space="0" w:color="auto"/>
        <w:right w:val="none" w:sz="0" w:space="0" w:color="auto"/>
      </w:divBdr>
    </w:div>
    <w:div w:id="318651794">
      <w:bodyDiv w:val="1"/>
      <w:marLeft w:val="0"/>
      <w:marRight w:val="0"/>
      <w:marTop w:val="0"/>
      <w:marBottom w:val="0"/>
      <w:divBdr>
        <w:top w:val="none" w:sz="0" w:space="0" w:color="auto"/>
        <w:left w:val="none" w:sz="0" w:space="0" w:color="auto"/>
        <w:bottom w:val="none" w:sz="0" w:space="0" w:color="auto"/>
        <w:right w:val="none" w:sz="0" w:space="0" w:color="auto"/>
      </w:divBdr>
    </w:div>
    <w:div w:id="321012952">
      <w:bodyDiv w:val="1"/>
      <w:marLeft w:val="0"/>
      <w:marRight w:val="0"/>
      <w:marTop w:val="0"/>
      <w:marBottom w:val="0"/>
      <w:divBdr>
        <w:top w:val="none" w:sz="0" w:space="0" w:color="auto"/>
        <w:left w:val="none" w:sz="0" w:space="0" w:color="auto"/>
        <w:bottom w:val="none" w:sz="0" w:space="0" w:color="auto"/>
        <w:right w:val="none" w:sz="0" w:space="0" w:color="auto"/>
      </w:divBdr>
    </w:div>
    <w:div w:id="323821286">
      <w:bodyDiv w:val="1"/>
      <w:marLeft w:val="0"/>
      <w:marRight w:val="0"/>
      <w:marTop w:val="0"/>
      <w:marBottom w:val="0"/>
      <w:divBdr>
        <w:top w:val="none" w:sz="0" w:space="0" w:color="auto"/>
        <w:left w:val="none" w:sz="0" w:space="0" w:color="auto"/>
        <w:bottom w:val="none" w:sz="0" w:space="0" w:color="auto"/>
        <w:right w:val="none" w:sz="0" w:space="0" w:color="auto"/>
      </w:divBdr>
    </w:div>
    <w:div w:id="325937967">
      <w:bodyDiv w:val="1"/>
      <w:marLeft w:val="0"/>
      <w:marRight w:val="0"/>
      <w:marTop w:val="0"/>
      <w:marBottom w:val="0"/>
      <w:divBdr>
        <w:top w:val="none" w:sz="0" w:space="0" w:color="auto"/>
        <w:left w:val="none" w:sz="0" w:space="0" w:color="auto"/>
        <w:bottom w:val="none" w:sz="0" w:space="0" w:color="auto"/>
        <w:right w:val="none" w:sz="0" w:space="0" w:color="auto"/>
      </w:divBdr>
    </w:div>
    <w:div w:id="330916275">
      <w:bodyDiv w:val="1"/>
      <w:marLeft w:val="0"/>
      <w:marRight w:val="0"/>
      <w:marTop w:val="0"/>
      <w:marBottom w:val="0"/>
      <w:divBdr>
        <w:top w:val="none" w:sz="0" w:space="0" w:color="auto"/>
        <w:left w:val="none" w:sz="0" w:space="0" w:color="auto"/>
        <w:bottom w:val="none" w:sz="0" w:space="0" w:color="auto"/>
        <w:right w:val="none" w:sz="0" w:space="0" w:color="auto"/>
      </w:divBdr>
    </w:div>
    <w:div w:id="331879285">
      <w:bodyDiv w:val="1"/>
      <w:marLeft w:val="0"/>
      <w:marRight w:val="0"/>
      <w:marTop w:val="0"/>
      <w:marBottom w:val="0"/>
      <w:divBdr>
        <w:top w:val="none" w:sz="0" w:space="0" w:color="auto"/>
        <w:left w:val="none" w:sz="0" w:space="0" w:color="auto"/>
        <w:bottom w:val="none" w:sz="0" w:space="0" w:color="auto"/>
        <w:right w:val="none" w:sz="0" w:space="0" w:color="auto"/>
      </w:divBdr>
    </w:div>
    <w:div w:id="332338975">
      <w:bodyDiv w:val="1"/>
      <w:marLeft w:val="0"/>
      <w:marRight w:val="0"/>
      <w:marTop w:val="0"/>
      <w:marBottom w:val="0"/>
      <w:divBdr>
        <w:top w:val="none" w:sz="0" w:space="0" w:color="auto"/>
        <w:left w:val="none" w:sz="0" w:space="0" w:color="auto"/>
        <w:bottom w:val="none" w:sz="0" w:space="0" w:color="auto"/>
        <w:right w:val="none" w:sz="0" w:space="0" w:color="auto"/>
      </w:divBdr>
    </w:div>
    <w:div w:id="340933030">
      <w:bodyDiv w:val="1"/>
      <w:marLeft w:val="0"/>
      <w:marRight w:val="0"/>
      <w:marTop w:val="0"/>
      <w:marBottom w:val="0"/>
      <w:divBdr>
        <w:top w:val="none" w:sz="0" w:space="0" w:color="auto"/>
        <w:left w:val="none" w:sz="0" w:space="0" w:color="auto"/>
        <w:bottom w:val="none" w:sz="0" w:space="0" w:color="auto"/>
        <w:right w:val="none" w:sz="0" w:space="0" w:color="auto"/>
      </w:divBdr>
    </w:div>
    <w:div w:id="344285272">
      <w:bodyDiv w:val="1"/>
      <w:marLeft w:val="0"/>
      <w:marRight w:val="0"/>
      <w:marTop w:val="0"/>
      <w:marBottom w:val="0"/>
      <w:divBdr>
        <w:top w:val="none" w:sz="0" w:space="0" w:color="auto"/>
        <w:left w:val="none" w:sz="0" w:space="0" w:color="auto"/>
        <w:bottom w:val="none" w:sz="0" w:space="0" w:color="auto"/>
        <w:right w:val="none" w:sz="0" w:space="0" w:color="auto"/>
      </w:divBdr>
    </w:div>
    <w:div w:id="347683346">
      <w:bodyDiv w:val="1"/>
      <w:marLeft w:val="0"/>
      <w:marRight w:val="0"/>
      <w:marTop w:val="0"/>
      <w:marBottom w:val="0"/>
      <w:divBdr>
        <w:top w:val="none" w:sz="0" w:space="0" w:color="auto"/>
        <w:left w:val="none" w:sz="0" w:space="0" w:color="auto"/>
        <w:bottom w:val="none" w:sz="0" w:space="0" w:color="auto"/>
        <w:right w:val="none" w:sz="0" w:space="0" w:color="auto"/>
      </w:divBdr>
    </w:div>
    <w:div w:id="348146234">
      <w:bodyDiv w:val="1"/>
      <w:marLeft w:val="0"/>
      <w:marRight w:val="0"/>
      <w:marTop w:val="0"/>
      <w:marBottom w:val="0"/>
      <w:divBdr>
        <w:top w:val="none" w:sz="0" w:space="0" w:color="auto"/>
        <w:left w:val="none" w:sz="0" w:space="0" w:color="auto"/>
        <w:bottom w:val="none" w:sz="0" w:space="0" w:color="auto"/>
        <w:right w:val="none" w:sz="0" w:space="0" w:color="auto"/>
      </w:divBdr>
    </w:div>
    <w:div w:id="349452682">
      <w:bodyDiv w:val="1"/>
      <w:marLeft w:val="0"/>
      <w:marRight w:val="0"/>
      <w:marTop w:val="0"/>
      <w:marBottom w:val="0"/>
      <w:divBdr>
        <w:top w:val="none" w:sz="0" w:space="0" w:color="auto"/>
        <w:left w:val="none" w:sz="0" w:space="0" w:color="auto"/>
        <w:bottom w:val="none" w:sz="0" w:space="0" w:color="auto"/>
        <w:right w:val="none" w:sz="0" w:space="0" w:color="auto"/>
      </w:divBdr>
    </w:div>
    <w:div w:id="353701114">
      <w:bodyDiv w:val="1"/>
      <w:marLeft w:val="0"/>
      <w:marRight w:val="0"/>
      <w:marTop w:val="0"/>
      <w:marBottom w:val="0"/>
      <w:divBdr>
        <w:top w:val="none" w:sz="0" w:space="0" w:color="auto"/>
        <w:left w:val="none" w:sz="0" w:space="0" w:color="auto"/>
        <w:bottom w:val="none" w:sz="0" w:space="0" w:color="auto"/>
        <w:right w:val="none" w:sz="0" w:space="0" w:color="auto"/>
      </w:divBdr>
    </w:div>
    <w:div w:id="354306847">
      <w:bodyDiv w:val="1"/>
      <w:marLeft w:val="0"/>
      <w:marRight w:val="0"/>
      <w:marTop w:val="0"/>
      <w:marBottom w:val="0"/>
      <w:divBdr>
        <w:top w:val="none" w:sz="0" w:space="0" w:color="auto"/>
        <w:left w:val="none" w:sz="0" w:space="0" w:color="auto"/>
        <w:bottom w:val="none" w:sz="0" w:space="0" w:color="auto"/>
        <w:right w:val="none" w:sz="0" w:space="0" w:color="auto"/>
      </w:divBdr>
    </w:div>
    <w:div w:id="362562485">
      <w:bodyDiv w:val="1"/>
      <w:marLeft w:val="0"/>
      <w:marRight w:val="0"/>
      <w:marTop w:val="0"/>
      <w:marBottom w:val="0"/>
      <w:divBdr>
        <w:top w:val="none" w:sz="0" w:space="0" w:color="auto"/>
        <w:left w:val="none" w:sz="0" w:space="0" w:color="auto"/>
        <w:bottom w:val="none" w:sz="0" w:space="0" w:color="auto"/>
        <w:right w:val="none" w:sz="0" w:space="0" w:color="auto"/>
      </w:divBdr>
    </w:div>
    <w:div w:id="363332770">
      <w:bodyDiv w:val="1"/>
      <w:marLeft w:val="0"/>
      <w:marRight w:val="0"/>
      <w:marTop w:val="0"/>
      <w:marBottom w:val="0"/>
      <w:divBdr>
        <w:top w:val="none" w:sz="0" w:space="0" w:color="auto"/>
        <w:left w:val="none" w:sz="0" w:space="0" w:color="auto"/>
        <w:bottom w:val="none" w:sz="0" w:space="0" w:color="auto"/>
        <w:right w:val="none" w:sz="0" w:space="0" w:color="auto"/>
      </w:divBdr>
    </w:div>
    <w:div w:id="365911511">
      <w:bodyDiv w:val="1"/>
      <w:marLeft w:val="0"/>
      <w:marRight w:val="0"/>
      <w:marTop w:val="0"/>
      <w:marBottom w:val="0"/>
      <w:divBdr>
        <w:top w:val="none" w:sz="0" w:space="0" w:color="auto"/>
        <w:left w:val="none" w:sz="0" w:space="0" w:color="auto"/>
        <w:bottom w:val="none" w:sz="0" w:space="0" w:color="auto"/>
        <w:right w:val="none" w:sz="0" w:space="0" w:color="auto"/>
      </w:divBdr>
    </w:div>
    <w:div w:id="379986231">
      <w:bodyDiv w:val="1"/>
      <w:marLeft w:val="0"/>
      <w:marRight w:val="0"/>
      <w:marTop w:val="0"/>
      <w:marBottom w:val="0"/>
      <w:divBdr>
        <w:top w:val="none" w:sz="0" w:space="0" w:color="auto"/>
        <w:left w:val="none" w:sz="0" w:space="0" w:color="auto"/>
        <w:bottom w:val="none" w:sz="0" w:space="0" w:color="auto"/>
        <w:right w:val="none" w:sz="0" w:space="0" w:color="auto"/>
      </w:divBdr>
    </w:div>
    <w:div w:id="384718125">
      <w:bodyDiv w:val="1"/>
      <w:marLeft w:val="0"/>
      <w:marRight w:val="0"/>
      <w:marTop w:val="0"/>
      <w:marBottom w:val="0"/>
      <w:divBdr>
        <w:top w:val="none" w:sz="0" w:space="0" w:color="auto"/>
        <w:left w:val="none" w:sz="0" w:space="0" w:color="auto"/>
        <w:bottom w:val="none" w:sz="0" w:space="0" w:color="auto"/>
        <w:right w:val="none" w:sz="0" w:space="0" w:color="auto"/>
      </w:divBdr>
    </w:div>
    <w:div w:id="394203913">
      <w:bodyDiv w:val="1"/>
      <w:marLeft w:val="0"/>
      <w:marRight w:val="0"/>
      <w:marTop w:val="0"/>
      <w:marBottom w:val="0"/>
      <w:divBdr>
        <w:top w:val="none" w:sz="0" w:space="0" w:color="auto"/>
        <w:left w:val="none" w:sz="0" w:space="0" w:color="auto"/>
        <w:bottom w:val="none" w:sz="0" w:space="0" w:color="auto"/>
        <w:right w:val="none" w:sz="0" w:space="0" w:color="auto"/>
      </w:divBdr>
    </w:div>
    <w:div w:id="397754625">
      <w:bodyDiv w:val="1"/>
      <w:marLeft w:val="0"/>
      <w:marRight w:val="0"/>
      <w:marTop w:val="0"/>
      <w:marBottom w:val="0"/>
      <w:divBdr>
        <w:top w:val="none" w:sz="0" w:space="0" w:color="auto"/>
        <w:left w:val="none" w:sz="0" w:space="0" w:color="auto"/>
        <w:bottom w:val="none" w:sz="0" w:space="0" w:color="auto"/>
        <w:right w:val="none" w:sz="0" w:space="0" w:color="auto"/>
      </w:divBdr>
    </w:div>
    <w:div w:id="398669978">
      <w:bodyDiv w:val="1"/>
      <w:marLeft w:val="0"/>
      <w:marRight w:val="0"/>
      <w:marTop w:val="0"/>
      <w:marBottom w:val="0"/>
      <w:divBdr>
        <w:top w:val="none" w:sz="0" w:space="0" w:color="auto"/>
        <w:left w:val="none" w:sz="0" w:space="0" w:color="auto"/>
        <w:bottom w:val="none" w:sz="0" w:space="0" w:color="auto"/>
        <w:right w:val="none" w:sz="0" w:space="0" w:color="auto"/>
      </w:divBdr>
    </w:div>
    <w:div w:id="401833178">
      <w:bodyDiv w:val="1"/>
      <w:marLeft w:val="0"/>
      <w:marRight w:val="0"/>
      <w:marTop w:val="0"/>
      <w:marBottom w:val="0"/>
      <w:divBdr>
        <w:top w:val="none" w:sz="0" w:space="0" w:color="auto"/>
        <w:left w:val="none" w:sz="0" w:space="0" w:color="auto"/>
        <w:bottom w:val="none" w:sz="0" w:space="0" w:color="auto"/>
        <w:right w:val="none" w:sz="0" w:space="0" w:color="auto"/>
      </w:divBdr>
    </w:div>
    <w:div w:id="402871628">
      <w:bodyDiv w:val="1"/>
      <w:marLeft w:val="0"/>
      <w:marRight w:val="0"/>
      <w:marTop w:val="0"/>
      <w:marBottom w:val="0"/>
      <w:divBdr>
        <w:top w:val="none" w:sz="0" w:space="0" w:color="auto"/>
        <w:left w:val="none" w:sz="0" w:space="0" w:color="auto"/>
        <w:bottom w:val="none" w:sz="0" w:space="0" w:color="auto"/>
        <w:right w:val="none" w:sz="0" w:space="0" w:color="auto"/>
      </w:divBdr>
    </w:div>
    <w:div w:id="403334675">
      <w:bodyDiv w:val="1"/>
      <w:marLeft w:val="0"/>
      <w:marRight w:val="0"/>
      <w:marTop w:val="0"/>
      <w:marBottom w:val="0"/>
      <w:divBdr>
        <w:top w:val="none" w:sz="0" w:space="0" w:color="auto"/>
        <w:left w:val="none" w:sz="0" w:space="0" w:color="auto"/>
        <w:bottom w:val="none" w:sz="0" w:space="0" w:color="auto"/>
        <w:right w:val="none" w:sz="0" w:space="0" w:color="auto"/>
      </w:divBdr>
    </w:div>
    <w:div w:id="411857108">
      <w:bodyDiv w:val="1"/>
      <w:marLeft w:val="0"/>
      <w:marRight w:val="0"/>
      <w:marTop w:val="0"/>
      <w:marBottom w:val="0"/>
      <w:divBdr>
        <w:top w:val="none" w:sz="0" w:space="0" w:color="auto"/>
        <w:left w:val="none" w:sz="0" w:space="0" w:color="auto"/>
        <w:bottom w:val="none" w:sz="0" w:space="0" w:color="auto"/>
        <w:right w:val="none" w:sz="0" w:space="0" w:color="auto"/>
      </w:divBdr>
    </w:div>
    <w:div w:id="423918507">
      <w:bodyDiv w:val="1"/>
      <w:marLeft w:val="0"/>
      <w:marRight w:val="0"/>
      <w:marTop w:val="0"/>
      <w:marBottom w:val="0"/>
      <w:divBdr>
        <w:top w:val="none" w:sz="0" w:space="0" w:color="auto"/>
        <w:left w:val="none" w:sz="0" w:space="0" w:color="auto"/>
        <w:bottom w:val="none" w:sz="0" w:space="0" w:color="auto"/>
        <w:right w:val="none" w:sz="0" w:space="0" w:color="auto"/>
      </w:divBdr>
    </w:div>
    <w:div w:id="425198022">
      <w:bodyDiv w:val="1"/>
      <w:marLeft w:val="0"/>
      <w:marRight w:val="0"/>
      <w:marTop w:val="0"/>
      <w:marBottom w:val="0"/>
      <w:divBdr>
        <w:top w:val="none" w:sz="0" w:space="0" w:color="auto"/>
        <w:left w:val="none" w:sz="0" w:space="0" w:color="auto"/>
        <w:bottom w:val="none" w:sz="0" w:space="0" w:color="auto"/>
        <w:right w:val="none" w:sz="0" w:space="0" w:color="auto"/>
      </w:divBdr>
    </w:div>
    <w:div w:id="425424740">
      <w:bodyDiv w:val="1"/>
      <w:marLeft w:val="0"/>
      <w:marRight w:val="0"/>
      <w:marTop w:val="0"/>
      <w:marBottom w:val="0"/>
      <w:divBdr>
        <w:top w:val="none" w:sz="0" w:space="0" w:color="auto"/>
        <w:left w:val="none" w:sz="0" w:space="0" w:color="auto"/>
        <w:bottom w:val="none" w:sz="0" w:space="0" w:color="auto"/>
        <w:right w:val="none" w:sz="0" w:space="0" w:color="auto"/>
      </w:divBdr>
    </w:div>
    <w:div w:id="429200785">
      <w:bodyDiv w:val="1"/>
      <w:marLeft w:val="0"/>
      <w:marRight w:val="0"/>
      <w:marTop w:val="0"/>
      <w:marBottom w:val="0"/>
      <w:divBdr>
        <w:top w:val="none" w:sz="0" w:space="0" w:color="auto"/>
        <w:left w:val="none" w:sz="0" w:space="0" w:color="auto"/>
        <w:bottom w:val="none" w:sz="0" w:space="0" w:color="auto"/>
        <w:right w:val="none" w:sz="0" w:space="0" w:color="auto"/>
      </w:divBdr>
    </w:div>
    <w:div w:id="434134962">
      <w:bodyDiv w:val="1"/>
      <w:marLeft w:val="0"/>
      <w:marRight w:val="0"/>
      <w:marTop w:val="0"/>
      <w:marBottom w:val="0"/>
      <w:divBdr>
        <w:top w:val="none" w:sz="0" w:space="0" w:color="auto"/>
        <w:left w:val="none" w:sz="0" w:space="0" w:color="auto"/>
        <w:bottom w:val="none" w:sz="0" w:space="0" w:color="auto"/>
        <w:right w:val="none" w:sz="0" w:space="0" w:color="auto"/>
      </w:divBdr>
    </w:div>
    <w:div w:id="435835662">
      <w:bodyDiv w:val="1"/>
      <w:marLeft w:val="0"/>
      <w:marRight w:val="0"/>
      <w:marTop w:val="0"/>
      <w:marBottom w:val="0"/>
      <w:divBdr>
        <w:top w:val="none" w:sz="0" w:space="0" w:color="auto"/>
        <w:left w:val="none" w:sz="0" w:space="0" w:color="auto"/>
        <w:bottom w:val="none" w:sz="0" w:space="0" w:color="auto"/>
        <w:right w:val="none" w:sz="0" w:space="0" w:color="auto"/>
      </w:divBdr>
    </w:div>
    <w:div w:id="437722413">
      <w:bodyDiv w:val="1"/>
      <w:marLeft w:val="0"/>
      <w:marRight w:val="0"/>
      <w:marTop w:val="0"/>
      <w:marBottom w:val="0"/>
      <w:divBdr>
        <w:top w:val="none" w:sz="0" w:space="0" w:color="auto"/>
        <w:left w:val="none" w:sz="0" w:space="0" w:color="auto"/>
        <w:bottom w:val="none" w:sz="0" w:space="0" w:color="auto"/>
        <w:right w:val="none" w:sz="0" w:space="0" w:color="auto"/>
      </w:divBdr>
    </w:div>
    <w:div w:id="445586716">
      <w:bodyDiv w:val="1"/>
      <w:marLeft w:val="0"/>
      <w:marRight w:val="0"/>
      <w:marTop w:val="0"/>
      <w:marBottom w:val="0"/>
      <w:divBdr>
        <w:top w:val="none" w:sz="0" w:space="0" w:color="auto"/>
        <w:left w:val="none" w:sz="0" w:space="0" w:color="auto"/>
        <w:bottom w:val="none" w:sz="0" w:space="0" w:color="auto"/>
        <w:right w:val="none" w:sz="0" w:space="0" w:color="auto"/>
      </w:divBdr>
    </w:div>
    <w:div w:id="461339385">
      <w:bodyDiv w:val="1"/>
      <w:marLeft w:val="0"/>
      <w:marRight w:val="0"/>
      <w:marTop w:val="0"/>
      <w:marBottom w:val="0"/>
      <w:divBdr>
        <w:top w:val="none" w:sz="0" w:space="0" w:color="auto"/>
        <w:left w:val="none" w:sz="0" w:space="0" w:color="auto"/>
        <w:bottom w:val="none" w:sz="0" w:space="0" w:color="auto"/>
        <w:right w:val="none" w:sz="0" w:space="0" w:color="auto"/>
      </w:divBdr>
    </w:div>
    <w:div w:id="463888686">
      <w:bodyDiv w:val="1"/>
      <w:marLeft w:val="0"/>
      <w:marRight w:val="0"/>
      <w:marTop w:val="0"/>
      <w:marBottom w:val="0"/>
      <w:divBdr>
        <w:top w:val="none" w:sz="0" w:space="0" w:color="auto"/>
        <w:left w:val="none" w:sz="0" w:space="0" w:color="auto"/>
        <w:bottom w:val="none" w:sz="0" w:space="0" w:color="auto"/>
        <w:right w:val="none" w:sz="0" w:space="0" w:color="auto"/>
      </w:divBdr>
    </w:div>
    <w:div w:id="474835829">
      <w:bodyDiv w:val="1"/>
      <w:marLeft w:val="0"/>
      <w:marRight w:val="0"/>
      <w:marTop w:val="0"/>
      <w:marBottom w:val="0"/>
      <w:divBdr>
        <w:top w:val="none" w:sz="0" w:space="0" w:color="auto"/>
        <w:left w:val="none" w:sz="0" w:space="0" w:color="auto"/>
        <w:bottom w:val="none" w:sz="0" w:space="0" w:color="auto"/>
        <w:right w:val="none" w:sz="0" w:space="0" w:color="auto"/>
      </w:divBdr>
    </w:div>
    <w:div w:id="479463731">
      <w:bodyDiv w:val="1"/>
      <w:marLeft w:val="0"/>
      <w:marRight w:val="0"/>
      <w:marTop w:val="0"/>
      <w:marBottom w:val="0"/>
      <w:divBdr>
        <w:top w:val="none" w:sz="0" w:space="0" w:color="auto"/>
        <w:left w:val="none" w:sz="0" w:space="0" w:color="auto"/>
        <w:bottom w:val="none" w:sz="0" w:space="0" w:color="auto"/>
        <w:right w:val="none" w:sz="0" w:space="0" w:color="auto"/>
      </w:divBdr>
    </w:div>
    <w:div w:id="487601529">
      <w:bodyDiv w:val="1"/>
      <w:marLeft w:val="0"/>
      <w:marRight w:val="0"/>
      <w:marTop w:val="0"/>
      <w:marBottom w:val="0"/>
      <w:divBdr>
        <w:top w:val="none" w:sz="0" w:space="0" w:color="auto"/>
        <w:left w:val="none" w:sz="0" w:space="0" w:color="auto"/>
        <w:bottom w:val="none" w:sz="0" w:space="0" w:color="auto"/>
        <w:right w:val="none" w:sz="0" w:space="0" w:color="auto"/>
      </w:divBdr>
    </w:div>
    <w:div w:id="487675655">
      <w:bodyDiv w:val="1"/>
      <w:marLeft w:val="0"/>
      <w:marRight w:val="0"/>
      <w:marTop w:val="0"/>
      <w:marBottom w:val="0"/>
      <w:divBdr>
        <w:top w:val="none" w:sz="0" w:space="0" w:color="auto"/>
        <w:left w:val="none" w:sz="0" w:space="0" w:color="auto"/>
        <w:bottom w:val="none" w:sz="0" w:space="0" w:color="auto"/>
        <w:right w:val="none" w:sz="0" w:space="0" w:color="auto"/>
      </w:divBdr>
    </w:div>
    <w:div w:id="490216985">
      <w:bodyDiv w:val="1"/>
      <w:marLeft w:val="0"/>
      <w:marRight w:val="0"/>
      <w:marTop w:val="0"/>
      <w:marBottom w:val="0"/>
      <w:divBdr>
        <w:top w:val="none" w:sz="0" w:space="0" w:color="auto"/>
        <w:left w:val="none" w:sz="0" w:space="0" w:color="auto"/>
        <w:bottom w:val="none" w:sz="0" w:space="0" w:color="auto"/>
        <w:right w:val="none" w:sz="0" w:space="0" w:color="auto"/>
      </w:divBdr>
    </w:div>
    <w:div w:id="490290222">
      <w:bodyDiv w:val="1"/>
      <w:marLeft w:val="0"/>
      <w:marRight w:val="0"/>
      <w:marTop w:val="0"/>
      <w:marBottom w:val="0"/>
      <w:divBdr>
        <w:top w:val="none" w:sz="0" w:space="0" w:color="auto"/>
        <w:left w:val="none" w:sz="0" w:space="0" w:color="auto"/>
        <w:bottom w:val="none" w:sz="0" w:space="0" w:color="auto"/>
        <w:right w:val="none" w:sz="0" w:space="0" w:color="auto"/>
      </w:divBdr>
    </w:div>
    <w:div w:id="500588802">
      <w:bodyDiv w:val="1"/>
      <w:marLeft w:val="0"/>
      <w:marRight w:val="0"/>
      <w:marTop w:val="0"/>
      <w:marBottom w:val="0"/>
      <w:divBdr>
        <w:top w:val="none" w:sz="0" w:space="0" w:color="auto"/>
        <w:left w:val="none" w:sz="0" w:space="0" w:color="auto"/>
        <w:bottom w:val="none" w:sz="0" w:space="0" w:color="auto"/>
        <w:right w:val="none" w:sz="0" w:space="0" w:color="auto"/>
      </w:divBdr>
    </w:div>
    <w:div w:id="509568606">
      <w:bodyDiv w:val="1"/>
      <w:marLeft w:val="0"/>
      <w:marRight w:val="0"/>
      <w:marTop w:val="0"/>
      <w:marBottom w:val="0"/>
      <w:divBdr>
        <w:top w:val="none" w:sz="0" w:space="0" w:color="auto"/>
        <w:left w:val="none" w:sz="0" w:space="0" w:color="auto"/>
        <w:bottom w:val="none" w:sz="0" w:space="0" w:color="auto"/>
        <w:right w:val="none" w:sz="0" w:space="0" w:color="auto"/>
      </w:divBdr>
    </w:div>
    <w:div w:id="511530896">
      <w:bodyDiv w:val="1"/>
      <w:marLeft w:val="0"/>
      <w:marRight w:val="0"/>
      <w:marTop w:val="0"/>
      <w:marBottom w:val="0"/>
      <w:divBdr>
        <w:top w:val="none" w:sz="0" w:space="0" w:color="auto"/>
        <w:left w:val="none" w:sz="0" w:space="0" w:color="auto"/>
        <w:bottom w:val="none" w:sz="0" w:space="0" w:color="auto"/>
        <w:right w:val="none" w:sz="0" w:space="0" w:color="auto"/>
      </w:divBdr>
    </w:div>
    <w:div w:id="517230905">
      <w:bodyDiv w:val="1"/>
      <w:marLeft w:val="0"/>
      <w:marRight w:val="0"/>
      <w:marTop w:val="0"/>
      <w:marBottom w:val="0"/>
      <w:divBdr>
        <w:top w:val="none" w:sz="0" w:space="0" w:color="auto"/>
        <w:left w:val="none" w:sz="0" w:space="0" w:color="auto"/>
        <w:bottom w:val="none" w:sz="0" w:space="0" w:color="auto"/>
        <w:right w:val="none" w:sz="0" w:space="0" w:color="auto"/>
      </w:divBdr>
    </w:div>
    <w:div w:id="518979804">
      <w:bodyDiv w:val="1"/>
      <w:marLeft w:val="0"/>
      <w:marRight w:val="0"/>
      <w:marTop w:val="0"/>
      <w:marBottom w:val="0"/>
      <w:divBdr>
        <w:top w:val="none" w:sz="0" w:space="0" w:color="auto"/>
        <w:left w:val="none" w:sz="0" w:space="0" w:color="auto"/>
        <w:bottom w:val="none" w:sz="0" w:space="0" w:color="auto"/>
        <w:right w:val="none" w:sz="0" w:space="0" w:color="auto"/>
      </w:divBdr>
    </w:div>
    <w:div w:id="526332402">
      <w:bodyDiv w:val="1"/>
      <w:marLeft w:val="0"/>
      <w:marRight w:val="0"/>
      <w:marTop w:val="0"/>
      <w:marBottom w:val="0"/>
      <w:divBdr>
        <w:top w:val="none" w:sz="0" w:space="0" w:color="auto"/>
        <w:left w:val="none" w:sz="0" w:space="0" w:color="auto"/>
        <w:bottom w:val="none" w:sz="0" w:space="0" w:color="auto"/>
        <w:right w:val="none" w:sz="0" w:space="0" w:color="auto"/>
      </w:divBdr>
    </w:div>
    <w:div w:id="532353676">
      <w:bodyDiv w:val="1"/>
      <w:marLeft w:val="0"/>
      <w:marRight w:val="0"/>
      <w:marTop w:val="0"/>
      <w:marBottom w:val="0"/>
      <w:divBdr>
        <w:top w:val="none" w:sz="0" w:space="0" w:color="auto"/>
        <w:left w:val="none" w:sz="0" w:space="0" w:color="auto"/>
        <w:bottom w:val="none" w:sz="0" w:space="0" w:color="auto"/>
        <w:right w:val="none" w:sz="0" w:space="0" w:color="auto"/>
      </w:divBdr>
    </w:div>
    <w:div w:id="551238294">
      <w:bodyDiv w:val="1"/>
      <w:marLeft w:val="0"/>
      <w:marRight w:val="0"/>
      <w:marTop w:val="0"/>
      <w:marBottom w:val="0"/>
      <w:divBdr>
        <w:top w:val="none" w:sz="0" w:space="0" w:color="auto"/>
        <w:left w:val="none" w:sz="0" w:space="0" w:color="auto"/>
        <w:bottom w:val="none" w:sz="0" w:space="0" w:color="auto"/>
        <w:right w:val="none" w:sz="0" w:space="0" w:color="auto"/>
      </w:divBdr>
    </w:div>
    <w:div w:id="557665817">
      <w:bodyDiv w:val="1"/>
      <w:marLeft w:val="0"/>
      <w:marRight w:val="0"/>
      <w:marTop w:val="0"/>
      <w:marBottom w:val="0"/>
      <w:divBdr>
        <w:top w:val="none" w:sz="0" w:space="0" w:color="auto"/>
        <w:left w:val="none" w:sz="0" w:space="0" w:color="auto"/>
        <w:bottom w:val="none" w:sz="0" w:space="0" w:color="auto"/>
        <w:right w:val="none" w:sz="0" w:space="0" w:color="auto"/>
      </w:divBdr>
    </w:div>
    <w:div w:id="559095436">
      <w:bodyDiv w:val="1"/>
      <w:marLeft w:val="0"/>
      <w:marRight w:val="0"/>
      <w:marTop w:val="0"/>
      <w:marBottom w:val="0"/>
      <w:divBdr>
        <w:top w:val="none" w:sz="0" w:space="0" w:color="auto"/>
        <w:left w:val="none" w:sz="0" w:space="0" w:color="auto"/>
        <w:bottom w:val="none" w:sz="0" w:space="0" w:color="auto"/>
        <w:right w:val="none" w:sz="0" w:space="0" w:color="auto"/>
      </w:divBdr>
    </w:div>
    <w:div w:id="561140324">
      <w:bodyDiv w:val="1"/>
      <w:marLeft w:val="0"/>
      <w:marRight w:val="0"/>
      <w:marTop w:val="0"/>
      <w:marBottom w:val="0"/>
      <w:divBdr>
        <w:top w:val="none" w:sz="0" w:space="0" w:color="auto"/>
        <w:left w:val="none" w:sz="0" w:space="0" w:color="auto"/>
        <w:bottom w:val="none" w:sz="0" w:space="0" w:color="auto"/>
        <w:right w:val="none" w:sz="0" w:space="0" w:color="auto"/>
      </w:divBdr>
    </w:div>
    <w:div w:id="563222182">
      <w:bodyDiv w:val="1"/>
      <w:marLeft w:val="0"/>
      <w:marRight w:val="0"/>
      <w:marTop w:val="0"/>
      <w:marBottom w:val="0"/>
      <w:divBdr>
        <w:top w:val="none" w:sz="0" w:space="0" w:color="auto"/>
        <w:left w:val="none" w:sz="0" w:space="0" w:color="auto"/>
        <w:bottom w:val="none" w:sz="0" w:space="0" w:color="auto"/>
        <w:right w:val="none" w:sz="0" w:space="0" w:color="auto"/>
      </w:divBdr>
    </w:div>
    <w:div w:id="564296492">
      <w:bodyDiv w:val="1"/>
      <w:marLeft w:val="0"/>
      <w:marRight w:val="0"/>
      <w:marTop w:val="0"/>
      <w:marBottom w:val="0"/>
      <w:divBdr>
        <w:top w:val="none" w:sz="0" w:space="0" w:color="auto"/>
        <w:left w:val="none" w:sz="0" w:space="0" w:color="auto"/>
        <w:bottom w:val="none" w:sz="0" w:space="0" w:color="auto"/>
        <w:right w:val="none" w:sz="0" w:space="0" w:color="auto"/>
      </w:divBdr>
    </w:div>
    <w:div w:id="566887976">
      <w:bodyDiv w:val="1"/>
      <w:marLeft w:val="0"/>
      <w:marRight w:val="0"/>
      <w:marTop w:val="0"/>
      <w:marBottom w:val="0"/>
      <w:divBdr>
        <w:top w:val="none" w:sz="0" w:space="0" w:color="auto"/>
        <w:left w:val="none" w:sz="0" w:space="0" w:color="auto"/>
        <w:bottom w:val="none" w:sz="0" w:space="0" w:color="auto"/>
        <w:right w:val="none" w:sz="0" w:space="0" w:color="auto"/>
      </w:divBdr>
    </w:div>
    <w:div w:id="568417399">
      <w:bodyDiv w:val="1"/>
      <w:marLeft w:val="0"/>
      <w:marRight w:val="0"/>
      <w:marTop w:val="0"/>
      <w:marBottom w:val="0"/>
      <w:divBdr>
        <w:top w:val="none" w:sz="0" w:space="0" w:color="auto"/>
        <w:left w:val="none" w:sz="0" w:space="0" w:color="auto"/>
        <w:bottom w:val="none" w:sz="0" w:space="0" w:color="auto"/>
        <w:right w:val="none" w:sz="0" w:space="0" w:color="auto"/>
      </w:divBdr>
    </w:div>
    <w:div w:id="568928611">
      <w:bodyDiv w:val="1"/>
      <w:marLeft w:val="0"/>
      <w:marRight w:val="0"/>
      <w:marTop w:val="0"/>
      <w:marBottom w:val="0"/>
      <w:divBdr>
        <w:top w:val="none" w:sz="0" w:space="0" w:color="auto"/>
        <w:left w:val="none" w:sz="0" w:space="0" w:color="auto"/>
        <w:bottom w:val="none" w:sz="0" w:space="0" w:color="auto"/>
        <w:right w:val="none" w:sz="0" w:space="0" w:color="auto"/>
      </w:divBdr>
    </w:div>
    <w:div w:id="580145455">
      <w:bodyDiv w:val="1"/>
      <w:marLeft w:val="0"/>
      <w:marRight w:val="0"/>
      <w:marTop w:val="0"/>
      <w:marBottom w:val="0"/>
      <w:divBdr>
        <w:top w:val="none" w:sz="0" w:space="0" w:color="auto"/>
        <w:left w:val="none" w:sz="0" w:space="0" w:color="auto"/>
        <w:bottom w:val="none" w:sz="0" w:space="0" w:color="auto"/>
        <w:right w:val="none" w:sz="0" w:space="0" w:color="auto"/>
      </w:divBdr>
    </w:div>
    <w:div w:id="584724007">
      <w:bodyDiv w:val="1"/>
      <w:marLeft w:val="0"/>
      <w:marRight w:val="0"/>
      <w:marTop w:val="0"/>
      <w:marBottom w:val="0"/>
      <w:divBdr>
        <w:top w:val="none" w:sz="0" w:space="0" w:color="auto"/>
        <w:left w:val="none" w:sz="0" w:space="0" w:color="auto"/>
        <w:bottom w:val="none" w:sz="0" w:space="0" w:color="auto"/>
        <w:right w:val="none" w:sz="0" w:space="0" w:color="auto"/>
      </w:divBdr>
    </w:div>
    <w:div w:id="591470224">
      <w:bodyDiv w:val="1"/>
      <w:marLeft w:val="0"/>
      <w:marRight w:val="0"/>
      <w:marTop w:val="0"/>
      <w:marBottom w:val="0"/>
      <w:divBdr>
        <w:top w:val="none" w:sz="0" w:space="0" w:color="auto"/>
        <w:left w:val="none" w:sz="0" w:space="0" w:color="auto"/>
        <w:bottom w:val="none" w:sz="0" w:space="0" w:color="auto"/>
        <w:right w:val="none" w:sz="0" w:space="0" w:color="auto"/>
      </w:divBdr>
    </w:div>
    <w:div w:id="594359639">
      <w:bodyDiv w:val="1"/>
      <w:marLeft w:val="0"/>
      <w:marRight w:val="0"/>
      <w:marTop w:val="0"/>
      <w:marBottom w:val="0"/>
      <w:divBdr>
        <w:top w:val="none" w:sz="0" w:space="0" w:color="auto"/>
        <w:left w:val="none" w:sz="0" w:space="0" w:color="auto"/>
        <w:bottom w:val="none" w:sz="0" w:space="0" w:color="auto"/>
        <w:right w:val="none" w:sz="0" w:space="0" w:color="auto"/>
      </w:divBdr>
    </w:div>
    <w:div w:id="595479213">
      <w:bodyDiv w:val="1"/>
      <w:marLeft w:val="0"/>
      <w:marRight w:val="0"/>
      <w:marTop w:val="0"/>
      <w:marBottom w:val="0"/>
      <w:divBdr>
        <w:top w:val="none" w:sz="0" w:space="0" w:color="auto"/>
        <w:left w:val="none" w:sz="0" w:space="0" w:color="auto"/>
        <w:bottom w:val="none" w:sz="0" w:space="0" w:color="auto"/>
        <w:right w:val="none" w:sz="0" w:space="0" w:color="auto"/>
      </w:divBdr>
    </w:div>
    <w:div w:id="599218562">
      <w:bodyDiv w:val="1"/>
      <w:marLeft w:val="0"/>
      <w:marRight w:val="0"/>
      <w:marTop w:val="0"/>
      <w:marBottom w:val="0"/>
      <w:divBdr>
        <w:top w:val="none" w:sz="0" w:space="0" w:color="auto"/>
        <w:left w:val="none" w:sz="0" w:space="0" w:color="auto"/>
        <w:bottom w:val="none" w:sz="0" w:space="0" w:color="auto"/>
        <w:right w:val="none" w:sz="0" w:space="0" w:color="auto"/>
      </w:divBdr>
    </w:div>
    <w:div w:id="601378038">
      <w:bodyDiv w:val="1"/>
      <w:marLeft w:val="0"/>
      <w:marRight w:val="0"/>
      <w:marTop w:val="0"/>
      <w:marBottom w:val="0"/>
      <w:divBdr>
        <w:top w:val="none" w:sz="0" w:space="0" w:color="auto"/>
        <w:left w:val="none" w:sz="0" w:space="0" w:color="auto"/>
        <w:bottom w:val="none" w:sz="0" w:space="0" w:color="auto"/>
        <w:right w:val="none" w:sz="0" w:space="0" w:color="auto"/>
      </w:divBdr>
    </w:div>
    <w:div w:id="602541582">
      <w:bodyDiv w:val="1"/>
      <w:marLeft w:val="0"/>
      <w:marRight w:val="0"/>
      <w:marTop w:val="0"/>
      <w:marBottom w:val="0"/>
      <w:divBdr>
        <w:top w:val="none" w:sz="0" w:space="0" w:color="auto"/>
        <w:left w:val="none" w:sz="0" w:space="0" w:color="auto"/>
        <w:bottom w:val="none" w:sz="0" w:space="0" w:color="auto"/>
        <w:right w:val="none" w:sz="0" w:space="0" w:color="auto"/>
      </w:divBdr>
    </w:div>
    <w:div w:id="612369851">
      <w:bodyDiv w:val="1"/>
      <w:marLeft w:val="0"/>
      <w:marRight w:val="0"/>
      <w:marTop w:val="0"/>
      <w:marBottom w:val="0"/>
      <w:divBdr>
        <w:top w:val="none" w:sz="0" w:space="0" w:color="auto"/>
        <w:left w:val="none" w:sz="0" w:space="0" w:color="auto"/>
        <w:bottom w:val="none" w:sz="0" w:space="0" w:color="auto"/>
        <w:right w:val="none" w:sz="0" w:space="0" w:color="auto"/>
      </w:divBdr>
    </w:div>
    <w:div w:id="618494781">
      <w:bodyDiv w:val="1"/>
      <w:marLeft w:val="0"/>
      <w:marRight w:val="0"/>
      <w:marTop w:val="0"/>
      <w:marBottom w:val="0"/>
      <w:divBdr>
        <w:top w:val="none" w:sz="0" w:space="0" w:color="auto"/>
        <w:left w:val="none" w:sz="0" w:space="0" w:color="auto"/>
        <w:bottom w:val="none" w:sz="0" w:space="0" w:color="auto"/>
        <w:right w:val="none" w:sz="0" w:space="0" w:color="auto"/>
      </w:divBdr>
    </w:div>
    <w:div w:id="621617554">
      <w:bodyDiv w:val="1"/>
      <w:marLeft w:val="0"/>
      <w:marRight w:val="0"/>
      <w:marTop w:val="0"/>
      <w:marBottom w:val="0"/>
      <w:divBdr>
        <w:top w:val="none" w:sz="0" w:space="0" w:color="auto"/>
        <w:left w:val="none" w:sz="0" w:space="0" w:color="auto"/>
        <w:bottom w:val="none" w:sz="0" w:space="0" w:color="auto"/>
        <w:right w:val="none" w:sz="0" w:space="0" w:color="auto"/>
      </w:divBdr>
    </w:div>
    <w:div w:id="624118491">
      <w:bodyDiv w:val="1"/>
      <w:marLeft w:val="0"/>
      <w:marRight w:val="0"/>
      <w:marTop w:val="0"/>
      <w:marBottom w:val="0"/>
      <w:divBdr>
        <w:top w:val="none" w:sz="0" w:space="0" w:color="auto"/>
        <w:left w:val="none" w:sz="0" w:space="0" w:color="auto"/>
        <w:bottom w:val="none" w:sz="0" w:space="0" w:color="auto"/>
        <w:right w:val="none" w:sz="0" w:space="0" w:color="auto"/>
      </w:divBdr>
    </w:div>
    <w:div w:id="627900866">
      <w:bodyDiv w:val="1"/>
      <w:marLeft w:val="0"/>
      <w:marRight w:val="0"/>
      <w:marTop w:val="0"/>
      <w:marBottom w:val="0"/>
      <w:divBdr>
        <w:top w:val="none" w:sz="0" w:space="0" w:color="auto"/>
        <w:left w:val="none" w:sz="0" w:space="0" w:color="auto"/>
        <w:bottom w:val="none" w:sz="0" w:space="0" w:color="auto"/>
        <w:right w:val="none" w:sz="0" w:space="0" w:color="auto"/>
      </w:divBdr>
    </w:div>
    <w:div w:id="628780291">
      <w:bodyDiv w:val="1"/>
      <w:marLeft w:val="0"/>
      <w:marRight w:val="0"/>
      <w:marTop w:val="0"/>
      <w:marBottom w:val="0"/>
      <w:divBdr>
        <w:top w:val="none" w:sz="0" w:space="0" w:color="auto"/>
        <w:left w:val="none" w:sz="0" w:space="0" w:color="auto"/>
        <w:bottom w:val="none" w:sz="0" w:space="0" w:color="auto"/>
        <w:right w:val="none" w:sz="0" w:space="0" w:color="auto"/>
      </w:divBdr>
    </w:div>
    <w:div w:id="631330690">
      <w:bodyDiv w:val="1"/>
      <w:marLeft w:val="0"/>
      <w:marRight w:val="0"/>
      <w:marTop w:val="0"/>
      <w:marBottom w:val="0"/>
      <w:divBdr>
        <w:top w:val="none" w:sz="0" w:space="0" w:color="auto"/>
        <w:left w:val="none" w:sz="0" w:space="0" w:color="auto"/>
        <w:bottom w:val="none" w:sz="0" w:space="0" w:color="auto"/>
        <w:right w:val="none" w:sz="0" w:space="0" w:color="auto"/>
      </w:divBdr>
    </w:div>
    <w:div w:id="634068085">
      <w:bodyDiv w:val="1"/>
      <w:marLeft w:val="0"/>
      <w:marRight w:val="0"/>
      <w:marTop w:val="0"/>
      <w:marBottom w:val="0"/>
      <w:divBdr>
        <w:top w:val="none" w:sz="0" w:space="0" w:color="auto"/>
        <w:left w:val="none" w:sz="0" w:space="0" w:color="auto"/>
        <w:bottom w:val="none" w:sz="0" w:space="0" w:color="auto"/>
        <w:right w:val="none" w:sz="0" w:space="0" w:color="auto"/>
      </w:divBdr>
    </w:div>
    <w:div w:id="635374178">
      <w:bodyDiv w:val="1"/>
      <w:marLeft w:val="0"/>
      <w:marRight w:val="0"/>
      <w:marTop w:val="0"/>
      <w:marBottom w:val="0"/>
      <w:divBdr>
        <w:top w:val="none" w:sz="0" w:space="0" w:color="auto"/>
        <w:left w:val="none" w:sz="0" w:space="0" w:color="auto"/>
        <w:bottom w:val="none" w:sz="0" w:space="0" w:color="auto"/>
        <w:right w:val="none" w:sz="0" w:space="0" w:color="auto"/>
      </w:divBdr>
    </w:div>
    <w:div w:id="638847875">
      <w:bodyDiv w:val="1"/>
      <w:marLeft w:val="0"/>
      <w:marRight w:val="0"/>
      <w:marTop w:val="0"/>
      <w:marBottom w:val="0"/>
      <w:divBdr>
        <w:top w:val="none" w:sz="0" w:space="0" w:color="auto"/>
        <w:left w:val="none" w:sz="0" w:space="0" w:color="auto"/>
        <w:bottom w:val="none" w:sz="0" w:space="0" w:color="auto"/>
        <w:right w:val="none" w:sz="0" w:space="0" w:color="auto"/>
      </w:divBdr>
    </w:div>
    <w:div w:id="639501060">
      <w:bodyDiv w:val="1"/>
      <w:marLeft w:val="0"/>
      <w:marRight w:val="0"/>
      <w:marTop w:val="0"/>
      <w:marBottom w:val="0"/>
      <w:divBdr>
        <w:top w:val="none" w:sz="0" w:space="0" w:color="auto"/>
        <w:left w:val="none" w:sz="0" w:space="0" w:color="auto"/>
        <w:bottom w:val="none" w:sz="0" w:space="0" w:color="auto"/>
        <w:right w:val="none" w:sz="0" w:space="0" w:color="auto"/>
      </w:divBdr>
    </w:div>
    <w:div w:id="646472289">
      <w:bodyDiv w:val="1"/>
      <w:marLeft w:val="0"/>
      <w:marRight w:val="0"/>
      <w:marTop w:val="0"/>
      <w:marBottom w:val="0"/>
      <w:divBdr>
        <w:top w:val="none" w:sz="0" w:space="0" w:color="auto"/>
        <w:left w:val="none" w:sz="0" w:space="0" w:color="auto"/>
        <w:bottom w:val="none" w:sz="0" w:space="0" w:color="auto"/>
        <w:right w:val="none" w:sz="0" w:space="0" w:color="auto"/>
      </w:divBdr>
    </w:div>
    <w:div w:id="648872641">
      <w:bodyDiv w:val="1"/>
      <w:marLeft w:val="0"/>
      <w:marRight w:val="0"/>
      <w:marTop w:val="0"/>
      <w:marBottom w:val="0"/>
      <w:divBdr>
        <w:top w:val="none" w:sz="0" w:space="0" w:color="auto"/>
        <w:left w:val="none" w:sz="0" w:space="0" w:color="auto"/>
        <w:bottom w:val="none" w:sz="0" w:space="0" w:color="auto"/>
        <w:right w:val="none" w:sz="0" w:space="0" w:color="auto"/>
      </w:divBdr>
    </w:div>
    <w:div w:id="660813155">
      <w:bodyDiv w:val="1"/>
      <w:marLeft w:val="0"/>
      <w:marRight w:val="0"/>
      <w:marTop w:val="0"/>
      <w:marBottom w:val="0"/>
      <w:divBdr>
        <w:top w:val="none" w:sz="0" w:space="0" w:color="auto"/>
        <w:left w:val="none" w:sz="0" w:space="0" w:color="auto"/>
        <w:bottom w:val="none" w:sz="0" w:space="0" w:color="auto"/>
        <w:right w:val="none" w:sz="0" w:space="0" w:color="auto"/>
      </w:divBdr>
    </w:div>
    <w:div w:id="662322725">
      <w:bodyDiv w:val="1"/>
      <w:marLeft w:val="0"/>
      <w:marRight w:val="0"/>
      <w:marTop w:val="0"/>
      <w:marBottom w:val="0"/>
      <w:divBdr>
        <w:top w:val="none" w:sz="0" w:space="0" w:color="auto"/>
        <w:left w:val="none" w:sz="0" w:space="0" w:color="auto"/>
        <w:bottom w:val="none" w:sz="0" w:space="0" w:color="auto"/>
        <w:right w:val="none" w:sz="0" w:space="0" w:color="auto"/>
      </w:divBdr>
    </w:div>
    <w:div w:id="667252370">
      <w:bodyDiv w:val="1"/>
      <w:marLeft w:val="0"/>
      <w:marRight w:val="0"/>
      <w:marTop w:val="0"/>
      <w:marBottom w:val="0"/>
      <w:divBdr>
        <w:top w:val="none" w:sz="0" w:space="0" w:color="auto"/>
        <w:left w:val="none" w:sz="0" w:space="0" w:color="auto"/>
        <w:bottom w:val="none" w:sz="0" w:space="0" w:color="auto"/>
        <w:right w:val="none" w:sz="0" w:space="0" w:color="auto"/>
      </w:divBdr>
    </w:div>
    <w:div w:id="672759177">
      <w:bodyDiv w:val="1"/>
      <w:marLeft w:val="0"/>
      <w:marRight w:val="0"/>
      <w:marTop w:val="0"/>
      <w:marBottom w:val="0"/>
      <w:divBdr>
        <w:top w:val="none" w:sz="0" w:space="0" w:color="auto"/>
        <w:left w:val="none" w:sz="0" w:space="0" w:color="auto"/>
        <w:bottom w:val="none" w:sz="0" w:space="0" w:color="auto"/>
        <w:right w:val="none" w:sz="0" w:space="0" w:color="auto"/>
      </w:divBdr>
    </w:div>
    <w:div w:id="673533737">
      <w:bodyDiv w:val="1"/>
      <w:marLeft w:val="0"/>
      <w:marRight w:val="0"/>
      <w:marTop w:val="0"/>
      <w:marBottom w:val="0"/>
      <w:divBdr>
        <w:top w:val="none" w:sz="0" w:space="0" w:color="auto"/>
        <w:left w:val="none" w:sz="0" w:space="0" w:color="auto"/>
        <w:bottom w:val="none" w:sz="0" w:space="0" w:color="auto"/>
        <w:right w:val="none" w:sz="0" w:space="0" w:color="auto"/>
      </w:divBdr>
    </w:div>
    <w:div w:id="680284051">
      <w:bodyDiv w:val="1"/>
      <w:marLeft w:val="0"/>
      <w:marRight w:val="0"/>
      <w:marTop w:val="0"/>
      <w:marBottom w:val="0"/>
      <w:divBdr>
        <w:top w:val="none" w:sz="0" w:space="0" w:color="auto"/>
        <w:left w:val="none" w:sz="0" w:space="0" w:color="auto"/>
        <w:bottom w:val="none" w:sz="0" w:space="0" w:color="auto"/>
        <w:right w:val="none" w:sz="0" w:space="0" w:color="auto"/>
      </w:divBdr>
    </w:div>
    <w:div w:id="685133238">
      <w:bodyDiv w:val="1"/>
      <w:marLeft w:val="0"/>
      <w:marRight w:val="0"/>
      <w:marTop w:val="0"/>
      <w:marBottom w:val="0"/>
      <w:divBdr>
        <w:top w:val="none" w:sz="0" w:space="0" w:color="auto"/>
        <w:left w:val="none" w:sz="0" w:space="0" w:color="auto"/>
        <w:bottom w:val="none" w:sz="0" w:space="0" w:color="auto"/>
        <w:right w:val="none" w:sz="0" w:space="0" w:color="auto"/>
      </w:divBdr>
    </w:div>
    <w:div w:id="690375376">
      <w:bodyDiv w:val="1"/>
      <w:marLeft w:val="0"/>
      <w:marRight w:val="0"/>
      <w:marTop w:val="0"/>
      <w:marBottom w:val="0"/>
      <w:divBdr>
        <w:top w:val="none" w:sz="0" w:space="0" w:color="auto"/>
        <w:left w:val="none" w:sz="0" w:space="0" w:color="auto"/>
        <w:bottom w:val="none" w:sz="0" w:space="0" w:color="auto"/>
        <w:right w:val="none" w:sz="0" w:space="0" w:color="auto"/>
      </w:divBdr>
    </w:div>
    <w:div w:id="705495693">
      <w:bodyDiv w:val="1"/>
      <w:marLeft w:val="0"/>
      <w:marRight w:val="0"/>
      <w:marTop w:val="0"/>
      <w:marBottom w:val="0"/>
      <w:divBdr>
        <w:top w:val="none" w:sz="0" w:space="0" w:color="auto"/>
        <w:left w:val="none" w:sz="0" w:space="0" w:color="auto"/>
        <w:bottom w:val="none" w:sz="0" w:space="0" w:color="auto"/>
        <w:right w:val="none" w:sz="0" w:space="0" w:color="auto"/>
      </w:divBdr>
    </w:div>
    <w:div w:id="706878875">
      <w:bodyDiv w:val="1"/>
      <w:marLeft w:val="0"/>
      <w:marRight w:val="0"/>
      <w:marTop w:val="0"/>
      <w:marBottom w:val="0"/>
      <w:divBdr>
        <w:top w:val="none" w:sz="0" w:space="0" w:color="auto"/>
        <w:left w:val="none" w:sz="0" w:space="0" w:color="auto"/>
        <w:bottom w:val="none" w:sz="0" w:space="0" w:color="auto"/>
        <w:right w:val="none" w:sz="0" w:space="0" w:color="auto"/>
      </w:divBdr>
    </w:div>
    <w:div w:id="709498169">
      <w:bodyDiv w:val="1"/>
      <w:marLeft w:val="0"/>
      <w:marRight w:val="0"/>
      <w:marTop w:val="0"/>
      <w:marBottom w:val="0"/>
      <w:divBdr>
        <w:top w:val="none" w:sz="0" w:space="0" w:color="auto"/>
        <w:left w:val="none" w:sz="0" w:space="0" w:color="auto"/>
        <w:bottom w:val="none" w:sz="0" w:space="0" w:color="auto"/>
        <w:right w:val="none" w:sz="0" w:space="0" w:color="auto"/>
      </w:divBdr>
    </w:div>
    <w:div w:id="714697886">
      <w:bodyDiv w:val="1"/>
      <w:marLeft w:val="0"/>
      <w:marRight w:val="0"/>
      <w:marTop w:val="0"/>
      <w:marBottom w:val="0"/>
      <w:divBdr>
        <w:top w:val="none" w:sz="0" w:space="0" w:color="auto"/>
        <w:left w:val="none" w:sz="0" w:space="0" w:color="auto"/>
        <w:bottom w:val="none" w:sz="0" w:space="0" w:color="auto"/>
        <w:right w:val="none" w:sz="0" w:space="0" w:color="auto"/>
      </w:divBdr>
    </w:div>
    <w:div w:id="722556138">
      <w:bodyDiv w:val="1"/>
      <w:marLeft w:val="0"/>
      <w:marRight w:val="0"/>
      <w:marTop w:val="0"/>
      <w:marBottom w:val="0"/>
      <w:divBdr>
        <w:top w:val="none" w:sz="0" w:space="0" w:color="auto"/>
        <w:left w:val="none" w:sz="0" w:space="0" w:color="auto"/>
        <w:bottom w:val="none" w:sz="0" w:space="0" w:color="auto"/>
        <w:right w:val="none" w:sz="0" w:space="0" w:color="auto"/>
      </w:divBdr>
    </w:div>
    <w:div w:id="724839946">
      <w:bodyDiv w:val="1"/>
      <w:marLeft w:val="0"/>
      <w:marRight w:val="0"/>
      <w:marTop w:val="0"/>
      <w:marBottom w:val="0"/>
      <w:divBdr>
        <w:top w:val="none" w:sz="0" w:space="0" w:color="auto"/>
        <w:left w:val="none" w:sz="0" w:space="0" w:color="auto"/>
        <w:bottom w:val="none" w:sz="0" w:space="0" w:color="auto"/>
        <w:right w:val="none" w:sz="0" w:space="0" w:color="auto"/>
      </w:divBdr>
    </w:div>
    <w:div w:id="726029605">
      <w:bodyDiv w:val="1"/>
      <w:marLeft w:val="0"/>
      <w:marRight w:val="0"/>
      <w:marTop w:val="0"/>
      <w:marBottom w:val="0"/>
      <w:divBdr>
        <w:top w:val="none" w:sz="0" w:space="0" w:color="auto"/>
        <w:left w:val="none" w:sz="0" w:space="0" w:color="auto"/>
        <w:bottom w:val="none" w:sz="0" w:space="0" w:color="auto"/>
        <w:right w:val="none" w:sz="0" w:space="0" w:color="auto"/>
      </w:divBdr>
    </w:div>
    <w:div w:id="728765781">
      <w:bodyDiv w:val="1"/>
      <w:marLeft w:val="0"/>
      <w:marRight w:val="0"/>
      <w:marTop w:val="0"/>
      <w:marBottom w:val="0"/>
      <w:divBdr>
        <w:top w:val="none" w:sz="0" w:space="0" w:color="auto"/>
        <w:left w:val="none" w:sz="0" w:space="0" w:color="auto"/>
        <w:bottom w:val="none" w:sz="0" w:space="0" w:color="auto"/>
        <w:right w:val="none" w:sz="0" w:space="0" w:color="auto"/>
      </w:divBdr>
    </w:div>
    <w:div w:id="731930898">
      <w:bodyDiv w:val="1"/>
      <w:marLeft w:val="0"/>
      <w:marRight w:val="0"/>
      <w:marTop w:val="0"/>
      <w:marBottom w:val="0"/>
      <w:divBdr>
        <w:top w:val="none" w:sz="0" w:space="0" w:color="auto"/>
        <w:left w:val="none" w:sz="0" w:space="0" w:color="auto"/>
        <w:bottom w:val="none" w:sz="0" w:space="0" w:color="auto"/>
        <w:right w:val="none" w:sz="0" w:space="0" w:color="auto"/>
      </w:divBdr>
    </w:div>
    <w:div w:id="739061267">
      <w:bodyDiv w:val="1"/>
      <w:marLeft w:val="0"/>
      <w:marRight w:val="0"/>
      <w:marTop w:val="0"/>
      <w:marBottom w:val="0"/>
      <w:divBdr>
        <w:top w:val="none" w:sz="0" w:space="0" w:color="auto"/>
        <w:left w:val="none" w:sz="0" w:space="0" w:color="auto"/>
        <w:bottom w:val="none" w:sz="0" w:space="0" w:color="auto"/>
        <w:right w:val="none" w:sz="0" w:space="0" w:color="auto"/>
      </w:divBdr>
    </w:div>
    <w:div w:id="739451693">
      <w:bodyDiv w:val="1"/>
      <w:marLeft w:val="0"/>
      <w:marRight w:val="0"/>
      <w:marTop w:val="0"/>
      <w:marBottom w:val="0"/>
      <w:divBdr>
        <w:top w:val="none" w:sz="0" w:space="0" w:color="auto"/>
        <w:left w:val="none" w:sz="0" w:space="0" w:color="auto"/>
        <w:bottom w:val="none" w:sz="0" w:space="0" w:color="auto"/>
        <w:right w:val="none" w:sz="0" w:space="0" w:color="auto"/>
      </w:divBdr>
    </w:div>
    <w:div w:id="752434581">
      <w:bodyDiv w:val="1"/>
      <w:marLeft w:val="0"/>
      <w:marRight w:val="0"/>
      <w:marTop w:val="0"/>
      <w:marBottom w:val="0"/>
      <w:divBdr>
        <w:top w:val="none" w:sz="0" w:space="0" w:color="auto"/>
        <w:left w:val="none" w:sz="0" w:space="0" w:color="auto"/>
        <w:bottom w:val="none" w:sz="0" w:space="0" w:color="auto"/>
        <w:right w:val="none" w:sz="0" w:space="0" w:color="auto"/>
      </w:divBdr>
    </w:div>
    <w:div w:id="762923421">
      <w:bodyDiv w:val="1"/>
      <w:marLeft w:val="0"/>
      <w:marRight w:val="0"/>
      <w:marTop w:val="0"/>
      <w:marBottom w:val="0"/>
      <w:divBdr>
        <w:top w:val="none" w:sz="0" w:space="0" w:color="auto"/>
        <w:left w:val="none" w:sz="0" w:space="0" w:color="auto"/>
        <w:bottom w:val="none" w:sz="0" w:space="0" w:color="auto"/>
        <w:right w:val="none" w:sz="0" w:space="0" w:color="auto"/>
      </w:divBdr>
    </w:div>
    <w:div w:id="767775732">
      <w:bodyDiv w:val="1"/>
      <w:marLeft w:val="0"/>
      <w:marRight w:val="0"/>
      <w:marTop w:val="0"/>
      <w:marBottom w:val="0"/>
      <w:divBdr>
        <w:top w:val="none" w:sz="0" w:space="0" w:color="auto"/>
        <w:left w:val="none" w:sz="0" w:space="0" w:color="auto"/>
        <w:bottom w:val="none" w:sz="0" w:space="0" w:color="auto"/>
        <w:right w:val="none" w:sz="0" w:space="0" w:color="auto"/>
      </w:divBdr>
    </w:div>
    <w:div w:id="769471326">
      <w:bodyDiv w:val="1"/>
      <w:marLeft w:val="0"/>
      <w:marRight w:val="0"/>
      <w:marTop w:val="0"/>
      <w:marBottom w:val="0"/>
      <w:divBdr>
        <w:top w:val="none" w:sz="0" w:space="0" w:color="auto"/>
        <w:left w:val="none" w:sz="0" w:space="0" w:color="auto"/>
        <w:bottom w:val="none" w:sz="0" w:space="0" w:color="auto"/>
        <w:right w:val="none" w:sz="0" w:space="0" w:color="auto"/>
      </w:divBdr>
    </w:div>
    <w:div w:id="773668692">
      <w:bodyDiv w:val="1"/>
      <w:marLeft w:val="0"/>
      <w:marRight w:val="0"/>
      <w:marTop w:val="0"/>
      <w:marBottom w:val="0"/>
      <w:divBdr>
        <w:top w:val="none" w:sz="0" w:space="0" w:color="auto"/>
        <w:left w:val="none" w:sz="0" w:space="0" w:color="auto"/>
        <w:bottom w:val="none" w:sz="0" w:space="0" w:color="auto"/>
        <w:right w:val="none" w:sz="0" w:space="0" w:color="auto"/>
      </w:divBdr>
    </w:div>
    <w:div w:id="775174466">
      <w:bodyDiv w:val="1"/>
      <w:marLeft w:val="0"/>
      <w:marRight w:val="0"/>
      <w:marTop w:val="0"/>
      <w:marBottom w:val="0"/>
      <w:divBdr>
        <w:top w:val="none" w:sz="0" w:space="0" w:color="auto"/>
        <w:left w:val="none" w:sz="0" w:space="0" w:color="auto"/>
        <w:bottom w:val="none" w:sz="0" w:space="0" w:color="auto"/>
        <w:right w:val="none" w:sz="0" w:space="0" w:color="auto"/>
      </w:divBdr>
    </w:div>
    <w:div w:id="786001106">
      <w:bodyDiv w:val="1"/>
      <w:marLeft w:val="0"/>
      <w:marRight w:val="0"/>
      <w:marTop w:val="0"/>
      <w:marBottom w:val="0"/>
      <w:divBdr>
        <w:top w:val="none" w:sz="0" w:space="0" w:color="auto"/>
        <w:left w:val="none" w:sz="0" w:space="0" w:color="auto"/>
        <w:bottom w:val="none" w:sz="0" w:space="0" w:color="auto"/>
        <w:right w:val="none" w:sz="0" w:space="0" w:color="auto"/>
      </w:divBdr>
    </w:div>
    <w:div w:id="786124056">
      <w:bodyDiv w:val="1"/>
      <w:marLeft w:val="0"/>
      <w:marRight w:val="0"/>
      <w:marTop w:val="0"/>
      <w:marBottom w:val="0"/>
      <w:divBdr>
        <w:top w:val="none" w:sz="0" w:space="0" w:color="auto"/>
        <w:left w:val="none" w:sz="0" w:space="0" w:color="auto"/>
        <w:bottom w:val="none" w:sz="0" w:space="0" w:color="auto"/>
        <w:right w:val="none" w:sz="0" w:space="0" w:color="auto"/>
      </w:divBdr>
    </w:div>
    <w:div w:id="795953191">
      <w:bodyDiv w:val="1"/>
      <w:marLeft w:val="0"/>
      <w:marRight w:val="0"/>
      <w:marTop w:val="0"/>
      <w:marBottom w:val="0"/>
      <w:divBdr>
        <w:top w:val="none" w:sz="0" w:space="0" w:color="auto"/>
        <w:left w:val="none" w:sz="0" w:space="0" w:color="auto"/>
        <w:bottom w:val="none" w:sz="0" w:space="0" w:color="auto"/>
        <w:right w:val="none" w:sz="0" w:space="0" w:color="auto"/>
      </w:divBdr>
    </w:div>
    <w:div w:id="797837239">
      <w:bodyDiv w:val="1"/>
      <w:marLeft w:val="0"/>
      <w:marRight w:val="0"/>
      <w:marTop w:val="0"/>
      <w:marBottom w:val="0"/>
      <w:divBdr>
        <w:top w:val="none" w:sz="0" w:space="0" w:color="auto"/>
        <w:left w:val="none" w:sz="0" w:space="0" w:color="auto"/>
        <w:bottom w:val="none" w:sz="0" w:space="0" w:color="auto"/>
        <w:right w:val="none" w:sz="0" w:space="0" w:color="auto"/>
      </w:divBdr>
    </w:div>
    <w:div w:id="798959346">
      <w:bodyDiv w:val="1"/>
      <w:marLeft w:val="0"/>
      <w:marRight w:val="0"/>
      <w:marTop w:val="0"/>
      <w:marBottom w:val="0"/>
      <w:divBdr>
        <w:top w:val="none" w:sz="0" w:space="0" w:color="auto"/>
        <w:left w:val="none" w:sz="0" w:space="0" w:color="auto"/>
        <w:bottom w:val="none" w:sz="0" w:space="0" w:color="auto"/>
        <w:right w:val="none" w:sz="0" w:space="0" w:color="auto"/>
      </w:divBdr>
    </w:div>
    <w:div w:id="810828129">
      <w:bodyDiv w:val="1"/>
      <w:marLeft w:val="0"/>
      <w:marRight w:val="0"/>
      <w:marTop w:val="0"/>
      <w:marBottom w:val="0"/>
      <w:divBdr>
        <w:top w:val="none" w:sz="0" w:space="0" w:color="auto"/>
        <w:left w:val="none" w:sz="0" w:space="0" w:color="auto"/>
        <w:bottom w:val="none" w:sz="0" w:space="0" w:color="auto"/>
        <w:right w:val="none" w:sz="0" w:space="0" w:color="auto"/>
      </w:divBdr>
    </w:div>
    <w:div w:id="823201134">
      <w:bodyDiv w:val="1"/>
      <w:marLeft w:val="0"/>
      <w:marRight w:val="0"/>
      <w:marTop w:val="0"/>
      <w:marBottom w:val="0"/>
      <w:divBdr>
        <w:top w:val="none" w:sz="0" w:space="0" w:color="auto"/>
        <w:left w:val="none" w:sz="0" w:space="0" w:color="auto"/>
        <w:bottom w:val="none" w:sz="0" w:space="0" w:color="auto"/>
        <w:right w:val="none" w:sz="0" w:space="0" w:color="auto"/>
      </w:divBdr>
    </w:div>
    <w:div w:id="825316803">
      <w:bodyDiv w:val="1"/>
      <w:marLeft w:val="0"/>
      <w:marRight w:val="0"/>
      <w:marTop w:val="0"/>
      <w:marBottom w:val="0"/>
      <w:divBdr>
        <w:top w:val="none" w:sz="0" w:space="0" w:color="auto"/>
        <w:left w:val="none" w:sz="0" w:space="0" w:color="auto"/>
        <w:bottom w:val="none" w:sz="0" w:space="0" w:color="auto"/>
        <w:right w:val="none" w:sz="0" w:space="0" w:color="auto"/>
      </w:divBdr>
    </w:div>
    <w:div w:id="827670712">
      <w:bodyDiv w:val="1"/>
      <w:marLeft w:val="0"/>
      <w:marRight w:val="0"/>
      <w:marTop w:val="0"/>
      <w:marBottom w:val="0"/>
      <w:divBdr>
        <w:top w:val="none" w:sz="0" w:space="0" w:color="auto"/>
        <w:left w:val="none" w:sz="0" w:space="0" w:color="auto"/>
        <w:bottom w:val="none" w:sz="0" w:space="0" w:color="auto"/>
        <w:right w:val="none" w:sz="0" w:space="0" w:color="auto"/>
      </w:divBdr>
    </w:div>
    <w:div w:id="827944501">
      <w:bodyDiv w:val="1"/>
      <w:marLeft w:val="0"/>
      <w:marRight w:val="0"/>
      <w:marTop w:val="0"/>
      <w:marBottom w:val="0"/>
      <w:divBdr>
        <w:top w:val="none" w:sz="0" w:space="0" w:color="auto"/>
        <w:left w:val="none" w:sz="0" w:space="0" w:color="auto"/>
        <w:bottom w:val="none" w:sz="0" w:space="0" w:color="auto"/>
        <w:right w:val="none" w:sz="0" w:space="0" w:color="auto"/>
      </w:divBdr>
    </w:div>
    <w:div w:id="832646215">
      <w:bodyDiv w:val="1"/>
      <w:marLeft w:val="0"/>
      <w:marRight w:val="0"/>
      <w:marTop w:val="0"/>
      <w:marBottom w:val="0"/>
      <w:divBdr>
        <w:top w:val="none" w:sz="0" w:space="0" w:color="auto"/>
        <w:left w:val="none" w:sz="0" w:space="0" w:color="auto"/>
        <w:bottom w:val="none" w:sz="0" w:space="0" w:color="auto"/>
        <w:right w:val="none" w:sz="0" w:space="0" w:color="auto"/>
      </w:divBdr>
    </w:div>
    <w:div w:id="837039901">
      <w:bodyDiv w:val="1"/>
      <w:marLeft w:val="0"/>
      <w:marRight w:val="0"/>
      <w:marTop w:val="0"/>
      <w:marBottom w:val="0"/>
      <w:divBdr>
        <w:top w:val="none" w:sz="0" w:space="0" w:color="auto"/>
        <w:left w:val="none" w:sz="0" w:space="0" w:color="auto"/>
        <w:bottom w:val="none" w:sz="0" w:space="0" w:color="auto"/>
        <w:right w:val="none" w:sz="0" w:space="0" w:color="auto"/>
      </w:divBdr>
    </w:div>
    <w:div w:id="839151252">
      <w:bodyDiv w:val="1"/>
      <w:marLeft w:val="0"/>
      <w:marRight w:val="0"/>
      <w:marTop w:val="0"/>
      <w:marBottom w:val="0"/>
      <w:divBdr>
        <w:top w:val="none" w:sz="0" w:space="0" w:color="auto"/>
        <w:left w:val="none" w:sz="0" w:space="0" w:color="auto"/>
        <w:bottom w:val="none" w:sz="0" w:space="0" w:color="auto"/>
        <w:right w:val="none" w:sz="0" w:space="0" w:color="auto"/>
      </w:divBdr>
    </w:div>
    <w:div w:id="840772867">
      <w:bodyDiv w:val="1"/>
      <w:marLeft w:val="0"/>
      <w:marRight w:val="0"/>
      <w:marTop w:val="0"/>
      <w:marBottom w:val="0"/>
      <w:divBdr>
        <w:top w:val="none" w:sz="0" w:space="0" w:color="auto"/>
        <w:left w:val="none" w:sz="0" w:space="0" w:color="auto"/>
        <w:bottom w:val="none" w:sz="0" w:space="0" w:color="auto"/>
        <w:right w:val="none" w:sz="0" w:space="0" w:color="auto"/>
      </w:divBdr>
    </w:div>
    <w:div w:id="843470271">
      <w:bodyDiv w:val="1"/>
      <w:marLeft w:val="0"/>
      <w:marRight w:val="0"/>
      <w:marTop w:val="0"/>
      <w:marBottom w:val="0"/>
      <w:divBdr>
        <w:top w:val="none" w:sz="0" w:space="0" w:color="auto"/>
        <w:left w:val="none" w:sz="0" w:space="0" w:color="auto"/>
        <w:bottom w:val="none" w:sz="0" w:space="0" w:color="auto"/>
        <w:right w:val="none" w:sz="0" w:space="0" w:color="auto"/>
      </w:divBdr>
    </w:div>
    <w:div w:id="844899604">
      <w:bodyDiv w:val="1"/>
      <w:marLeft w:val="0"/>
      <w:marRight w:val="0"/>
      <w:marTop w:val="0"/>
      <w:marBottom w:val="0"/>
      <w:divBdr>
        <w:top w:val="none" w:sz="0" w:space="0" w:color="auto"/>
        <w:left w:val="none" w:sz="0" w:space="0" w:color="auto"/>
        <w:bottom w:val="none" w:sz="0" w:space="0" w:color="auto"/>
        <w:right w:val="none" w:sz="0" w:space="0" w:color="auto"/>
      </w:divBdr>
    </w:div>
    <w:div w:id="852576203">
      <w:bodyDiv w:val="1"/>
      <w:marLeft w:val="0"/>
      <w:marRight w:val="0"/>
      <w:marTop w:val="0"/>
      <w:marBottom w:val="0"/>
      <w:divBdr>
        <w:top w:val="none" w:sz="0" w:space="0" w:color="auto"/>
        <w:left w:val="none" w:sz="0" w:space="0" w:color="auto"/>
        <w:bottom w:val="none" w:sz="0" w:space="0" w:color="auto"/>
        <w:right w:val="none" w:sz="0" w:space="0" w:color="auto"/>
      </w:divBdr>
    </w:div>
    <w:div w:id="857157202">
      <w:bodyDiv w:val="1"/>
      <w:marLeft w:val="0"/>
      <w:marRight w:val="0"/>
      <w:marTop w:val="0"/>
      <w:marBottom w:val="0"/>
      <w:divBdr>
        <w:top w:val="none" w:sz="0" w:space="0" w:color="auto"/>
        <w:left w:val="none" w:sz="0" w:space="0" w:color="auto"/>
        <w:bottom w:val="none" w:sz="0" w:space="0" w:color="auto"/>
        <w:right w:val="none" w:sz="0" w:space="0" w:color="auto"/>
      </w:divBdr>
    </w:div>
    <w:div w:id="857622146">
      <w:bodyDiv w:val="1"/>
      <w:marLeft w:val="0"/>
      <w:marRight w:val="0"/>
      <w:marTop w:val="0"/>
      <w:marBottom w:val="0"/>
      <w:divBdr>
        <w:top w:val="none" w:sz="0" w:space="0" w:color="auto"/>
        <w:left w:val="none" w:sz="0" w:space="0" w:color="auto"/>
        <w:bottom w:val="none" w:sz="0" w:space="0" w:color="auto"/>
        <w:right w:val="none" w:sz="0" w:space="0" w:color="auto"/>
      </w:divBdr>
    </w:div>
    <w:div w:id="861288171">
      <w:bodyDiv w:val="1"/>
      <w:marLeft w:val="0"/>
      <w:marRight w:val="0"/>
      <w:marTop w:val="0"/>
      <w:marBottom w:val="0"/>
      <w:divBdr>
        <w:top w:val="none" w:sz="0" w:space="0" w:color="auto"/>
        <w:left w:val="none" w:sz="0" w:space="0" w:color="auto"/>
        <w:bottom w:val="none" w:sz="0" w:space="0" w:color="auto"/>
        <w:right w:val="none" w:sz="0" w:space="0" w:color="auto"/>
      </w:divBdr>
    </w:div>
    <w:div w:id="861895367">
      <w:bodyDiv w:val="1"/>
      <w:marLeft w:val="0"/>
      <w:marRight w:val="0"/>
      <w:marTop w:val="0"/>
      <w:marBottom w:val="0"/>
      <w:divBdr>
        <w:top w:val="none" w:sz="0" w:space="0" w:color="auto"/>
        <w:left w:val="none" w:sz="0" w:space="0" w:color="auto"/>
        <w:bottom w:val="none" w:sz="0" w:space="0" w:color="auto"/>
        <w:right w:val="none" w:sz="0" w:space="0" w:color="auto"/>
      </w:divBdr>
    </w:div>
    <w:div w:id="866336110">
      <w:bodyDiv w:val="1"/>
      <w:marLeft w:val="0"/>
      <w:marRight w:val="0"/>
      <w:marTop w:val="0"/>
      <w:marBottom w:val="0"/>
      <w:divBdr>
        <w:top w:val="none" w:sz="0" w:space="0" w:color="auto"/>
        <w:left w:val="none" w:sz="0" w:space="0" w:color="auto"/>
        <w:bottom w:val="none" w:sz="0" w:space="0" w:color="auto"/>
        <w:right w:val="none" w:sz="0" w:space="0" w:color="auto"/>
      </w:divBdr>
    </w:div>
    <w:div w:id="871041087">
      <w:bodyDiv w:val="1"/>
      <w:marLeft w:val="0"/>
      <w:marRight w:val="0"/>
      <w:marTop w:val="0"/>
      <w:marBottom w:val="0"/>
      <w:divBdr>
        <w:top w:val="none" w:sz="0" w:space="0" w:color="auto"/>
        <w:left w:val="none" w:sz="0" w:space="0" w:color="auto"/>
        <w:bottom w:val="none" w:sz="0" w:space="0" w:color="auto"/>
        <w:right w:val="none" w:sz="0" w:space="0" w:color="auto"/>
      </w:divBdr>
    </w:div>
    <w:div w:id="879127353">
      <w:bodyDiv w:val="1"/>
      <w:marLeft w:val="0"/>
      <w:marRight w:val="0"/>
      <w:marTop w:val="0"/>
      <w:marBottom w:val="0"/>
      <w:divBdr>
        <w:top w:val="none" w:sz="0" w:space="0" w:color="auto"/>
        <w:left w:val="none" w:sz="0" w:space="0" w:color="auto"/>
        <w:bottom w:val="none" w:sz="0" w:space="0" w:color="auto"/>
        <w:right w:val="none" w:sz="0" w:space="0" w:color="auto"/>
      </w:divBdr>
    </w:div>
    <w:div w:id="885071710">
      <w:bodyDiv w:val="1"/>
      <w:marLeft w:val="0"/>
      <w:marRight w:val="0"/>
      <w:marTop w:val="0"/>
      <w:marBottom w:val="0"/>
      <w:divBdr>
        <w:top w:val="none" w:sz="0" w:space="0" w:color="auto"/>
        <w:left w:val="none" w:sz="0" w:space="0" w:color="auto"/>
        <w:bottom w:val="none" w:sz="0" w:space="0" w:color="auto"/>
        <w:right w:val="none" w:sz="0" w:space="0" w:color="auto"/>
      </w:divBdr>
    </w:div>
    <w:div w:id="888297045">
      <w:bodyDiv w:val="1"/>
      <w:marLeft w:val="0"/>
      <w:marRight w:val="0"/>
      <w:marTop w:val="0"/>
      <w:marBottom w:val="0"/>
      <w:divBdr>
        <w:top w:val="none" w:sz="0" w:space="0" w:color="auto"/>
        <w:left w:val="none" w:sz="0" w:space="0" w:color="auto"/>
        <w:bottom w:val="none" w:sz="0" w:space="0" w:color="auto"/>
        <w:right w:val="none" w:sz="0" w:space="0" w:color="auto"/>
      </w:divBdr>
    </w:div>
    <w:div w:id="923992132">
      <w:bodyDiv w:val="1"/>
      <w:marLeft w:val="0"/>
      <w:marRight w:val="0"/>
      <w:marTop w:val="0"/>
      <w:marBottom w:val="0"/>
      <w:divBdr>
        <w:top w:val="none" w:sz="0" w:space="0" w:color="auto"/>
        <w:left w:val="none" w:sz="0" w:space="0" w:color="auto"/>
        <w:bottom w:val="none" w:sz="0" w:space="0" w:color="auto"/>
        <w:right w:val="none" w:sz="0" w:space="0" w:color="auto"/>
      </w:divBdr>
    </w:div>
    <w:div w:id="936521374">
      <w:bodyDiv w:val="1"/>
      <w:marLeft w:val="0"/>
      <w:marRight w:val="0"/>
      <w:marTop w:val="0"/>
      <w:marBottom w:val="0"/>
      <w:divBdr>
        <w:top w:val="none" w:sz="0" w:space="0" w:color="auto"/>
        <w:left w:val="none" w:sz="0" w:space="0" w:color="auto"/>
        <w:bottom w:val="none" w:sz="0" w:space="0" w:color="auto"/>
        <w:right w:val="none" w:sz="0" w:space="0" w:color="auto"/>
      </w:divBdr>
    </w:div>
    <w:div w:id="936792906">
      <w:bodyDiv w:val="1"/>
      <w:marLeft w:val="0"/>
      <w:marRight w:val="0"/>
      <w:marTop w:val="0"/>
      <w:marBottom w:val="0"/>
      <w:divBdr>
        <w:top w:val="none" w:sz="0" w:space="0" w:color="auto"/>
        <w:left w:val="none" w:sz="0" w:space="0" w:color="auto"/>
        <w:bottom w:val="none" w:sz="0" w:space="0" w:color="auto"/>
        <w:right w:val="none" w:sz="0" w:space="0" w:color="auto"/>
      </w:divBdr>
    </w:div>
    <w:div w:id="937517837">
      <w:bodyDiv w:val="1"/>
      <w:marLeft w:val="0"/>
      <w:marRight w:val="0"/>
      <w:marTop w:val="0"/>
      <w:marBottom w:val="0"/>
      <w:divBdr>
        <w:top w:val="none" w:sz="0" w:space="0" w:color="auto"/>
        <w:left w:val="none" w:sz="0" w:space="0" w:color="auto"/>
        <w:bottom w:val="none" w:sz="0" w:space="0" w:color="auto"/>
        <w:right w:val="none" w:sz="0" w:space="0" w:color="auto"/>
      </w:divBdr>
    </w:div>
    <w:div w:id="950163467">
      <w:bodyDiv w:val="1"/>
      <w:marLeft w:val="0"/>
      <w:marRight w:val="0"/>
      <w:marTop w:val="0"/>
      <w:marBottom w:val="0"/>
      <w:divBdr>
        <w:top w:val="none" w:sz="0" w:space="0" w:color="auto"/>
        <w:left w:val="none" w:sz="0" w:space="0" w:color="auto"/>
        <w:bottom w:val="none" w:sz="0" w:space="0" w:color="auto"/>
        <w:right w:val="none" w:sz="0" w:space="0" w:color="auto"/>
      </w:divBdr>
    </w:div>
    <w:div w:id="950936823">
      <w:bodyDiv w:val="1"/>
      <w:marLeft w:val="0"/>
      <w:marRight w:val="0"/>
      <w:marTop w:val="0"/>
      <w:marBottom w:val="0"/>
      <w:divBdr>
        <w:top w:val="none" w:sz="0" w:space="0" w:color="auto"/>
        <w:left w:val="none" w:sz="0" w:space="0" w:color="auto"/>
        <w:bottom w:val="none" w:sz="0" w:space="0" w:color="auto"/>
        <w:right w:val="none" w:sz="0" w:space="0" w:color="auto"/>
      </w:divBdr>
    </w:div>
    <w:div w:id="953244603">
      <w:bodyDiv w:val="1"/>
      <w:marLeft w:val="0"/>
      <w:marRight w:val="0"/>
      <w:marTop w:val="0"/>
      <w:marBottom w:val="0"/>
      <w:divBdr>
        <w:top w:val="none" w:sz="0" w:space="0" w:color="auto"/>
        <w:left w:val="none" w:sz="0" w:space="0" w:color="auto"/>
        <w:bottom w:val="none" w:sz="0" w:space="0" w:color="auto"/>
        <w:right w:val="none" w:sz="0" w:space="0" w:color="auto"/>
      </w:divBdr>
    </w:div>
    <w:div w:id="957026828">
      <w:bodyDiv w:val="1"/>
      <w:marLeft w:val="0"/>
      <w:marRight w:val="0"/>
      <w:marTop w:val="0"/>
      <w:marBottom w:val="0"/>
      <w:divBdr>
        <w:top w:val="none" w:sz="0" w:space="0" w:color="auto"/>
        <w:left w:val="none" w:sz="0" w:space="0" w:color="auto"/>
        <w:bottom w:val="none" w:sz="0" w:space="0" w:color="auto"/>
        <w:right w:val="none" w:sz="0" w:space="0" w:color="auto"/>
      </w:divBdr>
    </w:div>
    <w:div w:id="958805764">
      <w:bodyDiv w:val="1"/>
      <w:marLeft w:val="0"/>
      <w:marRight w:val="0"/>
      <w:marTop w:val="0"/>
      <w:marBottom w:val="0"/>
      <w:divBdr>
        <w:top w:val="none" w:sz="0" w:space="0" w:color="auto"/>
        <w:left w:val="none" w:sz="0" w:space="0" w:color="auto"/>
        <w:bottom w:val="none" w:sz="0" w:space="0" w:color="auto"/>
        <w:right w:val="none" w:sz="0" w:space="0" w:color="auto"/>
      </w:divBdr>
    </w:div>
    <w:div w:id="964235298">
      <w:bodyDiv w:val="1"/>
      <w:marLeft w:val="0"/>
      <w:marRight w:val="0"/>
      <w:marTop w:val="0"/>
      <w:marBottom w:val="0"/>
      <w:divBdr>
        <w:top w:val="none" w:sz="0" w:space="0" w:color="auto"/>
        <w:left w:val="none" w:sz="0" w:space="0" w:color="auto"/>
        <w:bottom w:val="none" w:sz="0" w:space="0" w:color="auto"/>
        <w:right w:val="none" w:sz="0" w:space="0" w:color="auto"/>
      </w:divBdr>
    </w:div>
    <w:div w:id="968239794">
      <w:bodyDiv w:val="1"/>
      <w:marLeft w:val="0"/>
      <w:marRight w:val="0"/>
      <w:marTop w:val="0"/>
      <w:marBottom w:val="0"/>
      <w:divBdr>
        <w:top w:val="none" w:sz="0" w:space="0" w:color="auto"/>
        <w:left w:val="none" w:sz="0" w:space="0" w:color="auto"/>
        <w:bottom w:val="none" w:sz="0" w:space="0" w:color="auto"/>
        <w:right w:val="none" w:sz="0" w:space="0" w:color="auto"/>
      </w:divBdr>
    </w:div>
    <w:div w:id="968701074">
      <w:bodyDiv w:val="1"/>
      <w:marLeft w:val="0"/>
      <w:marRight w:val="0"/>
      <w:marTop w:val="0"/>
      <w:marBottom w:val="0"/>
      <w:divBdr>
        <w:top w:val="none" w:sz="0" w:space="0" w:color="auto"/>
        <w:left w:val="none" w:sz="0" w:space="0" w:color="auto"/>
        <w:bottom w:val="none" w:sz="0" w:space="0" w:color="auto"/>
        <w:right w:val="none" w:sz="0" w:space="0" w:color="auto"/>
      </w:divBdr>
    </w:div>
    <w:div w:id="980887062">
      <w:bodyDiv w:val="1"/>
      <w:marLeft w:val="0"/>
      <w:marRight w:val="0"/>
      <w:marTop w:val="0"/>
      <w:marBottom w:val="0"/>
      <w:divBdr>
        <w:top w:val="none" w:sz="0" w:space="0" w:color="auto"/>
        <w:left w:val="none" w:sz="0" w:space="0" w:color="auto"/>
        <w:bottom w:val="none" w:sz="0" w:space="0" w:color="auto"/>
        <w:right w:val="none" w:sz="0" w:space="0" w:color="auto"/>
      </w:divBdr>
    </w:div>
    <w:div w:id="984235296">
      <w:bodyDiv w:val="1"/>
      <w:marLeft w:val="0"/>
      <w:marRight w:val="0"/>
      <w:marTop w:val="0"/>
      <w:marBottom w:val="0"/>
      <w:divBdr>
        <w:top w:val="none" w:sz="0" w:space="0" w:color="auto"/>
        <w:left w:val="none" w:sz="0" w:space="0" w:color="auto"/>
        <w:bottom w:val="none" w:sz="0" w:space="0" w:color="auto"/>
        <w:right w:val="none" w:sz="0" w:space="0" w:color="auto"/>
      </w:divBdr>
    </w:div>
    <w:div w:id="984815404">
      <w:bodyDiv w:val="1"/>
      <w:marLeft w:val="0"/>
      <w:marRight w:val="0"/>
      <w:marTop w:val="0"/>
      <w:marBottom w:val="0"/>
      <w:divBdr>
        <w:top w:val="none" w:sz="0" w:space="0" w:color="auto"/>
        <w:left w:val="none" w:sz="0" w:space="0" w:color="auto"/>
        <w:bottom w:val="none" w:sz="0" w:space="0" w:color="auto"/>
        <w:right w:val="none" w:sz="0" w:space="0" w:color="auto"/>
      </w:divBdr>
    </w:div>
    <w:div w:id="992106232">
      <w:bodyDiv w:val="1"/>
      <w:marLeft w:val="0"/>
      <w:marRight w:val="0"/>
      <w:marTop w:val="0"/>
      <w:marBottom w:val="0"/>
      <w:divBdr>
        <w:top w:val="none" w:sz="0" w:space="0" w:color="auto"/>
        <w:left w:val="none" w:sz="0" w:space="0" w:color="auto"/>
        <w:bottom w:val="none" w:sz="0" w:space="0" w:color="auto"/>
        <w:right w:val="none" w:sz="0" w:space="0" w:color="auto"/>
      </w:divBdr>
    </w:div>
    <w:div w:id="994798107">
      <w:bodyDiv w:val="1"/>
      <w:marLeft w:val="0"/>
      <w:marRight w:val="0"/>
      <w:marTop w:val="0"/>
      <w:marBottom w:val="0"/>
      <w:divBdr>
        <w:top w:val="none" w:sz="0" w:space="0" w:color="auto"/>
        <w:left w:val="none" w:sz="0" w:space="0" w:color="auto"/>
        <w:bottom w:val="none" w:sz="0" w:space="0" w:color="auto"/>
        <w:right w:val="none" w:sz="0" w:space="0" w:color="auto"/>
      </w:divBdr>
    </w:div>
    <w:div w:id="1002050619">
      <w:bodyDiv w:val="1"/>
      <w:marLeft w:val="0"/>
      <w:marRight w:val="0"/>
      <w:marTop w:val="0"/>
      <w:marBottom w:val="0"/>
      <w:divBdr>
        <w:top w:val="none" w:sz="0" w:space="0" w:color="auto"/>
        <w:left w:val="none" w:sz="0" w:space="0" w:color="auto"/>
        <w:bottom w:val="none" w:sz="0" w:space="0" w:color="auto"/>
        <w:right w:val="none" w:sz="0" w:space="0" w:color="auto"/>
      </w:divBdr>
    </w:div>
    <w:div w:id="1002439395">
      <w:bodyDiv w:val="1"/>
      <w:marLeft w:val="0"/>
      <w:marRight w:val="0"/>
      <w:marTop w:val="0"/>
      <w:marBottom w:val="0"/>
      <w:divBdr>
        <w:top w:val="none" w:sz="0" w:space="0" w:color="auto"/>
        <w:left w:val="none" w:sz="0" w:space="0" w:color="auto"/>
        <w:bottom w:val="none" w:sz="0" w:space="0" w:color="auto"/>
        <w:right w:val="none" w:sz="0" w:space="0" w:color="auto"/>
      </w:divBdr>
    </w:div>
    <w:div w:id="1005862311">
      <w:bodyDiv w:val="1"/>
      <w:marLeft w:val="0"/>
      <w:marRight w:val="0"/>
      <w:marTop w:val="0"/>
      <w:marBottom w:val="0"/>
      <w:divBdr>
        <w:top w:val="none" w:sz="0" w:space="0" w:color="auto"/>
        <w:left w:val="none" w:sz="0" w:space="0" w:color="auto"/>
        <w:bottom w:val="none" w:sz="0" w:space="0" w:color="auto"/>
        <w:right w:val="none" w:sz="0" w:space="0" w:color="auto"/>
      </w:divBdr>
    </w:div>
    <w:div w:id="1011687125">
      <w:bodyDiv w:val="1"/>
      <w:marLeft w:val="0"/>
      <w:marRight w:val="0"/>
      <w:marTop w:val="0"/>
      <w:marBottom w:val="0"/>
      <w:divBdr>
        <w:top w:val="none" w:sz="0" w:space="0" w:color="auto"/>
        <w:left w:val="none" w:sz="0" w:space="0" w:color="auto"/>
        <w:bottom w:val="none" w:sz="0" w:space="0" w:color="auto"/>
        <w:right w:val="none" w:sz="0" w:space="0" w:color="auto"/>
      </w:divBdr>
    </w:div>
    <w:div w:id="1017537919">
      <w:bodyDiv w:val="1"/>
      <w:marLeft w:val="0"/>
      <w:marRight w:val="0"/>
      <w:marTop w:val="0"/>
      <w:marBottom w:val="0"/>
      <w:divBdr>
        <w:top w:val="none" w:sz="0" w:space="0" w:color="auto"/>
        <w:left w:val="none" w:sz="0" w:space="0" w:color="auto"/>
        <w:bottom w:val="none" w:sz="0" w:space="0" w:color="auto"/>
        <w:right w:val="none" w:sz="0" w:space="0" w:color="auto"/>
      </w:divBdr>
    </w:div>
    <w:div w:id="1020664649">
      <w:bodyDiv w:val="1"/>
      <w:marLeft w:val="0"/>
      <w:marRight w:val="0"/>
      <w:marTop w:val="0"/>
      <w:marBottom w:val="0"/>
      <w:divBdr>
        <w:top w:val="none" w:sz="0" w:space="0" w:color="auto"/>
        <w:left w:val="none" w:sz="0" w:space="0" w:color="auto"/>
        <w:bottom w:val="none" w:sz="0" w:space="0" w:color="auto"/>
        <w:right w:val="none" w:sz="0" w:space="0" w:color="auto"/>
      </w:divBdr>
    </w:div>
    <w:div w:id="1020811741">
      <w:bodyDiv w:val="1"/>
      <w:marLeft w:val="0"/>
      <w:marRight w:val="0"/>
      <w:marTop w:val="0"/>
      <w:marBottom w:val="0"/>
      <w:divBdr>
        <w:top w:val="none" w:sz="0" w:space="0" w:color="auto"/>
        <w:left w:val="none" w:sz="0" w:space="0" w:color="auto"/>
        <w:bottom w:val="none" w:sz="0" w:space="0" w:color="auto"/>
        <w:right w:val="none" w:sz="0" w:space="0" w:color="auto"/>
      </w:divBdr>
    </w:div>
    <w:div w:id="1031303757">
      <w:bodyDiv w:val="1"/>
      <w:marLeft w:val="0"/>
      <w:marRight w:val="0"/>
      <w:marTop w:val="0"/>
      <w:marBottom w:val="0"/>
      <w:divBdr>
        <w:top w:val="none" w:sz="0" w:space="0" w:color="auto"/>
        <w:left w:val="none" w:sz="0" w:space="0" w:color="auto"/>
        <w:bottom w:val="none" w:sz="0" w:space="0" w:color="auto"/>
        <w:right w:val="none" w:sz="0" w:space="0" w:color="auto"/>
      </w:divBdr>
    </w:div>
    <w:div w:id="1048071515">
      <w:bodyDiv w:val="1"/>
      <w:marLeft w:val="0"/>
      <w:marRight w:val="0"/>
      <w:marTop w:val="0"/>
      <w:marBottom w:val="0"/>
      <w:divBdr>
        <w:top w:val="none" w:sz="0" w:space="0" w:color="auto"/>
        <w:left w:val="none" w:sz="0" w:space="0" w:color="auto"/>
        <w:bottom w:val="none" w:sz="0" w:space="0" w:color="auto"/>
        <w:right w:val="none" w:sz="0" w:space="0" w:color="auto"/>
      </w:divBdr>
    </w:div>
    <w:div w:id="1060638464">
      <w:bodyDiv w:val="1"/>
      <w:marLeft w:val="0"/>
      <w:marRight w:val="0"/>
      <w:marTop w:val="0"/>
      <w:marBottom w:val="0"/>
      <w:divBdr>
        <w:top w:val="none" w:sz="0" w:space="0" w:color="auto"/>
        <w:left w:val="none" w:sz="0" w:space="0" w:color="auto"/>
        <w:bottom w:val="none" w:sz="0" w:space="0" w:color="auto"/>
        <w:right w:val="none" w:sz="0" w:space="0" w:color="auto"/>
      </w:divBdr>
    </w:div>
    <w:div w:id="1074089887">
      <w:bodyDiv w:val="1"/>
      <w:marLeft w:val="0"/>
      <w:marRight w:val="0"/>
      <w:marTop w:val="0"/>
      <w:marBottom w:val="0"/>
      <w:divBdr>
        <w:top w:val="none" w:sz="0" w:space="0" w:color="auto"/>
        <w:left w:val="none" w:sz="0" w:space="0" w:color="auto"/>
        <w:bottom w:val="none" w:sz="0" w:space="0" w:color="auto"/>
        <w:right w:val="none" w:sz="0" w:space="0" w:color="auto"/>
      </w:divBdr>
    </w:div>
    <w:div w:id="1075782572">
      <w:bodyDiv w:val="1"/>
      <w:marLeft w:val="0"/>
      <w:marRight w:val="0"/>
      <w:marTop w:val="0"/>
      <w:marBottom w:val="0"/>
      <w:divBdr>
        <w:top w:val="none" w:sz="0" w:space="0" w:color="auto"/>
        <w:left w:val="none" w:sz="0" w:space="0" w:color="auto"/>
        <w:bottom w:val="none" w:sz="0" w:space="0" w:color="auto"/>
        <w:right w:val="none" w:sz="0" w:space="0" w:color="auto"/>
      </w:divBdr>
    </w:div>
    <w:div w:id="1077359874">
      <w:bodyDiv w:val="1"/>
      <w:marLeft w:val="0"/>
      <w:marRight w:val="0"/>
      <w:marTop w:val="0"/>
      <w:marBottom w:val="0"/>
      <w:divBdr>
        <w:top w:val="none" w:sz="0" w:space="0" w:color="auto"/>
        <w:left w:val="none" w:sz="0" w:space="0" w:color="auto"/>
        <w:bottom w:val="none" w:sz="0" w:space="0" w:color="auto"/>
        <w:right w:val="none" w:sz="0" w:space="0" w:color="auto"/>
      </w:divBdr>
    </w:div>
    <w:div w:id="1083837581">
      <w:bodyDiv w:val="1"/>
      <w:marLeft w:val="0"/>
      <w:marRight w:val="0"/>
      <w:marTop w:val="0"/>
      <w:marBottom w:val="0"/>
      <w:divBdr>
        <w:top w:val="none" w:sz="0" w:space="0" w:color="auto"/>
        <w:left w:val="none" w:sz="0" w:space="0" w:color="auto"/>
        <w:bottom w:val="none" w:sz="0" w:space="0" w:color="auto"/>
        <w:right w:val="none" w:sz="0" w:space="0" w:color="auto"/>
      </w:divBdr>
    </w:div>
    <w:div w:id="1084374079">
      <w:bodyDiv w:val="1"/>
      <w:marLeft w:val="0"/>
      <w:marRight w:val="0"/>
      <w:marTop w:val="0"/>
      <w:marBottom w:val="0"/>
      <w:divBdr>
        <w:top w:val="none" w:sz="0" w:space="0" w:color="auto"/>
        <w:left w:val="none" w:sz="0" w:space="0" w:color="auto"/>
        <w:bottom w:val="none" w:sz="0" w:space="0" w:color="auto"/>
        <w:right w:val="none" w:sz="0" w:space="0" w:color="auto"/>
      </w:divBdr>
    </w:div>
    <w:div w:id="1100564017">
      <w:bodyDiv w:val="1"/>
      <w:marLeft w:val="0"/>
      <w:marRight w:val="0"/>
      <w:marTop w:val="0"/>
      <w:marBottom w:val="0"/>
      <w:divBdr>
        <w:top w:val="none" w:sz="0" w:space="0" w:color="auto"/>
        <w:left w:val="none" w:sz="0" w:space="0" w:color="auto"/>
        <w:bottom w:val="none" w:sz="0" w:space="0" w:color="auto"/>
        <w:right w:val="none" w:sz="0" w:space="0" w:color="auto"/>
      </w:divBdr>
    </w:div>
    <w:div w:id="1104501790">
      <w:bodyDiv w:val="1"/>
      <w:marLeft w:val="0"/>
      <w:marRight w:val="0"/>
      <w:marTop w:val="0"/>
      <w:marBottom w:val="0"/>
      <w:divBdr>
        <w:top w:val="none" w:sz="0" w:space="0" w:color="auto"/>
        <w:left w:val="none" w:sz="0" w:space="0" w:color="auto"/>
        <w:bottom w:val="none" w:sz="0" w:space="0" w:color="auto"/>
        <w:right w:val="none" w:sz="0" w:space="0" w:color="auto"/>
      </w:divBdr>
    </w:div>
    <w:div w:id="1121268832">
      <w:bodyDiv w:val="1"/>
      <w:marLeft w:val="0"/>
      <w:marRight w:val="0"/>
      <w:marTop w:val="0"/>
      <w:marBottom w:val="0"/>
      <w:divBdr>
        <w:top w:val="none" w:sz="0" w:space="0" w:color="auto"/>
        <w:left w:val="none" w:sz="0" w:space="0" w:color="auto"/>
        <w:bottom w:val="none" w:sz="0" w:space="0" w:color="auto"/>
        <w:right w:val="none" w:sz="0" w:space="0" w:color="auto"/>
      </w:divBdr>
    </w:div>
    <w:div w:id="1127549462">
      <w:bodyDiv w:val="1"/>
      <w:marLeft w:val="0"/>
      <w:marRight w:val="0"/>
      <w:marTop w:val="0"/>
      <w:marBottom w:val="0"/>
      <w:divBdr>
        <w:top w:val="none" w:sz="0" w:space="0" w:color="auto"/>
        <w:left w:val="none" w:sz="0" w:space="0" w:color="auto"/>
        <w:bottom w:val="none" w:sz="0" w:space="0" w:color="auto"/>
        <w:right w:val="none" w:sz="0" w:space="0" w:color="auto"/>
      </w:divBdr>
    </w:div>
    <w:div w:id="1132019646">
      <w:bodyDiv w:val="1"/>
      <w:marLeft w:val="0"/>
      <w:marRight w:val="0"/>
      <w:marTop w:val="0"/>
      <w:marBottom w:val="0"/>
      <w:divBdr>
        <w:top w:val="none" w:sz="0" w:space="0" w:color="auto"/>
        <w:left w:val="none" w:sz="0" w:space="0" w:color="auto"/>
        <w:bottom w:val="none" w:sz="0" w:space="0" w:color="auto"/>
        <w:right w:val="none" w:sz="0" w:space="0" w:color="auto"/>
      </w:divBdr>
    </w:div>
    <w:div w:id="1132481213">
      <w:bodyDiv w:val="1"/>
      <w:marLeft w:val="0"/>
      <w:marRight w:val="0"/>
      <w:marTop w:val="0"/>
      <w:marBottom w:val="0"/>
      <w:divBdr>
        <w:top w:val="none" w:sz="0" w:space="0" w:color="auto"/>
        <w:left w:val="none" w:sz="0" w:space="0" w:color="auto"/>
        <w:bottom w:val="none" w:sz="0" w:space="0" w:color="auto"/>
        <w:right w:val="none" w:sz="0" w:space="0" w:color="auto"/>
      </w:divBdr>
    </w:div>
    <w:div w:id="1139768036">
      <w:bodyDiv w:val="1"/>
      <w:marLeft w:val="0"/>
      <w:marRight w:val="0"/>
      <w:marTop w:val="0"/>
      <w:marBottom w:val="0"/>
      <w:divBdr>
        <w:top w:val="none" w:sz="0" w:space="0" w:color="auto"/>
        <w:left w:val="none" w:sz="0" w:space="0" w:color="auto"/>
        <w:bottom w:val="none" w:sz="0" w:space="0" w:color="auto"/>
        <w:right w:val="none" w:sz="0" w:space="0" w:color="auto"/>
      </w:divBdr>
    </w:div>
    <w:div w:id="1144128240">
      <w:bodyDiv w:val="1"/>
      <w:marLeft w:val="0"/>
      <w:marRight w:val="0"/>
      <w:marTop w:val="0"/>
      <w:marBottom w:val="0"/>
      <w:divBdr>
        <w:top w:val="none" w:sz="0" w:space="0" w:color="auto"/>
        <w:left w:val="none" w:sz="0" w:space="0" w:color="auto"/>
        <w:bottom w:val="none" w:sz="0" w:space="0" w:color="auto"/>
        <w:right w:val="none" w:sz="0" w:space="0" w:color="auto"/>
      </w:divBdr>
    </w:div>
    <w:div w:id="1156798207">
      <w:bodyDiv w:val="1"/>
      <w:marLeft w:val="0"/>
      <w:marRight w:val="0"/>
      <w:marTop w:val="0"/>
      <w:marBottom w:val="0"/>
      <w:divBdr>
        <w:top w:val="none" w:sz="0" w:space="0" w:color="auto"/>
        <w:left w:val="none" w:sz="0" w:space="0" w:color="auto"/>
        <w:bottom w:val="none" w:sz="0" w:space="0" w:color="auto"/>
        <w:right w:val="none" w:sz="0" w:space="0" w:color="auto"/>
      </w:divBdr>
    </w:div>
    <w:div w:id="1161044959">
      <w:bodyDiv w:val="1"/>
      <w:marLeft w:val="0"/>
      <w:marRight w:val="0"/>
      <w:marTop w:val="0"/>
      <w:marBottom w:val="0"/>
      <w:divBdr>
        <w:top w:val="none" w:sz="0" w:space="0" w:color="auto"/>
        <w:left w:val="none" w:sz="0" w:space="0" w:color="auto"/>
        <w:bottom w:val="none" w:sz="0" w:space="0" w:color="auto"/>
        <w:right w:val="none" w:sz="0" w:space="0" w:color="auto"/>
      </w:divBdr>
    </w:div>
    <w:div w:id="1164857911">
      <w:bodyDiv w:val="1"/>
      <w:marLeft w:val="0"/>
      <w:marRight w:val="0"/>
      <w:marTop w:val="0"/>
      <w:marBottom w:val="0"/>
      <w:divBdr>
        <w:top w:val="none" w:sz="0" w:space="0" w:color="auto"/>
        <w:left w:val="none" w:sz="0" w:space="0" w:color="auto"/>
        <w:bottom w:val="none" w:sz="0" w:space="0" w:color="auto"/>
        <w:right w:val="none" w:sz="0" w:space="0" w:color="auto"/>
      </w:divBdr>
    </w:div>
    <w:div w:id="1175145196">
      <w:bodyDiv w:val="1"/>
      <w:marLeft w:val="0"/>
      <w:marRight w:val="0"/>
      <w:marTop w:val="0"/>
      <w:marBottom w:val="0"/>
      <w:divBdr>
        <w:top w:val="none" w:sz="0" w:space="0" w:color="auto"/>
        <w:left w:val="none" w:sz="0" w:space="0" w:color="auto"/>
        <w:bottom w:val="none" w:sz="0" w:space="0" w:color="auto"/>
        <w:right w:val="none" w:sz="0" w:space="0" w:color="auto"/>
      </w:divBdr>
    </w:div>
    <w:div w:id="1178042068">
      <w:bodyDiv w:val="1"/>
      <w:marLeft w:val="0"/>
      <w:marRight w:val="0"/>
      <w:marTop w:val="0"/>
      <w:marBottom w:val="0"/>
      <w:divBdr>
        <w:top w:val="none" w:sz="0" w:space="0" w:color="auto"/>
        <w:left w:val="none" w:sz="0" w:space="0" w:color="auto"/>
        <w:bottom w:val="none" w:sz="0" w:space="0" w:color="auto"/>
        <w:right w:val="none" w:sz="0" w:space="0" w:color="auto"/>
      </w:divBdr>
    </w:div>
    <w:div w:id="1180705053">
      <w:bodyDiv w:val="1"/>
      <w:marLeft w:val="0"/>
      <w:marRight w:val="0"/>
      <w:marTop w:val="0"/>
      <w:marBottom w:val="0"/>
      <w:divBdr>
        <w:top w:val="none" w:sz="0" w:space="0" w:color="auto"/>
        <w:left w:val="none" w:sz="0" w:space="0" w:color="auto"/>
        <w:bottom w:val="none" w:sz="0" w:space="0" w:color="auto"/>
        <w:right w:val="none" w:sz="0" w:space="0" w:color="auto"/>
      </w:divBdr>
    </w:div>
    <w:div w:id="1183396219">
      <w:bodyDiv w:val="1"/>
      <w:marLeft w:val="0"/>
      <w:marRight w:val="0"/>
      <w:marTop w:val="0"/>
      <w:marBottom w:val="0"/>
      <w:divBdr>
        <w:top w:val="none" w:sz="0" w:space="0" w:color="auto"/>
        <w:left w:val="none" w:sz="0" w:space="0" w:color="auto"/>
        <w:bottom w:val="none" w:sz="0" w:space="0" w:color="auto"/>
        <w:right w:val="none" w:sz="0" w:space="0" w:color="auto"/>
      </w:divBdr>
    </w:div>
    <w:div w:id="1184393019">
      <w:bodyDiv w:val="1"/>
      <w:marLeft w:val="0"/>
      <w:marRight w:val="0"/>
      <w:marTop w:val="0"/>
      <w:marBottom w:val="0"/>
      <w:divBdr>
        <w:top w:val="none" w:sz="0" w:space="0" w:color="auto"/>
        <w:left w:val="none" w:sz="0" w:space="0" w:color="auto"/>
        <w:bottom w:val="none" w:sz="0" w:space="0" w:color="auto"/>
        <w:right w:val="none" w:sz="0" w:space="0" w:color="auto"/>
      </w:divBdr>
    </w:div>
    <w:div w:id="1184981856">
      <w:bodyDiv w:val="1"/>
      <w:marLeft w:val="0"/>
      <w:marRight w:val="0"/>
      <w:marTop w:val="0"/>
      <w:marBottom w:val="0"/>
      <w:divBdr>
        <w:top w:val="none" w:sz="0" w:space="0" w:color="auto"/>
        <w:left w:val="none" w:sz="0" w:space="0" w:color="auto"/>
        <w:bottom w:val="none" w:sz="0" w:space="0" w:color="auto"/>
        <w:right w:val="none" w:sz="0" w:space="0" w:color="auto"/>
      </w:divBdr>
    </w:div>
    <w:div w:id="1187326687">
      <w:bodyDiv w:val="1"/>
      <w:marLeft w:val="0"/>
      <w:marRight w:val="0"/>
      <w:marTop w:val="0"/>
      <w:marBottom w:val="0"/>
      <w:divBdr>
        <w:top w:val="none" w:sz="0" w:space="0" w:color="auto"/>
        <w:left w:val="none" w:sz="0" w:space="0" w:color="auto"/>
        <w:bottom w:val="none" w:sz="0" w:space="0" w:color="auto"/>
        <w:right w:val="none" w:sz="0" w:space="0" w:color="auto"/>
      </w:divBdr>
    </w:div>
    <w:div w:id="1192379698">
      <w:bodyDiv w:val="1"/>
      <w:marLeft w:val="0"/>
      <w:marRight w:val="0"/>
      <w:marTop w:val="0"/>
      <w:marBottom w:val="0"/>
      <w:divBdr>
        <w:top w:val="none" w:sz="0" w:space="0" w:color="auto"/>
        <w:left w:val="none" w:sz="0" w:space="0" w:color="auto"/>
        <w:bottom w:val="none" w:sz="0" w:space="0" w:color="auto"/>
        <w:right w:val="none" w:sz="0" w:space="0" w:color="auto"/>
      </w:divBdr>
    </w:div>
    <w:div w:id="1207913935">
      <w:bodyDiv w:val="1"/>
      <w:marLeft w:val="0"/>
      <w:marRight w:val="0"/>
      <w:marTop w:val="0"/>
      <w:marBottom w:val="0"/>
      <w:divBdr>
        <w:top w:val="none" w:sz="0" w:space="0" w:color="auto"/>
        <w:left w:val="none" w:sz="0" w:space="0" w:color="auto"/>
        <w:bottom w:val="none" w:sz="0" w:space="0" w:color="auto"/>
        <w:right w:val="none" w:sz="0" w:space="0" w:color="auto"/>
      </w:divBdr>
    </w:div>
    <w:div w:id="1217157034">
      <w:bodyDiv w:val="1"/>
      <w:marLeft w:val="0"/>
      <w:marRight w:val="0"/>
      <w:marTop w:val="0"/>
      <w:marBottom w:val="0"/>
      <w:divBdr>
        <w:top w:val="none" w:sz="0" w:space="0" w:color="auto"/>
        <w:left w:val="none" w:sz="0" w:space="0" w:color="auto"/>
        <w:bottom w:val="none" w:sz="0" w:space="0" w:color="auto"/>
        <w:right w:val="none" w:sz="0" w:space="0" w:color="auto"/>
      </w:divBdr>
    </w:div>
    <w:div w:id="1217740552">
      <w:bodyDiv w:val="1"/>
      <w:marLeft w:val="0"/>
      <w:marRight w:val="0"/>
      <w:marTop w:val="0"/>
      <w:marBottom w:val="0"/>
      <w:divBdr>
        <w:top w:val="none" w:sz="0" w:space="0" w:color="auto"/>
        <w:left w:val="none" w:sz="0" w:space="0" w:color="auto"/>
        <w:bottom w:val="none" w:sz="0" w:space="0" w:color="auto"/>
        <w:right w:val="none" w:sz="0" w:space="0" w:color="auto"/>
      </w:divBdr>
    </w:div>
    <w:div w:id="1234193554">
      <w:bodyDiv w:val="1"/>
      <w:marLeft w:val="0"/>
      <w:marRight w:val="0"/>
      <w:marTop w:val="0"/>
      <w:marBottom w:val="0"/>
      <w:divBdr>
        <w:top w:val="none" w:sz="0" w:space="0" w:color="auto"/>
        <w:left w:val="none" w:sz="0" w:space="0" w:color="auto"/>
        <w:bottom w:val="none" w:sz="0" w:space="0" w:color="auto"/>
        <w:right w:val="none" w:sz="0" w:space="0" w:color="auto"/>
      </w:divBdr>
    </w:div>
    <w:div w:id="1235773658">
      <w:bodyDiv w:val="1"/>
      <w:marLeft w:val="0"/>
      <w:marRight w:val="0"/>
      <w:marTop w:val="0"/>
      <w:marBottom w:val="0"/>
      <w:divBdr>
        <w:top w:val="none" w:sz="0" w:space="0" w:color="auto"/>
        <w:left w:val="none" w:sz="0" w:space="0" w:color="auto"/>
        <w:bottom w:val="none" w:sz="0" w:space="0" w:color="auto"/>
        <w:right w:val="none" w:sz="0" w:space="0" w:color="auto"/>
      </w:divBdr>
    </w:div>
    <w:div w:id="1238708886">
      <w:bodyDiv w:val="1"/>
      <w:marLeft w:val="0"/>
      <w:marRight w:val="0"/>
      <w:marTop w:val="0"/>
      <w:marBottom w:val="0"/>
      <w:divBdr>
        <w:top w:val="none" w:sz="0" w:space="0" w:color="auto"/>
        <w:left w:val="none" w:sz="0" w:space="0" w:color="auto"/>
        <w:bottom w:val="none" w:sz="0" w:space="0" w:color="auto"/>
        <w:right w:val="none" w:sz="0" w:space="0" w:color="auto"/>
      </w:divBdr>
    </w:div>
    <w:div w:id="1242332149">
      <w:bodyDiv w:val="1"/>
      <w:marLeft w:val="0"/>
      <w:marRight w:val="0"/>
      <w:marTop w:val="0"/>
      <w:marBottom w:val="0"/>
      <w:divBdr>
        <w:top w:val="none" w:sz="0" w:space="0" w:color="auto"/>
        <w:left w:val="none" w:sz="0" w:space="0" w:color="auto"/>
        <w:bottom w:val="none" w:sz="0" w:space="0" w:color="auto"/>
        <w:right w:val="none" w:sz="0" w:space="0" w:color="auto"/>
      </w:divBdr>
    </w:div>
    <w:div w:id="1246497514">
      <w:bodyDiv w:val="1"/>
      <w:marLeft w:val="0"/>
      <w:marRight w:val="0"/>
      <w:marTop w:val="0"/>
      <w:marBottom w:val="0"/>
      <w:divBdr>
        <w:top w:val="none" w:sz="0" w:space="0" w:color="auto"/>
        <w:left w:val="none" w:sz="0" w:space="0" w:color="auto"/>
        <w:bottom w:val="none" w:sz="0" w:space="0" w:color="auto"/>
        <w:right w:val="none" w:sz="0" w:space="0" w:color="auto"/>
      </w:divBdr>
    </w:div>
    <w:div w:id="1260717754">
      <w:bodyDiv w:val="1"/>
      <w:marLeft w:val="0"/>
      <w:marRight w:val="0"/>
      <w:marTop w:val="0"/>
      <w:marBottom w:val="0"/>
      <w:divBdr>
        <w:top w:val="none" w:sz="0" w:space="0" w:color="auto"/>
        <w:left w:val="none" w:sz="0" w:space="0" w:color="auto"/>
        <w:bottom w:val="none" w:sz="0" w:space="0" w:color="auto"/>
        <w:right w:val="none" w:sz="0" w:space="0" w:color="auto"/>
      </w:divBdr>
    </w:div>
    <w:div w:id="1263762722">
      <w:bodyDiv w:val="1"/>
      <w:marLeft w:val="0"/>
      <w:marRight w:val="0"/>
      <w:marTop w:val="0"/>
      <w:marBottom w:val="0"/>
      <w:divBdr>
        <w:top w:val="none" w:sz="0" w:space="0" w:color="auto"/>
        <w:left w:val="none" w:sz="0" w:space="0" w:color="auto"/>
        <w:bottom w:val="none" w:sz="0" w:space="0" w:color="auto"/>
        <w:right w:val="none" w:sz="0" w:space="0" w:color="auto"/>
      </w:divBdr>
    </w:div>
    <w:div w:id="1272207557">
      <w:bodyDiv w:val="1"/>
      <w:marLeft w:val="0"/>
      <w:marRight w:val="0"/>
      <w:marTop w:val="0"/>
      <w:marBottom w:val="0"/>
      <w:divBdr>
        <w:top w:val="none" w:sz="0" w:space="0" w:color="auto"/>
        <w:left w:val="none" w:sz="0" w:space="0" w:color="auto"/>
        <w:bottom w:val="none" w:sz="0" w:space="0" w:color="auto"/>
        <w:right w:val="none" w:sz="0" w:space="0" w:color="auto"/>
      </w:divBdr>
      <w:divsChild>
        <w:div w:id="781925896">
          <w:marLeft w:val="0"/>
          <w:marRight w:val="0"/>
          <w:marTop w:val="120"/>
          <w:marBottom w:val="0"/>
          <w:divBdr>
            <w:top w:val="none" w:sz="0" w:space="0" w:color="auto"/>
            <w:left w:val="none" w:sz="0" w:space="0" w:color="auto"/>
            <w:bottom w:val="none" w:sz="0" w:space="0" w:color="auto"/>
            <w:right w:val="none" w:sz="0" w:space="0" w:color="auto"/>
          </w:divBdr>
        </w:div>
        <w:div w:id="1476331352">
          <w:marLeft w:val="0"/>
          <w:marRight w:val="0"/>
          <w:marTop w:val="120"/>
          <w:marBottom w:val="0"/>
          <w:divBdr>
            <w:top w:val="none" w:sz="0" w:space="0" w:color="auto"/>
            <w:left w:val="none" w:sz="0" w:space="0" w:color="auto"/>
            <w:bottom w:val="none" w:sz="0" w:space="0" w:color="auto"/>
            <w:right w:val="none" w:sz="0" w:space="0" w:color="auto"/>
          </w:divBdr>
        </w:div>
      </w:divsChild>
    </w:div>
    <w:div w:id="1278174194">
      <w:bodyDiv w:val="1"/>
      <w:marLeft w:val="0"/>
      <w:marRight w:val="0"/>
      <w:marTop w:val="0"/>
      <w:marBottom w:val="0"/>
      <w:divBdr>
        <w:top w:val="none" w:sz="0" w:space="0" w:color="auto"/>
        <w:left w:val="none" w:sz="0" w:space="0" w:color="auto"/>
        <w:bottom w:val="none" w:sz="0" w:space="0" w:color="auto"/>
        <w:right w:val="none" w:sz="0" w:space="0" w:color="auto"/>
      </w:divBdr>
    </w:div>
    <w:div w:id="1278679508">
      <w:bodyDiv w:val="1"/>
      <w:marLeft w:val="0"/>
      <w:marRight w:val="0"/>
      <w:marTop w:val="0"/>
      <w:marBottom w:val="0"/>
      <w:divBdr>
        <w:top w:val="none" w:sz="0" w:space="0" w:color="auto"/>
        <w:left w:val="none" w:sz="0" w:space="0" w:color="auto"/>
        <w:bottom w:val="none" w:sz="0" w:space="0" w:color="auto"/>
        <w:right w:val="none" w:sz="0" w:space="0" w:color="auto"/>
      </w:divBdr>
    </w:div>
    <w:div w:id="1282539538">
      <w:bodyDiv w:val="1"/>
      <w:marLeft w:val="0"/>
      <w:marRight w:val="0"/>
      <w:marTop w:val="0"/>
      <w:marBottom w:val="0"/>
      <w:divBdr>
        <w:top w:val="none" w:sz="0" w:space="0" w:color="auto"/>
        <w:left w:val="none" w:sz="0" w:space="0" w:color="auto"/>
        <w:bottom w:val="none" w:sz="0" w:space="0" w:color="auto"/>
        <w:right w:val="none" w:sz="0" w:space="0" w:color="auto"/>
      </w:divBdr>
    </w:div>
    <w:div w:id="1286546786">
      <w:bodyDiv w:val="1"/>
      <w:marLeft w:val="0"/>
      <w:marRight w:val="0"/>
      <w:marTop w:val="0"/>
      <w:marBottom w:val="0"/>
      <w:divBdr>
        <w:top w:val="none" w:sz="0" w:space="0" w:color="auto"/>
        <w:left w:val="none" w:sz="0" w:space="0" w:color="auto"/>
        <w:bottom w:val="none" w:sz="0" w:space="0" w:color="auto"/>
        <w:right w:val="none" w:sz="0" w:space="0" w:color="auto"/>
      </w:divBdr>
    </w:div>
    <w:div w:id="1288778771">
      <w:bodyDiv w:val="1"/>
      <w:marLeft w:val="0"/>
      <w:marRight w:val="0"/>
      <w:marTop w:val="0"/>
      <w:marBottom w:val="0"/>
      <w:divBdr>
        <w:top w:val="none" w:sz="0" w:space="0" w:color="auto"/>
        <w:left w:val="none" w:sz="0" w:space="0" w:color="auto"/>
        <w:bottom w:val="none" w:sz="0" w:space="0" w:color="auto"/>
        <w:right w:val="none" w:sz="0" w:space="0" w:color="auto"/>
      </w:divBdr>
    </w:div>
    <w:div w:id="1291283233">
      <w:bodyDiv w:val="1"/>
      <w:marLeft w:val="0"/>
      <w:marRight w:val="0"/>
      <w:marTop w:val="0"/>
      <w:marBottom w:val="0"/>
      <w:divBdr>
        <w:top w:val="none" w:sz="0" w:space="0" w:color="auto"/>
        <w:left w:val="none" w:sz="0" w:space="0" w:color="auto"/>
        <w:bottom w:val="none" w:sz="0" w:space="0" w:color="auto"/>
        <w:right w:val="none" w:sz="0" w:space="0" w:color="auto"/>
      </w:divBdr>
    </w:div>
    <w:div w:id="1295722279">
      <w:bodyDiv w:val="1"/>
      <w:marLeft w:val="0"/>
      <w:marRight w:val="0"/>
      <w:marTop w:val="0"/>
      <w:marBottom w:val="0"/>
      <w:divBdr>
        <w:top w:val="none" w:sz="0" w:space="0" w:color="auto"/>
        <w:left w:val="none" w:sz="0" w:space="0" w:color="auto"/>
        <w:bottom w:val="none" w:sz="0" w:space="0" w:color="auto"/>
        <w:right w:val="none" w:sz="0" w:space="0" w:color="auto"/>
      </w:divBdr>
    </w:div>
    <w:div w:id="1314413974">
      <w:bodyDiv w:val="1"/>
      <w:marLeft w:val="0"/>
      <w:marRight w:val="0"/>
      <w:marTop w:val="0"/>
      <w:marBottom w:val="0"/>
      <w:divBdr>
        <w:top w:val="none" w:sz="0" w:space="0" w:color="auto"/>
        <w:left w:val="none" w:sz="0" w:space="0" w:color="auto"/>
        <w:bottom w:val="none" w:sz="0" w:space="0" w:color="auto"/>
        <w:right w:val="none" w:sz="0" w:space="0" w:color="auto"/>
      </w:divBdr>
    </w:div>
    <w:div w:id="1319312121">
      <w:bodyDiv w:val="1"/>
      <w:marLeft w:val="0"/>
      <w:marRight w:val="0"/>
      <w:marTop w:val="0"/>
      <w:marBottom w:val="0"/>
      <w:divBdr>
        <w:top w:val="none" w:sz="0" w:space="0" w:color="auto"/>
        <w:left w:val="none" w:sz="0" w:space="0" w:color="auto"/>
        <w:bottom w:val="none" w:sz="0" w:space="0" w:color="auto"/>
        <w:right w:val="none" w:sz="0" w:space="0" w:color="auto"/>
      </w:divBdr>
    </w:div>
    <w:div w:id="1321739051">
      <w:bodyDiv w:val="1"/>
      <w:marLeft w:val="0"/>
      <w:marRight w:val="0"/>
      <w:marTop w:val="0"/>
      <w:marBottom w:val="0"/>
      <w:divBdr>
        <w:top w:val="none" w:sz="0" w:space="0" w:color="auto"/>
        <w:left w:val="none" w:sz="0" w:space="0" w:color="auto"/>
        <w:bottom w:val="none" w:sz="0" w:space="0" w:color="auto"/>
        <w:right w:val="none" w:sz="0" w:space="0" w:color="auto"/>
      </w:divBdr>
    </w:div>
    <w:div w:id="1322201547">
      <w:bodyDiv w:val="1"/>
      <w:marLeft w:val="0"/>
      <w:marRight w:val="0"/>
      <w:marTop w:val="0"/>
      <w:marBottom w:val="0"/>
      <w:divBdr>
        <w:top w:val="none" w:sz="0" w:space="0" w:color="auto"/>
        <w:left w:val="none" w:sz="0" w:space="0" w:color="auto"/>
        <w:bottom w:val="none" w:sz="0" w:space="0" w:color="auto"/>
        <w:right w:val="none" w:sz="0" w:space="0" w:color="auto"/>
      </w:divBdr>
    </w:div>
    <w:div w:id="1325742151">
      <w:bodyDiv w:val="1"/>
      <w:marLeft w:val="0"/>
      <w:marRight w:val="0"/>
      <w:marTop w:val="0"/>
      <w:marBottom w:val="0"/>
      <w:divBdr>
        <w:top w:val="none" w:sz="0" w:space="0" w:color="auto"/>
        <w:left w:val="none" w:sz="0" w:space="0" w:color="auto"/>
        <w:bottom w:val="none" w:sz="0" w:space="0" w:color="auto"/>
        <w:right w:val="none" w:sz="0" w:space="0" w:color="auto"/>
      </w:divBdr>
    </w:div>
    <w:div w:id="1332290147">
      <w:bodyDiv w:val="1"/>
      <w:marLeft w:val="0"/>
      <w:marRight w:val="0"/>
      <w:marTop w:val="0"/>
      <w:marBottom w:val="0"/>
      <w:divBdr>
        <w:top w:val="none" w:sz="0" w:space="0" w:color="auto"/>
        <w:left w:val="none" w:sz="0" w:space="0" w:color="auto"/>
        <w:bottom w:val="none" w:sz="0" w:space="0" w:color="auto"/>
        <w:right w:val="none" w:sz="0" w:space="0" w:color="auto"/>
      </w:divBdr>
    </w:div>
    <w:div w:id="1338843732">
      <w:bodyDiv w:val="1"/>
      <w:marLeft w:val="0"/>
      <w:marRight w:val="0"/>
      <w:marTop w:val="0"/>
      <w:marBottom w:val="0"/>
      <w:divBdr>
        <w:top w:val="none" w:sz="0" w:space="0" w:color="auto"/>
        <w:left w:val="none" w:sz="0" w:space="0" w:color="auto"/>
        <w:bottom w:val="none" w:sz="0" w:space="0" w:color="auto"/>
        <w:right w:val="none" w:sz="0" w:space="0" w:color="auto"/>
      </w:divBdr>
    </w:div>
    <w:div w:id="1341619730">
      <w:bodyDiv w:val="1"/>
      <w:marLeft w:val="0"/>
      <w:marRight w:val="0"/>
      <w:marTop w:val="0"/>
      <w:marBottom w:val="0"/>
      <w:divBdr>
        <w:top w:val="none" w:sz="0" w:space="0" w:color="auto"/>
        <w:left w:val="none" w:sz="0" w:space="0" w:color="auto"/>
        <w:bottom w:val="none" w:sz="0" w:space="0" w:color="auto"/>
        <w:right w:val="none" w:sz="0" w:space="0" w:color="auto"/>
      </w:divBdr>
    </w:div>
    <w:div w:id="1343554291">
      <w:bodyDiv w:val="1"/>
      <w:marLeft w:val="0"/>
      <w:marRight w:val="0"/>
      <w:marTop w:val="0"/>
      <w:marBottom w:val="0"/>
      <w:divBdr>
        <w:top w:val="none" w:sz="0" w:space="0" w:color="auto"/>
        <w:left w:val="none" w:sz="0" w:space="0" w:color="auto"/>
        <w:bottom w:val="none" w:sz="0" w:space="0" w:color="auto"/>
        <w:right w:val="none" w:sz="0" w:space="0" w:color="auto"/>
      </w:divBdr>
    </w:div>
    <w:div w:id="1350521660">
      <w:bodyDiv w:val="1"/>
      <w:marLeft w:val="0"/>
      <w:marRight w:val="0"/>
      <w:marTop w:val="0"/>
      <w:marBottom w:val="0"/>
      <w:divBdr>
        <w:top w:val="none" w:sz="0" w:space="0" w:color="auto"/>
        <w:left w:val="none" w:sz="0" w:space="0" w:color="auto"/>
        <w:bottom w:val="none" w:sz="0" w:space="0" w:color="auto"/>
        <w:right w:val="none" w:sz="0" w:space="0" w:color="auto"/>
      </w:divBdr>
    </w:div>
    <w:div w:id="1362393267">
      <w:bodyDiv w:val="1"/>
      <w:marLeft w:val="0"/>
      <w:marRight w:val="0"/>
      <w:marTop w:val="0"/>
      <w:marBottom w:val="0"/>
      <w:divBdr>
        <w:top w:val="none" w:sz="0" w:space="0" w:color="auto"/>
        <w:left w:val="none" w:sz="0" w:space="0" w:color="auto"/>
        <w:bottom w:val="none" w:sz="0" w:space="0" w:color="auto"/>
        <w:right w:val="none" w:sz="0" w:space="0" w:color="auto"/>
      </w:divBdr>
    </w:div>
    <w:div w:id="1367410518">
      <w:bodyDiv w:val="1"/>
      <w:marLeft w:val="0"/>
      <w:marRight w:val="0"/>
      <w:marTop w:val="0"/>
      <w:marBottom w:val="0"/>
      <w:divBdr>
        <w:top w:val="none" w:sz="0" w:space="0" w:color="auto"/>
        <w:left w:val="none" w:sz="0" w:space="0" w:color="auto"/>
        <w:bottom w:val="none" w:sz="0" w:space="0" w:color="auto"/>
        <w:right w:val="none" w:sz="0" w:space="0" w:color="auto"/>
      </w:divBdr>
    </w:div>
    <w:div w:id="1372221944">
      <w:bodyDiv w:val="1"/>
      <w:marLeft w:val="0"/>
      <w:marRight w:val="0"/>
      <w:marTop w:val="0"/>
      <w:marBottom w:val="0"/>
      <w:divBdr>
        <w:top w:val="none" w:sz="0" w:space="0" w:color="auto"/>
        <w:left w:val="none" w:sz="0" w:space="0" w:color="auto"/>
        <w:bottom w:val="none" w:sz="0" w:space="0" w:color="auto"/>
        <w:right w:val="none" w:sz="0" w:space="0" w:color="auto"/>
      </w:divBdr>
    </w:div>
    <w:div w:id="1373841438">
      <w:bodyDiv w:val="1"/>
      <w:marLeft w:val="0"/>
      <w:marRight w:val="0"/>
      <w:marTop w:val="0"/>
      <w:marBottom w:val="0"/>
      <w:divBdr>
        <w:top w:val="none" w:sz="0" w:space="0" w:color="auto"/>
        <w:left w:val="none" w:sz="0" w:space="0" w:color="auto"/>
        <w:bottom w:val="none" w:sz="0" w:space="0" w:color="auto"/>
        <w:right w:val="none" w:sz="0" w:space="0" w:color="auto"/>
      </w:divBdr>
    </w:div>
    <w:div w:id="1381704141">
      <w:bodyDiv w:val="1"/>
      <w:marLeft w:val="0"/>
      <w:marRight w:val="0"/>
      <w:marTop w:val="0"/>
      <w:marBottom w:val="0"/>
      <w:divBdr>
        <w:top w:val="none" w:sz="0" w:space="0" w:color="auto"/>
        <w:left w:val="none" w:sz="0" w:space="0" w:color="auto"/>
        <w:bottom w:val="none" w:sz="0" w:space="0" w:color="auto"/>
        <w:right w:val="none" w:sz="0" w:space="0" w:color="auto"/>
      </w:divBdr>
    </w:div>
    <w:div w:id="1387142712">
      <w:bodyDiv w:val="1"/>
      <w:marLeft w:val="0"/>
      <w:marRight w:val="0"/>
      <w:marTop w:val="0"/>
      <w:marBottom w:val="0"/>
      <w:divBdr>
        <w:top w:val="none" w:sz="0" w:space="0" w:color="auto"/>
        <w:left w:val="none" w:sz="0" w:space="0" w:color="auto"/>
        <w:bottom w:val="none" w:sz="0" w:space="0" w:color="auto"/>
        <w:right w:val="none" w:sz="0" w:space="0" w:color="auto"/>
      </w:divBdr>
    </w:div>
    <w:div w:id="1387217128">
      <w:bodyDiv w:val="1"/>
      <w:marLeft w:val="0"/>
      <w:marRight w:val="0"/>
      <w:marTop w:val="0"/>
      <w:marBottom w:val="0"/>
      <w:divBdr>
        <w:top w:val="none" w:sz="0" w:space="0" w:color="auto"/>
        <w:left w:val="none" w:sz="0" w:space="0" w:color="auto"/>
        <w:bottom w:val="none" w:sz="0" w:space="0" w:color="auto"/>
        <w:right w:val="none" w:sz="0" w:space="0" w:color="auto"/>
      </w:divBdr>
    </w:div>
    <w:div w:id="1390688578">
      <w:bodyDiv w:val="1"/>
      <w:marLeft w:val="0"/>
      <w:marRight w:val="0"/>
      <w:marTop w:val="0"/>
      <w:marBottom w:val="0"/>
      <w:divBdr>
        <w:top w:val="none" w:sz="0" w:space="0" w:color="auto"/>
        <w:left w:val="none" w:sz="0" w:space="0" w:color="auto"/>
        <w:bottom w:val="none" w:sz="0" w:space="0" w:color="auto"/>
        <w:right w:val="none" w:sz="0" w:space="0" w:color="auto"/>
      </w:divBdr>
    </w:div>
    <w:div w:id="1391228555">
      <w:bodyDiv w:val="1"/>
      <w:marLeft w:val="0"/>
      <w:marRight w:val="0"/>
      <w:marTop w:val="0"/>
      <w:marBottom w:val="0"/>
      <w:divBdr>
        <w:top w:val="none" w:sz="0" w:space="0" w:color="auto"/>
        <w:left w:val="none" w:sz="0" w:space="0" w:color="auto"/>
        <w:bottom w:val="none" w:sz="0" w:space="0" w:color="auto"/>
        <w:right w:val="none" w:sz="0" w:space="0" w:color="auto"/>
      </w:divBdr>
    </w:div>
    <w:div w:id="1391533414">
      <w:bodyDiv w:val="1"/>
      <w:marLeft w:val="0"/>
      <w:marRight w:val="0"/>
      <w:marTop w:val="0"/>
      <w:marBottom w:val="0"/>
      <w:divBdr>
        <w:top w:val="none" w:sz="0" w:space="0" w:color="auto"/>
        <w:left w:val="none" w:sz="0" w:space="0" w:color="auto"/>
        <w:bottom w:val="none" w:sz="0" w:space="0" w:color="auto"/>
        <w:right w:val="none" w:sz="0" w:space="0" w:color="auto"/>
      </w:divBdr>
    </w:div>
    <w:div w:id="1397243271">
      <w:bodyDiv w:val="1"/>
      <w:marLeft w:val="0"/>
      <w:marRight w:val="0"/>
      <w:marTop w:val="0"/>
      <w:marBottom w:val="0"/>
      <w:divBdr>
        <w:top w:val="none" w:sz="0" w:space="0" w:color="auto"/>
        <w:left w:val="none" w:sz="0" w:space="0" w:color="auto"/>
        <w:bottom w:val="none" w:sz="0" w:space="0" w:color="auto"/>
        <w:right w:val="none" w:sz="0" w:space="0" w:color="auto"/>
      </w:divBdr>
    </w:div>
    <w:div w:id="1398892400">
      <w:bodyDiv w:val="1"/>
      <w:marLeft w:val="0"/>
      <w:marRight w:val="0"/>
      <w:marTop w:val="0"/>
      <w:marBottom w:val="0"/>
      <w:divBdr>
        <w:top w:val="none" w:sz="0" w:space="0" w:color="auto"/>
        <w:left w:val="none" w:sz="0" w:space="0" w:color="auto"/>
        <w:bottom w:val="none" w:sz="0" w:space="0" w:color="auto"/>
        <w:right w:val="none" w:sz="0" w:space="0" w:color="auto"/>
      </w:divBdr>
    </w:div>
    <w:div w:id="1400862293">
      <w:bodyDiv w:val="1"/>
      <w:marLeft w:val="0"/>
      <w:marRight w:val="0"/>
      <w:marTop w:val="0"/>
      <w:marBottom w:val="0"/>
      <w:divBdr>
        <w:top w:val="none" w:sz="0" w:space="0" w:color="auto"/>
        <w:left w:val="none" w:sz="0" w:space="0" w:color="auto"/>
        <w:bottom w:val="none" w:sz="0" w:space="0" w:color="auto"/>
        <w:right w:val="none" w:sz="0" w:space="0" w:color="auto"/>
      </w:divBdr>
    </w:div>
    <w:div w:id="1407344349">
      <w:bodyDiv w:val="1"/>
      <w:marLeft w:val="0"/>
      <w:marRight w:val="0"/>
      <w:marTop w:val="0"/>
      <w:marBottom w:val="0"/>
      <w:divBdr>
        <w:top w:val="none" w:sz="0" w:space="0" w:color="auto"/>
        <w:left w:val="none" w:sz="0" w:space="0" w:color="auto"/>
        <w:bottom w:val="none" w:sz="0" w:space="0" w:color="auto"/>
        <w:right w:val="none" w:sz="0" w:space="0" w:color="auto"/>
      </w:divBdr>
    </w:div>
    <w:div w:id="1407845299">
      <w:bodyDiv w:val="1"/>
      <w:marLeft w:val="0"/>
      <w:marRight w:val="0"/>
      <w:marTop w:val="0"/>
      <w:marBottom w:val="0"/>
      <w:divBdr>
        <w:top w:val="none" w:sz="0" w:space="0" w:color="auto"/>
        <w:left w:val="none" w:sz="0" w:space="0" w:color="auto"/>
        <w:bottom w:val="none" w:sz="0" w:space="0" w:color="auto"/>
        <w:right w:val="none" w:sz="0" w:space="0" w:color="auto"/>
      </w:divBdr>
    </w:div>
    <w:div w:id="1408188147">
      <w:bodyDiv w:val="1"/>
      <w:marLeft w:val="0"/>
      <w:marRight w:val="0"/>
      <w:marTop w:val="0"/>
      <w:marBottom w:val="0"/>
      <w:divBdr>
        <w:top w:val="none" w:sz="0" w:space="0" w:color="auto"/>
        <w:left w:val="none" w:sz="0" w:space="0" w:color="auto"/>
        <w:bottom w:val="none" w:sz="0" w:space="0" w:color="auto"/>
        <w:right w:val="none" w:sz="0" w:space="0" w:color="auto"/>
      </w:divBdr>
    </w:div>
    <w:div w:id="1408455993">
      <w:bodyDiv w:val="1"/>
      <w:marLeft w:val="0"/>
      <w:marRight w:val="0"/>
      <w:marTop w:val="0"/>
      <w:marBottom w:val="0"/>
      <w:divBdr>
        <w:top w:val="none" w:sz="0" w:space="0" w:color="auto"/>
        <w:left w:val="none" w:sz="0" w:space="0" w:color="auto"/>
        <w:bottom w:val="none" w:sz="0" w:space="0" w:color="auto"/>
        <w:right w:val="none" w:sz="0" w:space="0" w:color="auto"/>
      </w:divBdr>
    </w:div>
    <w:div w:id="1410956191">
      <w:bodyDiv w:val="1"/>
      <w:marLeft w:val="0"/>
      <w:marRight w:val="0"/>
      <w:marTop w:val="0"/>
      <w:marBottom w:val="0"/>
      <w:divBdr>
        <w:top w:val="none" w:sz="0" w:space="0" w:color="auto"/>
        <w:left w:val="none" w:sz="0" w:space="0" w:color="auto"/>
        <w:bottom w:val="none" w:sz="0" w:space="0" w:color="auto"/>
        <w:right w:val="none" w:sz="0" w:space="0" w:color="auto"/>
      </w:divBdr>
    </w:div>
    <w:div w:id="1411270286">
      <w:bodyDiv w:val="1"/>
      <w:marLeft w:val="0"/>
      <w:marRight w:val="0"/>
      <w:marTop w:val="0"/>
      <w:marBottom w:val="0"/>
      <w:divBdr>
        <w:top w:val="none" w:sz="0" w:space="0" w:color="auto"/>
        <w:left w:val="none" w:sz="0" w:space="0" w:color="auto"/>
        <w:bottom w:val="none" w:sz="0" w:space="0" w:color="auto"/>
        <w:right w:val="none" w:sz="0" w:space="0" w:color="auto"/>
      </w:divBdr>
    </w:div>
    <w:div w:id="1412308258">
      <w:bodyDiv w:val="1"/>
      <w:marLeft w:val="0"/>
      <w:marRight w:val="0"/>
      <w:marTop w:val="0"/>
      <w:marBottom w:val="0"/>
      <w:divBdr>
        <w:top w:val="none" w:sz="0" w:space="0" w:color="auto"/>
        <w:left w:val="none" w:sz="0" w:space="0" w:color="auto"/>
        <w:bottom w:val="none" w:sz="0" w:space="0" w:color="auto"/>
        <w:right w:val="none" w:sz="0" w:space="0" w:color="auto"/>
      </w:divBdr>
    </w:div>
    <w:div w:id="1415516432">
      <w:bodyDiv w:val="1"/>
      <w:marLeft w:val="0"/>
      <w:marRight w:val="0"/>
      <w:marTop w:val="0"/>
      <w:marBottom w:val="0"/>
      <w:divBdr>
        <w:top w:val="none" w:sz="0" w:space="0" w:color="auto"/>
        <w:left w:val="none" w:sz="0" w:space="0" w:color="auto"/>
        <w:bottom w:val="none" w:sz="0" w:space="0" w:color="auto"/>
        <w:right w:val="none" w:sz="0" w:space="0" w:color="auto"/>
      </w:divBdr>
    </w:div>
    <w:div w:id="1417705667">
      <w:bodyDiv w:val="1"/>
      <w:marLeft w:val="0"/>
      <w:marRight w:val="0"/>
      <w:marTop w:val="0"/>
      <w:marBottom w:val="0"/>
      <w:divBdr>
        <w:top w:val="none" w:sz="0" w:space="0" w:color="auto"/>
        <w:left w:val="none" w:sz="0" w:space="0" w:color="auto"/>
        <w:bottom w:val="none" w:sz="0" w:space="0" w:color="auto"/>
        <w:right w:val="none" w:sz="0" w:space="0" w:color="auto"/>
      </w:divBdr>
    </w:div>
    <w:div w:id="1431312209">
      <w:bodyDiv w:val="1"/>
      <w:marLeft w:val="0"/>
      <w:marRight w:val="0"/>
      <w:marTop w:val="0"/>
      <w:marBottom w:val="0"/>
      <w:divBdr>
        <w:top w:val="none" w:sz="0" w:space="0" w:color="auto"/>
        <w:left w:val="none" w:sz="0" w:space="0" w:color="auto"/>
        <w:bottom w:val="none" w:sz="0" w:space="0" w:color="auto"/>
        <w:right w:val="none" w:sz="0" w:space="0" w:color="auto"/>
      </w:divBdr>
    </w:div>
    <w:div w:id="1432119228">
      <w:bodyDiv w:val="1"/>
      <w:marLeft w:val="0"/>
      <w:marRight w:val="0"/>
      <w:marTop w:val="0"/>
      <w:marBottom w:val="0"/>
      <w:divBdr>
        <w:top w:val="none" w:sz="0" w:space="0" w:color="auto"/>
        <w:left w:val="none" w:sz="0" w:space="0" w:color="auto"/>
        <w:bottom w:val="none" w:sz="0" w:space="0" w:color="auto"/>
        <w:right w:val="none" w:sz="0" w:space="0" w:color="auto"/>
      </w:divBdr>
    </w:div>
    <w:div w:id="1437405223">
      <w:bodyDiv w:val="1"/>
      <w:marLeft w:val="0"/>
      <w:marRight w:val="0"/>
      <w:marTop w:val="0"/>
      <w:marBottom w:val="0"/>
      <w:divBdr>
        <w:top w:val="none" w:sz="0" w:space="0" w:color="auto"/>
        <w:left w:val="none" w:sz="0" w:space="0" w:color="auto"/>
        <w:bottom w:val="none" w:sz="0" w:space="0" w:color="auto"/>
        <w:right w:val="none" w:sz="0" w:space="0" w:color="auto"/>
      </w:divBdr>
    </w:div>
    <w:div w:id="1438135057">
      <w:bodyDiv w:val="1"/>
      <w:marLeft w:val="0"/>
      <w:marRight w:val="0"/>
      <w:marTop w:val="0"/>
      <w:marBottom w:val="0"/>
      <w:divBdr>
        <w:top w:val="none" w:sz="0" w:space="0" w:color="auto"/>
        <w:left w:val="none" w:sz="0" w:space="0" w:color="auto"/>
        <w:bottom w:val="none" w:sz="0" w:space="0" w:color="auto"/>
        <w:right w:val="none" w:sz="0" w:space="0" w:color="auto"/>
      </w:divBdr>
    </w:div>
    <w:div w:id="1438595322">
      <w:bodyDiv w:val="1"/>
      <w:marLeft w:val="0"/>
      <w:marRight w:val="0"/>
      <w:marTop w:val="0"/>
      <w:marBottom w:val="0"/>
      <w:divBdr>
        <w:top w:val="none" w:sz="0" w:space="0" w:color="auto"/>
        <w:left w:val="none" w:sz="0" w:space="0" w:color="auto"/>
        <w:bottom w:val="none" w:sz="0" w:space="0" w:color="auto"/>
        <w:right w:val="none" w:sz="0" w:space="0" w:color="auto"/>
      </w:divBdr>
    </w:div>
    <w:div w:id="1441028528">
      <w:bodyDiv w:val="1"/>
      <w:marLeft w:val="0"/>
      <w:marRight w:val="0"/>
      <w:marTop w:val="0"/>
      <w:marBottom w:val="0"/>
      <w:divBdr>
        <w:top w:val="none" w:sz="0" w:space="0" w:color="auto"/>
        <w:left w:val="none" w:sz="0" w:space="0" w:color="auto"/>
        <w:bottom w:val="none" w:sz="0" w:space="0" w:color="auto"/>
        <w:right w:val="none" w:sz="0" w:space="0" w:color="auto"/>
      </w:divBdr>
    </w:div>
    <w:div w:id="1448698900">
      <w:bodyDiv w:val="1"/>
      <w:marLeft w:val="0"/>
      <w:marRight w:val="0"/>
      <w:marTop w:val="0"/>
      <w:marBottom w:val="0"/>
      <w:divBdr>
        <w:top w:val="none" w:sz="0" w:space="0" w:color="auto"/>
        <w:left w:val="none" w:sz="0" w:space="0" w:color="auto"/>
        <w:bottom w:val="none" w:sz="0" w:space="0" w:color="auto"/>
        <w:right w:val="none" w:sz="0" w:space="0" w:color="auto"/>
      </w:divBdr>
    </w:div>
    <w:div w:id="1451317164">
      <w:bodyDiv w:val="1"/>
      <w:marLeft w:val="0"/>
      <w:marRight w:val="0"/>
      <w:marTop w:val="0"/>
      <w:marBottom w:val="0"/>
      <w:divBdr>
        <w:top w:val="none" w:sz="0" w:space="0" w:color="auto"/>
        <w:left w:val="none" w:sz="0" w:space="0" w:color="auto"/>
        <w:bottom w:val="none" w:sz="0" w:space="0" w:color="auto"/>
        <w:right w:val="none" w:sz="0" w:space="0" w:color="auto"/>
      </w:divBdr>
    </w:div>
    <w:div w:id="1452943138">
      <w:bodyDiv w:val="1"/>
      <w:marLeft w:val="0"/>
      <w:marRight w:val="0"/>
      <w:marTop w:val="0"/>
      <w:marBottom w:val="0"/>
      <w:divBdr>
        <w:top w:val="none" w:sz="0" w:space="0" w:color="auto"/>
        <w:left w:val="none" w:sz="0" w:space="0" w:color="auto"/>
        <w:bottom w:val="none" w:sz="0" w:space="0" w:color="auto"/>
        <w:right w:val="none" w:sz="0" w:space="0" w:color="auto"/>
      </w:divBdr>
    </w:div>
    <w:div w:id="1455951790">
      <w:bodyDiv w:val="1"/>
      <w:marLeft w:val="0"/>
      <w:marRight w:val="0"/>
      <w:marTop w:val="0"/>
      <w:marBottom w:val="0"/>
      <w:divBdr>
        <w:top w:val="none" w:sz="0" w:space="0" w:color="auto"/>
        <w:left w:val="none" w:sz="0" w:space="0" w:color="auto"/>
        <w:bottom w:val="none" w:sz="0" w:space="0" w:color="auto"/>
        <w:right w:val="none" w:sz="0" w:space="0" w:color="auto"/>
      </w:divBdr>
    </w:div>
    <w:div w:id="1458990472">
      <w:bodyDiv w:val="1"/>
      <w:marLeft w:val="0"/>
      <w:marRight w:val="0"/>
      <w:marTop w:val="0"/>
      <w:marBottom w:val="0"/>
      <w:divBdr>
        <w:top w:val="none" w:sz="0" w:space="0" w:color="auto"/>
        <w:left w:val="none" w:sz="0" w:space="0" w:color="auto"/>
        <w:bottom w:val="none" w:sz="0" w:space="0" w:color="auto"/>
        <w:right w:val="none" w:sz="0" w:space="0" w:color="auto"/>
      </w:divBdr>
    </w:div>
    <w:div w:id="1461260319">
      <w:bodyDiv w:val="1"/>
      <w:marLeft w:val="0"/>
      <w:marRight w:val="0"/>
      <w:marTop w:val="0"/>
      <w:marBottom w:val="0"/>
      <w:divBdr>
        <w:top w:val="none" w:sz="0" w:space="0" w:color="auto"/>
        <w:left w:val="none" w:sz="0" w:space="0" w:color="auto"/>
        <w:bottom w:val="none" w:sz="0" w:space="0" w:color="auto"/>
        <w:right w:val="none" w:sz="0" w:space="0" w:color="auto"/>
      </w:divBdr>
    </w:div>
    <w:div w:id="1470785808">
      <w:bodyDiv w:val="1"/>
      <w:marLeft w:val="0"/>
      <w:marRight w:val="0"/>
      <w:marTop w:val="0"/>
      <w:marBottom w:val="0"/>
      <w:divBdr>
        <w:top w:val="none" w:sz="0" w:space="0" w:color="auto"/>
        <w:left w:val="none" w:sz="0" w:space="0" w:color="auto"/>
        <w:bottom w:val="none" w:sz="0" w:space="0" w:color="auto"/>
        <w:right w:val="none" w:sz="0" w:space="0" w:color="auto"/>
      </w:divBdr>
    </w:div>
    <w:div w:id="1479419450">
      <w:bodyDiv w:val="1"/>
      <w:marLeft w:val="0"/>
      <w:marRight w:val="0"/>
      <w:marTop w:val="0"/>
      <w:marBottom w:val="0"/>
      <w:divBdr>
        <w:top w:val="none" w:sz="0" w:space="0" w:color="auto"/>
        <w:left w:val="none" w:sz="0" w:space="0" w:color="auto"/>
        <w:bottom w:val="none" w:sz="0" w:space="0" w:color="auto"/>
        <w:right w:val="none" w:sz="0" w:space="0" w:color="auto"/>
      </w:divBdr>
    </w:div>
    <w:div w:id="1481575742">
      <w:bodyDiv w:val="1"/>
      <w:marLeft w:val="0"/>
      <w:marRight w:val="0"/>
      <w:marTop w:val="0"/>
      <w:marBottom w:val="0"/>
      <w:divBdr>
        <w:top w:val="none" w:sz="0" w:space="0" w:color="auto"/>
        <w:left w:val="none" w:sz="0" w:space="0" w:color="auto"/>
        <w:bottom w:val="none" w:sz="0" w:space="0" w:color="auto"/>
        <w:right w:val="none" w:sz="0" w:space="0" w:color="auto"/>
      </w:divBdr>
    </w:div>
    <w:div w:id="1482043817">
      <w:bodyDiv w:val="1"/>
      <w:marLeft w:val="0"/>
      <w:marRight w:val="0"/>
      <w:marTop w:val="0"/>
      <w:marBottom w:val="0"/>
      <w:divBdr>
        <w:top w:val="none" w:sz="0" w:space="0" w:color="auto"/>
        <w:left w:val="none" w:sz="0" w:space="0" w:color="auto"/>
        <w:bottom w:val="none" w:sz="0" w:space="0" w:color="auto"/>
        <w:right w:val="none" w:sz="0" w:space="0" w:color="auto"/>
      </w:divBdr>
    </w:div>
    <w:div w:id="1485387953">
      <w:bodyDiv w:val="1"/>
      <w:marLeft w:val="0"/>
      <w:marRight w:val="0"/>
      <w:marTop w:val="0"/>
      <w:marBottom w:val="0"/>
      <w:divBdr>
        <w:top w:val="none" w:sz="0" w:space="0" w:color="auto"/>
        <w:left w:val="none" w:sz="0" w:space="0" w:color="auto"/>
        <w:bottom w:val="none" w:sz="0" w:space="0" w:color="auto"/>
        <w:right w:val="none" w:sz="0" w:space="0" w:color="auto"/>
      </w:divBdr>
    </w:div>
    <w:div w:id="1487548272">
      <w:bodyDiv w:val="1"/>
      <w:marLeft w:val="0"/>
      <w:marRight w:val="0"/>
      <w:marTop w:val="0"/>
      <w:marBottom w:val="0"/>
      <w:divBdr>
        <w:top w:val="none" w:sz="0" w:space="0" w:color="auto"/>
        <w:left w:val="none" w:sz="0" w:space="0" w:color="auto"/>
        <w:bottom w:val="none" w:sz="0" w:space="0" w:color="auto"/>
        <w:right w:val="none" w:sz="0" w:space="0" w:color="auto"/>
      </w:divBdr>
    </w:div>
    <w:div w:id="1497646451">
      <w:bodyDiv w:val="1"/>
      <w:marLeft w:val="0"/>
      <w:marRight w:val="0"/>
      <w:marTop w:val="0"/>
      <w:marBottom w:val="0"/>
      <w:divBdr>
        <w:top w:val="none" w:sz="0" w:space="0" w:color="auto"/>
        <w:left w:val="none" w:sz="0" w:space="0" w:color="auto"/>
        <w:bottom w:val="none" w:sz="0" w:space="0" w:color="auto"/>
        <w:right w:val="none" w:sz="0" w:space="0" w:color="auto"/>
      </w:divBdr>
    </w:div>
    <w:div w:id="1512332636">
      <w:bodyDiv w:val="1"/>
      <w:marLeft w:val="0"/>
      <w:marRight w:val="0"/>
      <w:marTop w:val="0"/>
      <w:marBottom w:val="0"/>
      <w:divBdr>
        <w:top w:val="none" w:sz="0" w:space="0" w:color="auto"/>
        <w:left w:val="none" w:sz="0" w:space="0" w:color="auto"/>
        <w:bottom w:val="none" w:sz="0" w:space="0" w:color="auto"/>
        <w:right w:val="none" w:sz="0" w:space="0" w:color="auto"/>
      </w:divBdr>
    </w:div>
    <w:div w:id="1519738158">
      <w:bodyDiv w:val="1"/>
      <w:marLeft w:val="0"/>
      <w:marRight w:val="0"/>
      <w:marTop w:val="0"/>
      <w:marBottom w:val="0"/>
      <w:divBdr>
        <w:top w:val="none" w:sz="0" w:space="0" w:color="auto"/>
        <w:left w:val="none" w:sz="0" w:space="0" w:color="auto"/>
        <w:bottom w:val="none" w:sz="0" w:space="0" w:color="auto"/>
        <w:right w:val="none" w:sz="0" w:space="0" w:color="auto"/>
      </w:divBdr>
    </w:div>
    <w:div w:id="1522738070">
      <w:bodyDiv w:val="1"/>
      <w:marLeft w:val="0"/>
      <w:marRight w:val="0"/>
      <w:marTop w:val="0"/>
      <w:marBottom w:val="0"/>
      <w:divBdr>
        <w:top w:val="none" w:sz="0" w:space="0" w:color="auto"/>
        <w:left w:val="none" w:sz="0" w:space="0" w:color="auto"/>
        <w:bottom w:val="none" w:sz="0" w:space="0" w:color="auto"/>
        <w:right w:val="none" w:sz="0" w:space="0" w:color="auto"/>
      </w:divBdr>
    </w:div>
    <w:div w:id="1523320305">
      <w:bodyDiv w:val="1"/>
      <w:marLeft w:val="0"/>
      <w:marRight w:val="0"/>
      <w:marTop w:val="0"/>
      <w:marBottom w:val="0"/>
      <w:divBdr>
        <w:top w:val="none" w:sz="0" w:space="0" w:color="auto"/>
        <w:left w:val="none" w:sz="0" w:space="0" w:color="auto"/>
        <w:bottom w:val="none" w:sz="0" w:space="0" w:color="auto"/>
        <w:right w:val="none" w:sz="0" w:space="0" w:color="auto"/>
      </w:divBdr>
    </w:div>
    <w:div w:id="1525705166">
      <w:bodyDiv w:val="1"/>
      <w:marLeft w:val="0"/>
      <w:marRight w:val="0"/>
      <w:marTop w:val="0"/>
      <w:marBottom w:val="0"/>
      <w:divBdr>
        <w:top w:val="none" w:sz="0" w:space="0" w:color="auto"/>
        <w:left w:val="none" w:sz="0" w:space="0" w:color="auto"/>
        <w:bottom w:val="none" w:sz="0" w:space="0" w:color="auto"/>
        <w:right w:val="none" w:sz="0" w:space="0" w:color="auto"/>
      </w:divBdr>
    </w:div>
    <w:div w:id="1528135304">
      <w:bodyDiv w:val="1"/>
      <w:marLeft w:val="0"/>
      <w:marRight w:val="0"/>
      <w:marTop w:val="0"/>
      <w:marBottom w:val="0"/>
      <w:divBdr>
        <w:top w:val="none" w:sz="0" w:space="0" w:color="auto"/>
        <w:left w:val="none" w:sz="0" w:space="0" w:color="auto"/>
        <w:bottom w:val="none" w:sz="0" w:space="0" w:color="auto"/>
        <w:right w:val="none" w:sz="0" w:space="0" w:color="auto"/>
      </w:divBdr>
    </w:div>
    <w:div w:id="1540583930">
      <w:bodyDiv w:val="1"/>
      <w:marLeft w:val="0"/>
      <w:marRight w:val="0"/>
      <w:marTop w:val="0"/>
      <w:marBottom w:val="0"/>
      <w:divBdr>
        <w:top w:val="none" w:sz="0" w:space="0" w:color="auto"/>
        <w:left w:val="none" w:sz="0" w:space="0" w:color="auto"/>
        <w:bottom w:val="none" w:sz="0" w:space="0" w:color="auto"/>
        <w:right w:val="none" w:sz="0" w:space="0" w:color="auto"/>
      </w:divBdr>
    </w:div>
    <w:div w:id="1552963442">
      <w:bodyDiv w:val="1"/>
      <w:marLeft w:val="0"/>
      <w:marRight w:val="0"/>
      <w:marTop w:val="0"/>
      <w:marBottom w:val="0"/>
      <w:divBdr>
        <w:top w:val="none" w:sz="0" w:space="0" w:color="auto"/>
        <w:left w:val="none" w:sz="0" w:space="0" w:color="auto"/>
        <w:bottom w:val="none" w:sz="0" w:space="0" w:color="auto"/>
        <w:right w:val="none" w:sz="0" w:space="0" w:color="auto"/>
      </w:divBdr>
    </w:div>
    <w:div w:id="1557352696">
      <w:bodyDiv w:val="1"/>
      <w:marLeft w:val="0"/>
      <w:marRight w:val="0"/>
      <w:marTop w:val="0"/>
      <w:marBottom w:val="0"/>
      <w:divBdr>
        <w:top w:val="none" w:sz="0" w:space="0" w:color="auto"/>
        <w:left w:val="none" w:sz="0" w:space="0" w:color="auto"/>
        <w:bottom w:val="none" w:sz="0" w:space="0" w:color="auto"/>
        <w:right w:val="none" w:sz="0" w:space="0" w:color="auto"/>
      </w:divBdr>
    </w:div>
    <w:div w:id="1566793351">
      <w:bodyDiv w:val="1"/>
      <w:marLeft w:val="0"/>
      <w:marRight w:val="0"/>
      <w:marTop w:val="0"/>
      <w:marBottom w:val="0"/>
      <w:divBdr>
        <w:top w:val="none" w:sz="0" w:space="0" w:color="auto"/>
        <w:left w:val="none" w:sz="0" w:space="0" w:color="auto"/>
        <w:bottom w:val="none" w:sz="0" w:space="0" w:color="auto"/>
        <w:right w:val="none" w:sz="0" w:space="0" w:color="auto"/>
      </w:divBdr>
    </w:div>
    <w:div w:id="1567034204">
      <w:bodyDiv w:val="1"/>
      <w:marLeft w:val="0"/>
      <w:marRight w:val="0"/>
      <w:marTop w:val="0"/>
      <w:marBottom w:val="0"/>
      <w:divBdr>
        <w:top w:val="none" w:sz="0" w:space="0" w:color="auto"/>
        <w:left w:val="none" w:sz="0" w:space="0" w:color="auto"/>
        <w:bottom w:val="none" w:sz="0" w:space="0" w:color="auto"/>
        <w:right w:val="none" w:sz="0" w:space="0" w:color="auto"/>
      </w:divBdr>
    </w:div>
    <w:div w:id="1567184661">
      <w:bodyDiv w:val="1"/>
      <w:marLeft w:val="0"/>
      <w:marRight w:val="0"/>
      <w:marTop w:val="0"/>
      <w:marBottom w:val="0"/>
      <w:divBdr>
        <w:top w:val="none" w:sz="0" w:space="0" w:color="auto"/>
        <w:left w:val="none" w:sz="0" w:space="0" w:color="auto"/>
        <w:bottom w:val="none" w:sz="0" w:space="0" w:color="auto"/>
        <w:right w:val="none" w:sz="0" w:space="0" w:color="auto"/>
      </w:divBdr>
    </w:div>
    <w:div w:id="1568223862">
      <w:bodyDiv w:val="1"/>
      <w:marLeft w:val="0"/>
      <w:marRight w:val="0"/>
      <w:marTop w:val="0"/>
      <w:marBottom w:val="0"/>
      <w:divBdr>
        <w:top w:val="none" w:sz="0" w:space="0" w:color="auto"/>
        <w:left w:val="none" w:sz="0" w:space="0" w:color="auto"/>
        <w:bottom w:val="none" w:sz="0" w:space="0" w:color="auto"/>
        <w:right w:val="none" w:sz="0" w:space="0" w:color="auto"/>
      </w:divBdr>
    </w:div>
    <w:div w:id="1578130428">
      <w:bodyDiv w:val="1"/>
      <w:marLeft w:val="0"/>
      <w:marRight w:val="0"/>
      <w:marTop w:val="0"/>
      <w:marBottom w:val="0"/>
      <w:divBdr>
        <w:top w:val="none" w:sz="0" w:space="0" w:color="auto"/>
        <w:left w:val="none" w:sz="0" w:space="0" w:color="auto"/>
        <w:bottom w:val="none" w:sz="0" w:space="0" w:color="auto"/>
        <w:right w:val="none" w:sz="0" w:space="0" w:color="auto"/>
      </w:divBdr>
    </w:div>
    <w:div w:id="1582132257">
      <w:bodyDiv w:val="1"/>
      <w:marLeft w:val="0"/>
      <w:marRight w:val="0"/>
      <w:marTop w:val="0"/>
      <w:marBottom w:val="0"/>
      <w:divBdr>
        <w:top w:val="none" w:sz="0" w:space="0" w:color="auto"/>
        <w:left w:val="none" w:sz="0" w:space="0" w:color="auto"/>
        <w:bottom w:val="none" w:sz="0" w:space="0" w:color="auto"/>
        <w:right w:val="none" w:sz="0" w:space="0" w:color="auto"/>
      </w:divBdr>
    </w:div>
    <w:div w:id="1586650058">
      <w:bodyDiv w:val="1"/>
      <w:marLeft w:val="0"/>
      <w:marRight w:val="0"/>
      <w:marTop w:val="0"/>
      <w:marBottom w:val="0"/>
      <w:divBdr>
        <w:top w:val="none" w:sz="0" w:space="0" w:color="auto"/>
        <w:left w:val="none" w:sz="0" w:space="0" w:color="auto"/>
        <w:bottom w:val="none" w:sz="0" w:space="0" w:color="auto"/>
        <w:right w:val="none" w:sz="0" w:space="0" w:color="auto"/>
      </w:divBdr>
    </w:div>
    <w:div w:id="1593779331">
      <w:bodyDiv w:val="1"/>
      <w:marLeft w:val="0"/>
      <w:marRight w:val="0"/>
      <w:marTop w:val="0"/>
      <w:marBottom w:val="0"/>
      <w:divBdr>
        <w:top w:val="none" w:sz="0" w:space="0" w:color="auto"/>
        <w:left w:val="none" w:sz="0" w:space="0" w:color="auto"/>
        <w:bottom w:val="none" w:sz="0" w:space="0" w:color="auto"/>
        <w:right w:val="none" w:sz="0" w:space="0" w:color="auto"/>
      </w:divBdr>
    </w:div>
    <w:div w:id="1599756718">
      <w:bodyDiv w:val="1"/>
      <w:marLeft w:val="0"/>
      <w:marRight w:val="0"/>
      <w:marTop w:val="0"/>
      <w:marBottom w:val="0"/>
      <w:divBdr>
        <w:top w:val="none" w:sz="0" w:space="0" w:color="auto"/>
        <w:left w:val="none" w:sz="0" w:space="0" w:color="auto"/>
        <w:bottom w:val="none" w:sz="0" w:space="0" w:color="auto"/>
        <w:right w:val="none" w:sz="0" w:space="0" w:color="auto"/>
      </w:divBdr>
    </w:div>
    <w:div w:id="1606765566">
      <w:bodyDiv w:val="1"/>
      <w:marLeft w:val="0"/>
      <w:marRight w:val="0"/>
      <w:marTop w:val="0"/>
      <w:marBottom w:val="0"/>
      <w:divBdr>
        <w:top w:val="none" w:sz="0" w:space="0" w:color="auto"/>
        <w:left w:val="none" w:sz="0" w:space="0" w:color="auto"/>
        <w:bottom w:val="none" w:sz="0" w:space="0" w:color="auto"/>
        <w:right w:val="none" w:sz="0" w:space="0" w:color="auto"/>
      </w:divBdr>
    </w:div>
    <w:div w:id="1609699261">
      <w:bodyDiv w:val="1"/>
      <w:marLeft w:val="0"/>
      <w:marRight w:val="0"/>
      <w:marTop w:val="0"/>
      <w:marBottom w:val="0"/>
      <w:divBdr>
        <w:top w:val="none" w:sz="0" w:space="0" w:color="auto"/>
        <w:left w:val="none" w:sz="0" w:space="0" w:color="auto"/>
        <w:bottom w:val="none" w:sz="0" w:space="0" w:color="auto"/>
        <w:right w:val="none" w:sz="0" w:space="0" w:color="auto"/>
      </w:divBdr>
    </w:div>
    <w:div w:id="1610967411">
      <w:bodyDiv w:val="1"/>
      <w:marLeft w:val="0"/>
      <w:marRight w:val="0"/>
      <w:marTop w:val="0"/>
      <w:marBottom w:val="0"/>
      <w:divBdr>
        <w:top w:val="none" w:sz="0" w:space="0" w:color="auto"/>
        <w:left w:val="none" w:sz="0" w:space="0" w:color="auto"/>
        <w:bottom w:val="none" w:sz="0" w:space="0" w:color="auto"/>
        <w:right w:val="none" w:sz="0" w:space="0" w:color="auto"/>
      </w:divBdr>
    </w:div>
    <w:div w:id="1613392052">
      <w:bodyDiv w:val="1"/>
      <w:marLeft w:val="0"/>
      <w:marRight w:val="0"/>
      <w:marTop w:val="0"/>
      <w:marBottom w:val="0"/>
      <w:divBdr>
        <w:top w:val="none" w:sz="0" w:space="0" w:color="auto"/>
        <w:left w:val="none" w:sz="0" w:space="0" w:color="auto"/>
        <w:bottom w:val="none" w:sz="0" w:space="0" w:color="auto"/>
        <w:right w:val="none" w:sz="0" w:space="0" w:color="auto"/>
      </w:divBdr>
    </w:div>
    <w:div w:id="1622489478">
      <w:bodyDiv w:val="1"/>
      <w:marLeft w:val="0"/>
      <w:marRight w:val="0"/>
      <w:marTop w:val="0"/>
      <w:marBottom w:val="0"/>
      <w:divBdr>
        <w:top w:val="none" w:sz="0" w:space="0" w:color="auto"/>
        <w:left w:val="none" w:sz="0" w:space="0" w:color="auto"/>
        <w:bottom w:val="none" w:sz="0" w:space="0" w:color="auto"/>
        <w:right w:val="none" w:sz="0" w:space="0" w:color="auto"/>
      </w:divBdr>
    </w:div>
    <w:div w:id="1624261883">
      <w:bodyDiv w:val="1"/>
      <w:marLeft w:val="0"/>
      <w:marRight w:val="0"/>
      <w:marTop w:val="0"/>
      <w:marBottom w:val="0"/>
      <w:divBdr>
        <w:top w:val="none" w:sz="0" w:space="0" w:color="auto"/>
        <w:left w:val="none" w:sz="0" w:space="0" w:color="auto"/>
        <w:bottom w:val="none" w:sz="0" w:space="0" w:color="auto"/>
        <w:right w:val="none" w:sz="0" w:space="0" w:color="auto"/>
      </w:divBdr>
    </w:div>
    <w:div w:id="1627156872">
      <w:bodyDiv w:val="1"/>
      <w:marLeft w:val="0"/>
      <w:marRight w:val="0"/>
      <w:marTop w:val="0"/>
      <w:marBottom w:val="0"/>
      <w:divBdr>
        <w:top w:val="none" w:sz="0" w:space="0" w:color="auto"/>
        <w:left w:val="none" w:sz="0" w:space="0" w:color="auto"/>
        <w:bottom w:val="none" w:sz="0" w:space="0" w:color="auto"/>
        <w:right w:val="none" w:sz="0" w:space="0" w:color="auto"/>
      </w:divBdr>
    </w:div>
    <w:div w:id="1630623354">
      <w:bodyDiv w:val="1"/>
      <w:marLeft w:val="0"/>
      <w:marRight w:val="0"/>
      <w:marTop w:val="0"/>
      <w:marBottom w:val="0"/>
      <w:divBdr>
        <w:top w:val="none" w:sz="0" w:space="0" w:color="auto"/>
        <w:left w:val="none" w:sz="0" w:space="0" w:color="auto"/>
        <w:bottom w:val="none" w:sz="0" w:space="0" w:color="auto"/>
        <w:right w:val="none" w:sz="0" w:space="0" w:color="auto"/>
      </w:divBdr>
    </w:div>
    <w:div w:id="1638103440">
      <w:bodyDiv w:val="1"/>
      <w:marLeft w:val="0"/>
      <w:marRight w:val="0"/>
      <w:marTop w:val="0"/>
      <w:marBottom w:val="0"/>
      <w:divBdr>
        <w:top w:val="none" w:sz="0" w:space="0" w:color="auto"/>
        <w:left w:val="none" w:sz="0" w:space="0" w:color="auto"/>
        <w:bottom w:val="none" w:sz="0" w:space="0" w:color="auto"/>
        <w:right w:val="none" w:sz="0" w:space="0" w:color="auto"/>
      </w:divBdr>
    </w:div>
    <w:div w:id="1644770016">
      <w:bodyDiv w:val="1"/>
      <w:marLeft w:val="0"/>
      <w:marRight w:val="0"/>
      <w:marTop w:val="0"/>
      <w:marBottom w:val="0"/>
      <w:divBdr>
        <w:top w:val="none" w:sz="0" w:space="0" w:color="auto"/>
        <w:left w:val="none" w:sz="0" w:space="0" w:color="auto"/>
        <w:bottom w:val="none" w:sz="0" w:space="0" w:color="auto"/>
        <w:right w:val="none" w:sz="0" w:space="0" w:color="auto"/>
      </w:divBdr>
    </w:div>
    <w:div w:id="1649747925">
      <w:bodyDiv w:val="1"/>
      <w:marLeft w:val="0"/>
      <w:marRight w:val="0"/>
      <w:marTop w:val="0"/>
      <w:marBottom w:val="0"/>
      <w:divBdr>
        <w:top w:val="none" w:sz="0" w:space="0" w:color="auto"/>
        <w:left w:val="none" w:sz="0" w:space="0" w:color="auto"/>
        <w:bottom w:val="none" w:sz="0" w:space="0" w:color="auto"/>
        <w:right w:val="none" w:sz="0" w:space="0" w:color="auto"/>
      </w:divBdr>
    </w:div>
    <w:div w:id="1650404771">
      <w:bodyDiv w:val="1"/>
      <w:marLeft w:val="0"/>
      <w:marRight w:val="0"/>
      <w:marTop w:val="0"/>
      <w:marBottom w:val="0"/>
      <w:divBdr>
        <w:top w:val="none" w:sz="0" w:space="0" w:color="auto"/>
        <w:left w:val="none" w:sz="0" w:space="0" w:color="auto"/>
        <w:bottom w:val="none" w:sz="0" w:space="0" w:color="auto"/>
        <w:right w:val="none" w:sz="0" w:space="0" w:color="auto"/>
      </w:divBdr>
    </w:div>
    <w:div w:id="1656686216">
      <w:bodyDiv w:val="1"/>
      <w:marLeft w:val="0"/>
      <w:marRight w:val="0"/>
      <w:marTop w:val="0"/>
      <w:marBottom w:val="0"/>
      <w:divBdr>
        <w:top w:val="none" w:sz="0" w:space="0" w:color="auto"/>
        <w:left w:val="none" w:sz="0" w:space="0" w:color="auto"/>
        <w:bottom w:val="none" w:sz="0" w:space="0" w:color="auto"/>
        <w:right w:val="none" w:sz="0" w:space="0" w:color="auto"/>
      </w:divBdr>
    </w:div>
    <w:div w:id="1665039526">
      <w:bodyDiv w:val="1"/>
      <w:marLeft w:val="0"/>
      <w:marRight w:val="0"/>
      <w:marTop w:val="0"/>
      <w:marBottom w:val="0"/>
      <w:divBdr>
        <w:top w:val="none" w:sz="0" w:space="0" w:color="auto"/>
        <w:left w:val="none" w:sz="0" w:space="0" w:color="auto"/>
        <w:bottom w:val="none" w:sz="0" w:space="0" w:color="auto"/>
        <w:right w:val="none" w:sz="0" w:space="0" w:color="auto"/>
      </w:divBdr>
    </w:div>
    <w:div w:id="1667171972">
      <w:bodyDiv w:val="1"/>
      <w:marLeft w:val="0"/>
      <w:marRight w:val="0"/>
      <w:marTop w:val="0"/>
      <w:marBottom w:val="0"/>
      <w:divBdr>
        <w:top w:val="none" w:sz="0" w:space="0" w:color="auto"/>
        <w:left w:val="none" w:sz="0" w:space="0" w:color="auto"/>
        <w:bottom w:val="none" w:sz="0" w:space="0" w:color="auto"/>
        <w:right w:val="none" w:sz="0" w:space="0" w:color="auto"/>
      </w:divBdr>
    </w:div>
    <w:div w:id="1671060315">
      <w:bodyDiv w:val="1"/>
      <w:marLeft w:val="0"/>
      <w:marRight w:val="0"/>
      <w:marTop w:val="0"/>
      <w:marBottom w:val="0"/>
      <w:divBdr>
        <w:top w:val="none" w:sz="0" w:space="0" w:color="auto"/>
        <w:left w:val="none" w:sz="0" w:space="0" w:color="auto"/>
        <w:bottom w:val="none" w:sz="0" w:space="0" w:color="auto"/>
        <w:right w:val="none" w:sz="0" w:space="0" w:color="auto"/>
      </w:divBdr>
    </w:div>
    <w:div w:id="1674912512">
      <w:bodyDiv w:val="1"/>
      <w:marLeft w:val="0"/>
      <w:marRight w:val="0"/>
      <w:marTop w:val="0"/>
      <w:marBottom w:val="0"/>
      <w:divBdr>
        <w:top w:val="none" w:sz="0" w:space="0" w:color="auto"/>
        <w:left w:val="none" w:sz="0" w:space="0" w:color="auto"/>
        <w:bottom w:val="none" w:sz="0" w:space="0" w:color="auto"/>
        <w:right w:val="none" w:sz="0" w:space="0" w:color="auto"/>
      </w:divBdr>
    </w:div>
    <w:div w:id="1680693076">
      <w:bodyDiv w:val="1"/>
      <w:marLeft w:val="0"/>
      <w:marRight w:val="0"/>
      <w:marTop w:val="0"/>
      <w:marBottom w:val="0"/>
      <w:divBdr>
        <w:top w:val="none" w:sz="0" w:space="0" w:color="auto"/>
        <w:left w:val="none" w:sz="0" w:space="0" w:color="auto"/>
        <w:bottom w:val="none" w:sz="0" w:space="0" w:color="auto"/>
        <w:right w:val="none" w:sz="0" w:space="0" w:color="auto"/>
      </w:divBdr>
    </w:div>
    <w:div w:id="1683818435">
      <w:bodyDiv w:val="1"/>
      <w:marLeft w:val="0"/>
      <w:marRight w:val="0"/>
      <w:marTop w:val="0"/>
      <w:marBottom w:val="0"/>
      <w:divBdr>
        <w:top w:val="none" w:sz="0" w:space="0" w:color="auto"/>
        <w:left w:val="none" w:sz="0" w:space="0" w:color="auto"/>
        <w:bottom w:val="none" w:sz="0" w:space="0" w:color="auto"/>
        <w:right w:val="none" w:sz="0" w:space="0" w:color="auto"/>
      </w:divBdr>
    </w:div>
    <w:div w:id="1685014409">
      <w:bodyDiv w:val="1"/>
      <w:marLeft w:val="0"/>
      <w:marRight w:val="0"/>
      <w:marTop w:val="0"/>
      <w:marBottom w:val="0"/>
      <w:divBdr>
        <w:top w:val="none" w:sz="0" w:space="0" w:color="auto"/>
        <w:left w:val="none" w:sz="0" w:space="0" w:color="auto"/>
        <w:bottom w:val="none" w:sz="0" w:space="0" w:color="auto"/>
        <w:right w:val="none" w:sz="0" w:space="0" w:color="auto"/>
      </w:divBdr>
    </w:div>
    <w:div w:id="1686982657">
      <w:bodyDiv w:val="1"/>
      <w:marLeft w:val="0"/>
      <w:marRight w:val="0"/>
      <w:marTop w:val="0"/>
      <w:marBottom w:val="0"/>
      <w:divBdr>
        <w:top w:val="none" w:sz="0" w:space="0" w:color="auto"/>
        <w:left w:val="none" w:sz="0" w:space="0" w:color="auto"/>
        <w:bottom w:val="none" w:sz="0" w:space="0" w:color="auto"/>
        <w:right w:val="none" w:sz="0" w:space="0" w:color="auto"/>
      </w:divBdr>
    </w:div>
    <w:div w:id="1687756357">
      <w:bodyDiv w:val="1"/>
      <w:marLeft w:val="0"/>
      <w:marRight w:val="0"/>
      <w:marTop w:val="0"/>
      <w:marBottom w:val="0"/>
      <w:divBdr>
        <w:top w:val="none" w:sz="0" w:space="0" w:color="auto"/>
        <w:left w:val="none" w:sz="0" w:space="0" w:color="auto"/>
        <w:bottom w:val="none" w:sz="0" w:space="0" w:color="auto"/>
        <w:right w:val="none" w:sz="0" w:space="0" w:color="auto"/>
      </w:divBdr>
    </w:div>
    <w:div w:id="1693260040">
      <w:bodyDiv w:val="1"/>
      <w:marLeft w:val="0"/>
      <w:marRight w:val="0"/>
      <w:marTop w:val="0"/>
      <w:marBottom w:val="0"/>
      <w:divBdr>
        <w:top w:val="none" w:sz="0" w:space="0" w:color="auto"/>
        <w:left w:val="none" w:sz="0" w:space="0" w:color="auto"/>
        <w:bottom w:val="none" w:sz="0" w:space="0" w:color="auto"/>
        <w:right w:val="none" w:sz="0" w:space="0" w:color="auto"/>
      </w:divBdr>
    </w:div>
    <w:div w:id="1695307919">
      <w:bodyDiv w:val="1"/>
      <w:marLeft w:val="0"/>
      <w:marRight w:val="0"/>
      <w:marTop w:val="0"/>
      <w:marBottom w:val="0"/>
      <w:divBdr>
        <w:top w:val="none" w:sz="0" w:space="0" w:color="auto"/>
        <w:left w:val="none" w:sz="0" w:space="0" w:color="auto"/>
        <w:bottom w:val="none" w:sz="0" w:space="0" w:color="auto"/>
        <w:right w:val="none" w:sz="0" w:space="0" w:color="auto"/>
      </w:divBdr>
    </w:div>
    <w:div w:id="1703700344">
      <w:bodyDiv w:val="1"/>
      <w:marLeft w:val="0"/>
      <w:marRight w:val="0"/>
      <w:marTop w:val="0"/>
      <w:marBottom w:val="0"/>
      <w:divBdr>
        <w:top w:val="none" w:sz="0" w:space="0" w:color="auto"/>
        <w:left w:val="none" w:sz="0" w:space="0" w:color="auto"/>
        <w:bottom w:val="none" w:sz="0" w:space="0" w:color="auto"/>
        <w:right w:val="none" w:sz="0" w:space="0" w:color="auto"/>
      </w:divBdr>
    </w:div>
    <w:div w:id="1712655804">
      <w:bodyDiv w:val="1"/>
      <w:marLeft w:val="0"/>
      <w:marRight w:val="0"/>
      <w:marTop w:val="0"/>
      <w:marBottom w:val="0"/>
      <w:divBdr>
        <w:top w:val="none" w:sz="0" w:space="0" w:color="auto"/>
        <w:left w:val="none" w:sz="0" w:space="0" w:color="auto"/>
        <w:bottom w:val="none" w:sz="0" w:space="0" w:color="auto"/>
        <w:right w:val="none" w:sz="0" w:space="0" w:color="auto"/>
      </w:divBdr>
    </w:div>
    <w:div w:id="1714235512">
      <w:bodyDiv w:val="1"/>
      <w:marLeft w:val="0"/>
      <w:marRight w:val="0"/>
      <w:marTop w:val="0"/>
      <w:marBottom w:val="0"/>
      <w:divBdr>
        <w:top w:val="none" w:sz="0" w:space="0" w:color="auto"/>
        <w:left w:val="none" w:sz="0" w:space="0" w:color="auto"/>
        <w:bottom w:val="none" w:sz="0" w:space="0" w:color="auto"/>
        <w:right w:val="none" w:sz="0" w:space="0" w:color="auto"/>
      </w:divBdr>
    </w:div>
    <w:div w:id="1716198824">
      <w:bodyDiv w:val="1"/>
      <w:marLeft w:val="0"/>
      <w:marRight w:val="0"/>
      <w:marTop w:val="0"/>
      <w:marBottom w:val="0"/>
      <w:divBdr>
        <w:top w:val="none" w:sz="0" w:space="0" w:color="auto"/>
        <w:left w:val="none" w:sz="0" w:space="0" w:color="auto"/>
        <w:bottom w:val="none" w:sz="0" w:space="0" w:color="auto"/>
        <w:right w:val="none" w:sz="0" w:space="0" w:color="auto"/>
      </w:divBdr>
    </w:div>
    <w:div w:id="1717729899">
      <w:bodyDiv w:val="1"/>
      <w:marLeft w:val="0"/>
      <w:marRight w:val="0"/>
      <w:marTop w:val="0"/>
      <w:marBottom w:val="0"/>
      <w:divBdr>
        <w:top w:val="none" w:sz="0" w:space="0" w:color="auto"/>
        <w:left w:val="none" w:sz="0" w:space="0" w:color="auto"/>
        <w:bottom w:val="none" w:sz="0" w:space="0" w:color="auto"/>
        <w:right w:val="none" w:sz="0" w:space="0" w:color="auto"/>
      </w:divBdr>
    </w:div>
    <w:div w:id="1736973532">
      <w:bodyDiv w:val="1"/>
      <w:marLeft w:val="0"/>
      <w:marRight w:val="0"/>
      <w:marTop w:val="0"/>
      <w:marBottom w:val="0"/>
      <w:divBdr>
        <w:top w:val="none" w:sz="0" w:space="0" w:color="auto"/>
        <w:left w:val="none" w:sz="0" w:space="0" w:color="auto"/>
        <w:bottom w:val="none" w:sz="0" w:space="0" w:color="auto"/>
        <w:right w:val="none" w:sz="0" w:space="0" w:color="auto"/>
      </w:divBdr>
    </w:div>
    <w:div w:id="1737706556">
      <w:bodyDiv w:val="1"/>
      <w:marLeft w:val="0"/>
      <w:marRight w:val="0"/>
      <w:marTop w:val="0"/>
      <w:marBottom w:val="0"/>
      <w:divBdr>
        <w:top w:val="none" w:sz="0" w:space="0" w:color="auto"/>
        <w:left w:val="none" w:sz="0" w:space="0" w:color="auto"/>
        <w:bottom w:val="none" w:sz="0" w:space="0" w:color="auto"/>
        <w:right w:val="none" w:sz="0" w:space="0" w:color="auto"/>
      </w:divBdr>
    </w:div>
    <w:div w:id="1739787736">
      <w:bodyDiv w:val="1"/>
      <w:marLeft w:val="0"/>
      <w:marRight w:val="0"/>
      <w:marTop w:val="0"/>
      <w:marBottom w:val="0"/>
      <w:divBdr>
        <w:top w:val="none" w:sz="0" w:space="0" w:color="auto"/>
        <w:left w:val="none" w:sz="0" w:space="0" w:color="auto"/>
        <w:bottom w:val="none" w:sz="0" w:space="0" w:color="auto"/>
        <w:right w:val="none" w:sz="0" w:space="0" w:color="auto"/>
      </w:divBdr>
    </w:div>
    <w:div w:id="1744796982">
      <w:bodyDiv w:val="1"/>
      <w:marLeft w:val="0"/>
      <w:marRight w:val="0"/>
      <w:marTop w:val="0"/>
      <w:marBottom w:val="0"/>
      <w:divBdr>
        <w:top w:val="none" w:sz="0" w:space="0" w:color="auto"/>
        <w:left w:val="none" w:sz="0" w:space="0" w:color="auto"/>
        <w:bottom w:val="none" w:sz="0" w:space="0" w:color="auto"/>
        <w:right w:val="none" w:sz="0" w:space="0" w:color="auto"/>
      </w:divBdr>
    </w:div>
    <w:div w:id="1747418086">
      <w:bodyDiv w:val="1"/>
      <w:marLeft w:val="0"/>
      <w:marRight w:val="0"/>
      <w:marTop w:val="0"/>
      <w:marBottom w:val="0"/>
      <w:divBdr>
        <w:top w:val="none" w:sz="0" w:space="0" w:color="auto"/>
        <w:left w:val="none" w:sz="0" w:space="0" w:color="auto"/>
        <w:bottom w:val="none" w:sz="0" w:space="0" w:color="auto"/>
        <w:right w:val="none" w:sz="0" w:space="0" w:color="auto"/>
      </w:divBdr>
    </w:div>
    <w:div w:id="1766605715">
      <w:bodyDiv w:val="1"/>
      <w:marLeft w:val="0"/>
      <w:marRight w:val="0"/>
      <w:marTop w:val="0"/>
      <w:marBottom w:val="0"/>
      <w:divBdr>
        <w:top w:val="none" w:sz="0" w:space="0" w:color="auto"/>
        <w:left w:val="none" w:sz="0" w:space="0" w:color="auto"/>
        <w:bottom w:val="none" w:sz="0" w:space="0" w:color="auto"/>
        <w:right w:val="none" w:sz="0" w:space="0" w:color="auto"/>
      </w:divBdr>
    </w:div>
    <w:div w:id="1766850871">
      <w:bodyDiv w:val="1"/>
      <w:marLeft w:val="0"/>
      <w:marRight w:val="0"/>
      <w:marTop w:val="0"/>
      <w:marBottom w:val="0"/>
      <w:divBdr>
        <w:top w:val="none" w:sz="0" w:space="0" w:color="auto"/>
        <w:left w:val="none" w:sz="0" w:space="0" w:color="auto"/>
        <w:bottom w:val="none" w:sz="0" w:space="0" w:color="auto"/>
        <w:right w:val="none" w:sz="0" w:space="0" w:color="auto"/>
      </w:divBdr>
    </w:div>
    <w:div w:id="1767846516">
      <w:bodyDiv w:val="1"/>
      <w:marLeft w:val="0"/>
      <w:marRight w:val="0"/>
      <w:marTop w:val="0"/>
      <w:marBottom w:val="0"/>
      <w:divBdr>
        <w:top w:val="none" w:sz="0" w:space="0" w:color="auto"/>
        <w:left w:val="none" w:sz="0" w:space="0" w:color="auto"/>
        <w:bottom w:val="none" w:sz="0" w:space="0" w:color="auto"/>
        <w:right w:val="none" w:sz="0" w:space="0" w:color="auto"/>
      </w:divBdr>
    </w:div>
    <w:div w:id="1779907238">
      <w:bodyDiv w:val="1"/>
      <w:marLeft w:val="0"/>
      <w:marRight w:val="0"/>
      <w:marTop w:val="0"/>
      <w:marBottom w:val="0"/>
      <w:divBdr>
        <w:top w:val="none" w:sz="0" w:space="0" w:color="auto"/>
        <w:left w:val="none" w:sz="0" w:space="0" w:color="auto"/>
        <w:bottom w:val="none" w:sz="0" w:space="0" w:color="auto"/>
        <w:right w:val="none" w:sz="0" w:space="0" w:color="auto"/>
      </w:divBdr>
    </w:div>
    <w:div w:id="1800223355">
      <w:bodyDiv w:val="1"/>
      <w:marLeft w:val="0"/>
      <w:marRight w:val="0"/>
      <w:marTop w:val="0"/>
      <w:marBottom w:val="0"/>
      <w:divBdr>
        <w:top w:val="none" w:sz="0" w:space="0" w:color="auto"/>
        <w:left w:val="none" w:sz="0" w:space="0" w:color="auto"/>
        <w:bottom w:val="none" w:sz="0" w:space="0" w:color="auto"/>
        <w:right w:val="none" w:sz="0" w:space="0" w:color="auto"/>
      </w:divBdr>
    </w:div>
    <w:div w:id="1801222574">
      <w:bodyDiv w:val="1"/>
      <w:marLeft w:val="0"/>
      <w:marRight w:val="0"/>
      <w:marTop w:val="0"/>
      <w:marBottom w:val="0"/>
      <w:divBdr>
        <w:top w:val="none" w:sz="0" w:space="0" w:color="auto"/>
        <w:left w:val="none" w:sz="0" w:space="0" w:color="auto"/>
        <w:bottom w:val="none" w:sz="0" w:space="0" w:color="auto"/>
        <w:right w:val="none" w:sz="0" w:space="0" w:color="auto"/>
      </w:divBdr>
    </w:div>
    <w:div w:id="1802721760">
      <w:bodyDiv w:val="1"/>
      <w:marLeft w:val="0"/>
      <w:marRight w:val="0"/>
      <w:marTop w:val="0"/>
      <w:marBottom w:val="0"/>
      <w:divBdr>
        <w:top w:val="none" w:sz="0" w:space="0" w:color="auto"/>
        <w:left w:val="none" w:sz="0" w:space="0" w:color="auto"/>
        <w:bottom w:val="none" w:sz="0" w:space="0" w:color="auto"/>
        <w:right w:val="none" w:sz="0" w:space="0" w:color="auto"/>
      </w:divBdr>
    </w:div>
    <w:div w:id="1805467344">
      <w:bodyDiv w:val="1"/>
      <w:marLeft w:val="0"/>
      <w:marRight w:val="0"/>
      <w:marTop w:val="0"/>
      <w:marBottom w:val="0"/>
      <w:divBdr>
        <w:top w:val="none" w:sz="0" w:space="0" w:color="auto"/>
        <w:left w:val="none" w:sz="0" w:space="0" w:color="auto"/>
        <w:bottom w:val="none" w:sz="0" w:space="0" w:color="auto"/>
        <w:right w:val="none" w:sz="0" w:space="0" w:color="auto"/>
      </w:divBdr>
    </w:div>
    <w:div w:id="1811482980">
      <w:bodyDiv w:val="1"/>
      <w:marLeft w:val="0"/>
      <w:marRight w:val="0"/>
      <w:marTop w:val="0"/>
      <w:marBottom w:val="0"/>
      <w:divBdr>
        <w:top w:val="none" w:sz="0" w:space="0" w:color="auto"/>
        <w:left w:val="none" w:sz="0" w:space="0" w:color="auto"/>
        <w:bottom w:val="none" w:sz="0" w:space="0" w:color="auto"/>
        <w:right w:val="none" w:sz="0" w:space="0" w:color="auto"/>
      </w:divBdr>
    </w:div>
    <w:div w:id="1812164964">
      <w:bodyDiv w:val="1"/>
      <w:marLeft w:val="0"/>
      <w:marRight w:val="0"/>
      <w:marTop w:val="0"/>
      <w:marBottom w:val="0"/>
      <w:divBdr>
        <w:top w:val="none" w:sz="0" w:space="0" w:color="auto"/>
        <w:left w:val="none" w:sz="0" w:space="0" w:color="auto"/>
        <w:bottom w:val="none" w:sz="0" w:space="0" w:color="auto"/>
        <w:right w:val="none" w:sz="0" w:space="0" w:color="auto"/>
      </w:divBdr>
    </w:div>
    <w:div w:id="1816483683">
      <w:bodyDiv w:val="1"/>
      <w:marLeft w:val="0"/>
      <w:marRight w:val="0"/>
      <w:marTop w:val="0"/>
      <w:marBottom w:val="0"/>
      <w:divBdr>
        <w:top w:val="none" w:sz="0" w:space="0" w:color="auto"/>
        <w:left w:val="none" w:sz="0" w:space="0" w:color="auto"/>
        <w:bottom w:val="none" w:sz="0" w:space="0" w:color="auto"/>
        <w:right w:val="none" w:sz="0" w:space="0" w:color="auto"/>
      </w:divBdr>
    </w:div>
    <w:div w:id="1827278906">
      <w:bodyDiv w:val="1"/>
      <w:marLeft w:val="0"/>
      <w:marRight w:val="0"/>
      <w:marTop w:val="0"/>
      <w:marBottom w:val="0"/>
      <w:divBdr>
        <w:top w:val="none" w:sz="0" w:space="0" w:color="auto"/>
        <w:left w:val="none" w:sz="0" w:space="0" w:color="auto"/>
        <w:bottom w:val="none" w:sz="0" w:space="0" w:color="auto"/>
        <w:right w:val="none" w:sz="0" w:space="0" w:color="auto"/>
      </w:divBdr>
    </w:div>
    <w:div w:id="1835105678">
      <w:bodyDiv w:val="1"/>
      <w:marLeft w:val="0"/>
      <w:marRight w:val="0"/>
      <w:marTop w:val="0"/>
      <w:marBottom w:val="0"/>
      <w:divBdr>
        <w:top w:val="none" w:sz="0" w:space="0" w:color="auto"/>
        <w:left w:val="none" w:sz="0" w:space="0" w:color="auto"/>
        <w:bottom w:val="none" w:sz="0" w:space="0" w:color="auto"/>
        <w:right w:val="none" w:sz="0" w:space="0" w:color="auto"/>
      </w:divBdr>
    </w:div>
    <w:div w:id="1845391871">
      <w:bodyDiv w:val="1"/>
      <w:marLeft w:val="0"/>
      <w:marRight w:val="0"/>
      <w:marTop w:val="0"/>
      <w:marBottom w:val="0"/>
      <w:divBdr>
        <w:top w:val="none" w:sz="0" w:space="0" w:color="auto"/>
        <w:left w:val="none" w:sz="0" w:space="0" w:color="auto"/>
        <w:bottom w:val="none" w:sz="0" w:space="0" w:color="auto"/>
        <w:right w:val="none" w:sz="0" w:space="0" w:color="auto"/>
      </w:divBdr>
    </w:div>
    <w:div w:id="1852840856">
      <w:bodyDiv w:val="1"/>
      <w:marLeft w:val="0"/>
      <w:marRight w:val="0"/>
      <w:marTop w:val="0"/>
      <w:marBottom w:val="0"/>
      <w:divBdr>
        <w:top w:val="none" w:sz="0" w:space="0" w:color="auto"/>
        <w:left w:val="none" w:sz="0" w:space="0" w:color="auto"/>
        <w:bottom w:val="none" w:sz="0" w:space="0" w:color="auto"/>
        <w:right w:val="none" w:sz="0" w:space="0" w:color="auto"/>
      </w:divBdr>
    </w:div>
    <w:div w:id="1861165238">
      <w:bodyDiv w:val="1"/>
      <w:marLeft w:val="0"/>
      <w:marRight w:val="0"/>
      <w:marTop w:val="0"/>
      <w:marBottom w:val="0"/>
      <w:divBdr>
        <w:top w:val="none" w:sz="0" w:space="0" w:color="auto"/>
        <w:left w:val="none" w:sz="0" w:space="0" w:color="auto"/>
        <w:bottom w:val="none" w:sz="0" w:space="0" w:color="auto"/>
        <w:right w:val="none" w:sz="0" w:space="0" w:color="auto"/>
      </w:divBdr>
    </w:div>
    <w:div w:id="1864050321">
      <w:bodyDiv w:val="1"/>
      <w:marLeft w:val="0"/>
      <w:marRight w:val="0"/>
      <w:marTop w:val="0"/>
      <w:marBottom w:val="0"/>
      <w:divBdr>
        <w:top w:val="none" w:sz="0" w:space="0" w:color="auto"/>
        <w:left w:val="none" w:sz="0" w:space="0" w:color="auto"/>
        <w:bottom w:val="none" w:sz="0" w:space="0" w:color="auto"/>
        <w:right w:val="none" w:sz="0" w:space="0" w:color="auto"/>
      </w:divBdr>
    </w:div>
    <w:div w:id="1865629021">
      <w:bodyDiv w:val="1"/>
      <w:marLeft w:val="0"/>
      <w:marRight w:val="0"/>
      <w:marTop w:val="0"/>
      <w:marBottom w:val="0"/>
      <w:divBdr>
        <w:top w:val="none" w:sz="0" w:space="0" w:color="auto"/>
        <w:left w:val="none" w:sz="0" w:space="0" w:color="auto"/>
        <w:bottom w:val="none" w:sz="0" w:space="0" w:color="auto"/>
        <w:right w:val="none" w:sz="0" w:space="0" w:color="auto"/>
      </w:divBdr>
    </w:div>
    <w:div w:id="1867281718">
      <w:bodyDiv w:val="1"/>
      <w:marLeft w:val="0"/>
      <w:marRight w:val="0"/>
      <w:marTop w:val="0"/>
      <w:marBottom w:val="0"/>
      <w:divBdr>
        <w:top w:val="none" w:sz="0" w:space="0" w:color="auto"/>
        <w:left w:val="none" w:sz="0" w:space="0" w:color="auto"/>
        <w:bottom w:val="none" w:sz="0" w:space="0" w:color="auto"/>
        <w:right w:val="none" w:sz="0" w:space="0" w:color="auto"/>
      </w:divBdr>
    </w:div>
    <w:div w:id="1867987822">
      <w:bodyDiv w:val="1"/>
      <w:marLeft w:val="0"/>
      <w:marRight w:val="0"/>
      <w:marTop w:val="0"/>
      <w:marBottom w:val="0"/>
      <w:divBdr>
        <w:top w:val="none" w:sz="0" w:space="0" w:color="auto"/>
        <w:left w:val="none" w:sz="0" w:space="0" w:color="auto"/>
        <w:bottom w:val="none" w:sz="0" w:space="0" w:color="auto"/>
        <w:right w:val="none" w:sz="0" w:space="0" w:color="auto"/>
      </w:divBdr>
    </w:div>
    <w:div w:id="1869249827">
      <w:bodyDiv w:val="1"/>
      <w:marLeft w:val="0"/>
      <w:marRight w:val="0"/>
      <w:marTop w:val="0"/>
      <w:marBottom w:val="0"/>
      <w:divBdr>
        <w:top w:val="none" w:sz="0" w:space="0" w:color="auto"/>
        <w:left w:val="none" w:sz="0" w:space="0" w:color="auto"/>
        <w:bottom w:val="none" w:sz="0" w:space="0" w:color="auto"/>
        <w:right w:val="none" w:sz="0" w:space="0" w:color="auto"/>
      </w:divBdr>
    </w:div>
    <w:div w:id="1870412007">
      <w:bodyDiv w:val="1"/>
      <w:marLeft w:val="0"/>
      <w:marRight w:val="0"/>
      <w:marTop w:val="0"/>
      <w:marBottom w:val="0"/>
      <w:divBdr>
        <w:top w:val="none" w:sz="0" w:space="0" w:color="auto"/>
        <w:left w:val="none" w:sz="0" w:space="0" w:color="auto"/>
        <w:bottom w:val="none" w:sz="0" w:space="0" w:color="auto"/>
        <w:right w:val="none" w:sz="0" w:space="0" w:color="auto"/>
      </w:divBdr>
    </w:div>
    <w:div w:id="1878155422">
      <w:bodyDiv w:val="1"/>
      <w:marLeft w:val="0"/>
      <w:marRight w:val="0"/>
      <w:marTop w:val="0"/>
      <w:marBottom w:val="0"/>
      <w:divBdr>
        <w:top w:val="none" w:sz="0" w:space="0" w:color="auto"/>
        <w:left w:val="none" w:sz="0" w:space="0" w:color="auto"/>
        <w:bottom w:val="none" w:sz="0" w:space="0" w:color="auto"/>
        <w:right w:val="none" w:sz="0" w:space="0" w:color="auto"/>
      </w:divBdr>
    </w:div>
    <w:div w:id="1878468270">
      <w:bodyDiv w:val="1"/>
      <w:marLeft w:val="0"/>
      <w:marRight w:val="0"/>
      <w:marTop w:val="0"/>
      <w:marBottom w:val="0"/>
      <w:divBdr>
        <w:top w:val="none" w:sz="0" w:space="0" w:color="auto"/>
        <w:left w:val="none" w:sz="0" w:space="0" w:color="auto"/>
        <w:bottom w:val="none" w:sz="0" w:space="0" w:color="auto"/>
        <w:right w:val="none" w:sz="0" w:space="0" w:color="auto"/>
      </w:divBdr>
    </w:div>
    <w:div w:id="1887331072">
      <w:bodyDiv w:val="1"/>
      <w:marLeft w:val="0"/>
      <w:marRight w:val="0"/>
      <w:marTop w:val="0"/>
      <w:marBottom w:val="0"/>
      <w:divBdr>
        <w:top w:val="none" w:sz="0" w:space="0" w:color="auto"/>
        <w:left w:val="none" w:sz="0" w:space="0" w:color="auto"/>
        <w:bottom w:val="none" w:sz="0" w:space="0" w:color="auto"/>
        <w:right w:val="none" w:sz="0" w:space="0" w:color="auto"/>
      </w:divBdr>
    </w:div>
    <w:div w:id="1893270660">
      <w:bodyDiv w:val="1"/>
      <w:marLeft w:val="0"/>
      <w:marRight w:val="0"/>
      <w:marTop w:val="0"/>
      <w:marBottom w:val="0"/>
      <w:divBdr>
        <w:top w:val="none" w:sz="0" w:space="0" w:color="auto"/>
        <w:left w:val="none" w:sz="0" w:space="0" w:color="auto"/>
        <w:bottom w:val="none" w:sz="0" w:space="0" w:color="auto"/>
        <w:right w:val="none" w:sz="0" w:space="0" w:color="auto"/>
      </w:divBdr>
    </w:div>
    <w:div w:id="1895310335">
      <w:bodyDiv w:val="1"/>
      <w:marLeft w:val="0"/>
      <w:marRight w:val="0"/>
      <w:marTop w:val="0"/>
      <w:marBottom w:val="0"/>
      <w:divBdr>
        <w:top w:val="none" w:sz="0" w:space="0" w:color="auto"/>
        <w:left w:val="none" w:sz="0" w:space="0" w:color="auto"/>
        <w:bottom w:val="none" w:sz="0" w:space="0" w:color="auto"/>
        <w:right w:val="none" w:sz="0" w:space="0" w:color="auto"/>
      </w:divBdr>
    </w:div>
    <w:div w:id="1896306512">
      <w:bodyDiv w:val="1"/>
      <w:marLeft w:val="0"/>
      <w:marRight w:val="0"/>
      <w:marTop w:val="0"/>
      <w:marBottom w:val="0"/>
      <w:divBdr>
        <w:top w:val="none" w:sz="0" w:space="0" w:color="auto"/>
        <w:left w:val="none" w:sz="0" w:space="0" w:color="auto"/>
        <w:bottom w:val="none" w:sz="0" w:space="0" w:color="auto"/>
        <w:right w:val="none" w:sz="0" w:space="0" w:color="auto"/>
      </w:divBdr>
    </w:div>
    <w:div w:id="1904363124">
      <w:bodyDiv w:val="1"/>
      <w:marLeft w:val="0"/>
      <w:marRight w:val="0"/>
      <w:marTop w:val="0"/>
      <w:marBottom w:val="0"/>
      <w:divBdr>
        <w:top w:val="none" w:sz="0" w:space="0" w:color="auto"/>
        <w:left w:val="none" w:sz="0" w:space="0" w:color="auto"/>
        <w:bottom w:val="none" w:sz="0" w:space="0" w:color="auto"/>
        <w:right w:val="none" w:sz="0" w:space="0" w:color="auto"/>
      </w:divBdr>
    </w:div>
    <w:div w:id="1905875243">
      <w:bodyDiv w:val="1"/>
      <w:marLeft w:val="0"/>
      <w:marRight w:val="0"/>
      <w:marTop w:val="0"/>
      <w:marBottom w:val="0"/>
      <w:divBdr>
        <w:top w:val="none" w:sz="0" w:space="0" w:color="auto"/>
        <w:left w:val="none" w:sz="0" w:space="0" w:color="auto"/>
        <w:bottom w:val="none" w:sz="0" w:space="0" w:color="auto"/>
        <w:right w:val="none" w:sz="0" w:space="0" w:color="auto"/>
      </w:divBdr>
    </w:div>
    <w:div w:id="1911038003">
      <w:bodyDiv w:val="1"/>
      <w:marLeft w:val="0"/>
      <w:marRight w:val="0"/>
      <w:marTop w:val="0"/>
      <w:marBottom w:val="0"/>
      <w:divBdr>
        <w:top w:val="none" w:sz="0" w:space="0" w:color="auto"/>
        <w:left w:val="none" w:sz="0" w:space="0" w:color="auto"/>
        <w:bottom w:val="none" w:sz="0" w:space="0" w:color="auto"/>
        <w:right w:val="none" w:sz="0" w:space="0" w:color="auto"/>
      </w:divBdr>
    </w:div>
    <w:div w:id="1914579636">
      <w:bodyDiv w:val="1"/>
      <w:marLeft w:val="0"/>
      <w:marRight w:val="0"/>
      <w:marTop w:val="0"/>
      <w:marBottom w:val="0"/>
      <w:divBdr>
        <w:top w:val="none" w:sz="0" w:space="0" w:color="auto"/>
        <w:left w:val="none" w:sz="0" w:space="0" w:color="auto"/>
        <w:bottom w:val="none" w:sz="0" w:space="0" w:color="auto"/>
        <w:right w:val="none" w:sz="0" w:space="0" w:color="auto"/>
      </w:divBdr>
    </w:div>
    <w:div w:id="1922518779">
      <w:bodyDiv w:val="1"/>
      <w:marLeft w:val="0"/>
      <w:marRight w:val="0"/>
      <w:marTop w:val="0"/>
      <w:marBottom w:val="0"/>
      <w:divBdr>
        <w:top w:val="none" w:sz="0" w:space="0" w:color="auto"/>
        <w:left w:val="none" w:sz="0" w:space="0" w:color="auto"/>
        <w:bottom w:val="none" w:sz="0" w:space="0" w:color="auto"/>
        <w:right w:val="none" w:sz="0" w:space="0" w:color="auto"/>
      </w:divBdr>
    </w:div>
    <w:div w:id="1923030075">
      <w:bodyDiv w:val="1"/>
      <w:marLeft w:val="0"/>
      <w:marRight w:val="0"/>
      <w:marTop w:val="0"/>
      <w:marBottom w:val="0"/>
      <w:divBdr>
        <w:top w:val="none" w:sz="0" w:space="0" w:color="auto"/>
        <w:left w:val="none" w:sz="0" w:space="0" w:color="auto"/>
        <w:bottom w:val="none" w:sz="0" w:space="0" w:color="auto"/>
        <w:right w:val="none" w:sz="0" w:space="0" w:color="auto"/>
      </w:divBdr>
    </w:div>
    <w:div w:id="1934700074">
      <w:bodyDiv w:val="1"/>
      <w:marLeft w:val="0"/>
      <w:marRight w:val="0"/>
      <w:marTop w:val="0"/>
      <w:marBottom w:val="0"/>
      <w:divBdr>
        <w:top w:val="none" w:sz="0" w:space="0" w:color="auto"/>
        <w:left w:val="none" w:sz="0" w:space="0" w:color="auto"/>
        <w:bottom w:val="none" w:sz="0" w:space="0" w:color="auto"/>
        <w:right w:val="none" w:sz="0" w:space="0" w:color="auto"/>
      </w:divBdr>
    </w:div>
    <w:div w:id="1945190637">
      <w:bodyDiv w:val="1"/>
      <w:marLeft w:val="0"/>
      <w:marRight w:val="0"/>
      <w:marTop w:val="0"/>
      <w:marBottom w:val="0"/>
      <w:divBdr>
        <w:top w:val="none" w:sz="0" w:space="0" w:color="auto"/>
        <w:left w:val="none" w:sz="0" w:space="0" w:color="auto"/>
        <w:bottom w:val="none" w:sz="0" w:space="0" w:color="auto"/>
        <w:right w:val="none" w:sz="0" w:space="0" w:color="auto"/>
      </w:divBdr>
    </w:div>
    <w:div w:id="1948150810">
      <w:bodyDiv w:val="1"/>
      <w:marLeft w:val="0"/>
      <w:marRight w:val="0"/>
      <w:marTop w:val="0"/>
      <w:marBottom w:val="0"/>
      <w:divBdr>
        <w:top w:val="none" w:sz="0" w:space="0" w:color="auto"/>
        <w:left w:val="none" w:sz="0" w:space="0" w:color="auto"/>
        <w:bottom w:val="none" w:sz="0" w:space="0" w:color="auto"/>
        <w:right w:val="none" w:sz="0" w:space="0" w:color="auto"/>
      </w:divBdr>
    </w:div>
    <w:div w:id="1948534954">
      <w:bodyDiv w:val="1"/>
      <w:marLeft w:val="0"/>
      <w:marRight w:val="0"/>
      <w:marTop w:val="0"/>
      <w:marBottom w:val="0"/>
      <w:divBdr>
        <w:top w:val="none" w:sz="0" w:space="0" w:color="auto"/>
        <w:left w:val="none" w:sz="0" w:space="0" w:color="auto"/>
        <w:bottom w:val="none" w:sz="0" w:space="0" w:color="auto"/>
        <w:right w:val="none" w:sz="0" w:space="0" w:color="auto"/>
      </w:divBdr>
    </w:div>
    <w:div w:id="1951428434">
      <w:bodyDiv w:val="1"/>
      <w:marLeft w:val="0"/>
      <w:marRight w:val="0"/>
      <w:marTop w:val="0"/>
      <w:marBottom w:val="0"/>
      <w:divBdr>
        <w:top w:val="none" w:sz="0" w:space="0" w:color="auto"/>
        <w:left w:val="none" w:sz="0" w:space="0" w:color="auto"/>
        <w:bottom w:val="none" w:sz="0" w:space="0" w:color="auto"/>
        <w:right w:val="none" w:sz="0" w:space="0" w:color="auto"/>
      </w:divBdr>
    </w:div>
    <w:div w:id="1954289332">
      <w:bodyDiv w:val="1"/>
      <w:marLeft w:val="0"/>
      <w:marRight w:val="0"/>
      <w:marTop w:val="0"/>
      <w:marBottom w:val="0"/>
      <w:divBdr>
        <w:top w:val="none" w:sz="0" w:space="0" w:color="auto"/>
        <w:left w:val="none" w:sz="0" w:space="0" w:color="auto"/>
        <w:bottom w:val="none" w:sz="0" w:space="0" w:color="auto"/>
        <w:right w:val="none" w:sz="0" w:space="0" w:color="auto"/>
      </w:divBdr>
    </w:div>
    <w:div w:id="1961912138">
      <w:bodyDiv w:val="1"/>
      <w:marLeft w:val="0"/>
      <w:marRight w:val="0"/>
      <w:marTop w:val="0"/>
      <w:marBottom w:val="0"/>
      <w:divBdr>
        <w:top w:val="none" w:sz="0" w:space="0" w:color="auto"/>
        <w:left w:val="none" w:sz="0" w:space="0" w:color="auto"/>
        <w:bottom w:val="none" w:sz="0" w:space="0" w:color="auto"/>
        <w:right w:val="none" w:sz="0" w:space="0" w:color="auto"/>
      </w:divBdr>
    </w:div>
    <w:div w:id="1970355801">
      <w:bodyDiv w:val="1"/>
      <w:marLeft w:val="0"/>
      <w:marRight w:val="0"/>
      <w:marTop w:val="0"/>
      <w:marBottom w:val="0"/>
      <w:divBdr>
        <w:top w:val="none" w:sz="0" w:space="0" w:color="auto"/>
        <w:left w:val="none" w:sz="0" w:space="0" w:color="auto"/>
        <w:bottom w:val="none" w:sz="0" w:space="0" w:color="auto"/>
        <w:right w:val="none" w:sz="0" w:space="0" w:color="auto"/>
      </w:divBdr>
    </w:div>
    <w:div w:id="1971472099">
      <w:bodyDiv w:val="1"/>
      <w:marLeft w:val="0"/>
      <w:marRight w:val="0"/>
      <w:marTop w:val="0"/>
      <w:marBottom w:val="0"/>
      <w:divBdr>
        <w:top w:val="none" w:sz="0" w:space="0" w:color="auto"/>
        <w:left w:val="none" w:sz="0" w:space="0" w:color="auto"/>
        <w:bottom w:val="none" w:sz="0" w:space="0" w:color="auto"/>
        <w:right w:val="none" w:sz="0" w:space="0" w:color="auto"/>
      </w:divBdr>
    </w:div>
    <w:div w:id="1972128624">
      <w:bodyDiv w:val="1"/>
      <w:marLeft w:val="0"/>
      <w:marRight w:val="0"/>
      <w:marTop w:val="0"/>
      <w:marBottom w:val="0"/>
      <w:divBdr>
        <w:top w:val="none" w:sz="0" w:space="0" w:color="auto"/>
        <w:left w:val="none" w:sz="0" w:space="0" w:color="auto"/>
        <w:bottom w:val="none" w:sz="0" w:space="0" w:color="auto"/>
        <w:right w:val="none" w:sz="0" w:space="0" w:color="auto"/>
      </w:divBdr>
    </w:div>
    <w:div w:id="1976835783">
      <w:bodyDiv w:val="1"/>
      <w:marLeft w:val="0"/>
      <w:marRight w:val="0"/>
      <w:marTop w:val="0"/>
      <w:marBottom w:val="0"/>
      <w:divBdr>
        <w:top w:val="none" w:sz="0" w:space="0" w:color="auto"/>
        <w:left w:val="none" w:sz="0" w:space="0" w:color="auto"/>
        <w:bottom w:val="none" w:sz="0" w:space="0" w:color="auto"/>
        <w:right w:val="none" w:sz="0" w:space="0" w:color="auto"/>
      </w:divBdr>
    </w:div>
    <w:div w:id="1987977985">
      <w:bodyDiv w:val="1"/>
      <w:marLeft w:val="0"/>
      <w:marRight w:val="0"/>
      <w:marTop w:val="0"/>
      <w:marBottom w:val="0"/>
      <w:divBdr>
        <w:top w:val="none" w:sz="0" w:space="0" w:color="auto"/>
        <w:left w:val="none" w:sz="0" w:space="0" w:color="auto"/>
        <w:bottom w:val="none" w:sz="0" w:space="0" w:color="auto"/>
        <w:right w:val="none" w:sz="0" w:space="0" w:color="auto"/>
      </w:divBdr>
    </w:div>
    <w:div w:id="2002148953">
      <w:bodyDiv w:val="1"/>
      <w:marLeft w:val="0"/>
      <w:marRight w:val="0"/>
      <w:marTop w:val="0"/>
      <w:marBottom w:val="0"/>
      <w:divBdr>
        <w:top w:val="none" w:sz="0" w:space="0" w:color="auto"/>
        <w:left w:val="none" w:sz="0" w:space="0" w:color="auto"/>
        <w:bottom w:val="none" w:sz="0" w:space="0" w:color="auto"/>
        <w:right w:val="none" w:sz="0" w:space="0" w:color="auto"/>
      </w:divBdr>
    </w:div>
    <w:div w:id="2009213555">
      <w:bodyDiv w:val="1"/>
      <w:marLeft w:val="0"/>
      <w:marRight w:val="0"/>
      <w:marTop w:val="0"/>
      <w:marBottom w:val="0"/>
      <w:divBdr>
        <w:top w:val="none" w:sz="0" w:space="0" w:color="auto"/>
        <w:left w:val="none" w:sz="0" w:space="0" w:color="auto"/>
        <w:bottom w:val="none" w:sz="0" w:space="0" w:color="auto"/>
        <w:right w:val="none" w:sz="0" w:space="0" w:color="auto"/>
      </w:divBdr>
    </w:div>
    <w:div w:id="2012180772">
      <w:bodyDiv w:val="1"/>
      <w:marLeft w:val="0"/>
      <w:marRight w:val="0"/>
      <w:marTop w:val="0"/>
      <w:marBottom w:val="0"/>
      <w:divBdr>
        <w:top w:val="none" w:sz="0" w:space="0" w:color="auto"/>
        <w:left w:val="none" w:sz="0" w:space="0" w:color="auto"/>
        <w:bottom w:val="none" w:sz="0" w:space="0" w:color="auto"/>
        <w:right w:val="none" w:sz="0" w:space="0" w:color="auto"/>
      </w:divBdr>
    </w:div>
    <w:div w:id="2018192240">
      <w:bodyDiv w:val="1"/>
      <w:marLeft w:val="0"/>
      <w:marRight w:val="0"/>
      <w:marTop w:val="0"/>
      <w:marBottom w:val="0"/>
      <w:divBdr>
        <w:top w:val="none" w:sz="0" w:space="0" w:color="auto"/>
        <w:left w:val="none" w:sz="0" w:space="0" w:color="auto"/>
        <w:bottom w:val="none" w:sz="0" w:space="0" w:color="auto"/>
        <w:right w:val="none" w:sz="0" w:space="0" w:color="auto"/>
      </w:divBdr>
    </w:div>
    <w:div w:id="2018649700">
      <w:bodyDiv w:val="1"/>
      <w:marLeft w:val="0"/>
      <w:marRight w:val="0"/>
      <w:marTop w:val="0"/>
      <w:marBottom w:val="0"/>
      <w:divBdr>
        <w:top w:val="none" w:sz="0" w:space="0" w:color="auto"/>
        <w:left w:val="none" w:sz="0" w:space="0" w:color="auto"/>
        <w:bottom w:val="none" w:sz="0" w:space="0" w:color="auto"/>
        <w:right w:val="none" w:sz="0" w:space="0" w:color="auto"/>
      </w:divBdr>
    </w:div>
    <w:div w:id="2018847770">
      <w:bodyDiv w:val="1"/>
      <w:marLeft w:val="0"/>
      <w:marRight w:val="0"/>
      <w:marTop w:val="0"/>
      <w:marBottom w:val="0"/>
      <w:divBdr>
        <w:top w:val="none" w:sz="0" w:space="0" w:color="auto"/>
        <w:left w:val="none" w:sz="0" w:space="0" w:color="auto"/>
        <w:bottom w:val="none" w:sz="0" w:space="0" w:color="auto"/>
        <w:right w:val="none" w:sz="0" w:space="0" w:color="auto"/>
      </w:divBdr>
    </w:div>
    <w:div w:id="2027294162">
      <w:bodyDiv w:val="1"/>
      <w:marLeft w:val="0"/>
      <w:marRight w:val="0"/>
      <w:marTop w:val="0"/>
      <w:marBottom w:val="0"/>
      <w:divBdr>
        <w:top w:val="none" w:sz="0" w:space="0" w:color="auto"/>
        <w:left w:val="none" w:sz="0" w:space="0" w:color="auto"/>
        <w:bottom w:val="none" w:sz="0" w:space="0" w:color="auto"/>
        <w:right w:val="none" w:sz="0" w:space="0" w:color="auto"/>
      </w:divBdr>
    </w:div>
    <w:div w:id="2031569603">
      <w:bodyDiv w:val="1"/>
      <w:marLeft w:val="0"/>
      <w:marRight w:val="0"/>
      <w:marTop w:val="0"/>
      <w:marBottom w:val="0"/>
      <w:divBdr>
        <w:top w:val="none" w:sz="0" w:space="0" w:color="auto"/>
        <w:left w:val="none" w:sz="0" w:space="0" w:color="auto"/>
        <w:bottom w:val="none" w:sz="0" w:space="0" w:color="auto"/>
        <w:right w:val="none" w:sz="0" w:space="0" w:color="auto"/>
      </w:divBdr>
    </w:div>
    <w:div w:id="2032608493">
      <w:bodyDiv w:val="1"/>
      <w:marLeft w:val="0"/>
      <w:marRight w:val="0"/>
      <w:marTop w:val="0"/>
      <w:marBottom w:val="0"/>
      <w:divBdr>
        <w:top w:val="none" w:sz="0" w:space="0" w:color="auto"/>
        <w:left w:val="none" w:sz="0" w:space="0" w:color="auto"/>
        <w:bottom w:val="none" w:sz="0" w:space="0" w:color="auto"/>
        <w:right w:val="none" w:sz="0" w:space="0" w:color="auto"/>
      </w:divBdr>
    </w:div>
    <w:div w:id="2038459482">
      <w:bodyDiv w:val="1"/>
      <w:marLeft w:val="0"/>
      <w:marRight w:val="0"/>
      <w:marTop w:val="0"/>
      <w:marBottom w:val="0"/>
      <w:divBdr>
        <w:top w:val="none" w:sz="0" w:space="0" w:color="auto"/>
        <w:left w:val="none" w:sz="0" w:space="0" w:color="auto"/>
        <w:bottom w:val="none" w:sz="0" w:space="0" w:color="auto"/>
        <w:right w:val="none" w:sz="0" w:space="0" w:color="auto"/>
      </w:divBdr>
    </w:div>
    <w:div w:id="2040549215">
      <w:bodyDiv w:val="1"/>
      <w:marLeft w:val="0"/>
      <w:marRight w:val="0"/>
      <w:marTop w:val="0"/>
      <w:marBottom w:val="0"/>
      <w:divBdr>
        <w:top w:val="none" w:sz="0" w:space="0" w:color="auto"/>
        <w:left w:val="none" w:sz="0" w:space="0" w:color="auto"/>
        <w:bottom w:val="none" w:sz="0" w:space="0" w:color="auto"/>
        <w:right w:val="none" w:sz="0" w:space="0" w:color="auto"/>
      </w:divBdr>
    </w:div>
    <w:div w:id="2042632214">
      <w:bodyDiv w:val="1"/>
      <w:marLeft w:val="0"/>
      <w:marRight w:val="0"/>
      <w:marTop w:val="0"/>
      <w:marBottom w:val="0"/>
      <w:divBdr>
        <w:top w:val="none" w:sz="0" w:space="0" w:color="auto"/>
        <w:left w:val="none" w:sz="0" w:space="0" w:color="auto"/>
        <w:bottom w:val="none" w:sz="0" w:space="0" w:color="auto"/>
        <w:right w:val="none" w:sz="0" w:space="0" w:color="auto"/>
      </w:divBdr>
    </w:div>
    <w:div w:id="2044282436">
      <w:bodyDiv w:val="1"/>
      <w:marLeft w:val="0"/>
      <w:marRight w:val="0"/>
      <w:marTop w:val="0"/>
      <w:marBottom w:val="0"/>
      <w:divBdr>
        <w:top w:val="none" w:sz="0" w:space="0" w:color="auto"/>
        <w:left w:val="none" w:sz="0" w:space="0" w:color="auto"/>
        <w:bottom w:val="none" w:sz="0" w:space="0" w:color="auto"/>
        <w:right w:val="none" w:sz="0" w:space="0" w:color="auto"/>
      </w:divBdr>
    </w:div>
    <w:div w:id="2049597616">
      <w:bodyDiv w:val="1"/>
      <w:marLeft w:val="0"/>
      <w:marRight w:val="0"/>
      <w:marTop w:val="0"/>
      <w:marBottom w:val="0"/>
      <w:divBdr>
        <w:top w:val="none" w:sz="0" w:space="0" w:color="auto"/>
        <w:left w:val="none" w:sz="0" w:space="0" w:color="auto"/>
        <w:bottom w:val="none" w:sz="0" w:space="0" w:color="auto"/>
        <w:right w:val="none" w:sz="0" w:space="0" w:color="auto"/>
      </w:divBdr>
    </w:div>
    <w:div w:id="2050521052">
      <w:bodyDiv w:val="1"/>
      <w:marLeft w:val="0"/>
      <w:marRight w:val="0"/>
      <w:marTop w:val="0"/>
      <w:marBottom w:val="0"/>
      <w:divBdr>
        <w:top w:val="none" w:sz="0" w:space="0" w:color="auto"/>
        <w:left w:val="none" w:sz="0" w:space="0" w:color="auto"/>
        <w:bottom w:val="none" w:sz="0" w:space="0" w:color="auto"/>
        <w:right w:val="none" w:sz="0" w:space="0" w:color="auto"/>
      </w:divBdr>
    </w:div>
    <w:div w:id="2056197198">
      <w:bodyDiv w:val="1"/>
      <w:marLeft w:val="0"/>
      <w:marRight w:val="0"/>
      <w:marTop w:val="0"/>
      <w:marBottom w:val="0"/>
      <w:divBdr>
        <w:top w:val="none" w:sz="0" w:space="0" w:color="auto"/>
        <w:left w:val="none" w:sz="0" w:space="0" w:color="auto"/>
        <w:bottom w:val="none" w:sz="0" w:space="0" w:color="auto"/>
        <w:right w:val="none" w:sz="0" w:space="0" w:color="auto"/>
      </w:divBdr>
    </w:div>
    <w:div w:id="2058431179">
      <w:bodyDiv w:val="1"/>
      <w:marLeft w:val="0"/>
      <w:marRight w:val="0"/>
      <w:marTop w:val="0"/>
      <w:marBottom w:val="0"/>
      <w:divBdr>
        <w:top w:val="none" w:sz="0" w:space="0" w:color="auto"/>
        <w:left w:val="none" w:sz="0" w:space="0" w:color="auto"/>
        <w:bottom w:val="none" w:sz="0" w:space="0" w:color="auto"/>
        <w:right w:val="none" w:sz="0" w:space="0" w:color="auto"/>
      </w:divBdr>
    </w:div>
    <w:div w:id="2058582046">
      <w:bodyDiv w:val="1"/>
      <w:marLeft w:val="0"/>
      <w:marRight w:val="0"/>
      <w:marTop w:val="0"/>
      <w:marBottom w:val="0"/>
      <w:divBdr>
        <w:top w:val="none" w:sz="0" w:space="0" w:color="auto"/>
        <w:left w:val="none" w:sz="0" w:space="0" w:color="auto"/>
        <w:bottom w:val="none" w:sz="0" w:space="0" w:color="auto"/>
        <w:right w:val="none" w:sz="0" w:space="0" w:color="auto"/>
      </w:divBdr>
    </w:div>
    <w:div w:id="2060127039">
      <w:bodyDiv w:val="1"/>
      <w:marLeft w:val="0"/>
      <w:marRight w:val="0"/>
      <w:marTop w:val="0"/>
      <w:marBottom w:val="0"/>
      <w:divBdr>
        <w:top w:val="none" w:sz="0" w:space="0" w:color="auto"/>
        <w:left w:val="none" w:sz="0" w:space="0" w:color="auto"/>
        <w:bottom w:val="none" w:sz="0" w:space="0" w:color="auto"/>
        <w:right w:val="none" w:sz="0" w:space="0" w:color="auto"/>
      </w:divBdr>
    </w:div>
    <w:div w:id="2064712925">
      <w:bodyDiv w:val="1"/>
      <w:marLeft w:val="0"/>
      <w:marRight w:val="0"/>
      <w:marTop w:val="0"/>
      <w:marBottom w:val="0"/>
      <w:divBdr>
        <w:top w:val="none" w:sz="0" w:space="0" w:color="auto"/>
        <w:left w:val="none" w:sz="0" w:space="0" w:color="auto"/>
        <w:bottom w:val="none" w:sz="0" w:space="0" w:color="auto"/>
        <w:right w:val="none" w:sz="0" w:space="0" w:color="auto"/>
      </w:divBdr>
    </w:div>
    <w:div w:id="2075085081">
      <w:bodyDiv w:val="1"/>
      <w:marLeft w:val="0"/>
      <w:marRight w:val="0"/>
      <w:marTop w:val="0"/>
      <w:marBottom w:val="0"/>
      <w:divBdr>
        <w:top w:val="none" w:sz="0" w:space="0" w:color="auto"/>
        <w:left w:val="none" w:sz="0" w:space="0" w:color="auto"/>
        <w:bottom w:val="none" w:sz="0" w:space="0" w:color="auto"/>
        <w:right w:val="none" w:sz="0" w:space="0" w:color="auto"/>
      </w:divBdr>
    </w:div>
    <w:div w:id="2075619735">
      <w:bodyDiv w:val="1"/>
      <w:marLeft w:val="0"/>
      <w:marRight w:val="0"/>
      <w:marTop w:val="0"/>
      <w:marBottom w:val="0"/>
      <w:divBdr>
        <w:top w:val="none" w:sz="0" w:space="0" w:color="auto"/>
        <w:left w:val="none" w:sz="0" w:space="0" w:color="auto"/>
        <w:bottom w:val="none" w:sz="0" w:space="0" w:color="auto"/>
        <w:right w:val="none" w:sz="0" w:space="0" w:color="auto"/>
      </w:divBdr>
    </w:div>
    <w:div w:id="2076931540">
      <w:bodyDiv w:val="1"/>
      <w:marLeft w:val="0"/>
      <w:marRight w:val="0"/>
      <w:marTop w:val="0"/>
      <w:marBottom w:val="0"/>
      <w:divBdr>
        <w:top w:val="none" w:sz="0" w:space="0" w:color="auto"/>
        <w:left w:val="none" w:sz="0" w:space="0" w:color="auto"/>
        <w:bottom w:val="none" w:sz="0" w:space="0" w:color="auto"/>
        <w:right w:val="none" w:sz="0" w:space="0" w:color="auto"/>
      </w:divBdr>
    </w:div>
    <w:div w:id="2078891830">
      <w:bodyDiv w:val="1"/>
      <w:marLeft w:val="0"/>
      <w:marRight w:val="0"/>
      <w:marTop w:val="0"/>
      <w:marBottom w:val="0"/>
      <w:divBdr>
        <w:top w:val="none" w:sz="0" w:space="0" w:color="auto"/>
        <w:left w:val="none" w:sz="0" w:space="0" w:color="auto"/>
        <w:bottom w:val="none" w:sz="0" w:space="0" w:color="auto"/>
        <w:right w:val="none" w:sz="0" w:space="0" w:color="auto"/>
      </w:divBdr>
    </w:div>
    <w:div w:id="2079591863">
      <w:bodyDiv w:val="1"/>
      <w:marLeft w:val="0"/>
      <w:marRight w:val="0"/>
      <w:marTop w:val="0"/>
      <w:marBottom w:val="0"/>
      <w:divBdr>
        <w:top w:val="none" w:sz="0" w:space="0" w:color="auto"/>
        <w:left w:val="none" w:sz="0" w:space="0" w:color="auto"/>
        <w:bottom w:val="none" w:sz="0" w:space="0" w:color="auto"/>
        <w:right w:val="none" w:sz="0" w:space="0" w:color="auto"/>
      </w:divBdr>
    </w:div>
    <w:div w:id="2080787735">
      <w:bodyDiv w:val="1"/>
      <w:marLeft w:val="0"/>
      <w:marRight w:val="0"/>
      <w:marTop w:val="0"/>
      <w:marBottom w:val="0"/>
      <w:divBdr>
        <w:top w:val="none" w:sz="0" w:space="0" w:color="auto"/>
        <w:left w:val="none" w:sz="0" w:space="0" w:color="auto"/>
        <w:bottom w:val="none" w:sz="0" w:space="0" w:color="auto"/>
        <w:right w:val="none" w:sz="0" w:space="0" w:color="auto"/>
      </w:divBdr>
    </w:div>
    <w:div w:id="2081512480">
      <w:bodyDiv w:val="1"/>
      <w:marLeft w:val="0"/>
      <w:marRight w:val="0"/>
      <w:marTop w:val="0"/>
      <w:marBottom w:val="0"/>
      <w:divBdr>
        <w:top w:val="none" w:sz="0" w:space="0" w:color="auto"/>
        <w:left w:val="none" w:sz="0" w:space="0" w:color="auto"/>
        <w:bottom w:val="none" w:sz="0" w:space="0" w:color="auto"/>
        <w:right w:val="none" w:sz="0" w:space="0" w:color="auto"/>
      </w:divBdr>
    </w:div>
    <w:div w:id="2081639069">
      <w:bodyDiv w:val="1"/>
      <w:marLeft w:val="0"/>
      <w:marRight w:val="0"/>
      <w:marTop w:val="0"/>
      <w:marBottom w:val="0"/>
      <w:divBdr>
        <w:top w:val="none" w:sz="0" w:space="0" w:color="auto"/>
        <w:left w:val="none" w:sz="0" w:space="0" w:color="auto"/>
        <w:bottom w:val="none" w:sz="0" w:space="0" w:color="auto"/>
        <w:right w:val="none" w:sz="0" w:space="0" w:color="auto"/>
      </w:divBdr>
    </w:div>
    <w:div w:id="2084594638">
      <w:bodyDiv w:val="1"/>
      <w:marLeft w:val="0"/>
      <w:marRight w:val="0"/>
      <w:marTop w:val="0"/>
      <w:marBottom w:val="0"/>
      <w:divBdr>
        <w:top w:val="none" w:sz="0" w:space="0" w:color="auto"/>
        <w:left w:val="none" w:sz="0" w:space="0" w:color="auto"/>
        <w:bottom w:val="none" w:sz="0" w:space="0" w:color="auto"/>
        <w:right w:val="none" w:sz="0" w:space="0" w:color="auto"/>
      </w:divBdr>
    </w:div>
    <w:div w:id="2085906854">
      <w:bodyDiv w:val="1"/>
      <w:marLeft w:val="0"/>
      <w:marRight w:val="0"/>
      <w:marTop w:val="0"/>
      <w:marBottom w:val="0"/>
      <w:divBdr>
        <w:top w:val="none" w:sz="0" w:space="0" w:color="auto"/>
        <w:left w:val="none" w:sz="0" w:space="0" w:color="auto"/>
        <w:bottom w:val="none" w:sz="0" w:space="0" w:color="auto"/>
        <w:right w:val="none" w:sz="0" w:space="0" w:color="auto"/>
      </w:divBdr>
    </w:div>
    <w:div w:id="2091924623">
      <w:bodyDiv w:val="1"/>
      <w:marLeft w:val="0"/>
      <w:marRight w:val="0"/>
      <w:marTop w:val="0"/>
      <w:marBottom w:val="0"/>
      <w:divBdr>
        <w:top w:val="none" w:sz="0" w:space="0" w:color="auto"/>
        <w:left w:val="none" w:sz="0" w:space="0" w:color="auto"/>
        <w:bottom w:val="none" w:sz="0" w:space="0" w:color="auto"/>
        <w:right w:val="none" w:sz="0" w:space="0" w:color="auto"/>
      </w:divBdr>
    </w:div>
    <w:div w:id="2103527808">
      <w:bodyDiv w:val="1"/>
      <w:marLeft w:val="0"/>
      <w:marRight w:val="0"/>
      <w:marTop w:val="0"/>
      <w:marBottom w:val="0"/>
      <w:divBdr>
        <w:top w:val="none" w:sz="0" w:space="0" w:color="auto"/>
        <w:left w:val="none" w:sz="0" w:space="0" w:color="auto"/>
        <w:bottom w:val="none" w:sz="0" w:space="0" w:color="auto"/>
        <w:right w:val="none" w:sz="0" w:space="0" w:color="auto"/>
      </w:divBdr>
    </w:div>
    <w:div w:id="2113552724">
      <w:bodyDiv w:val="1"/>
      <w:marLeft w:val="0"/>
      <w:marRight w:val="0"/>
      <w:marTop w:val="0"/>
      <w:marBottom w:val="0"/>
      <w:divBdr>
        <w:top w:val="none" w:sz="0" w:space="0" w:color="auto"/>
        <w:left w:val="none" w:sz="0" w:space="0" w:color="auto"/>
        <w:bottom w:val="none" w:sz="0" w:space="0" w:color="auto"/>
        <w:right w:val="none" w:sz="0" w:space="0" w:color="auto"/>
      </w:divBdr>
    </w:div>
    <w:div w:id="2116510062">
      <w:bodyDiv w:val="1"/>
      <w:marLeft w:val="0"/>
      <w:marRight w:val="0"/>
      <w:marTop w:val="0"/>
      <w:marBottom w:val="0"/>
      <w:divBdr>
        <w:top w:val="none" w:sz="0" w:space="0" w:color="auto"/>
        <w:left w:val="none" w:sz="0" w:space="0" w:color="auto"/>
        <w:bottom w:val="none" w:sz="0" w:space="0" w:color="auto"/>
        <w:right w:val="none" w:sz="0" w:space="0" w:color="auto"/>
      </w:divBdr>
    </w:div>
    <w:div w:id="2118211630">
      <w:bodyDiv w:val="1"/>
      <w:marLeft w:val="0"/>
      <w:marRight w:val="0"/>
      <w:marTop w:val="0"/>
      <w:marBottom w:val="0"/>
      <w:divBdr>
        <w:top w:val="none" w:sz="0" w:space="0" w:color="auto"/>
        <w:left w:val="none" w:sz="0" w:space="0" w:color="auto"/>
        <w:bottom w:val="none" w:sz="0" w:space="0" w:color="auto"/>
        <w:right w:val="none" w:sz="0" w:space="0" w:color="auto"/>
      </w:divBdr>
    </w:div>
    <w:div w:id="2121146879">
      <w:bodyDiv w:val="1"/>
      <w:marLeft w:val="0"/>
      <w:marRight w:val="0"/>
      <w:marTop w:val="0"/>
      <w:marBottom w:val="0"/>
      <w:divBdr>
        <w:top w:val="none" w:sz="0" w:space="0" w:color="auto"/>
        <w:left w:val="none" w:sz="0" w:space="0" w:color="auto"/>
        <w:bottom w:val="none" w:sz="0" w:space="0" w:color="auto"/>
        <w:right w:val="none" w:sz="0" w:space="0" w:color="auto"/>
      </w:divBdr>
    </w:div>
    <w:div w:id="2121415084">
      <w:bodyDiv w:val="1"/>
      <w:marLeft w:val="0"/>
      <w:marRight w:val="0"/>
      <w:marTop w:val="0"/>
      <w:marBottom w:val="0"/>
      <w:divBdr>
        <w:top w:val="none" w:sz="0" w:space="0" w:color="auto"/>
        <w:left w:val="none" w:sz="0" w:space="0" w:color="auto"/>
        <w:bottom w:val="none" w:sz="0" w:space="0" w:color="auto"/>
        <w:right w:val="none" w:sz="0" w:space="0" w:color="auto"/>
      </w:divBdr>
    </w:div>
    <w:div w:id="2126390635">
      <w:bodyDiv w:val="1"/>
      <w:marLeft w:val="0"/>
      <w:marRight w:val="0"/>
      <w:marTop w:val="0"/>
      <w:marBottom w:val="0"/>
      <w:divBdr>
        <w:top w:val="none" w:sz="0" w:space="0" w:color="auto"/>
        <w:left w:val="none" w:sz="0" w:space="0" w:color="auto"/>
        <w:bottom w:val="none" w:sz="0" w:space="0" w:color="auto"/>
        <w:right w:val="none" w:sz="0" w:space="0" w:color="auto"/>
      </w:divBdr>
      <w:divsChild>
        <w:div w:id="8878544">
          <w:marLeft w:val="432"/>
          <w:marRight w:val="0"/>
          <w:marTop w:val="120"/>
          <w:marBottom w:val="0"/>
          <w:divBdr>
            <w:top w:val="none" w:sz="0" w:space="0" w:color="auto"/>
            <w:left w:val="none" w:sz="0" w:space="0" w:color="auto"/>
            <w:bottom w:val="none" w:sz="0" w:space="0" w:color="auto"/>
            <w:right w:val="none" w:sz="0" w:space="0" w:color="auto"/>
          </w:divBdr>
        </w:div>
        <w:div w:id="333414038">
          <w:marLeft w:val="432"/>
          <w:marRight w:val="0"/>
          <w:marTop w:val="120"/>
          <w:marBottom w:val="0"/>
          <w:divBdr>
            <w:top w:val="none" w:sz="0" w:space="0" w:color="auto"/>
            <w:left w:val="none" w:sz="0" w:space="0" w:color="auto"/>
            <w:bottom w:val="none" w:sz="0" w:space="0" w:color="auto"/>
            <w:right w:val="none" w:sz="0" w:space="0" w:color="auto"/>
          </w:divBdr>
        </w:div>
        <w:div w:id="1295982590">
          <w:marLeft w:val="432"/>
          <w:marRight w:val="0"/>
          <w:marTop w:val="120"/>
          <w:marBottom w:val="0"/>
          <w:divBdr>
            <w:top w:val="none" w:sz="0" w:space="0" w:color="auto"/>
            <w:left w:val="none" w:sz="0" w:space="0" w:color="auto"/>
            <w:bottom w:val="none" w:sz="0" w:space="0" w:color="auto"/>
            <w:right w:val="none" w:sz="0" w:space="0" w:color="auto"/>
          </w:divBdr>
        </w:div>
        <w:div w:id="1397237243">
          <w:marLeft w:val="432"/>
          <w:marRight w:val="0"/>
          <w:marTop w:val="120"/>
          <w:marBottom w:val="0"/>
          <w:divBdr>
            <w:top w:val="none" w:sz="0" w:space="0" w:color="auto"/>
            <w:left w:val="none" w:sz="0" w:space="0" w:color="auto"/>
            <w:bottom w:val="none" w:sz="0" w:space="0" w:color="auto"/>
            <w:right w:val="none" w:sz="0" w:space="0" w:color="auto"/>
          </w:divBdr>
        </w:div>
        <w:div w:id="1413038952">
          <w:marLeft w:val="432"/>
          <w:marRight w:val="0"/>
          <w:marTop w:val="120"/>
          <w:marBottom w:val="0"/>
          <w:divBdr>
            <w:top w:val="none" w:sz="0" w:space="0" w:color="auto"/>
            <w:left w:val="none" w:sz="0" w:space="0" w:color="auto"/>
            <w:bottom w:val="none" w:sz="0" w:space="0" w:color="auto"/>
            <w:right w:val="none" w:sz="0" w:space="0" w:color="auto"/>
          </w:divBdr>
        </w:div>
      </w:divsChild>
    </w:div>
    <w:div w:id="2131631404">
      <w:bodyDiv w:val="1"/>
      <w:marLeft w:val="0"/>
      <w:marRight w:val="0"/>
      <w:marTop w:val="0"/>
      <w:marBottom w:val="0"/>
      <w:divBdr>
        <w:top w:val="none" w:sz="0" w:space="0" w:color="auto"/>
        <w:left w:val="none" w:sz="0" w:space="0" w:color="auto"/>
        <w:bottom w:val="none" w:sz="0" w:space="0" w:color="auto"/>
        <w:right w:val="none" w:sz="0" w:space="0" w:color="auto"/>
      </w:divBdr>
    </w:div>
    <w:div w:id="2137600109">
      <w:bodyDiv w:val="1"/>
      <w:marLeft w:val="0"/>
      <w:marRight w:val="0"/>
      <w:marTop w:val="0"/>
      <w:marBottom w:val="0"/>
      <w:divBdr>
        <w:top w:val="none" w:sz="0" w:space="0" w:color="auto"/>
        <w:left w:val="none" w:sz="0" w:space="0" w:color="auto"/>
        <w:bottom w:val="none" w:sz="0" w:space="0" w:color="auto"/>
        <w:right w:val="none" w:sz="0" w:space="0" w:color="auto"/>
      </w:divBdr>
    </w:div>
    <w:div w:id="2141729458">
      <w:bodyDiv w:val="1"/>
      <w:marLeft w:val="0"/>
      <w:marRight w:val="0"/>
      <w:marTop w:val="0"/>
      <w:marBottom w:val="0"/>
      <w:divBdr>
        <w:top w:val="none" w:sz="0" w:space="0" w:color="auto"/>
        <w:left w:val="none" w:sz="0" w:space="0" w:color="auto"/>
        <w:bottom w:val="none" w:sz="0" w:space="0" w:color="auto"/>
        <w:right w:val="none" w:sz="0" w:space="0" w:color="auto"/>
      </w:divBdr>
    </w:div>
    <w:div w:id="2142916843">
      <w:bodyDiv w:val="1"/>
      <w:marLeft w:val="0"/>
      <w:marRight w:val="0"/>
      <w:marTop w:val="0"/>
      <w:marBottom w:val="0"/>
      <w:divBdr>
        <w:top w:val="none" w:sz="0" w:space="0" w:color="auto"/>
        <w:left w:val="none" w:sz="0" w:space="0" w:color="auto"/>
        <w:bottom w:val="none" w:sz="0" w:space="0" w:color="auto"/>
        <w:right w:val="none" w:sz="0" w:space="0" w:color="auto"/>
      </w:divBdr>
    </w:div>
    <w:div w:id="2142989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2.xml"/><Relationship Id="rId21" Type="http://schemas.openxmlformats.org/officeDocument/2006/relationships/image" Target="media/image6.emf"/><Relationship Id="rId42" Type="http://schemas.openxmlformats.org/officeDocument/2006/relationships/footer" Target="footer7.xml"/><Relationship Id="rId63" Type="http://schemas.openxmlformats.org/officeDocument/2006/relationships/footer" Target="footer17.xml"/><Relationship Id="rId84" Type="http://schemas.openxmlformats.org/officeDocument/2006/relationships/header" Target="header28.xml"/><Relationship Id="rId138" Type="http://schemas.openxmlformats.org/officeDocument/2006/relationships/header" Target="header51.xml"/><Relationship Id="rId159" Type="http://schemas.openxmlformats.org/officeDocument/2006/relationships/footer" Target="footer61.xml"/><Relationship Id="rId170" Type="http://schemas.openxmlformats.org/officeDocument/2006/relationships/header" Target="header67.xml"/><Relationship Id="rId191" Type="http://schemas.openxmlformats.org/officeDocument/2006/relationships/footer" Target="footer75.xml"/><Relationship Id="rId205" Type="http://schemas.openxmlformats.org/officeDocument/2006/relationships/footer" Target="footer82.xml"/><Relationship Id="rId226" Type="http://schemas.openxmlformats.org/officeDocument/2006/relationships/header" Target="header93.xml"/><Relationship Id="rId107" Type="http://schemas.openxmlformats.org/officeDocument/2006/relationships/header" Target="header37.xml"/><Relationship Id="rId11" Type="http://schemas.openxmlformats.org/officeDocument/2006/relationships/image" Target="media/image2.png"/><Relationship Id="rId32" Type="http://schemas.openxmlformats.org/officeDocument/2006/relationships/chart" Target="charts/chart7.xml"/><Relationship Id="rId53" Type="http://schemas.openxmlformats.org/officeDocument/2006/relationships/header" Target="header13.xml"/><Relationship Id="rId74" Type="http://schemas.openxmlformats.org/officeDocument/2006/relationships/header" Target="header23.xml"/><Relationship Id="rId128" Type="http://schemas.openxmlformats.org/officeDocument/2006/relationships/header" Target="header47.xml"/><Relationship Id="rId149" Type="http://schemas.openxmlformats.org/officeDocument/2006/relationships/footer" Target="footer56.xml"/><Relationship Id="rId5" Type="http://schemas.openxmlformats.org/officeDocument/2006/relationships/webSettings" Target="webSettings.xml"/><Relationship Id="rId95" Type="http://schemas.openxmlformats.org/officeDocument/2006/relationships/footer" Target="footer31.xml"/><Relationship Id="rId160" Type="http://schemas.openxmlformats.org/officeDocument/2006/relationships/header" Target="header62.xml"/><Relationship Id="rId181" Type="http://schemas.openxmlformats.org/officeDocument/2006/relationships/footer" Target="footer70.xml"/><Relationship Id="rId216" Type="http://schemas.openxmlformats.org/officeDocument/2006/relationships/header" Target="header88.xml"/><Relationship Id="rId237" Type="http://schemas.openxmlformats.org/officeDocument/2006/relationships/header" Target="header94.xml"/><Relationship Id="rId22" Type="http://schemas.openxmlformats.org/officeDocument/2006/relationships/chart" Target="charts/chart1.xml"/><Relationship Id="rId43" Type="http://schemas.openxmlformats.org/officeDocument/2006/relationships/header" Target="header8.xml"/><Relationship Id="rId64" Type="http://schemas.openxmlformats.org/officeDocument/2006/relationships/header" Target="header18.xml"/><Relationship Id="rId118" Type="http://schemas.openxmlformats.org/officeDocument/2006/relationships/footer" Target="footer42.xml"/><Relationship Id="rId139" Type="http://schemas.openxmlformats.org/officeDocument/2006/relationships/footer" Target="footer51.xml"/><Relationship Id="rId85" Type="http://schemas.openxmlformats.org/officeDocument/2006/relationships/footer" Target="footer28.xml"/><Relationship Id="rId150" Type="http://schemas.openxmlformats.org/officeDocument/2006/relationships/header" Target="header57.xml"/><Relationship Id="rId171" Type="http://schemas.openxmlformats.org/officeDocument/2006/relationships/footer" Target="footer67.xml"/><Relationship Id="rId192" Type="http://schemas.openxmlformats.org/officeDocument/2006/relationships/header" Target="header76.xml"/><Relationship Id="rId206" Type="http://schemas.openxmlformats.org/officeDocument/2006/relationships/header" Target="header83.xml"/><Relationship Id="rId227" Type="http://schemas.openxmlformats.org/officeDocument/2006/relationships/footer" Target="footer93.xml"/><Relationship Id="rId201" Type="http://schemas.openxmlformats.org/officeDocument/2006/relationships/footer" Target="footer80.xml"/><Relationship Id="rId222" Type="http://schemas.openxmlformats.org/officeDocument/2006/relationships/header" Target="header91.xml"/><Relationship Id="rId12" Type="http://schemas.openxmlformats.org/officeDocument/2006/relationships/hyperlink" Target="https://ru.wikipedia.org/wiki/%D0%90%D0%B4%D0%BC%D0%B8%D0%BD%D0%B8%D1%81%D1%82%D1%80%D0%B0%D1%82%D0%B8%D0%B2%D0%BD%D0%BE-%D1%82%D0%B5%D1%80%D1%80%D0%B8%D1%82%D0%BE%D1%80%D0%B8%D0%B0%D0%BB%D1%8C%D0%BD%D0%BE%D0%B5_%D0%B4%D0%B5%D0%BB%D0%B5%D0%BD%D0%B8%D0%B5_%D0%A5%D0%B0%D0%BD%D1%82%D1%8B-%D0%9C%D0%B0%D0%BD%D1%81%D0%B8%D0%B9%D1%81%D0%BA%D0%BE%D0%B3%D0%BE_%D0%B0%D0%B2%D1%82%D0%BE%D0%BD%D0%BE%D0%BC%D0%BD%D0%BE%D0%B3%D0%BE_%D0%BE%D0%BA%D1%80%D1%83%D0%B3%D0%B0_%E2%80%94_%D0%AE%D0%B3%D1%80%D1%8B" TargetMode="External"/><Relationship Id="rId17" Type="http://schemas.openxmlformats.org/officeDocument/2006/relationships/image" Target="media/image3.png"/><Relationship Id="rId33" Type="http://schemas.openxmlformats.org/officeDocument/2006/relationships/chart" Target="charts/chart8.xml"/><Relationship Id="rId38" Type="http://schemas.openxmlformats.org/officeDocument/2006/relationships/footer" Target="footer5.xml"/><Relationship Id="rId59" Type="http://schemas.openxmlformats.org/officeDocument/2006/relationships/image" Target="media/image7.jpeg"/><Relationship Id="rId103" Type="http://schemas.openxmlformats.org/officeDocument/2006/relationships/header" Target="header35.xml"/><Relationship Id="rId108" Type="http://schemas.openxmlformats.org/officeDocument/2006/relationships/footer" Target="footer37.xml"/><Relationship Id="rId124" Type="http://schemas.openxmlformats.org/officeDocument/2006/relationships/header" Target="header45.xml"/><Relationship Id="rId129" Type="http://schemas.openxmlformats.org/officeDocument/2006/relationships/footer" Target="footer47.xml"/><Relationship Id="rId54" Type="http://schemas.openxmlformats.org/officeDocument/2006/relationships/footer" Target="footer13.xml"/><Relationship Id="rId70" Type="http://schemas.openxmlformats.org/officeDocument/2006/relationships/header" Target="header21.xml"/><Relationship Id="rId75" Type="http://schemas.openxmlformats.org/officeDocument/2006/relationships/footer" Target="footer23.xml"/><Relationship Id="rId91" Type="http://schemas.openxmlformats.org/officeDocument/2006/relationships/chart" Target="charts/chart10.xml"/><Relationship Id="rId96" Type="http://schemas.openxmlformats.org/officeDocument/2006/relationships/header" Target="header32.xml"/><Relationship Id="rId140" Type="http://schemas.openxmlformats.org/officeDocument/2006/relationships/header" Target="header52.xml"/><Relationship Id="rId145" Type="http://schemas.openxmlformats.org/officeDocument/2006/relationships/footer" Target="footer54.xml"/><Relationship Id="rId161" Type="http://schemas.openxmlformats.org/officeDocument/2006/relationships/footer" Target="footer62.xml"/><Relationship Id="rId166" Type="http://schemas.openxmlformats.org/officeDocument/2006/relationships/header" Target="header65.xml"/><Relationship Id="rId182" Type="http://schemas.openxmlformats.org/officeDocument/2006/relationships/header" Target="header71.xml"/><Relationship Id="rId187" Type="http://schemas.openxmlformats.org/officeDocument/2006/relationships/footer" Target="footer73.xml"/><Relationship Id="rId217" Type="http://schemas.openxmlformats.org/officeDocument/2006/relationships/footer" Target="footer88.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86.xml"/><Relationship Id="rId233" Type="http://schemas.openxmlformats.org/officeDocument/2006/relationships/image" Target="media/image18.jpeg"/><Relationship Id="rId238" Type="http://schemas.openxmlformats.org/officeDocument/2006/relationships/footer" Target="footer94.xml"/><Relationship Id="rId23" Type="http://schemas.openxmlformats.org/officeDocument/2006/relationships/chart" Target="charts/chart2.xml"/><Relationship Id="rId28" Type="http://schemas.openxmlformats.org/officeDocument/2006/relationships/header" Target="header3.xml"/><Relationship Id="rId49" Type="http://schemas.openxmlformats.org/officeDocument/2006/relationships/header" Target="header11.xml"/><Relationship Id="rId114" Type="http://schemas.openxmlformats.org/officeDocument/2006/relationships/footer" Target="footer40.xml"/><Relationship Id="rId119" Type="http://schemas.openxmlformats.org/officeDocument/2006/relationships/header" Target="header43.xml"/><Relationship Id="rId44" Type="http://schemas.openxmlformats.org/officeDocument/2006/relationships/footer" Target="footer8.xml"/><Relationship Id="rId60" Type="http://schemas.openxmlformats.org/officeDocument/2006/relationships/header" Target="header16.xml"/><Relationship Id="rId65" Type="http://schemas.openxmlformats.org/officeDocument/2006/relationships/footer" Target="footer18.xml"/><Relationship Id="rId81" Type="http://schemas.openxmlformats.org/officeDocument/2006/relationships/footer" Target="footer26.xml"/><Relationship Id="rId86" Type="http://schemas.openxmlformats.org/officeDocument/2006/relationships/image" Target="media/image8.jpeg"/><Relationship Id="rId130" Type="http://schemas.openxmlformats.org/officeDocument/2006/relationships/hyperlink" Target="http://www.infosait.ru/norma_doc/6/6000/index.htm" TargetMode="External"/><Relationship Id="rId135" Type="http://schemas.openxmlformats.org/officeDocument/2006/relationships/footer" Target="footer49.xml"/><Relationship Id="rId151" Type="http://schemas.openxmlformats.org/officeDocument/2006/relationships/footer" Target="footer57.xml"/><Relationship Id="rId156" Type="http://schemas.openxmlformats.org/officeDocument/2006/relationships/header" Target="header60.xml"/><Relationship Id="rId177" Type="http://schemas.openxmlformats.org/officeDocument/2006/relationships/footer" Target="footer68.xml"/><Relationship Id="rId198" Type="http://schemas.openxmlformats.org/officeDocument/2006/relationships/header" Target="header79.xml"/><Relationship Id="rId172" Type="http://schemas.openxmlformats.org/officeDocument/2006/relationships/image" Target="media/image11.emf"/><Relationship Id="rId193" Type="http://schemas.openxmlformats.org/officeDocument/2006/relationships/footer" Target="footer76.xml"/><Relationship Id="rId202" Type="http://schemas.openxmlformats.org/officeDocument/2006/relationships/header" Target="header81.xml"/><Relationship Id="rId207" Type="http://schemas.openxmlformats.org/officeDocument/2006/relationships/footer" Target="footer83.xml"/><Relationship Id="rId223" Type="http://schemas.openxmlformats.org/officeDocument/2006/relationships/footer" Target="footer91.xml"/><Relationship Id="rId228" Type="http://schemas.openxmlformats.org/officeDocument/2006/relationships/image" Target="media/image13.jpeg"/><Relationship Id="rId249" Type="http://schemas.microsoft.com/office/2007/relationships/stylesWithEffects" Target="stylesWithEffects.xml"/><Relationship Id="rId13" Type="http://schemas.openxmlformats.org/officeDocument/2006/relationships/hyperlink" Target="https://ru.wikipedia.org/wiki/%D0%9C%D1%83%D0%BD%D0%B8%D1%86%D0%B8%D0%BF%D0%B0%D0%BB%D1%8C%D0%BD%D0%BE%D0%B5_%D0%BE%D0%B1%D1%80%D0%B0%D0%B7%D0%BE%D0%B2%D0%B0%D0%BD%D0%B8%D0%B5" TargetMode="External"/><Relationship Id="rId18" Type="http://schemas.openxmlformats.org/officeDocument/2006/relationships/hyperlink" Target="https://ru.wikipedia.org/wiki/%D0%9A%D1%80%D0%B0%D0%B9%D0%BD%D0%B8%D0%B9_%D0%A1%D0%B5%D0%B2%D0%B5%D1%80" TargetMode="External"/><Relationship Id="rId39" Type="http://schemas.openxmlformats.org/officeDocument/2006/relationships/header" Target="header6.xml"/><Relationship Id="rId109" Type="http://schemas.openxmlformats.org/officeDocument/2006/relationships/header" Target="header38.xml"/><Relationship Id="rId34" Type="http://schemas.openxmlformats.org/officeDocument/2006/relationships/chart" Target="charts/chart9.xml"/><Relationship Id="rId50" Type="http://schemas.openxmlformats.org/officeDocument/2006/relationships/footer" Target="footer11.xml"/><Relationship Id="rId55" Type="http://schemas.openxmlformats.org/officeDocument/2006/relationships/header" Target="header14.xml"/><Relationship Id="rId76" Type="http://schemas.openxmlformats.org/officeDocument/2006/relationships/header" Target="header24.xml"/><Relationship Id="rId97" Type="http://schemas.openxmlformats.org/officeDocument/2006/relationships/footer" Target="footer32.xml"/><Relationship Id="rId104" Type="http://schemas.openxmlformats.org/officeDocument/2006/relationships/footer" Target="footer35.xml"/><Relationship Id="rId120" Type="http://schemas.openxmlformats.org/officeDocument/2006/relationships/footer" Target="footer43.xml"/><Relationship Id="rId125" Type="http://schemas.openxmlformats.org/officeDocument/2006/relationships/footer" Target="footer45.xml"/><Relationship Id="rId141" Type="http://schemas.openxmlformats.org/officeDocument/2006/relationships/footer" Target="footer52.xml"/><Relationship Id="rId146" Type="http://schemas.openxmlformats.org/officeDocument/2006/relationships/header" Target="header55.xml"/><Relationship Id="rId167" Type="http://schemas.openxmlformats.org/officeDocument/2006/relationships/footer" Target="footer65.xml"/><Relationship Id="rId188" Type="http://schemas.openxmlformats.org/officeDocument/2006/relationships/header" Target="header74.xml"/><Relationship Id="rId7" Type="http://schemas.openxmlformats.org/officeDocument/2006/relationships/endnotes" Target="endnotes.xml"/><Relationship Id="rId71" Type="http://schemas.openxmlformats.org/officeDocument/2006/relationships/footer" Target="footer21.xml"/><Relationship Id="rId92" Type="http://schemas.openxmlformats.org/officeDocument/2006/relationships/hyperlink" Target="http://www.minvod-vodokanal.ru/Zakon/SanPin.doc" TargetMode="External"/><Relationship Id="rId162" Type="http://schemas.openxmlformats.org/officeDocument/2006/relationships/header" Target="header63.xml"/><Relationship Id="rId183" Type="http://schemas.openxmlformats.org/officeDocument/2006/relationships/footer" Target="footer71.xml"/><Relationship Id="rId213" Type="http://schemas.openxmlformats.org/officeDocument/2006/relationships/footer" Target="footer86.xml"/><Relationship Id="rId218" Type="http://schemas.openxmlformats.org/officeDocument/2006/relationships/header" Target="header89.xml"/><Relationship Id="rId234" Type="http://schemas.openxmlformats.org/officeDocument/2006/relationships/image" Target="media/image19.jpe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chart" Target="charts/chart3.xml"/><Relationship Id="rId40" Type="http://schemas.openxmlformats.org/officeDocument/2006/relationships/footer" Target="footer6.xml"/><Relationship Id="rId45" Type="http://schemas.openxmlformats.org/officeDocument/2006/relationships/header" Target="header9.xml"/><Relationship Id="rId66" Type="http://schemas.openxmlformats.org/officeDocument/2006/relationships/header" Target="header19.xml"/><Relationship Id="rId87" Type="http://schemas.openxmlformats.org/officeDocument/2006/relationships/header" Target="header29.xml"/><Relationship Id="rId110" Type="http://schemas.openxmlformats.org/officeDocument/2006/relationships/footer" Target="footer38.xml"/><Relationship Id="rId115" Type="http://schemas.openxmlformats.org/officeDocument/2006/relationships/header" Target="header41.xml"/><Relationship Id="rId131" Type="http://schemas.openxmlformats.org/officeDocument/2006/relationships/hyperlink" Target="consultantplus://offline/ref=EF7D8F21BF920F4C2C2C2A2E81E002317506DE7832575D1CBD1748B8B8CE8B210C86EB5CA459BD937EH4M" TargetMode="External"/><Relationship Id="rId136" Type="http://schemas.openxmlformats.org/officeDocument/2006/relationships/header" Target="header50.xml"/><Relationship Id="rId157" Type="http://schemas.openxmlformats.org/officeDocument/2006/relationships/footer" Target="footer60.xml"/><Relationship Id="rId178" Type="http://schemas.openxmlformats.org/officeDocument/2006/relationships/header" Target="header69.xml"/><Relationship Id="rId61" Type="http://schemas.openxmlformats.org/officeDocument/2006/relationships/footer" Target="footer16.xml"/><Relationship Id="rId82" Type="http://schemas.openxmlformats.org/officeDocument/2006/relationships/header" Target="header27.xml"/><Relationship Id="rId152" Type="http://schemas.openxmlformats.org/officeDocument/2006/relationships/header" Target="header58.xml"/><Relationship Id="rId173" Type="http://schemas.openxmlformats.org/officeDocument/2006/relationships/oleObject" Target="embeddings/oleObject1.bin"/><Relationship Id="rId194" Type="http://schemas.openxmlformats.org/officeDocument/2006/relationships/header" Target="header77.xml"/><Relationship Id="rId199" Type="http://schemas.openxmlformats.org/officeDocument/2006/relationships/footer" Target="footer79.xml"/><Relationship Id="rId203" Type="http://schemas.openxmlformats.org/officeDocument/2006/relationships/footer" Target="footer81.xml"/><Relationship Id="rId208" Type="http://schemas.openxmlformats.org/officeDocument/2006/relationships/header" Target="header84.xml"/><Relationship Id="rId229" Type="http://schemas.openxmlformats.org/officeDocument/2006/relationships/image" Target="media/image14.jpeg"/><Relationship Id="rId19" Type="http://schemas.openxmlformats.org/officeDocument/2006/relationships/image" Target="media/image4.jpeg"/><Relationship Id="rId224" Type="http://schemas.openxmlformats.org/officeDocument/2006/relationships/header" Target="header92.xml"/><Relationship Id="rId240" Type="http://schemas.openxmlformats.org/officeDocument/2006/relationships/theme" Target="theme/theme1.xml"/><Relationship Id="rId14" Type="http://schemas.openxmlformats.org/officeDocument/2006/relationships/hyperlink" Target="https://ru.wikipedia.org/wiki/%D0%9C%D1%83%D0%BD%D0%B8%D1%86%D0%B8%D0%BF%D0%B0%D0%BB%D1%8C%D0%BD%D1%8B%D0%B9_%D1%80%D0%B0%D0%B9%D0%BE%D0%BD" TargetMode="External"/><Relationship Id="rId30" Type="http://schemas.openxmlformats.org/officeDocument/2006/relationships/chart" Target="charts/chart5.xml"/><Relationship Id="rId35" Type="http://schemas.openxmlformats.org/officeDocument/2006/relationships/header" Target="header4.xml"/><Relationship Id="rId56" Type="http://schemas.openxmlformats.org/officeDocument/2006/relationships/footer" Target="footer14.xml"/><Relationship Id="rId77" Type="http://schemas.openxmlformats.org/officeDocument/2006/relationships/footer" Target="footer24.xml"/><Relationship Id="rId100" Type="http://schemas.openxmlformats.org/officeDocument/2006/relationships/header" Target="header34.xml"/><Relationship Id="rId105" Type="http://schemas.openxmlformats.org/officeDocument/2006/relationships/header" Target="header36.xml"/><Relationship Id="rId126" Type="http://schemas.openxmlformats.org/officeDocument/2006/relationships/header" Target="header46.xml"/><Relationship Id="rId147" Type="http://schemas.openxmlformats.org/officeDocument/2006/relationships/footer" Target="footer55.xml"/><Relationship Id="rId168" Type="http://schemas.openxmlformats.org/officeDocument/2006/relationships/header" Target="header66.xml"/><Relationship Id="rId8" Type="http://schemas.openxmlformats.org/officeDocument/2006/relationships/image" Target="media/image1.png"/><Relationship Id="rId51" Type="http://schemas.openxmlformats.org/officeDocument/2006/relationships/header" Target="header12.xml"/><Relationship Id="rId72" Type="http://schemas.openxmlformats.org/officeDocument/2006/relationships/header" Target="header22.xml"/><Relationship Id="rId93" Type="http://schemas.openxmlformats.org/officeDocument/2006/relationships/hyperlink" Target="http://www.minvod-vodokanal.ru/Document/Vodopotreblenie_projiv.pdf" TargetMode="External"/><Relationship Id="rId98" Type="http://schemas.openxmlformats.org/officeDocument/2006/relationships/header" Target="header33.xml"/><Relationship Id="rId121" Type="http://schemas.openxmlformats.org/officeDocument/2006/relationships/image" Target="media/image10.jpeg"/><Relationship Id="rId142" Type="http://schemas.openxmlformats.org/officeDocument/2006/relationships/header" Target="header53.xml"/><Relationship Id="rId163" Type="http://schemas.openxmlformats.org/officeDocument/2006/relationships/footer" Target="footer63.xml"/><Relationship Id="rId184" Type="http://schemas.openxmlformats.org/officeDocument/2006/relationships/header" Target="header72.xml"/><Relationship Id="rId189" Type="http://schemas.openxmlformats.org/officeDocument/2006/relationships/footer" Target="footer74.xml"/><Relationship Id="rId219" Type="http://schemas.openxmlformats.org/officeDocument/2006/relationships/footer" Target="footer89.xml"/><Relationship Id="rId3" Type="http://schemas.openxmlformats.org/officeDocument/2006/relationships/styles" Target="styles.xml"/><Relationship Id="rId214" Type="http://schemas.openxmlformats.org/officeDocument/2006/relationships/header" Target="header87.xml"/><Relationship Id="rId230" Type="http://schemas.openxmlformats.org/officeDocument/2006/relationships/image" Target="media/image15.jpeg"/><Relationship Id="rId235" Type="http://schemas.openxmlformats.org/officeDocument/2006/relationships/image" Target="media/image20.jpeg"/><Relationship Id="rId25" Type="http://schemas.openxmlformats.org/officeDocument/2006/relationships/chart" Target="charts/chart4.xml"/><Relationship Id="rId46" Type="http://schemas.openxmlformats.org/officeDocument/2006/relationships/footer" Target="footer9.xml"/><Relationship Id="rId67" Type="http://schemas.openxmlformats.org/officeDocument/2006/relationships/footer" Target="footer19.xml"/><Relationship Id="rId116" Type="http://schemas.openxmlformats.org/officeDocument/2006/relationships/footer" Target="footer41.xml"/><Relationship Id="rId137" Type="http://schemas.openxmlformats.org/officeDocument/2006/relationships/footer" Target="footer50.xml"/><Relationship Id="rId158" Type="http://schemas.openxmlformats.org/officeDocument/2006/relationships/header" Target="header61.xml"/><Relationship Id="rId20" Type="http://schemas.openxmlformats.org/officeDocument/2006/relationships/image" Target="media/image5.jpeg"/><Relationship Id="rId41" Type="http://schemas.openxmlformats.org/officeDocument/2006/relationships/header" Target="header7.xml"/><Relationship Id="rId62" Type="http://schemas.openxmlformats.org/officeDocument/2006/relationships/header" Target="header17.xml"/><Relationship Id="rId83" Type="http://schemas.openxmlformats.org/officeDocument/2006/relationships/footer" Target="footer27.xml"/><Relationship Id="rId88" Type="http://schemas.openxmlformats.org/officeDocument/2006/relationships/footer" Target="footer29.xml"/><Relationship Id="rId111" Type="http://schemas.openxmlformats.org/officeDocument/2006/relationships/header" Target="header39.xml"/><Relationship Id="rId132" Type="http://schemas.openxmlformats.org/officeDocument/2006/relationships/header" Target="header48.xml"/><Relationship Id="rId153" Type="http://schemas.openxmlformats.org/officeDocument/2006/relationships/footer" Target="footer58.xml"/><Relationship Id="rId174" Type="http://schemas.openxmlformats.org/officeDocument/2006/relationships/image" Target="media/image12.emf"/><Relationship Id="rId179" Type="http://schemas.openxmlformats.org/officeDocument/2006/relationships/footer" Target="footer69.xml"/><Relationship Id="rId195" Type="http://schemas.openxmlformats.org/officeDocument/2006/relationships/footer" Target="footer77.xml"/><Relationship Id="rId209" Type="http://schemas.openxmlformats.org/officeDocument/2006/relationships/footer" Target="footer84.xml"/><Relationship Id="rId190" Type="http://schemas.openxmlformats.org/officeDocument/2006/relationships/header" Target="header75.xml"/><Relationship Id="rId204" Type="http://schemas.openxmlformats.org/officeDocument/2006/relationships/header" Target="header82.xml"/><Relationship Id="rId220" Type="http://schemas.openxmlformats.org/officeDocument/2006/relationships/header" Target="header90.xml"/><Relationship Id="rId225" Type="http://schemas.openxmlformats.org/officeDocument/2006/relationships/footer" Target="footer92.xml"/><Relationship Id="rId15" Type="http://schemas.openxmlformats.org/officeDocument/2006/relationships/hyperlink" Target="https://ru.wikipedia.org/wiki/%D0%A5%D0%B0%D0%BD%D1%82%D1%8B-%D0%9C%D0%B0%D0%BD%D1%81%D0%B8%D0%B9%D1%81%D0%BA%D0%B8%D0%B9_%D0%B0%D0%B2%D1%82%D0%BE%D0%BD%D0%BE%D0%BC%D0%BD%D1%8B%D0%B9_%D0%BE%D0%BA%D1%80%D1%83%D0%B3" TargetMode="External"/><Relationship Id="rId36" Type="http://schemas.openxmlformats.org/officeDocument/2006/relationships/footer" Target="footer4.xml"/><Relationship Id="rId57" Type="http://schemas.openxmlformats.org/officeDocument/2006/relationships/header" Target="header15.xml"/><Relationship Id="rId106" Type="http://schemas.openxmlformats.org/officeDocument/2006/relationships/footer" Target="footer36.xml"/><Relationship Id="rId127" Type="http://schemas.openxmlformats.org/officeDocument/2006/relationships/footer" Target="footer46.xml"/><Relationship Id="rId10" Type="http://schemas.openxmlformats.org/officeDocument/2006/relationships/footer" Target="footer1.xml"/><Relationship Id="rId31" Type="http://schemas.openxmlformats.org/officeDocument/2006/relationships/chart" Target="charts/chart6.xml"/><Relationship Id="rId52" Type="http://schemas.openxmlformats.org/officeDocument/2006/relationships/footer" Target="footer12.xml"/><Relationship Id="rId73" Type="http://schemas.openxmlformats.org/officeDocument/2006/relationships/footer" Target="footer22.xml"/><Relationship Id="rId78" Type="http://schemas.openxmlformats.org/officeDocument/2006/relationships/header" Target="header25.xml"/><Relationship Id="rId94" Type="http://schemas.openxmlformats.org/officeDocument/2006/relationships/header" Target="header31.xml"/><Relationship Id="rId99" Type="http://schemas.openxmlformats.org/officeDocument/2006/relationships/footer" Target="footer33.xml"/><Relationship Id="rId101" Type="http://schemas.openxmlformats.org/officeDocument/2006/relationships/footer" Target="footer34.xml"/><Relationship Id="rId122" Type="http://schemas.openxmlformats.org/officeDocument/2006/relationships/header" Target="header44.xml"/><Relationship Id="rId143" Type="http://schemas.openxmlformats.org/officeDocument/2006/relationships/footer" Target="footer53.xml"/><Relationship Id="rId148" Type="http://schemas.openxmlformats.org/officeDocument/2006/relationships/header" Target="header56.xml"/><Relationship Id="rId164" Type="http://schemas.openxmlformats.org/officeDocument/2006/relationships/header" Target="header64.xml"/><Relationship Id="rId169" Type="http://schemas.openxmlformats.org/officeDocument/2006/relationships/footer" Target="footer66.xml"/><Relationship Id="rId185" Type="http://schemas.openxmlformats.org/officeDocument/2006/relationships/footer" Target="footer72.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70.xml"/><Relationship Id="rId210" Type="http://schemas.openxmlformats.org/officeDocument/2006/relationships/header" Target="header85.xml"/><Relationship Id="rId215" Type="http://schemas.openxmlformats.org/officeDocument/2006/relationships/footer" Target="footer87.xml"/><Relationship Id="rId236" Type="http://schemas.openxmlformats.org/officeDocument/2006/relationships/image" Target="media/image21.jpeg"/><Relationship Id="rId26" Type="http://schemas.openxmlformats.org/officeDocument/2006/relationships/header" Target="header2.xml"/><Relationship Id="rId231" Type="http://schemas.openxmlformats.org/officeDocument/2006/relationships/image" Target="media/image16.jpeg"/><Relationship Id="rId47" Type="http://schemas.openxmlformats.org/officeDocument/2006/relationships/header" Target="header10.xml"/><Relationship Id="rId68" Type="http://schemas.openxmlformats.org/officeDocument/2006/relationships/header" Target="header20.xml"/><Relationship Id="rId89" Type="http://schemas.openxmlformats.org/officeDocument/2006/relationships/header" Target="header30.xml"/><Relationship Id="rId112" Type="http://schemas.openxmlformats.org/officeDocument/2006/relationships/footer" Target="footer39.xml"/><Relationship Id="rId133" Type="http://schemas.openxmlformats.org/officeDocument/2006/relationships/footer" Target="footer48.xml"/><Relationship Id="rId154" Type="http://schemas.openxmlformats.org/officeDocument/2006/relationships/header" Target="header59.xml"/><Relationship Id="rId175" Type="http://schemas.openxmlformats.org/officeDocument/2006/relationships/oleObject" Target="embeddings/oleObject2.bin"/><Relationship Id="rId196" Type="http://schemas.openxmlformats.org/officeDocument/2006/relationships/header" Target="header78.xml"/><Relationship Id="rId200" Type="http://schemas.openxmlformats.org/officeDocument/2006/relationships/header" Target="header80.xml"/><Relationship Id="rId16" Type="http://schemas.openxmlformats.org/officeDocument/2006/relationships/hyperlink" Target="https://ru.wikipedia.org/wiki/%D0%91%D0%B5%D0%BB%D0%BE%D1%8F%D1%80%D1%81%D0%BA%D0%B8%D0%B9_(%D0%A5%D0%B0%D0%BD%D1%82%D1%8B-%D0%9C%D0%B0%D0%BD%D1%81%D0%B8%D0%B9%D1%81%D0%BA%D0%B8%D0%B9_%D0%B0%D0%B2%D1%82%D0%BE%D0%BD%D0%BE%D0%BC%D0%BD%D1%8B%D0%B9_%D0%BE%D0%BA%D1%80%D1%83%D0%B3)" TargetMode="External"/><Relationship Id="rId221" Type="http://schemas.openxmlformats.org/officeDocument/2006/relationships/footer" Target="footer90.xml"/><Relationship Id="rId37" Type="http://schemas.openxmlformats.org/officeDocument/2006/relationships/header" Target="header5.xml"/><Relationship Id="rId58" Type="http://schemas.openxmlformats.org/officeDocument/2006/relationships/footer" Target="footer15.xml"/><Relationship Id="rId79" Type="http://schemas.openxmlformats.org/officeDocument/2006/relationships/footer" Target="footer25.xml"/><Relationship Id="rId102" Type="http://schemas.openxmlformats.org/officeDocument/2006/relationships/image" Target="media/image9.jpeg"/><Relationship Id="rId123" Type="http://schemas.openxmlformats.org/officeDocument/2006/relationships/footer" Target="footer44.xml"/><Relationship Id="rId144" Type="http://schemas.openxmlformats.org/officeDocument/2006/relationships/header" Target="header54.xml"/><Relationship Id="rId90" Type="http://schemas.openxmlformats.org/officeDocument/2006/relationships/footer" Target="footer30.xml"/><Relationship Id="rId165" Type="http://schemas.openxmlformats.org/officeDocument/2006/relationships/footer" Target="footer64.xml"/><Relationship Id="rId186" Type="http://schemas.openxmlformats.org/officeDocument/2006/relationships/header" Target="header73.xml"/><Relationship Id="rId211" Type="http://schemas.openxmlformats.org/officeDocument/2006/relationships/footer" Target="footer85.xml"/><Relationship Id="rId232" Type="http://schemas.openxmlformats.org/officeDocument/2006/relationships/image" Target="media/image17.jpeg"/><Relationship Id="rId27" Type="http://schemas.openxmlformats.org/officeDocument/2006/relationships/footer" Target="footer2.xml"/><Relationship Id="rId48" Type="http://schemas.openxmlformats.org/officeDocument/2006/relationships/footer" Target="footer10.xml"/><Relationship Id="rId69" Type="http://schemas.openxmlformats.org/officeDocument/2006/relationships/footer" Target="footer20.xml"/><Relationship Id="rId113" Type="http://schemas.openxmlformats.org/officeDocument/2006/relationships/header" Target="header40.xml"/><Relationship Id="rId134" Type="http://schemas.openxmlformats.org/officeDocument/2006/relationships/header" Target="header49.xml"/><Relationship Id="rId80" Type="http://schemas.openxmlformats.org/officeDocument/2006/relationships/header" Target="header26.xml"/><Relationship Id="rId155" Type="http://schemas.openxmlformats.org/officeDocument/2006/relationships/footer" Target="footer59.xml"/><Relationship Id="rId176" Type="http://schemas.openxmlformats.org/officeDocument/2006/relationships/header" Target="header68.xml"/><Relationship Id="rId197" Type="http://schemas.openxmlformats.org/officeDocument/2006/relationships/footer" Target="footer78.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0.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2.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5.xml.rels><?xml version="1.0" encoding="UTF-8" standalone="yes"?>
<Relationships xmlns="http://schemas.openxmlformats.org/package/2006/relationships"><Relationship Id="rId1" Type="http://schemas.openxmlformats.org/officeDocument/2006/relationships/image" Target="media/image2.png"/></Relationships>
</file>

<file path=word/_rels/header56.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59.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2.png"/></Relationships>
</file>

<file path=word/_rels/header65.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2.png"/></Relationships>
</file>

<file path=word/_rels/header72.xml.rels><?xml version="1.0" encoding="UTF-8" standalone="yes"?>
<Relationships xmlns="http://schemas.openxmlformats.org/package/2006/relationships"><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2.png"/></Relationships>
</file>

<file path=word/_rels/header74.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_rels/header77.xml.rels><?xml version="1.0" encoding="UTF-8" standalone="yes"?>
<Relationships xmlns="http://schemas.openxmlformats.org/package/2006/relationships"><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2.png"/></Relationships>
</file>

<file path=word/_rels/header79.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80.xml.rels><?xml version="1.0" encoding="UTF-8" standalone="yes"?>
<Relationships xmlns="http://schemas.openxmlformats.org/package/2006/relationships"><Relationship Id="rId1" Type="http://schemas.openxmlformats.org/officeDocument/2006/relationships/image" Target="media/image2.png"/></Relationships>
</file>

<file path=word/_rels/header81.xml.rels><?xml version="1.0" encoding="UTF-8" standalone="yes"?>
<Relationships xmlns="http://schemas.openxmlformats.org/package/2006/relationships"><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2.png"/></Relationships>
</file>

<file path=word/_rels/header84.xml.rels><?xml version="1.0" encoding="UTF-8" standalone="yes"?>
<Relationships xmlns="http://schemas.openxmlformats.org/package/2006/relationships"><Relationship Id="rId1" Type="http://schemas.openxmlformats.org/officeDocument/2006/relationships/image" Target="media/image2.png"/></Relationships>
</file>

<file path=word/_rels/header85.xml.rels><?xml version="1.0" encoding="UTF-8" standalone="yes"?>
<Relationships xmlns="http://schemas.openxmlformats.org/package/2006/relationships"><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2.png"/></Relationships>
</file>

<file path=word/_rels/header87.xml.rels><?xml version="1.0" encoding="UTF-8" standalone="yes"?>
<Relationships xmlns="http://schemas.openxmlformats.org/package/2006/relationships"><Relationship Id="rId1" Type="http://schemas.openxmlformats.org/officeDocument/2006/relationships/image" Target="media/image2.png"/></Relationships>
</file>

<file path=word/_rels/header88.xml.rels><?xml version="1.0" encoding="UTF-8" standalone="yes"?>
<Relationships xmlns="http://schemas.openxmlformats.org/package/2006/relationships"><Relationship Id="rId1" Type="http://schemas.openxmlformats.org/officeDocument/2006/relationships/image" Target="media/image2.png"/></Relationships>
</file>

<file path=word/_rels/header89.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header90.xml.rels><?xml version="1.0" encoding="UTF-8" standalone="yes"?>
<Relationships xmlns="http://schemas.openxmlformats.org/package/2006/relationships"><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2.png"/></Relationships>
</file>

<file path=word/_rels/header92.xml.rels><?xml version="1.0" encoding="UTF-8" standalone="yes"?>
<Relationships xmlns="http://schemas.openxmlformats.org/package/2006/relationships"><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D:\1&#1055;&#1054;&#1057;&#1045;&#1051;&#1050;&#1048;%20&#1041;&#1045;&#1051;&#1054;&#1071;&#1056;&#1057;&#1050;&#1048;&#1049;\&#1042;%20&#1056;&#1040;&#1041;&#1054;&#1058;&#1045;\&#1055;&#1086;&#1083;&#1085;&#1086;&#1074;&#1072;&#1090;\&#1058;&#1072;&#1073;&#1083;&#1080;&#1094;&#109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1055;&#1054;&#1057;&#1045;&#1051;&#1050;&#1048;%20&#1041;&#1045;&#1051;&#1054;&#1071;&#1056;&#1057;&#1050;&#1048;&#1049;\&#1042;%20&#1056;&#1040;&#1041;&#1054;&#1058;&#1045;\&#1057;&#1086;&#1088;&#1091;&#1084;\&#1058;&#1072;&#1073;&#1083;&#1080;&#1094;&#1099;&#1057;&#1086;&#1088;&#1091;&#108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1055;&#1054;&#1057;&#1045;&#1051;&#1050;&#1048;%20&#1041;&#1045;&#1051;&#1054;&#1071;&#1056;&#1057;&#1050;&#1048;&#1049;\&#1042;%20&#1056;&#1040;&#1041;&#1054;&#1058;&#1045;\&#1055;&#1086;&#1083;&#1085;&#1086;&#1074;&#1072;&#1090;\&#1058;&#1072;&#1073;&#1083;&#1080;&#109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1;&#1045;&#1051;&#1054;&#1071;&#1056;&#1057;&#1050;&#1048;&#1049;\&#1042;%20&#1056;&#1040;&#1041;&#1054;&#1058;&#1045;\&#1058;&#1072;&#1073;&#1083;&#1080;&#109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1;&#1045;&#1051;&#1054;&#1071;&#1056;&#1057;&#1050;&#1048;&#1049;\&#1042;%20&#1056;&#1040;&#1041;&#1054;&#1058;&#1045;\&#1058;&#1072;&#1073;&#1083;&#1080;&#1094;&#1099;.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SERVER\Files\&#1041;&#1077;&#1083;&#1086;&#1103;&#1088;&#1089;&#1082;&#1080;&#1081;%202015-2016\&#1057;&#1086;&#1094;&#1080;&#1072;&#1083;&#1100;&#1085;&#1072;&#1103;%20&#1080;&#1085;&#1092;&#1088;&#1072;&#1089;&#1090;&#1088;&#1091;&#1082;&#1090;&#1091;&#1088;&#1072;\&#1079;&#1072;&#1084;&#1077;&#1095;&#1072;&#1085;&#1080;&#1103;%20&#1082;%20&#1096;&#1077;&#1076;&#1077;&#1074;&#1088;&#1091;%20&#1084;&#1072;&#1088;&#1090;\&#1044;&#1086;&#1088;&#1072;&#1073;&#1086;&#1090;&#1082;&#1080;\&#1057;&#1045;&#1051;&#1068;&#1057;&#1050;&#1048;&#1045;%20&#1055;&#1054;&#1057;&#1045;&#1051;&#1045;&#1053;&#1048;&#1071;\&#1057;&#1086;&#1088;&#1091;&#1084;\&#1057;&#1086;&#1088;&#1091;&#1084;.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oleObject" Target="file:///\\SERVER\Files\&#1041;&#1077;&#1083;&#1086;&#1103;&#1088;&#1089;&#1082;&#1080;&#1081;%202015-2016\&#1057;&#1086;&#1094;&#1080;&#1072;&#1083;&#1100;&#1085;&#1072;&#1103;%20&#1080;&#1085;&#1092;&#1088;&#1072;&#1089;&#1090;&#1088;&#1091;&#1082;&#1090;&#1091;&#1088;&#1072;\&#1079;&#1072;&#1084;&#1077;&#1095;&#1072;&#1085;&#1080;&#1103;%20&#1082;%20&#1096;&#1077;&#1076;&#1077;&#1074;&#1088;&#1091;%20&#1084;&#1072;&#1088;&#1090;\&#1044;&#1086;&#1088;&#1072;&#1073;&#1086;&#1090;&#1082;&#1080;\&#1057;&#1045;&#1051;&#1068;&#1057;&#1050;&#1048;&#1045;%20&#1055;&#1054;&#1057;&#1045;&#1051;&#1045;&#1053;&#1048;&#1071;\&#1057;&#1086;&#1088;&#1091;&#1084;\&#1057;&#1086;&#1088;&#1091;&#1084;.xlsx"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oleObject" Target="file:///\\SERVER\Files\&#1041;&#1077;&#1083;&#1086;&#1103;&#1088;&#1089;&#1082;&#1080;&#1081;%202015-2016\&#1057;&#1086;&#1094;&#1080;&#1072;&#1083;&#1100;&#1085;&#1072;&#1103;%20&#1080;&#1085;&#1092;&#1088;&#1072;&#1089;&#1090;&#1088;&#1091;&#1082;&#1090;&#1091;&#1088;&#1072;\&#1079;&#1072;&#1084;&#1077;&#1095;&#1072;&#1085;&#1080;&#1103;%20&#1082;%20&#1096;&#1077;&#1076;&#1077;&#1074;&#1088;&#1091;%20&#1084;&#1072;&#1088;&#1090;\&#1044;&#1086;&#1088;&#1072;&#1073;&#1086;&#1090;&#1082;&#1080;\&#1057;&#1045;&#1051;&#1068;&#1057;&#1050;&#1048;&#1045;%20&#1055;&#1054;&#1057;&#1045;&#1051;&#1045;&#1053;&#1048;&#1071;\&#1057;&#1086;&#1088;&#1091;&#1084;\&#1057;&#1086;&#1088;&#1091;&#1084;.xlsx" TargetMode="External"/><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oleObject" Target="file:///\\SERVER\Files\&#1041;&#1077;&#1083;&#1086;&#1103;&#1088;&#1089;&#1082;&#1080;&#1081;%202015-2016\&#1057;&#1086;&#1094;&#1080;&#1072;&#1083;&#1100;&#1085;&#1072;&#1103;%20&#1080;&#1085;&#1092;&#1088;&#1072;&#1089;&#1090;&#1088;&#1091;&#1082;&#1090;&#1091;&#1088;&#1072;\&#1079;&#1072;&#1084;&#1077;&#1095;&#1072;&#1085;&#1080;&#1103;%20&#1082;%20&#1096;&#1077;&#1076;&#1077;&#1074;&#1088;&#1091;%20&#1084;&#1072;&#1088;&#1090;\&#1044;&#1086;&#1088;&#1072;&#1073;&#1086;&#1090;&#1082;&#1080;\&#1057;&#1045;&#1051;&#1068;&#1057;&#1050;&#1048;&#1045;%20&#1055;&#1054;&#1057;&#1045;&#1051;&#1045;&#1053;&#1048;&#1071;\&#1057;&#1086;&#1088;&#1091;&#1084;\&#1057;&#1086;&#1088;&#1091;&#1084;.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1" Type="http://schemas.openxmlformats.org/officeDocument/2006/relationships/oleObject" Target="file:///D:\1&#1055;&#1054;&#1057;&#1045;&#1051;&#1050;&#1048;%20&#1041;&#1045;&#1051;&#1054;&#1071;&#1056;&#1057;&#1050;&#1048;&#1049;\&#1042;%20&#1056;&#1040;&#1041;&#1054;&#1058;&#1045;\&#1055;&#1086;&#1083;&#1085;&#1086;&#1074;&#1072;&#1090;\&#1058;&#1072;&#1073;&#1083;&#1080;&#109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'Численность населения Полноват'!$E$7</c:f>
              <c:strCache>
                <c:ptCount val="1"/>
                <c:pt idx="0">
                  <c:v>Моложе трудоспособного возраста</c:v>
                </c:pt>
              </c:strCache>
            </c:strRef>
          </c:tx>
          <c:cat>
            <c:numRef>
              <c:f>'Численность населения Полноват'!$F$6:$K$6</c:f>
              <c:numCache>
                <c:formatCode>General</c:formatCode>
                <c:ptCount val="6"/>
                <c:pt idx="0">
                  <c:v>2011</c:v>
                </c:pt>
                <c:pt idx="1">
                  <c:v>2012</c:v>
                </c:pt>
                <c:pt idx="2">
                  <c:v>2013</c:v>
                </c:pt>
                <c:pt idx="3">
                  <c:v>2014</c:v>
                </c:pt>
                <c:pt idx="4">
                  <c:v>2015</c:v>
                </c:pt>
                <c:pt idx="5">
                  <c:v>2016</c:v>
                </c:pt>
              </c:numCache>
            </c:numRef>
          </c:cat>
          <c:val>
            <c:numRef>
              <c:f>'Численность населения Полноват'!$F$7:$K$7</c:f>
              <c:numCache>
                <c:formatCode>General</c:formatCode>
                <c:ptCount val="6"/>
                <c:pt idx="0">
                  <c:v>5231</c:v>
                </c:pt>
                <c:pt idx="1">
                  <c:v>5323</c:v>
                </c:pt>
                <c:pt idx="2">
                  <c:v>5437</c:v>
                </c:pt>
                <c:pt idx="3">
                  <c:v>5722</c:v>
                </c:pt>
                <c:pt idx="4">
                  <c:v>5729</c:v>
                </c:pt>
                <c:pt idx="5">
                  <c:v>6728.9640000000009</c:v>
                </c:pt>
              </c:numCache>
            </c:numRef>
          </c:val>
        </c:ser>
        <c:ser>
          <c:idx val="1"/>
          <c:order val="1"/>
          <c:tx>
            <c:strRef>
              <c:f>'Численность населения Полноват'!$E$8</c:f>
              <c:strCache>
                <c:ptCount val="1"/>
                <c:pt idx="0">
                  <c:v>Трудоспособного возраста</c:v>
                </c:pt>
              </c:strCache>
            </c:strRef>
          </c:tx>
          <c:cat>
            <c:numRef>
              <c:f>'Численность населения Полноват'!$F$6:$K$6</c:f>
              <c:numCache>
                <c:formatCode>General</c:formatCode>
                <c:ptCount val="6"/>
                <c:pt idx="0">
                  <c:v>2011</c:v>
                </c:pt>
                <c:pt idx="1">
                  <c:v>2012</c:v>
                </c:pt>
                <c:pt idx="2">
                  <c:v>2013</c:v>
                </c:pt>
                <c:pt idx="3">
                  <c:v>2014</c:v>
                </c:pt>
                <c:pt idx="4">
                  <c:v>2015</c:v>
                </c:pt>
                <c:pt idx="5">
                  <c:v>2016</c:v>
                </c:pt>
              </c:numCache>
            </c:numRef>
          </c:cat>
          <c:val>
            <c:numRef>
              <c:f>'Численность населения Полноват'!$F$8:$K$8</c:f>
              <c:numCache>
                <c:formatCode>General</c:formatCode>
                <c:ptCount val="6"/>
                <c:pt idx="0">
                  <c:v>20180</c:v>
                </c:pt>
                <c:pt idx="1">
                  <c:v>20150</c:v>
                </c:pt>
                <c:pt idx="2">
                  <c:v>19923</c:v>
                </c:pt>
                <c:pt idx="3">
                  <c:v>19661</c:v>
                </c:pt>
                <c:pt idx="4">
                  <c:v>19580</c:v>
                </c:pt>
                <c:pt idx="5">
                  <c:v>18947.346000000001</c:v>
                </c:pt>
              </c:numCache>
            </c:numRef>
          </c:val>
        </c:ser>
        <c:ser>
          <c:idx val="2"/>
          <c:order val="2"/>
          <c:tx>
            <c:strRef>
              <c:f>'Численность населения Полноват'!$E$9</c:f>
              <c:strCache>
                <c:ptCount val="1"/>
                <c:pt idx="0">
                  <c:v>Старше трудоспособного возраста</c:v>
                </c:pt>
              </c:strCache>
            </c:strRef>
          </c:tx>
          <c:cat>
            <c:numRef>
              <c:f>'Численность населения Полноват'!$F$6:$K$6</c:f>
              <c:numCache>
                <c:formatCode>General</c:formatCode>
                <c:ptCount val="6"/>
                <c:pt idx="0">
                  <c:v>2011</c:v>
                </c:pt>
                <c:pt idx="1">
                  <c:v>2012</c:v>
                </c:pt>
                <c:pt idx="2">
                  <c:v>2013</c:v>
                </c:pt>
                <c:pt idx="3">
                  <c:v>2014</c:v>
                </c:pt>
                <c:pt idx="4">
                  <c:v>2015</c:v>
                </c:pt>
                <c:pt idx="5">
                  <c:v>2016</c:v>
                </c:pt>
              </c:numCache>
            </c:numRef>
          </c:cat>
          <c:val>
            <c:numRef>
              <c:f>'Численность населения Полноват'!$F$9:$K$9</c:f>
              <c:numCache>
                <c:formatCode>General</c:formatCode>
                <c:ptCount val="6"/>
                <c:pt idx="0">
                  <c:v>4687</c:v>
                </c:pt>
                <c:pt idx="1">
                  <c:v>4516</c:v>
                </c:pt>
                <c:pt idx="2" formatCode="0">
                  <c:v>4538</c:v>
                </c:pt>
                <c:pt idx="3" formatCode="0">
                  <c:v>4397</c:v>
                </c:pt>
                <c:pt idx="4">
                  <c:v>4349</c:v>
                </c:pt>
                <c:pt idx="5" formatCode="0">
                  <c:v>3836.69</c:v>
                </c:pt>
              </c:numCache>
            </c:numRef>
          </c:val>
        </c:ser>
        <c:axId val="175542272"/>
        <c:axId val="175543808"/>
      </c:barChart>
      <c:catAx>
        <c:axId val="175542272"/>
        <c:scaling>
          <c:orientation val="minMax"/>
        </c:scaling>
        <c:axPos val="b"/>
        <c:numFmt formatCode="General" sourceLinked="1"/>
        <c:tickLblPos val="nextTo"/>
        <c:crossAx val="175543808"/>
        <c:crosses val="autoZero"/>
        <c:auto val="1"/>
        <c:lblAlgn val="ctr"/>
        <c:lblOffset val="100"/>
      </c:catAx>
      <c:valAx>
        <c:axId val="175543808"/>
        <c:scaling>
          <c:orientation val="minMax"/>
        </c:scaling>
        <c:axPos val="l"/>
        <c:majorGridlines/>
        <c:numFmt formatCode="General" sourceLinked="1"/>
        <c:tickLblPos val="nextTo"/>
        <c:crossAx val="175542272"/>
        <c:crosses val="autoZero"/>
        <c:crossBetween val="between"/>
      </c:valAx>
      <c:spPr>
        <a:noFill/>
      </c:spPr>
    </c:plotArea>
    <c:legend>
      <c:legendPos val="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9.1804359488088266E-2"/>
          <c:y val="3.9321475154851175E-2"/>
          <c:w val="0.56126015957028752"/>
          <c:h val="0.78261782509740296"/>
        </c:manualLayout>
      </c:layout>
      <c:barChart>
        <c:barDir val="col"/>
        <c:grouping val="clustered"/>
        <c:ser>
          <c:idx val="0"/>
          <c:order val="0"/>
          <c:tx>
            <c:strRef>
              <c:f>Тариф_!$B$15</c:f>
              <c:strCache>
                <c:ptCount val="1"/>
                <c:pt idx="0">
                  <c:v>Тарифы для потребителей, оплачивающих производство и передачу тепловой энергии ООО "Газпром трансгаз Югорск" Сорумское ЛПУ МГ</c:v>
                </c:pt>
              </c:strCache>
            </c:strRef>
          </c:tx>
          <c:dLbls>
            <c:dLblPos val="ctr"/>
            <c:showVal val="1"/>
          </c:dLbls>
          <c:cat>
            <c:strRef>
              <c:f>Тариф_!$N$8:$P$8</c:f>
              <c:strCache>
                <c:ptCount val="3"/>
                <c:pt idx="0">
                  <c:v>с 01.07.2014 по 30.06.2015 г.</c:v>
                </c:pt>
                <c:pt idx="1">
                  <c:v>с 01.07.2015 по 30.06.2016 г.</c:v>
                </c:pt>
                <c:pt idx="2">
                  <c:v>с 01.07.2016 по 30.06.2017 г.</c:v>
                </c:pt>
              </c:strCache>
            </c:strRef>
          </c:cat>
          <c:val>
            <c:numRef>
              <c:f>Тариф_!$N$9:$P$9</c:f>
              <c:numCache>
                <c:formatCode>0.00</c:formatCode>
                <c:ptCount val="3"/>
                <c:pt idx="0">
                  <c:v>730.58</c:v>
                </c:pt>
                <c:pt idx="1">
                  <c:v>789.03</c:v>
                </c:pt>
                <c:pt idx="2">
                  <c:v>822.17000000000053</c:v>
                </c:pt>
              </c:numCache>
            </c:numRef>
          </c:val>
        </c:ser>
        <c:gapWidth val="99"/>
        <c:axId val="176068096"/>
        <c:axId val="176070016"/>
      </c:barChart>
      <c:catAx>
        <c:axId val="176068096"/>
        <c:scaling>
          <c:orientation val="minMax"/>
        </c:scaling>
        <c:axPos val="b"/>
        <c:title>
          <c:tx>
            <c:rich>
              <a:bodyPr/>
              <a:lstStyle/>
              <a:p>
                <a:pPr>
                  <a:defRPr sz="850" baseline="0"/>
                </a:pPr>
                <a:r>
                  <a:rPr lang="ru-RU" sz="850" baseline="0"/>
                  <a:t>Период действия тарифа</a:t>
                </a:r>
              </a:p>
            </c:rich>
          </c:tx>
          <c:layout>
            <c:manualLayout>
              <c:xMode val="edge"/>
              <c:yMode val="edge"/>
              <c:x val="0.32807728177093937"/>
              <c:y val="0.93737414553856102"/>
            </c:manualLayout>
          </c:layout>
        </c:title>
        <c:numFmt formatCode="General" sourceLinked="0"/>
        <c:majorTickMark val="none"/>
        <c:tickLblPos val="nextTo"/>
        <c:txPr>
          <a:bodyPr rot="0" vert="horz"/>
          <a:lstStyle/>
          <a:p>
            <a:pPr>
              <a:defRPr sz="1000" b="1" i="0" baseline="0">
                <a:latin typeface="Arial" pitchFamily="34" charset="0"/>
              </a:defRPr>
            </a:pPr>
            <a:endParaRPr lang="ru-RU"/>
          </a:p>
        </c:txPr>
        <c:crossAx val="176070016"/>
        <c:crosses val="autoZero"/>
        <c:auto val="1"/>
        <c:lblAlgn val="ctr"/>
        <c:lblOffset val="50"/>
      </c:catAx>
      <c:valAx>
        <c:axId val="176070016"/>
        <c:scaling>
          <c:orientation val="minMax"/>
        </c:scaling>
        <c:axPos val="l"/>
        <c:majorGridlines/>
        <c:minorGridlines/>
        <c:title>
          <c:tx>
            <c:rich>
              <a:bodyPr/>
              <a:lstStyle/>
              <a:p>
                <a:pPr>
                  <a:defRPr sz="950" baseline="0"/>
                </a:pPr>
                <a:r>
                  <a:rPr lang="ru-RU" sz="950" baseline="0"/>
                  <a:t>руб. за Гкал</a:t>
                </a:r>
              </a:p>
            </c:rich>
          </c:tx>
        </c:title>
        <c:numFmt formatCode="0" sourceLinked="0"/>
        <c:tickLblPos val="nextTo"/>
        <c:txPr>
          <a:bodyPr/>
          <a:lstStyle/>
          <a:p>
            <a:pPr>
              <a:defRPr sz="1000" b="1" i="0" baseline="0">
                <a:latin typeface="Arial" pitchFamily="34" charset="0"/>
              </a:defRPr>
            </a:pPr>
            <a:endParaRPr lang="ru-RU"/>
          </a:p>
        </c:txPr>
        <c:crossAx val="176068096"/>
        <c:crosses val="autoZero"/>
        <c:crossBetween val="between"/>
      </c:valAx>
    </c:plotArea>
    <c:legend>
      <c:legendPos val="r"/>
      <c:layout>
        <c:manualLayout>
          <c:xMode val="edge"/>
          <c:yMode val="edge"/>
          <c:x val="0.66890199775991765"/>
          <c:y val="0.36686429671980919"/>
          <c:w val="0.31172254846246844"/>
          <c:h val="0.28063627593245666"/>
        </c:manualLayout>
      </c:layou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1219063916456735"/>
          <c:y val="0.1496000157060384"/>
          <c:w val="0.83857639086678559"/>
          <c:h val="0.68784548953760005"/>
        </c:manualLayout>
      </c:layout>
      <c:barChart>
        <c:barDir val="col"/>
        <c:grouping val="clustered"/>
        <c:ser>
          <c:idx val="0"/>
          <c:order val="0"/>
          <c:tx>
            <c:strRef>
              <c:f>'Численность населения Полноват'!$E$25</c:f>
              <c:strCache>
                <c:ptCount val="1"/>
                <c:pt idx="0">
                  <c:v>Численность населения МО Белоярский район (на конец года) всего</c:v>
                </c:pt>
              </c:strCache>
            </c:strRef>
          </c:tx>
          <c:spPr>
            <a:solidFill>
              <a:schemeClr val="accent2">
                <a:lumMod val="40000"/>
                <a:lumOff val="60000"/>
              </a:schemeClr>
            </a:solidFill>
          </c:spPr>
          <c:dLbls>
            <c:numFmt formatCode="General" sourceLinked="0"/>
            <c:txPr>
              <a:bodyPr rot="-5400000" vert="horz"/>
              <a:lstStyle/>
              <a:p>
                <a:pPr>
                  <a:defRPr baseline="0">
                    <a:latin typeface="Arial" pitchFamily="34" charset="0"/>
                  </a:defRPr>
                </a:pPr>
                <a:endParaRPr lang="ru-RU"/>
              </a:p>
            </c:txPr>
            <c:dLblPos val="inEnd"/>
            <c:showVal val="1"/>
          </c:dLbls>
          <c:cat>
            <c:numRef>
              <c:f>'Численность населения Полноват'!$G$24:$O$24</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'Численность населения Полноват'!$G$25:$O$25</c:f>
              <c:numCache>
                <c:formatCode>General</c:formatCode>
                <c:ptCount val="9"/>
                <c:pt idx="0">
                  <c:v>30098</c:v>
                </c:pt>
                <c:pt idx="1">
                  <c:v>29989</c:v>
                </c:pt>
                <c:pt idx="2">
                  <c:v>29898</c:v>
                </c:pt>
                <c:pt idx="3">
                  <c:v>29780</c:v>
                </c:pt>
                <c:pt idx="4">
                  <c:v>29658</c:v>
                </c:pt>
                <c:pt idx="5">
                  <c:v>29513</c:v>
                </c:pt>
                <c:pt idx="6">
                  <c:v>29620</c:v>
                </c:pt>
                <c:pt idx="7">
                  <c:v>29643</c:v>
                </c:pt>
                <c:pt idx="8">
                  <c:v>29669</c:v>
                </c:pt>
              </c:numCache>
            </c:numRef>
          </c:val>
        </c:ser>
        <c:gapWidth val="300"/>
        <c:axId val="175565056"/>
        <c:axId val="175566848"/>
      </c:barChart>
      <c:catAx>
        <c:axId val="175565056"/>
        <c:scaling>
          <c:orientation val="minMax"/>
        </c:scaling>
        <c:axPos val="b"/>
        <c:numFmt formatCode="General" sourceLinked="1"/>
        <c:majorTickMark val="none"/>
        <c:tickLblPos val="nextTo"/>
        <c:crossAx val="175566848"/>
        <c:crosses val="autoZero"/>
        <c:auto val="1"/>
        <c:lblAlgn val="ctr"/>
        <c:lblOffset val="100"/>
      </c:catAx>
      <c:valAx>
        <c:axId val="175566848"/>
        <c:scaling>
          <c:orientation val="minMax"/>
        </c:scaling>
        <c:axPos val="l"/>
        <c:majorGridlines/>
        <c:numFmt formatCode="General" sourceLinked="1"/>
        <c:tickLblPos val="nextTo"/>
        <c:crossAx val="175565056"/>
        <c:crosses val="autoZero"/>
        <c:crossBetween val="between"/>
      </c:valAx>
    </c:plotArea>
    <c:legend>
      <c:legendPos val="r"/>
      <c:layout>
        <c:manualLayout>
          <c:xMode val="edge"/>
          <c:yMode val="edge"/>
          <c:x val="0.16364401345448654"/>
          <c:y val="4.3919164715922797E-2"/>
          <c:w val="0.70707992364913985"/>
          <c:h val="6.9418222096660584E-2"/>
        </c:manualLayout>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'Численность населения'!$E$29</c:f>
              <c:strCache>
                <c:ptCount val="1"/>
                <c:pt idx="0">
                  <c:v>Миграционный прирост (убыль)</c:v>
                </c:pt>
              </c:strCache>
            </c:strRef>
          </c:tx>
          <c:cat>
            <c:numRef>
              <c:f>'Численность населения'!$G$22:$O$22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'Численность населения'!$G$29:$O$29</c:f>
              <c:numCache>
                <c:formatCode>0</c:formatCode>
                <c:ptCount val="9"/>
                <c:pt idx="0">
                  <c:v>-306.99959999999669</c:v>
                </c:pt>
                <c:pt idx="1">
                  <c:v>-410.84929999999997</c:v>
                </c:pt>
                <c:pt idx="2">
                  <c:v>-295.9901999999862</c:v>
                </c:pt>
                <c:pt idx="3">
                  <c:v>-419.89799999999963</c:v>
                </c:pt>
                <c:pt idx="4">
                  <c:v>-275.81940000000031</c:v>
                </c:pt>
                <c:pt idx="5">
                  <c:v>-251.78700000000001</c:v>
                </c:pt>
                <c:pt idx="6">
                  <c:v>-219.18800000000007</c:v>
                </c:pt>
                <c:pt idx="7">
                  <c:v>-210.46530000000001</c:v>
                </c:pt>
                <c:pt idx="8">
                  <c:v>-210.64989999999995</c:v>
                </c:pt>
              </c:numCache>
            </c:numRef>
          </c:val>
        </c:ser>
        <c:ser>
          <c:idx val="1"/>
          <c:order val="1"/>
          <c:tx>
            <c:strRef>
              <c:f>'Численность населения'!$E$30</c:f>
              <c:strCache>
                <c:ptCount val="1"/>
                <c:pt idx="0">
                  <c:v>Естественный прирост (убыль)</c:v>
                </c:pt>
              </c:strCache>
            </c:strRef>
          </c:tx>
          <c:cat>
            <c:numRef>
              <c:f>'Численность населения'!$G$22:$O$22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'Численность населения'!$G$30:$O$30</c:f>
              <c:numCache>
                <c:formatCode>0</c:formatCode>
                <c:ptCount val="9"/>
                <c:pt idx="0">
                  <c:v>225.73499999999999</c:v>
                </c:pt>
                <c:pt idx="1">
                  <c:v>275.89879999999869</c:v>
                </c:pt>
                <c:pt idx="2">
                  <c:v>251.14319999999998</c:v>
                </c:pt>
                <c:pt idx="3">
                  <c:v>226.92360000000002</c:v>
                </c:pt>
                <c:pt idx="4">
                  <c:v>225.99396000000002</c:v>
                </c:pt>
                <c:pt idx="5">
                  <c:v>229.86672000000004</c:v>
                </c:pt>
                <c:pt idx="6">
                  <c:v>239.92200000000147</c:v>
                </c:pt>
                <c:pt idx="7">
                  <c:v>235.95828000000247</c:v>
                </c:pt>
                <c:pt idx="8">
                  <c:v>235.86855</c:v>
                </c:pt>
              </c:numCache>
            </c:numRef>
          </c:val>
        </c:ser>
        <c:axId val="175966848"/>
        <c:axId val="175976832"/>
      </c:barChart>
      <c:catAx>
        <c:axId val="175966848"/>
        <c:scaling>
          <c:orientation val="minMax"/>
        </c:scaling>
        <c:axPos val="b"/>
        <c:numFmt formatCode="General" sourceLinked="1"/>
        <c:tickLblPos val="nextTo"/>
        <c:crossAx val="175976832"/>
        <c:crosses val="autoZero"/>
        <c:auto val="1"/>
        <c:lblAlgn val="ctr"/>
        <c:lblOffset val="100"/>
      </c:catAx>
      <c:valAx>
        <c:axId val="175976832"/>
        <c:scaling>
          <c:orientation val="minMax"/>
        </c:scaling>
        <c:axPos val="l"/>
        <c:majorGridlines/>
        <c:numFmt formatCode="0" sourceLinked="1"/>
        <c:tickLblPos val="nextTo"/>
        <c:crossAx val="175966848"/>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'Численность населения'!$E$27</c:f>
              <c:strCache>
                <c:ptCount val="1"/>
                <c:pt idx="0">
                  <c:v>Число родивших</c:v>
                </c:pt>
              </c:strCache>
            </c:strRef>
          </c:tx>
          <c:cat>
            <c:numRef>
              <c:f>'Численность населения'!$G$22:$O$22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'Численность населения'!$G$27:$O$27</c:f>
              <c:numCache>
                <c:formatCode>0</c:formatCode>
                <c:ptCount val="9"/>
                <c:pt idx="0">
                  <c:v>415.35239999999999</c:v>
                </c:pt>
                <c:pt idx="1">
                  <c:v>452.83390000000003</c:v>
                </c:pt>
                <c:pt idx="2">
                  <c:v>421.56180000000001</c:v>
                </c:pt>
                <c:pt idx="3">
                  <c:v>433.00119999999669</c:v>
                </c:pt>
                <c:pt idx="4">
                  <c:v>416.10174000000001</c:v>
                </c:pt>
                <c:pt idx="5">
                  <c:v>415.00421999999969</c:v>
                </c:pt>
                <c:pt idx="6">
                  <c:v>414.97619999998432</c:v>
                </c:pt>
                <c:pt idx="7">
                  <c:v>412.92698999999863</c:v>
                </c:pt>
                <c:pt idx="8">
                  <c:v>412.99248</c:v>
                </c:pt>
              </c:numCache>
            </c:numRef>
          </c:val>
        </c:ser>
        <c:ser>
          <c:idx val="1"/>
          <c:order val="1"/>
          <c:tx>
            <c:strRef>
              <c:f>'Численность населения'!$E$28</c:f>
              <c:strCache>
                <c:ptCount val="1"/>
                <c:pt idx="0">
                  <c:v>Число умерших</c:v>
                </c:pt>
              </c:strCache>
            </c:strRef>
          </c:tx>
          <c:cat>
            <c:numRef>
              <c:f>'Численность населения'!$G$22:$O$22</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'Численность населения'!$G$28:$O$28</c:f>
              <c:numCache>
                <c:formatCode>0</c:formatCode>
                <c:ptCount val="9"/>
                <c:pt idx="0">
                  <c:v>186.60759999999999</c:v>
                </c:pt>
                <c:pt idx="1">
                  <c:v>176.93510000000001</c:v>
                </c:pt>
                <c:pt idx="2">
                  <c:v>173.40840000000227</c:v>
                </c:pt>
                <c:pt idx="3">
                  <c:v>184.04040000000001</c:v>
                </c:pt>
                <c:pt idx="4">
                  <c:v>190.10778000000002</c:v>
                </c:pt>
                <c:pt idx="5">
                  <c:v>185.13750000000002</c:v>
                </c:pt>
                <c:pt idx="6">
                  <c:v>175.05420000000001</c:v>
                </c:pt>
                <c:pt idx="7">
                  <c:v>176.96871000000004</c:v>
                </c:pt>
                <c:pt idx="8">
                  <c:v>177.12393</c:v>
                </c:pt>
              </c:numCache>
            </c:numRef>
          </c:val>
        </c:ser>
        <c:axId val="176009600"/>
        <c:axId val="176011136"/>
      </c:barChart>
      <c:catAx>
        <c:axId val="176009600"/>
        <c:scaling>
          <c:orientation val="minMax"/>
        </c:scaling>
        <c:axPos val="b"/>
        <c:numFmt formatCode="General" sourceLinked="1"/>
        <c:tickLblPos val="nextTo"/>
        <c:crossAx val="176011136"/>
        <c:crosses val="autoZero"/>
        <c:auto val="1"/>
        <c:lblAlgn val="ctr"/>
        <c:lblOffset val="100"/>
      </c:catAx>
      <c:valAx>
        <c:axId val="176011136"/>
        <c:scaling>
          <c:orientation val="minMax"/>
        </c:scaling>
        <c:axPos val="l"/>
        <c:majorGridlines/>
        <c:numFmt formatCode="0" sourceLinked="1"/>
        <c:tickLblPos val="nextTo"/>
        <c:crossAx val="176009600"/>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Лист1!$A$5</c:f>
              <c:strCache>
                <c:ptCount val="1"/>
                <c:pt idx="0">
                  <c:v>Объем отгруженных товаров собственного производства, выполненных работ и услуг собственными силами производителей промышленной продукции (по крупным и средним предприятиям), млн. рублей</c:v>
                </c:pt>
              </c:strCache>
            </c:strRef>
          </c:tx>
          <c:spPr>
            <a:solidFill>
              <a:schemeClr val="accent1"/>
            </a:solidFill>
            <a:ln>
              <a:noFill/>
            </a:ln>
            <a:effectLst/>
          </c:spPr>
          <c:dLbls>
            <c:dLbl>
              <c:idx val="1"/>
              <c:layout>
                <c:manualLayout>
                  <c:x val="4.308023694130394E-3"/>
                  <c:y val="9.5238095238095566E-2"/>
                </c:manualLayout>
              </c:layout>
              <c:showVal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Лист1!$B$4:$G$4</c:f>
              <c:numCache>
                <c:formatCode>General</c:formatCode>
                <c:ptCount val="6"/>
                <c:pt idx="0">
                  <c:v>2010</c:v>
                </c:pt>
                <c:pt idx="1">
                  <c:v>2011</c:v>
                </c:pt>
                <c:pt idx="2">
                  <c:v>2012</c:v>
                </c:pt>
                <c:pt idx="3">
                  <c:v>2013</c:v>
                </c:pt>
                <c:pt idx="4">
                  <c:v>2014</c:v>
                </c:pt>
                <c:pt idx="5">
                  <c:v>2015</c:v>
                </c:pt>
              </c:numCache>
            </c:numRef>
          </c:cat>
          <c:val>
            <c:numRef>
              <c:f>Лист1!$B$5:$G$5</c:f>
              <c:numCache>
                <c:formatCode>0.0</c:formatCode>
                <c:ptCount val="6"/>
                <c:pt idx="0">
                  <c:v>12.681000000000001</c:v>
                </c:pt>
                <c:pt idx="1">
                  <c:v>15.438000000000001</c:v>
                </c:pt>
                <c:pt idx="2">
                  <c:v>16.202000000000002</c:v>
                </c:pt>
                <c:pt idx="3">
                  <c:v>17.236000000000001</c:v>
                </c:pt>
                <c:pt idx="4">
                  <c:v>17.741</c:v>
                </c:pt>
                <c:pt idx="5">
                  <c:v>21.041</c:v>
                </c:pt>
              </c:numCache>
            </c:numRef>
          </c:val>
        </c:ser>
        <c:gapWidth val="75"/>
        <c:overlap val="-25"/>
        <c:axId val="175867392"/>
        <c:axId val="175868928"/>
      </c:barChart>
      <c:lineChart>
        <c:grouping val="standard"/>
        <c:ser>
          <c:idx val="1"/>
          <c:order val="1"/>
          <c:tx>
            <c:strRef>
              <c:f>Лист1!$A$6</c:f>
              <c:strCache>
                <c:ptCount val="1"/>
                <c:pt idx="0">
                  <c:v>Индекс промышленного производства, % (правая ось)</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Лист1!$B$6:$G$6</c:f>
              <c:numCache>
                <c:formatCode>General</c:formatCode>
                <c:ptCount val="6"/>
                <c:pt idx="0">
                  <c:v>114.3</c:v>
                </c:pt>
                <c:pt idx="1">
                  <c:v>108.6</c:v>
                </c:pt>
                <c:pt idx="2">
                  <c:v>103.7</c:v>
                </c:pt>
                <c:pt idx="3">
                  <c:v>96.3</c:v>
                </c:pt>
                <c:pt idx="4">
                  <c:v>96.1</c:v>
                </c:pt>
                <c:pt idx="5">
                  <c:v>101.9</c:v>
                </c:pt>
              </c:numCache>
            </c:numRef>
          </c:val>
        </c:ser>
        <c:marker val="1"/>
        <c:axId val="175876352"/>
        <c:axId val="175874816"/>
      </c:lineChart>
      <c:catAx>
        <c:axId val="1758673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5868928"/>
        <c:crosses val="autoZero"/>
        <c:auto val="1"/>
        <c:lblAlgn val="ctr"/>
        <c:lblOffset val="100"/>
      </c:catAx>
      <c:valAx>
        <c:axId val="175868928"/>
        <c:scaling>
          <c:orientation val="minMax"/>
        </c:scaling>
        <c:axPos val="l"/>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5867392"/>
        <c:crosses val="autoZero"/>
        <c:crossBetween val="between"/>
      </c:valAx>
      <c:valAx>
        <c:axId val="175874816"/>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5876352"/>
        <c:crosses val="max"/>
        <c:crossBetween val="between"/>
      </c:valAx>
      <c:catAx>
        <c:axId val="175876352"/>
        <c:scaling>
          <c:orientation val="minMax"/>
        </c:scaling>
        <c:delete val="1"/>
        <c:axPos val="b"/>
        <c:tickLblPos val="none"/>
        <c:crossAx val="175874816"/>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Лист1!$A$15</c:f>
              <c:strCache>
                <c:ptCount val="1"/>
                <c:pt idx="0">
                  <c:v>Объем розничного товарооборота, млн. руб. (в действующих ценах)</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Лист1!$B$4:$G$4</c:f>
              <c:numCache>
                <c:formatCode>General</c:formatCode>
                <c:ptCount val="6"/>
                <c:pt idx="0">
                  <c:v>2010</c:v>
                </c:pt>
                <c:pt idx="1">
                  <c:v>2011</c:v>
                </c:pt>
                <c:pt idx="2">
                  <c:v>2012</c:v>
                </c:pt>
                <c:pt idx="3">
                  <c:v>2013</c:v>
                </c:pt>
                <c:pt idx="4">
                  <c:v>2014</c:v>
                </c:pt>
                <c:pt idx="5">
                  <c:v>2015</c:v>
                </c:pt>
              </c:numCache>
            </c:numRef>
          </c:cat>
          <c:val>
            <c:numRef>
              <c:f>Лист1!$B$15:$G$15</c:f>
              <c:numCache>
                <c:formatCode>General</c:formatCode>
                <c:ptCount val="6"/>
                <c:pt idx="0">
                  <c:v>79</c:v>
                </c:pt>
                <c:pt idx="1">
                  <c:v>89.8</c:v>
                </c:pt>
                <c:pt idx="2">
                  <c:v>97</c:v>
                </c:pt>
                <c:pt idx="3">
                  <c:v>102.1</c:v>
                </c:pt>
                <c:pt idx="4">
                  <c:v>111.5</c:v>
                </c:pt>
                <c:pt idx="5">
                  <c:v>127.3</c:v>
                </c:pt>
              </c:numCache>
            </c:numRef>
          </c:val>
        </c:ser>
        <c:gapWidth val="75"/>
        <c:overlap val="-25"/>
        <c:axId val="176128384"/>
        <c:axId val="176129920"/>
      </c:barChart>
      <c:lineChart>
        <c:grouping val="standard"/>
        <c:ser>
          <c:idx val="1"/>
          <c:order val="1"/>
          <c:tx>
            <c:strRef>
              <c:f>Лист1!$A$16</c:f>
              <c:strCache>
                <c:ptCount val="1"/>
                <c:pt idx="0">
                  <c:v>Индекс физического объема,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Лист1!$B$16:$G$16</c:f>
              <c:numCache>
                <c:formatCode>General</c:formatCode>
                <c:ptCount val="6"/>
                <c:pt idx="0">
                  <c:v>2.1</c:v>
                </c:pt>
                <c:pt idx="1">
                  <c:v>2.9</c:v>
                </c:pt>
                <c:pt idx="2">
                  <c:v>2.5</c:v>
                </c:pt>
                <c:pt idx="3">
                  <c:v>1.2</c:v>
                </c:pt>
                <c:pt idx="4">
                  <c:v>1.7</c:v>
                </c:pt>
                <c:pt idx="5">
                  <c:v>-1.9000000000000001</c:v>
                </c:pt>
              </c:numCache>
            </c:numRef>
          </c:val>
        </c:ser>
        <c:marker val="1"/>
        <c:axId val="176182400"/>
        <c:axId val="176131456"/>
      </c:lineChart>
      <c:catAx>
        <c:axId val="1761283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129920"/>
        <c:crosses val="autoZero"/>
        <c:auto val="1"/>
        <c:lblAlgn val="ctr"/>
        <c:lblOffset val="100"/>
      </c:catAx>
      <c:valAx>
        <c:axId val="176129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128384"/>
        <c:crosses val="autoZero"/>
        <c:crossBetween val="between"/>
      </c:valAx>
      <c:valAx>
        <c:axId val="176131456"/>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182400"/>
        <c:crosses val="max"/>
        <c:crossBetween val="between"/>
      </c:valAx>
      <c:catAx>
        <c:axId val="176182400"/>
        <c:scaling>
          <c:orientation val="minMax"/>
        </c:scaling>
        <c:delete val="1"/>
        <c:axPos val="b"/>
        <c:tickLblPos val="none"/>
        <c:crossAx val="176131456"/>
        <c:crosses val="autoZero"/>
        <c:auto val="1"/>
        <c:lblAlgn val="ctr"/>
        <c:lblOffset val="100"/>
      </c:catAx>
      <c:spPr>
        <a:noFill/>
        <a:ln>
          <a:noFill/>
        </a:ln>
        <a:effectLst/>
      </c:spPr>
    </c:plotArea>
    <c:legend>
      <c:legendPos val="b"/>
      <c:layout>
        <c:manualLayout>
          <c:xMode val="edge"/>
          <c:yMode val="edge"/>
          <c:x val="0.11995635570103656"/>
          <c:y val="0.84467005932940853"/>
          <c:w val="0.6924386252045871"/>
          <c:h val="0.12960646800178915"/>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Лист1!$B$4:$G$4</c:f>
              <c:numCache>
                <c:formatCode>General</c:formatCode>
                <c:ptCount val="6"/>
                <c:pt idx="0">
                  <c:v>2010</c:v>
                </c:pt>
                <c:pt idx="1">
                  <c:v>2011</c:v>
                </c:pt>
                <c:pt idx="2">
                  <c:v>2012</c:v>
                </c:pt>
                <c:pt idx="3">
                  <c:v>2013</c:v>
                </c:pt>
                <c:pt idx="4">
                  <c:v>2014</c:v>
                </c:pt>
                <c:pt idx="5">
                  <c:v>2015</c:v>
                </c:pt>
              </c:numCache>
            </c:numRef>
          </c:cat>
          <c:val>
            <c:numRef>
              <c:f>Лист1!$B$33:$G$33</c:f>
              <c:numCache>
                <c:formatCode>General</c:formatCode>
                <c:ptCount val="6"/>
                <c:pt idx="0">
                  <c:v>8</c:v>
                </c:pt>
                <c:pt idx="1">
                  <c:v>10</c:v>
                </c:pt>
                <c:pt idx="2">
                  <c:v>12</c:v>
                </c:pt>
                <c:pt idx="3">
                  <c:v>16</c:v>
                </c:pt>
                <c:pt idx="4">
                  <c:v>15</c:v>
                </c:pt>
                <c:pt idx="5">
                  <c:v>17</c:v>
                </c:pt>
              </c:numCache>
            </c:numRef>
          </c:val>
        </c:ser>
        <c:gapWidth val="219"/>
        <c:overlap val="-27"/>
        <c:axId val="176120576"/>
        <c:axId val="176122112"/>
      </c:barChart>
      <c:catAx>
        <c:axId val="1761205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122112"/>
        <c:crosses val="autoZero"/>
        <c:auto val="1"/>
        <c:lblAlgn val="ctr"/>
        <c:lblOffset val="100"/>
      </c:catAx>
      <c:valAx>
        <c:axId val="1761221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120576"/>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Лист1!$A$47</c:f>
              <c:strCache>
                <c:ptCount val="1"/>
                <c:pt idx="0">
                  <c:v>Численность экономически активного населения,  чел.</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Лист1!$C$46:$G$46</c:f>
              <c:numCache>
                <c:formatCode>General</c:formatCode>
                <c:ptCount val="5"/>
                <c:pt idx="0">
                  <c:v>2011</c:v>
                </c:pt>
                <c:pt idx="1">
                  <c:v>2012</c:v>
                </c:pt>
                <c:pt idx="2">
                  <c:v>2013</c:v>
                </c:pt>
                <c:pt idx="3">
                  <c:v>2014</c:v>
                </c:pt>
                <c:pt idx="4">
                  <c:v>2015</c:v>
                </c:pt>
              </c:numCache>
            </c:numRef>
          </c:cat>
          <c:val>
            <c:numRef>
              <c:f>Лист1!$C$54:$G$54</c:f>
              <c:numCache>
                <c:formatCode>General</c:formatCode>
                <c:ptCount val="5"/>
                <c:pt idx="0">
                  <c:v>1058</c:v>
                </c:pt>
                <c:pt idx="1">
                  <c:v>1160</c:v>
                </c:pt>
                <c:pt idx="2">
                  <c:v>1207</c:v>
                </c:pt>
                <c:pt idx="3">
                  <c:v>1152</c:v>
                </c:pt>
                <c:pt idx="4">
                  <c:v>1130</c:v>
                </c:pt>
              </c:numCache>
            </c:numRef>
          </c:val>
        </c:ser>
        <c:gapWidth val="75"/>
        <c:overlap val="-25"/>
        <c:axId val="176254976"/>
        <c:axId val="176256512"/>
      </c:barChart>
      <c:lineChart>
        <c:grouping val="standard"/>
        <c:ser>
          <c:idx val="1"/>
          <c:order val="1"/>
          <c:tx>
            <c:strRef>
              <c:f>Лист1!$A$58</c:f>
              <c:strCache>
                <c:ptCount val="1"/>
                <c:pt idx="0">
                  <c:v>Уровень безработицы,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Лист1!$C$58:$G$58</c:f>
              <c:numCache>
                <c:formatCode>0.0</c:formatCode>
                <c:ptCount val="5"/>
                <c:pt idx="0">
                  <c:v>1.2287334593572778</c:v>
                </c:pt>
                <c:pt idx="1">
                  <c:v>0.60344827586206851</c:v>
                </c:pt>
                <c:pt idx="2">
                  <c:v>0.66280033140017225</c:v>
                </c:pt>
                <c:pt idx="3">
                  <c:v>0.34722222222222232</c:v>
                </c:pt>
                <c:pt idx="4">
                  <c:v>0</c:v>
                </c:pt>
              </c:numCache>
            </c:numRef>
          </c:val>
        </c:ser>
        <c:marker val="1"/>
        <c:axId val="176034560"/>
        <c:axId val="176258048"/>
      </c:lineChart>
      <c:catAx>
        <c:axId val="1762549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256512"/>
        <c:crosses val="autoZero"/>
        <c:auto val="1"/>
        <c:lblAlgn val="ctr"/>
        <c:lblOffset val="100"/>
      </c:catAx>
      <c:valAx>
        <c:axId val="1762565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254976"/>
        <c:crosses val="autoZero"/>
        <c:crossBetween val="between"/>
      </c:valAx>
      <c:valAx>
        <c:axId val="176258048"/>
        <c:scaling>
          <c:orientation val="minMax"/>
        </c:scaling>
        <c:axPos val="r"/>
        <c:numFmt formatCode="0.0"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76034560"/>
        <c:crosses val="max"/>
        <c:crossBetween val="between"/>
      </c:valAx>
      <c:catAx>
        <c:axId val="176034560"/>
        <c:scaling>
          <c:orientation val="minMax"/>
        </c:scaling>
        <c:delete val="1"/>
        <c:axPos val="b"/>
        <c:tickLblPos val="none"/>
        <c:crossAx val="176258048"/>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'Доходы Полноват'!$E$8</c:f>
              <c:strCache>
                <c:ptCount val="1"/>
                <c:pt idx="0">
                  <c:v>Среднедушевые доходы населения в месяц, руб.</c:v>
                </c:pt>
              </c:strCache>
            </c:strRef>
          </c:tx>
          <c:dLbls>
            <c:dLbl>
              <c:idx val="0"/>
              <c:layout>
                <c:manualLayout>
                  <c:x val="-6.5693418071264997E-2"/>
                  <c:y val="-8.8520055325040467E-2"/>
                </c:manualLayout>
              </c:layout>
              <c:showVal val="1"/>
            </c:dLbl>
            <c:dLbl>
              <c:idx val="1"/>
              <c:layout>
                <c:manualLayout>
                  <c:x val="-2.1897806023756038E-2"/>
                  <c:y val="7.1922544951590589E-2"/>
                </c:manualLayout>
              </c:layout>
              <c:showVal val="1"/>
            </c:dLbl>
            <c:dLbl>
              <c:idx val="2"/>
              <c:layout>
                <c:manualLayout>
                  <c:x val="-6.5693418071264956E-2"/>
                  <c:y val="-6.6390041493775934E-2"/>
                </c:manualLayout>
              </c:layout>
              <c:showVal val="1"/>
            </c:dLbl>
            <c:dLbl>
              <c:idx val="3"/>
              <c:layout>
                <c:manualLayout>
                  <c:x val="-3.6496343372926218E-2"/>
                  <c:y val="6.6390041493775934E-2"/>
                </c:manualLayout>
              </c:layout>
              <c:showVal val="1"/>
            </c:dLbl>
            <c:dLbl>
              <c:idx val="4"/>
              <c:layout>
                <c:manualLayout>
                  <c:x val="0"/>
                  <c:y val="4.4260027662517312E-2"/>
                </c:manualLayout>
              </c:layout>
              <c:showVal val="1"/>
            </c:dLbl>
            <c:showVal val="1"/>
          </c:dLbls>
          <c:cat>
            <c:strRef>
              <c:f>'Доходы Полноват'!$F$6:$K$7</c:f>
              <c:strCache>
                <c:ptCount val="6"/>
                <c:pt idx="0">
                  <c:v>2011</c:v>
                </c:pt>
                <c:pt idx="1">
                  <c:v>2012</c:v>
                </c:pt>
                <c:pt idx="2">
                  <c:v>2013</c:v>
                </c:pt>
                <c:pt idx="3">
                  <c:v>2014</c:v>
                </c:pt>
                <c:pt idx="4">
                  <c:v>2015</c:v>
                </c:pt>
                <c:pt idx="5">
                  <c:v>2016</c:v>
                </c:pt>
              </c:strCache>
            </c:strRef>
          </c:cat>
          <c:val>
            <c:numRef>
              <c:f>'Доходы Полноват'!$F$8:$K$8</c:f>
              <c:numCache>
                <c:formatCode>0.0</c:formatCode>
                <c:ptCount val="6"/>
                <c:pt idx="0" formatCode="General">
                  <c:v>29214.1</c:v>
                </c:pt>
                <c:pt idx="1">
                  <c:v>33275</c:v>
                </c:pt>
                <c:pt idx="2" formatCode="General">
                  <c:v>38300.129999999997</c:v>
                </c:pt>
                <c:pt idx="3">
                  <c:v>41869</c:v>
                </c:pt>
                <c:pt idx="4" formatCode="General">
                  <c:v>44851.3</c:v>
                </c:pt>
                <c:pt idx="5" formatCode="General">
                  <c:v>46140.1</c:v>
                </c:pt>
              </c:numCache>
            </c:numRef>
          </c:val>
        </c:ser>
        <c:marker val="1"/>
        <c:axId val="176040960"/>
        <c:axId val="176042752"/>
      </c:lineChart>
      <c:catAx>
        <c:axId val="176040960"/>
        <c:scaling>
          <c:orientation val="minMax"/>
        </c:scaling>
        <c:axPos val="b"/>
        <c:numFmt formatCode="General" sourceLinked="1"/>
        <c:tickLblPos val="nextTo"/>
        <c:crossAx val="176042752"/>
        <c:crosses val="autoZero"/>
        <c:auto val="1"/>
        <c:lblAlgn val="ctr"/>
        <c:lblOffset val="100"/>
      </c:catAx>
      <c:valAx>
        <c:axId val="176042752"/>
        <c:scaling>
          <c:orientation val="minMax"/>
        </c:scaling>
        <c:axPos val="l"/>
        <c:majorGridlines/>
        <c:numFmt formatCode="General" sourceLinked="1"/>
        <c:tickLblPos val="nextTo"/>
        <c:crossAx val="176040960"/>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DFA8536-2D80-42D2-BB70-5C9CBDF08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1295</TotalTime>
  <Pages>1</Pages>
  <Words>38172</Words>
  <Characters>217586</Characters>
  <Application>Microsoft Office Word</Application>
  <DocSecurity>0</DocSecurity>
  <Lines>1813</Lines>
  <Paragraphs>510</Paragraphs>
  <ScaleCrop>false</ScaleCrop>
  <HeadingPairs>
    <vt:vector size="2" baseType="variant">
      <vt:variant>
        <vt:lpstr>Название</vt:lpstr>
      </vt:variant>
      <vt:variant>
        <vt:i4>1</vt:i4>
      </vt:variant>
    </vt:vector>
  </HeadingPairs>
  <TitlesOfParts>
    <vt:vector size="1" baseType="lpstr">
      <vt:lpstr>ТОО  «СИБКОММУНЭНЕРГО»</vt:lpstr>
    </vt:vector>
  </TitlesOfParts>
  <Company>Elcom Ltd</Company>
  <LinksUpToDate>false</LinksUpToDate>
  <CharactersWithSpaces>255248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ТОО  «СИБКОММУНЭНЕРГО»</dc:title>
  <dc:creator>ПСН</dc:creator>
  <cp:lastModifiedBy>user3074</cp:lastModifiedBy>
  <cp:revision>95</cp:revision>
  <cp:lastPrinted>2017-08-01T02:51:00Z</cp:lastPrinted>
  <dcterms:created xsi:type="dcterms:W3CDTF">2017-07-06T10:37:00Z</dcterms:created>
  <dcterms:modified xsi:type="dcterms:W3CDTF">2017-11-07T07:34:00Z</dcterms:modified>
</cp:coreProperties>
</file>